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Onboarding Checklist</w:t>
      </w:r>
    </w:p>
    <w:p>
      <w:r>
        <w:t>Welcome to the team. Complete these steps in your first week.</w:t>
      </w:r>
    </w:p>
    <w:p>
      <w:pPr>
        <w:pStyle w:val="Heading2"/>
      </w:pPr>
      <w:r>
        <w:t>Accounts</w:t>
      </w:r>
    </w:p>
    <w:p>
      <w:r>
        <w:t>Request access to the VPN, the wiki, and the issue tracker on day one.</w:t>
      </w:r>
    </w:p>
    <w:p>
      <w:pPr>
        <w:pStyle w:val="Heading2"/>
      </w:pPr>
      <w:r>
        <w:t>Hardware</w:t>
      </w:r>
    </w:p>
    <w:p>
      <w:r>
        <w:t>Laptops are provisioned by IT; monitors and docks can be ordered from the equipment catalog.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