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Reconstructing Citations from Plain Text</w:t>
      </w:r>
    </w:p>
    <w:p>
      <w:pPr>
        <w:pStyle w:val="Heading1"/>
      </w:pPr>
      <w:r>
        <w:t>Introduction</w:t>
      </w:r>
    </w:p>
    <w:p>
      <w:r>
        <w:t>The coherent control of spin qubits was first demonstrated [1] and later extended to larger arrays [12]. Several groups [3-5,8] have explored related materials platforms.</w:t>
      </w:r>
    </w:p>
    <w:p>
      <w:r>
        <w:t>Recent reviews</w:t>
      </w:r>
      <w:r>
        <w:rPr>
          <w:vertAlign w:val="superscript"/>
        </w:rPr>
        <w:t>2,4</w:t>
      </w:r>
      <w:r>
        <w:t xml:space="preserve"> summarize the experimental landscape in detail.</w:t>
      </w:r>
    </w:p>
    <w:p>
      <w:r>
        <w:t>The coherent-control protocol (Smith et al., 2020) underpins much of the subsequent work discussed here.</w:t>
      </w:r>
    </w:p>
    <w:p>
      <w:pPr>
        <w:pStyle w:val="Heading1"/>
      </w:pPr>
      <w:r>
        <w:t>References</w:t>
      </w:r>
    </w:p>
    <w:p>
      <w:r>
        <w:t>1. Smith, A. B., Jones, C. D. Coherent control of solid-state spin qubits. Nature Physics 16, 1201-1210 (2020).</w:t>
      </w:r>
    </w:p>
    <w:p>
      <w:r>
        <w:t>2. Anderson, P. W. Observation of topological superconductivity in a planar Josephson junction. Physical Review Letters 115, 020501 (2015).</w:t>
      </w:r>
    </w:p>
    <w:p>
      <w:r>
        <w:t>3. Brown, R. J., Lee, S. Magnetotransport signatures of Weyl semimetals. Physical Review B 98, 035001 (2018).</w:t>
      </w:r>
    </w:p>
    <w:p>
      <w:r>
        <w:t>4. Chen, X., Wang, Y. Two-dimensional magnets and their van der Waals heterostructures. Nature Materials 18, 1298-1310 (2019).</w:t>
      </w:r>
    </w:p>
    <w:p>
      <w:r>
        <w:t>5. Davis, M. K. Quantum oscillations in underdoped high-Tc cuprates. Science 356, 512-516 (2017).</w:t>
      </w:r>
    </w:p>
    <w:p>
      <w:r>
        <w:t>6. Evans, L., Patel, N. Moire flat bands in magic-angle twisted bilayer graphene. Reviews of Modern Physics 93, 025006 (2021).</w:t>
      </w:r>
    </w:p>
    <w:p>
      <w:r>
        <w:t>7. Foster, G. Unpublished laboratory notes on cryogenic amplifier noise, internal memorandum, 2016.</w:t>
      </w:r>
    </w:p>
    <w:p>
      <w:r>
        <w:t>8. Garcia, H., Ito, K. Spin-orbit torque switching of perpendicular magnetization. Nature Nanotechnology 9, 548-554 (2014).</w:t>
      </w:r>
    </w:p>
    <w:p>
      <w:r>
        <w:t>9. Hughes, T. L. Majorana zero modes in semiconductor nanowires. Science 339, 1057-1060 (2013).</w:t>
      </w:r>
    </w:p>
    <w:p>
      <w:r>
        <w:t>10. Ito, K., Nakamura, S. Room-temperature superconductivity in a hydride under high pressure. Nature 601, 35-40 (2022).</w:t>
      </w:r>
    </w:p>
    <w:p>
      <w:r>
        <w:t>11. Johnson, D. R. Berry-phase effects on electronic transport properties. Reviews of Modern Physics 84, 1419-1475 (2012).</w:t>
      </w:r>
    </w:p>
    <w:p>
      <w:r>
        <w:t>12. Novak, V., Petrov, A. Anomalous Hall effect in itinerant ferromagnets. Reviews of Modern Physics 83, 1539-1592 (2011).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