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DFDEB" w14:textId="77777777" w:rsidR="006A445A" w:rsidRPr="00410D7F" w:rsidRDefault="00000000">
      <w:pPr>
        <w:pStyle w:val="FirstParagraph"/>
        <w:rPr>
          <w:sz w:val="22"/>
          <w:szCs w:val="22"/>
        </w:rPr>
      </w:pPr>
      <w:r w:rsidRPr="00410D7F">
        <w:rPr>
          <w:b/>
          <w:bCs/>
          <w:sz w:val="22"/>
          <w:szCs w:val="22"/>
        </w:rPr>
        <w:t>TABLE OF CONTENTS</w:t>
      </w:r>
      <w:r w:rsidRPr="00410D7F">
        <w:rPr>
          <w:sz w:val="22"/>
          <w:szCs w:val="22"/>
        </w:rPr>
        <w:t xml:space="preserve"> - </w:t>
      </w:r>
      <w:hyperlink w:anchor="X3bf1a05727d5e3c5120d47ca4e7367c7ca04bec">
        <w:r w:rsidRPr="00410D7F">
          <w:rPr>
            <w:rStyle w:val="Hyperlink"/>
            <w:sz w:val="22"/>
            <w:szCs w:val="22"/>
          </w:rPr>
          <w:t>1. Algorithm for Blade Geometry and Performance Calculations</w:t>
        </w:r>
      </w:hyperlink>
      <w:r w:rsidRPr="00410D7F">
        <w:rPr>
          <w:sz w:val="22"/>
          <w:szCs w:val="22"/>
        </w:rPr>
        <w:t xml:space="preserve"> - </w:t>
      </w:r>
      <w:hyperlink w:anchor="X2aed657671bd83a7e18553a186986b3aa5c76e0">
        <w:r w:rsidRPr="00410D7F">
          <w:rPr>
            <w:rStyle w:val="Hyperlink"/>
            <w:sz w:val="22"/>
            <w:szCs w:val="22"/>
          </w:rPr>
          <w:t>1.1. Step 1: Definition of Analysis Parameters</w:t>
        </w:r>
      </w:hyperlink>
      <w:r w:rsidRPr="00410D7F">
        <w:rPr>
          <w:sz w:val="22"/>
          <w:szCs w:val="22"/>
        </w:rPr>
        <w:t xml:space="preserve"> - </w:t>
      </w:r>
      <w:hyperlink w:anchor="X2e07d8fefb182439ed8786790904c7c932fd445">
        <w:r w:rsidRPr="00410D7F">
          <w:rPr>
            <w:rStyle w:val="Hyperlink"/>
            <w:sz w:val="22"/>
            <w:szCs w:val="22"/>
          </w:rPr>
          <w:t>1.2. Step 2: Calculate Flow Parameters</w:t>
        </w:r>
      </w:hyperlink>
      <w:r w:rsidRPr="00410D7F">
        <w:rPr>
          <w:sz w:val="22"/>
          <w:szCs w:val="22"/>
        </w:rPr>
        <w:t xml:space="preserve"> - </w:t>
      </w:r>
      <w:hyperlink w:anchor="Xf6b680988a6c51195e68950a2b0b90ce20c559a">
        <w:r w:rsidRPr="00410D7F">
          <w:rPr>
            <w:rStyle w:val="Hyperlink"/>
            <w:sz w:val="22"/>
            <w:szCs w:val="22"/>
          </w:rPr>
          <w:t xml:space="preserve">1.2.1. </w:t>
        </w:r>
        <w:r w:rsidRPr="00410D7F">
          <w:rPr>
            <w:rStyle w:val="Hyperlink"/>
            <w:b/>
            <w:bCs/>
            <w:sz w:val="22"/>
            <w:szCs w:val="22"/>
          </w:rPr>
          <w:t>Effective Lambda ($\\lambda\_{E,i}$) Calculation:</w:t>
        </w:r>
      </w:hyperlink>
      <w:r w:rsidRPr="00410D7F">
        <w:rPr>
          <w:sz w:val="22"/>
          <w:szCs w:val="22"/>
        </w:rPr>
        <w:t xml:space="preserve"> - </w:t>
      </w:r>
      <w:hyperlink w:anchor="X9c18f31add8dfad9774a4f118decfe9cfdd2817">
        <w:r w:rsidRPr="00410D7F">
          <w:rPr>
            <w:rStyle w:val="Hyperlink"/>
            <w:sz w:val="22"/>
            <w:szCs w:val="22"/>
          </w:rPr>
          <w:t>1.3. Step 3: Lift Coefficient and Epsilon Calculation</w:t>
        </w:r>
      </w:hyperlink>
      <w:r w:rsidRPr="00410D7F">
        <w:rPr>
          <w:sz w:val="22"/>
          <w:szCs w:val="22"/>
        </w:rPr>
        <w:t xml:space="preserve"> - </w:t>
      </w:r>
      <w:hyperlink w:anchor="Xcb6dad5b40699fd363a207570e9a577eccccd96">
        <w:r w:rsidRPr="00410D7F">
          <w:rPr>
            <w:rStyle w:val="Hyperlink"/>
            <w:sz w:val="22"/>
            <w:szCs w:val="22"/>
          </w:rPr>
          <w:t>1.4. Step 4: Calculation of Coefficients for Each $\\lambda\_0$</w:t>
        </w:r>
      </w:hyperlink>
      <w:r w:rsidRPr="00410D7F">
        <w:rPr>
          <w:sz w:val="22"/>
          <w:szCs w:val="22"/>
        </w:rPr>
        <w:t xml:space="preserve"> - </w:t>
      </w:r>
      <w:hyperlink w:anchor="X19789aaa63a2bdbfcb34f01f1118ba47edb6e8c">
        <w:r w:rsidRPr="00410D7F">
          <w:rPr>
            <w:rStyle w:val="Hyperlink"/>
            <w:sz w:val="22"/>
            <w:szCs w:val="22"/>
          </w:rPr>
          <w:t>1.4.1. Local Coefficients Calculation Algorithm</w:t>
        </w:r>
      </w:hyperlink>
      <w:r w:rsidRPr="00410D7F">
        <w:rPr>
          <w:sz w:val="22"/>
          <w:szCs w:val="22"/>
        </w:rPr>
        <w:t xml:space="preserve"> - </w:t>
      </w:r>
      <w:hyperlink w:anchor="Xec1a933ff5c4ce961782d800c3d125b005ed43f">
        <w:r w:rsidRPr="00410D7F">
          <w:rPr>
            <w:rStyle w:val="Hyperlink"/>
            <w:sz w:val="22"/>
            <w:szCs w:val="22"/>
          </w:rPr>
          <w:t>1.4.2. Blade Coefficients</w:t>
        </w:r>
      </w:hyperlink>
      <w:r w:rsidRPr="00410D7F">
        <w:rPr>
          <w:sz w:val="22"/>
          <w:szCs w:val="22"/>
        </w:rPr>
        <w:t xml:space="preserve"> - </w:t>
      </w:r>
      <w:hyperlink w:anchor="Xb857d057141c697469ede1fbada0a1d985805b6">
        <w:r w:rsidRPr="00410D7F">
          <w:rPr>
            <w:rStyle w:val="Hyperlink"/>
            <w:sz w:val="22"/>
            <w:szCs w:val="22"/>
          </w:rPr>
          <w:t>1.5. Step 5: RPM and Power Calculation</w:t>
        </w:r>
      </w:hyperlink>
      <w:r w:rsidRPr="00410D7F">
        <w:rPr>
          <w:sz w:val="22"/>
          <w:szCs w:val="22"/>
        </w:rPr>
        <w:t xml:space="preserve"> - </w:t>
      </w:r>
      <w:hyperlink w:anchor="rotational-speed-n">
        <w:r w:rsidRPr="00410D7F">
          <w:rPr>
            <w:rStyle w:val="Hyperlink"/>
            <w:sz w:val="22"/>
            <w:szCs w:val="22"/>
          </w:rPr>
          <w:t>Rotational Speed (</w:t>
        </w:r>
        <m:oMath>
          <m:r>
            <w:rPr>
              <w:rFonts w:ascii="Cambria Math" w:hAnsi="Cambria Math"/>
              <w:sz w:val="22"/>
              <w:szCs w:val="22"/>
            </w:rPr>
            <m:t>N</m:t>
          </m:r>
        </m:oMath>
        <w:r w:rsidRPr="00410D7F">
          <w:rPr>
            <w:rStyle w:val="Hyperlink"/>
            <w:sz w:val="22"/>
            <w:szCs w:val="22"/>
          </w:rPr>
          <w:t>):</w:t>
        </w:r>
      </w:hyperlink>
      <w:r w:rsidRPr="00410D7F">
        <w:rPr>
          <w:sz w:val="22"/>
          <w:szCs w:val="22"/>
        </w:rPr>
        <w:t xml:space="preserve"> - </w:t>
      </w:r>
      <w:hyperlink w:anchor="power-calculation-based-on-c_p-p">
        <w:r w:rsidRPr="00410D7F">
          <w:rPr>
            <w:rStyle w:val="Hyperlink"/>
            <w:sz w:val="22"/>
            <w:szCs w:val="22"/>
          </w:rPr>
          <w:t>Power calculation based on C_P (</w:t>
        </w:r>
        <m:oMath>
          <m:r>
            <w:rPr>
              <w:rFonts w:ascii="Cambria Math" w:hAnsi="Cambria Math"/>
              <w:sz w:val="22"/>
              <w:szCs w:val="22"/>
            </w:rPr>
            <m:t>P</m:t>
          </m:r>
        </m:oMath>
        <w:r w:rsidRPr="00410D7F">
          <w:rPr>
            <w:rStyle w:val="Hyperlink"/>
            <w:sz w:val="22"/>
            <w:szCs w:val="22"/>
          </w:rPr>
          <w:t>)</w:t>
        </w:r>
      </w:hyperlink>
      <w:r w:rsidRPr="00410D7F">
        <w:rPr>
          <w:sz w:val="22"/>
          <w:szCs w:val="22"/>
        </w:rPr>
        <w:t xml:space="preserve"> - </w:t>
      </w:r>
      <w:hyperlink w:anchor="torque-m">
        <w:r w:rsidRPr="00410D7F">
          <w:rPr>
            <w:rStyle w:val="Hyperlink"/>
            <w:b/>
            <w:bCs/>
            <w:sz w:val="22"/>
            <w:szCs w:val="22"/>
          </w:rPr>
          <w:t>Torque (</w:t>
        </w:r>
        <m:oMath>
          <m:r>
            <w:rPr>
              <w:rFonts w:ascii="Cambria Math" w:hAnsi="Cambria Math"/>
              <w:sz w:val="22"/>
              <w:szCs w:val="22"/>
            </w:rPr>
            <m:t>M</m:t>
          </m:r>
        </m:oMath>
        <w:r w:rsidRPr="00410D7F">
          <w:rPr>
            <w:rStyle w:val="Hyperlink"/>
            <w:b/>
            <w:bCs/>
            <w:sz w:val="22"/>
            <w:szCs w:val="22"/>
          </w:rPr>
          <w:t>):</w:t>
        </w:r>
      </w:hyperlink>
      <w:r w:rsidRPr="00410D7F">
        <w:rPr>
          <w:sz w:val="22"/>
          <w:szCs w:val="22"/>
        </w:rPr>
        <w:t xml:space="preserve"> - </w:t>
      </w:r>
      <w:hyperlink w:anchor="mechanical-power-based-on-torque-p_m">
        <w:r w:rsidRPr="00410D7F">
          <w:rPr>
            <w:rStyle w:val="Hyperlink"/>
            <w:sz w:val="22"/>
            <w:szCs w:val="22"/>
          </w:rPr>
          <w:t>Mechanical Power based on Torque (</w:t>
        </w:r>
        <m:oMath>
          <m:r>
            <w:rPr>
              <w:rFonts w:ascii="Cambria Math" w:hAnsi="Cambria Math"/>
              <w:sz w:val="22"/>
              <w:szCs w:val="22"/>
            </w:rPr>
            <m:t>P</m:t>
          </m:r>
          <m:r>
            <m:rPr>
              <m:sty m:val="p"/>
            </m:rPr>
            <w:rPr>
              <w:rFonts w:ascii="Cambria Math" w:hAnsi="Cambria Math"/>
              <w:sz w:val="22"/>
              <w:szCs w:val="22"/>
            </w:rPr>
            <m:t>_</m:t>
          </m:r>
          <m:r>
            <w:rPr>
              <w:rFonts w:ascii="Cambria Math" w:hAnsi="Cambria Math"/>
              <w:sz w:val="22"/>
              <w:szCs w:val="22"/>
            </w:rPr>
            <m:t>M</m:t>
          </m:r>
        </m:oMath>
        <w:r w:rsidRPr="00410D7F">
          <w:rPr>
            <w:rStyle w:val="Hyperlink"/>
            <w:sz w:val="22"/>
            <w:szCs w:val="22"/>
          </w:rPr>
          <w:t>)</w:t>
        </w:r>
      </w:hyperlink>
      <w:r w:rsidRPr="00410D7F">
        <w:rPr>
          <w:sz w:val="22"/>
          <w:szCs w:val="22"/>
        </w:rPr>
        <w:t xml:space="preserve"> - </w:t>
      </w:r>
      <w:hyperlink w:anchor="drag-force-f-calculation">
        <w:r w:rsidRPr="00410D7F">
          <w:rPr>
            <w:rStyle w:val="Hyperlink"/>
            <w:sz w:val="22"/>
            <w:szCs w:val="22"/>
          </w:rPr>
          <w:t>Drag Force (</w:t>
        </w:r>
        <m:oMath>
          <m:r>
            <w:rPr>
              <w:rFonts w:ascii="Cambria Math" w:hAnsi="Cambria Math"/>
              <w:sz w:val="22"/>
              <w:szCs w:val="22"/>
            </w:rPr>
            <m:t>F</m:t>
          </m:r>
        </m:oMath>
        <w:r w:rsidRPr="00410D7F">
          <w:rPr>
            <w:rStyle w:val="Hyperlink"/>
            <w:sz w:val="22"/>
            <w:szCs w:val="22"/>
          </w:rPr>
          <w:t>) calculation</w:t>
        </w:r>
      </w:hyperlink>
    </w:p>
    <w:p w14:paraId="5D82FB68" w14:textId="77777777" w:rsidR="006A445A" w:rsidRPr="00410D7F" w:rsidRDefault="00000000">
      <w:pPr>
        <w:pStyle w:val="Heading1"/>
        <w:rPr>
          <w:sz w:val="38"/>
          <w:szCs w:val="38"/>
        </w:rPr>
      </w:pPr>
      <w:bookmarkStart w:id="0" w:name="X3371effc6ec207dade242ca63716df9524e5429"/>
      <w:r w:rsidRPr="00410D7F">
        <w:rPr>
          <w:sz w:val="38"/>
          <w:szCs w:val="38"/>
        </w:rPr>
        <w:t>1. Algorithm for Blade Geometry and Performance Calculations</w:t>
      </w:r>
    </w:p>
    <w:p w14:paraId="04F3B939" w14:textId="77777777" w:rsidR="006A445A" w:rsidRPr="00410D7F" w:rsidRDefault="00000000">
      <w:pPr>
        <w:pStyle w:val="Heading2"/>
        <w:rPr>
          <w:sz w:val="30"/>
          <w:szCs w:val="30"/>
        </w:rPr>
      </w:pPr>
      <w:bookmarkStart w:id="1" w:name="step-1-definition-of-analysis-parameters"/>
      <w:r w:rsidRPr="00410D7F">
        <w:rPr>
          <w:sz w:val="30"/>
          <w:szCs w:val="30"/>
        </w:rPr>
        <w:t>1.1. Step 1: Definition of Analysis Parameters</w:t>
      </w:r>
    </w:p>
    <w:p w14:paraId="15157D87" w14:textId="77777777" w:rsidR="006A445A" w:rsidRPr="00410D7F" w:rsidRDefault="00000000">
      <w:pPr>
        <w:pStyle w:val="FirstParagraph"/>
        <w:rPr>
          <w:sz w:val="22"/>
          <w:szCs w:val="22"/>
        </w:rPr>
      </w:pPr>
      <w:r w:rsidRPr="00410D7F">
        <w:rPr>
          <w:sz w:val="22"/>
          <w:szCs w:val="22"/>
        </w:rPr>
        <w:t xml:space="preserve">The algorithm begins by defining the range of values for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By default the values are between 0 and 60. This parameter represents the tip speed ratio, which is the ratio of the blade tip speed to the wind speed, and it is used to calculate the aerodynamics performance at different rotor conditions.</w:t>
      </w:r>
    </w:p>
    <w:p w14:paraId="747D51E5"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r>
            <m:rPr>
              <m:sty m:val="p"/>
            </m:rPr>
            <w:rPr>
              <w:rFonts w:ascii="Cambria Math" w:hAnsi="Cambria Math"/>
              <w:sz w:val="22"/>
              <w:szCs w:val="22"/>
            </w:rPr>
            <m:t>∈</m:t>
          </m:r>
          <m:d>
            <m:dPr>
              <m:begChr m:val="["/>
              <m:endChr m:val="]"/>
              <m:ctrlPr>
                <w:rPr>
                  <w:rFonts w:ascii="Cambria Math" w:hAnsi="Cambria Math"/>
                  <w:sz w:val="22"/>
                  <w:szCs w:val="22"/>
                </w:rPr>
              </m:ctrlPr>
            </m:dPr>
            <m:e>
              <m:r>
                <w:rPr>
                  <w:rFonts w:ascii="Cambria Math" w:hAnsi="Cambria Math"/>
                  <w:sz w:val="22"/>
                  <w:szCs w:val="22"/>
                </w:rPr>
                <m:t>1</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10</m:t>
                  </m:r>
                </m:e>
                <m:sup>
                  <m:r>
                    <m:rPr>
                      <m:sty m:val="p"/>
                    </m:rPr>
                    <w:rPr>
                      <w:rFonts w:ascii="Cambria Math" w:hAnsi="Cambria Math"/>
                      <w:sz w:val="22"/>
                      <w:szCs w:val="22"/>
                    </w:rPr>
                    <m:t>-</m:t>
                  </m:r>
                  <m:r>
                    <w:rPr>
                      <w:rFonts w:ascii="Cambria Math" w:hAnsi="Cambria Math"/>
                      <w:sz w:val="22"/>
                      <w:szCs w:val="22"/>
                    </w:rPr>
                    <m:t>6</m:t>
                  </m:r>
                </m:sup>
              </m:sSup>
              <m:r>
                <m:rPr>
                  <m:sty m:val="p"/>
                </m:rPr>
                <w:rPr>
                  <w:rFonts w:ascii="Cambria Math" w:hAnsi="Cambria Math"/>
                  <w:sz w:val="22"/>
                  <w:szCs w:val="22"/>
                </w:rPr>
                <m:t>,</m:t>
              </m:r>
              <m:r>
                <w:rPr>
                  <w:rFonts w:ascii="Cambria Math" w:hAnsi="Cambria Math"/>
                  <w:sz w:val="22"/>
                  <w:szCs w:val="22"/>
                </w:rPr>
                <m:t>0.2</m:t>
              </m:r>
              <m:r>
                <m:rPr>
                  <m:sty m:val="p"/>
                </m:rPr>
                <w:rPr>
                  <w:rFonts w:ascii="Cambria Math" w:hAnsi="Cambria Math"/>
                  <w:sz w:val="22"/>
                  <w:szCs w:val="22"/>
                </w:rPr>
                <m:t>,</m:t>
              </m:r>
              <m:r>
                <w:rPr>
                  <w:rFonts w:ascii="Cambria Math" w:hAnsi="Cambria Math"/>
                  <w:sz w:val="22"/>
                  <w:szCs w:val="22"/>
                </w:rPr>
                <m:t>0.4</m:t>
              </m:r>
              <m:r>
                <m:rPr>
                  <m:sty m:val="p"/>
                </m:rPr>
                <w:rPr>
                  <w:rFonts w:ascii="Cambria Math" w:hAnsi="Cambria Math"/>
                  <w:sz w:val="22"/>
                  <w:szCs w:val="22"/>
                </w:rPr>
                <m:t>,…,</m:t>
              </m:r>
              <m:r>
                <w:rPr>
                  <w:rFonts w:ascii="Cambria Math" w:hAnsi="Cambria Math"/>
                  <w:sz w:val="22"/>
                  <w:szCs w:val="22"/>
                </w:rPr>
                <m:t>60.0</m:t>
              </m:r>
            </m:e>
          </m:d>
        </m:oMath>
      </m:oMathPara>
    </w:p>
    <w:p w14:paraId="06BBC4B1" w14:textId="77777777" w:rsidR="006A445A" w:rsidRPr="00410D7F" w:rsidRDefault="00000000">
      <w:pPr>
        <w:pStyle w:val="FirstParagraph"/>
        <w:rPr>
          <w:sz w:val="22"/>
          <w:szCs w:val="22"/>
        </w:rPr>
      </w:pPr>
      <w:r w:rsidRPr="00410D7F">
        <w:rPr>
          <w:sz w:val="22"/>
          <w:szCs w:val="22"/>
        </w:rPr>
        <w:t>Higher values indicate faster blade tip speeds relative to the wind speed, which can affect the flow angle and subsequently the aerodynamic performance of the rotor.</w:t>
      </w:r>
    </w:p>
    <w:p w14:paraId="6C756F93" w14:textId="77777777" w:rsidR="006A445A" w:rsidRPr="00410D7F" w:rsidRDefault="00000000">
      <w:pPr>
        <w:pStyle w:val="Heading2"/>
        <w:rPr>
          <w:sz w:val="30"/>
          <w:szCs w:val="30"/>
        </w:rPr>
      </w:pPr>
      <w:bookmarkStart w:id="2" w:name="step-2-calculate-flow-parameters"/>
      <w:bookmarkEnd w:id="1"/>
      <w:r w:rsidRPr="00410D7F">
        <w:rPr>
          <w:sz w:val="30"/>
          <w:szCs w:val="30"/>
        </w:rPr>
        <w:t>1.2. Step 2: Calculate Flow Parameters</w:t>
      </w:r>
    </w:p>
    <w:p w14:paraId="704639DC" w14:textId="77777777" w:rsidR="006A445A" w:rsidRPr="00410D7F" w:rsidRDefault="00000000">
      <w:pPr>
        <w:pStyle w:val="FirstParagraph"/>
        <w:rPr>
          <w:sz w:val="22"/>
          <w:szCs w:val="22"/>
        </w:rPr>
      </w:pPr>
      <w:r w:rsidRPr="00410D7F">
        <w:rPr>
          <w:sz w:val="22"/>
          <w:szCs w:val="22"/>
        </w:rPr>
        <w:t>The blade is divided into multiple sections along its length, and the flow parameters are calculated for each section. So each segment of the blade is analyzed independently to determine the local flow conditions.</w:t>
      </w:r>
    </w:p>
    <w:p w14:paraId="512696A5" w14:textId="77777777" w:rsidR="006A445A" w:rsidRPr="00410D7F" w:rsidRDefault="00000000">
      <w:pPr>
        <w:pStyle w:val="Heading3"/>
        <w:rPr>
          <w:sz w:val="26"/>
          <w:szCs w:val="26"/>
        </w:rPr>
      </w:pPr>
      <w:bookmarkStart w:id="3" w:name="effective-lambda-lambda_ei-calculation"/>
      <w:r w:rsidRPr="00410D7F">
        <w:rPr>
          <w:sz w:val="26"/>
          <w:szCs w:val="26"/>
        </w:rPr>
        <w:t xml:space="preserve">1.2.1. </w:t>
      </w:r>
      <w:r w:rsidRPr="00410D7F">
        <w:rPr>
          <w:b/>
          <w:bCs/>
          <w:sz w:val="26"/>
          <w:szCs w:val="26"/>
        </w:rPr>
        <w:t>Effective Lambda (</w:t>
      </w:r>
      <m:oMath>
        <m:sSub>
          <m:sSubPr>
            <m:ctrlPr>
              <w:rPr>
                <w:rFonts w:ascii="Cambria Math" w:hAnsi="Cambria Math"/>
                <w:sz w:val="26"/>
                <w:szCs w:val="26"/>
              </w:rPr>
            </m:ctrlPr>
          </m:sSubPr>
          <m:e>
            <m:r>
              <w:rPr>
                <w:rFonts w:ascii="Cambria Math" w:hAnsi="Cambria Math"/>
                <w:sz w:val="26"/>
                <w:szCs w:val="26"/>
              </w:rPr>
              <m:t>λ</m:t>
            </m:r>
          </m:e>
          <m:sub>
            <m:r>
              <w:rPr>
                <w:rFonts w:ascii="Cambria Math" w:hAnsi="Cambria Math"/>
                <w:sz w:val="26"/>
                <w:szCs w:val="26"/>
              </w:rPr>
              <m:t>E</m:t>
            </m:r>
            <m:r>
              <m:rPr>
                <m:sty m:val="p"/>
              </m:rPr>
              <w:rPr>
                <w:rFonts w:ascii="Cambria Math" w:hAnsi="Cambria Math"/>
                <w:sz w:val="26"/>
                <w:szCs w:val="26"/>
              </w:rPr>
              <m:t>,</m:t>
            </m:r>
            <m:r>
              <w:rPr>
                <w:rFonts w:ascii="Cambria Math" w:hAnsi="Cambria Math"/>
                <w:sz w:val="26"/>
                <w:szCs w:val="26"/>
              </w:rPr>
              <m:t>i</m:t>
            </m:r>
          </m:sub>
        </m:sSub>
      </m:oMath>
      <w:r w:rsidRPr="00410D7F">
        <w:rPr>
          <w:b/>
          <w:bCs/>
          <w:sz w:val="26"/>
          <w:szCs w:val="26"/>
        </w:rPr>
        <w:t>) Calculation:</w:t>
      </w:r>
    </w:p>
    <w:p w14:paraId="506E1D2B" w14:textId="77777777" w:rsidR="006A445A" w:rsidRPr="00410D7F" w:rsidRDefault="00000000">
      <w:pPr>
        <w:pStyle w:val="FirstParagraph"/>
        <w:rPr>
          <w:sz w:val="22"/>
          <w:szCs w:val="22"/>
        </w:rPr>
      </w:pPr>
      <w:r w:rsidRPr="00410D7F">
        <w:rPr>
          <w:sz w:val="22"/>
          <w:szCs w:val="22"/>
        </w:rPr>
        <w:t>The effective lambda is calculated based on the local tip speed ratio, axial induction factor, and tangential induction factor. The effective lambda is used to determine the flow angle and attack angle at each section of the blade.</w:t>
      </w:r>
    </w:p>
    <w:p w14:paraId="2B61E3AC" w14:textId="77777777" w:rsidR="006A445A" w:rsidRPr="00410D7F" w:rsidRDefault="00000000">
      <w:pPr>
        <w:pStyle w:val="BodyText"/>
        <w:rPr>
          <w:sz w:val="22"/>
          <w:szCs w:val="22"/>
        </w:rPr>
      </w:pPr>
      <w:r w:rsidRPr="00410D7F">
        <w:rPr>
          <w:sz w:val="22"/>
          <w:szCs w:val="22"/>
        </w:rPr>
        <w:t>Initially, the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oMath>
      <w:r w:rsidRPr="00410D7F">
        <w:rPr>
          <w:sz w:val="22"/>
          <w:szCs w:val="22"/>
        </w:rPr>
        <w:t>) for each section is calculated based on the local radius of the blade section.</w:t>
      </w:r>
    </w:p>
    <w:p w14:paraId="65680A49"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num>
            <m:den>
              <m:r>
                <w:rPr>
                  <w:rFonts w:ascii="Cambria Math" w:hAnsi="Cambria Math"/>
                  <w:sz w:val="22"/>
                  <w:szCs w:val="22"/>
                </w:rPr>
                <m:t>R</m:t>
              </m:r>
            </m:den>
          </m:f>
        </m:oMath>
      </m:oMathPara>
    </w:p>
    <w:p w14:paraId="635F7353" w14:textId="77777777" w:rsidR="006A445A" w:rsidRPr="00410D7F" w:rsidRDefault="00000000">
      <w:pPr>
        <w:pStyle w:val="FirstParagraph"/>
        <w:rPr>
          <w:sz w:val="22"/>
          <w:szCs w:val="22"/>
        </w:rPr>
      </w:pPr>
      <w:r w:rsidRPr="00410D7F">
        <w:rPr>
          <w:sz w:val="22"/>
          <w:szCs w:val="22"/>
        </w:rPr>
        <w:t xml:space="preserve">where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oMath>
      <w:r w:rsidRPr="00410D7F">
        <w:rPr>
          <w:sz w:val="22"/>
          <w:szCs w:val="22"/>
        </w:rPr>
        <w:t xml:space="preserve"> is the local tip speed ratio, </w:t>
      </w: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oMath>
      <w:r w:rsidRPr="00410D7F">
        <w:rPr>
          <w:sz w:val="22"/>
          <w:szCs w:val="22"/>
        </w:rPr>
        <w:t xml:space="preserve"> is the radius at the blade section, and </w:t>
      </w:r>
      <m:oMath>
        <m:r>
          <w:rPr>
            <w:rFonts w:ascii="Cambria Math" w:hAnsi="Cambria Math"/>
            <w:sz w:val="22"/>
            <w:szCs w:val="22"/>
          </w:rPr>
          <m:t>R</m:t>
        </m:r>
      </m:oMath>
      <w:r w:rsidRPr="00410D7F">
        <w:rPr>
          <w:sz w:val="22"/>
          <w:szCs w:val="22"/>
        </w:rPr>
        <w:t xml:space="preserve"> is the total radius of the blade (on the hub).</w:t>
      </w:r>
    </w:p>
    <w:p w14:paraId="5FD82B11" w14:textId="77777777" w:rsidR="006A445A" w:rsidRPr="00410D7F" w:rsidRDefault="00000000">
      <w:pPr>
        <w:pStyle w:val="BodyText"/>
        <w:rPr>
          <w:sz w:val="22"/>
          <w:szCs w:val="22"/>
        </w:rPr>
      </w:pPr>
      <w:r w:rsidRPr="00410D7F">
        <w:rPr>
          <w:sz w:val="22"/>
          <w:szCs w:val="22"/>
        </w:rPr>
        <w:t>Next is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r w:rsidRPr="00410D7F">
        <w:rPr>
          <w:sz w:val="22"/>
          <w:szCs w:val="22"/>
        </w:rPr>
        <w:t>) in radians calculated, which is an angle based on the local tip speed ratio.</w:t>
      </w:r>
    </w:p>
    <w:p w14:paraId="02F904F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3</m:t>
              </m:r>
            </m:den>
          </m:f>
          <m:r>
            <m:rPr>
              <m:sty m:val="p"/>
            </m:rPr>
            <w:rPr>
              <w:rFonts w:ascii="Cambria Math" w:hAnsi="Cambria Math"/>
              <w:sz w:val="22"/>
              <w:szCs w:val="22"/>
            </w:rPr>
            <m:t>arctan</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π</m:t>
              </m:r>
            </m:num>
            <m:den>
              <m:r>
                <w:rPr>
                  <w:rFonts w:ascii="Cambria Math" w:hAnsi="Cambria Math"/>
                  <w:sz w:val="22"/>
                  <w:szCs w:val="22"/>
                </w:rPr>
                <m:t>3</m:t>
              </m:r>
            </m:den>
          </m:f>
        </m:oMath>
      </m:oMathPara>
    </w:p>
    <w:p w14:paraId="263F5C42" w14:textId="77777777" w:rsidR="006A445A" w:rsidRPr="00410D7F" w:rsidRDefault="00000000">
      <w:pPr>
        <w:pStyle w:val="FirstParagraph"/>
        <w:rPr>
          <w:sz w:val="22"/>
          <w:szCs w:val="22"/>
        </w:rPr>
      </w:pPr>
      <w:r w:rsidRPr="00410D7F">
        <w:rPr>
          <w:sz w:val="22"/>
          <w:szCs w:val="22"/>
        </w:rPr>
        <w:t>An Axial Induction Factor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oMath>
      <w:r w:rsidRPr="00410D7F">
        <w:rPr>
          <w:sz w:val="22"/>
          <w:szCs w:val="22"/>
        </w:rPr>
        <w:t>) is calculated for each segment based on the flow angle and the local tip speed ratio. The axial induction factor represents the reduction in the axial velocity due to the presence of the rotor.</w:t>
      </w:r>
    </w:p>
    <w:p w14:paraId="67C30720"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e>
          </m:d>
          <m:r>
            <m:rPr>
              <m:sty m:val="p"/>
            </m:rPr>
            <w:rPr>
              <w:rFonts w:ascii="Cambria Math" w:hAnsi="Cambria Math"/>
              <w:sz w:val="22"/>
              <w:szCs w:val="22"/>
            </w:rPr>
            <m:t>=cos</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e>
          </m:d>
          <m:rad>
            <m:radPr>
              <m:degHide m:val="1"/>
              <m:ctrlPr>
                <w:rPr>
                  <w:rFonts w:ascii="Cambria Math" w:hAnsi="Cambria Math"/>
                  <w:sz w:val="22"/>
                  <w:szCs w:val="22"/>
                </w:rPr>
              </m:ctrlPr>
            </m:radPr>
            <m:deg/>
            <m:e>
              <m:sSubSup>
                <m:sSubSupPr>
                  <m:ctrlPr>
                    <w:rPr>
                      <w:rFonts w:ascii="Cambria Math" w:hAnsi="Cambria Math"/>
                      <w:sz w:val="22"/>
                      <w:szCs w:val="22"/>
                    </w:rPr>
                  </m:ctrlPr>
                </m:sSubSupPr>
                <m:e>
                  <m:r>
                    <w:rPr>
                      <w:rFonts w:ascii="Cambria Math" w:hAnsi="Cambria Math"/>
                      <w:sz w:val="22"/>
                      <w:szCs w:val="22"/>
                    </w:rPr>
                    <m:t>λ</m:t>
                  </m:r>
                </m:e>
                <m:sub>
                  <m:r>
                    <w:rPr>
                      <w:rFonts w:ascii="Cambria Math" w:hAnsi="Cambria Math"/>
                      <w:sz w:val="22"/>
                      <w:szCs w:val="22"/>
                    </w:rPr>
                    <m:t>i</m:t>
                  </m:r>
                </m:sub>
                <m:sup>
                  <m:r>
                    <w:rPr>
                      <w:rFonts w:ascii="Cambria Math" w:hAnsi="Cambria Math"/>
                      <w:sz w:val="22"/>
                      <w:szCs w:val="22"/>
                    </w:rPr>
                    <m:t>2</m:t>
                  </m:r>
                </m:sup>
              </m:sSubSup>
              <m:r>
                <m:rPr>
                  <m:sty m:val="p"/>
                </m:rPr>
                <w:rPr>
                  <w:rFonts w:ascii="Cambria Math" w:hAnsi="Cambria Math"/>
                  <w:sz w:val="22"/>
                  <w:szCs w:val="22"/>
                </w:rPr>
                <m:t>+</m:t>
              </m:r>
              <m:r>
                <w:rPr>
                  <w:rFonts w:ascii="Cambria Math" w:hAnsi="Cambria Math"/>
                  <w:sz w:val="22"/>
                  <w:szCs w:val="22"/>
                </w:rPr>
                <m:t>1</m:t>
              </m:r>
            </m:e>
          </m:rad>
        </m:oMath>
      </m:oMathPara>
    </w:p>
    <w:p w14:paraId="3FF53B7B" w14:textId="77777777" w:rsidR="006A445A" w:rsidRPr="00410D7F" w:rsidRDefault="00000000">
      <w:pPr>
        <w:pStyle w:val="FirstParagraph"/>
        <w:rPr>
          <w:sz w:val="22"/>
          <w:szCs w:val="22"/>
        </w:rPr>
      </w:pPr>
      <w:r w:rsidRPr="00410D7F">
        <w:rPr>
          <w:sz w:val="22"/>
          <w:szCs w:val="22"/>
        </w:rPr>
        <w:t>A Tangential Induction Factor (</w:t>
      </w: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i</m:t>
            </m:r>
          </m:sub>
        </m:sSub>
      </m:oMath>
      <w:r w:rsidRPr="00410D7F">
        <w:rPr>
          <w:sz w:val="22"/>
          <w:szCs w:val="22"/>
        </w:rPr>
        <w:t>) is calculated for each segment based on the flow angle and the local tip speed ratio. The tangential induction factor represents the reduction in the tangential velocity due to the presence of the rotor.</w:t>
      </w:r>
    </w:p>
    <w:p w14:paraId="3DF7A3E4"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i</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e>
          </m:d>
          <m:r>
            <m:rPr>
              <m:sty m:val="p"/>
            </m:rPr>
            <w:rPr>
              <w:rFonts w:ascii="Cambria Math" w:hAnsi="Cambria Math"/>
              <w:sz w:val="22"/>
              <w:szCs w:val="22"/>
            </w:rPr>
            <m:t>=</m:t>
          </m:r>
          <m:rad>
            <m:radPr>
              <m:degHide m:val="1"/>
              <m:ctrlPr>
                <w:rPr>
                  <w:rFonts w:ascii="Cambria Math" w:hAnsi="Cambria Math"/>
                  <w:sz w:val="22"/>
                  <w:szCs w:val="22"/>
                </w:rPr>
              </m:ctrlPr>
            </m:radPr>
            <m:deg/>
            <m:e>
              <m:r>
                <w:rPr>
                  <w:rFonts w:ascii="Cambria Math" w:hAnsi="Cambria Math"/>
                  <w:sz w:val="22"/>
                  <w:szCs w:val="22"/>
                </w:rPr>
                <m:t>1</m:t>
              </m:r>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i</m:t>
                      </m:r>
                    </m:sub>
                    <m:sup>
                      <m:r>
                        <w:rPr>
                          <w:rFonts w:ascii="Cambria Math" w:hAnsi="Cambria Math"/>
                          <w:sz w:val="22"/>
                          <w:szCs w:val="22"/>
                        </w:rPr>
                        <m:t>2</m:t>
                      </m:r>
                    </m:sup>
                  </m:sSubSup>
                </m:num>
                <m:den>
                  <m:sSubSup>
                    <m:sSubSupPr>
                      <m:ctrlPr>
                        <w:rPr>
                          <w:rFonts w:ascii="Cambria Math" w:hAnsi="Cambria Math"/>
                          <w:sz w:val="22"/>
                          <w:szCs w:val="22"/>
                        </w:rPr>
                      </m:ctrlPr>
                    </m:sSubSupPr>
                    <m:e>
                      <m:r>
                        <w:rPr>
                          <w:rFonts w:ascii="Cambria Math" w:hAnsi="Cambria Math"/>
                          <w:sz w:val="22"/>
                          <w:szCs w:val="22"/>
                        </w:rPr>
                        <m:t>λ</m:t>
                      </m:r>
                    </m:e>
                    <m:sub>
                      <m:r>
                        <w:rPr>
                          <w:rFonts w:ascii="Cambria Math" w:hAnsi="Cambria Math"/>
                          <w:sz w:val="22"/>
                          <w:szCs w:val="22"/>
                        </w:rPr>
                        <m:t>i</m:t>
                      </m:r>
                    </m:sub>
                    <m:sup>
                      <m:r>
                        <w:rPr>
                          <w:rFonts w:ascii="Cambria Math" w:hAnsi="Cambria Math"/>
                          <w:sz w:val="22"/>
                          <w:szCs w:val="22"/>
                        </w:rPr>
                        <m:t>2</m:t>
                      </m:r>
                    </m:sup>
                  </m:sSubSup>
                </m:den>
              </m:f>
            </m:e>
          </m:rad>
        </m:oMath>
      </m:oMathPara>
    </w:p>
    <w:p w14:paraId="6057433C" w14:textId="77777777" w:rsidR="006A445A" w:rsidRPr="00410D7F" w:rsidRDefault="00000000">
      <w:pPr>
        <w:pStyle w:val="FirstParagraph"/>
        <w:rPr>
          <w:sz w:val="22"/>
          <w:szCs w:val="22"/>
        </w:rPr>
      </w:pPr>
      <w:r w:rsidRPr="00410D7F">
        <w:rPr>
          <w:sz w:val="22"/>
          <w:szCs w:val="22"/>
        </w:rPr>
        <w:t>This value is dependent on the axial induction factor and the local tip speed ratio and its between 0 and 1.</w:t>
      </w:r>
    </w:p>
    <w:p w14:paraId="0EBB33BC" w14:textId="77777777" w:rsidR="006A445A" w:rsidRPr="00410D7F" w:rsidRDefault="00000000">
      <w:pPr>
        <w:pStyle w:val="BodyText"/>
        <w:rPr>
          <w:sz w:val="22"/>
          <w:szCs w:val="22"/>
        </w:rPr>
      </w:pPr>
      <w:r w:rsidRPr="00410D7F">
        <w:rPr>
          <w:sz w:val="22"/>
          <w:szCs w:val="22"/>
        </w:rPr>
        <w:t>Using the above quantities it is possible to calculate the effective lambda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E</m:t>
            </m:r>
            <m:r>
              <m:rPr>
                <m:sty m:val="p"/>
              </m:rPr>
              <w:rPr>
                <w:rFonts w:ascii="Cambria Math" w:hAnsi="Cambria Math"/>
                <w:sz w:val="22"/>
                <w:szCs w:val="22"/>
              </w:rPr>
              <m:t>,</m:t>
            </m:r>
            <m:r>
              <w:rPr>
                <w:rFonts w:ascii="Cambria Math" w:hAnsi="Cambria Math"/>
                <w:sz w:val="22"/>
                <w:szCs w:val="22"/>
              </w:rPr>
              <m:t>i</m:t>
            </m:r>
          </m:sub>
        </m:sSub>
      </m:oMath>
      <w:r w:rsidRPr="00410D7F">
        <w:rPr>
          <w:sz w:val="22"/>
          <w:szCs w:val="22"/>
        </w:rPr>
        <w:t xml:space="preserve">) for each segment of the blade. Essentially the effective </w:t>
      </w:r>
      <m:oMath>
        <m:r>
          <w:rPr>
            <w:rFonts w:ascii="Cambria Math" w:hAnsi="Cambria Math"/>
            <w:sz w:val="22"/>
            <w:szCs w:val="22"/>
          </w:rPr>
          <m:t>λ</m:t>
        </m:r>
      </m:oMath>
      <w:r w:rsidRPr="00410D7F">
        <w:rPr>
          <w:sz w:val="22"/>
          <w:szCs w:val="22"/>
        </w:rPr>
        <w:t xml:space="preserve"> is a corrected lambda value which takes into account the axial and tangential induction factors.</w:t>
      </w:r>
    </w:p>
    <w:p w14:paraId="3EBC6C18"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E</m:t>
              </m:r>
              <m:r>
                <m:rPr>
                  <m:sty m:val="p"/>
                </m:rPr>
                <w:rPr>
                  <w:rFonts w:ascii="Cambria Math" w:hAnsi="Cambria Math"/>
                  <w:sz w:val="22"/>
                  <w:szCs w:val="22"/>
                </w:rPr>
                <m:t>,</m:t>
              </m:r>
              <m:r>
                <w:rPr>
                  <w:rFonts w:ascii="Cambria Math" w:hAnsi="Cambria Math"/>
                  <w:sz w:val="22"/>
                  <w:szCs w:val="22"/>
                </w:rPr>
                <m:t>i</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i</m:t>
                  </m:r>
                </m:sub>
              </m:sSub>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i</m:t>
              </m:r>
            </m:sub>
          </m:sSub>
          <m:f>
            <m:fPr>
              <m:ctrlPr>
                <w:rPr>
                  <w:rFonts w:ascii="Cambria Math" w:hAnsi="Cambria Math"/>
                  <w:sz w:val="22"/>
                  <w:szCs w:val="22"/>
                </w:rPr>
              </m:ctrlPr>
            </m:fPr>
            <m:num>
              <m:r>
                <w:rPr>
                  <w:rFonts w:ascii="Cambria Math" w:hAnsi="Cambria Math"/>
                  <w:sz w:val="22"/>
                  <w:szCs w:val="22"/>
                </w:rPr>
                <m:t>1</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i</m:t>
                  </m:r>
                </m:sub>
              </m:sSub>
            </m:num>
            <m:den>
              <m:r>
                <w:rPr>
                  <w:rFonts w:ascii="Cambria Math" w:hAnsi="Cambria Math"/>
                  <w:sz w:val="22"/>
                  <w:szCs w:val="22"/>
                </w:rPr>
                <m:t>1</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den>
          </m:f>
        </m:oMath>
      </m:oMathPara>
    </w:p>
    <w:p w14:paraId="5D8BA26B" w14:textId="77777777" w:rsidR="006A445A" w:rsidRPr="00410D7F" w:rsidRDefault="00000000">
      <w:pPr>
        <w:pStyle w:val="FirstParagraph"/>
        <w:rPr>
          <w:sz w:val="22"/>
          <w:szCs w:val="22"/>
        </w:rPr>
      </w:pPr>
      <w:r w:rsidRPr="00410D7F">
        <w:rPr>
          <w:sz w:val="22"/>
          <w:szCs w:val="22"/>
        </w:rPr>
        <w:t xml:space="preserve">Using effective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Ei</m:t>
            </m:r>
          </m:sub>
        </m:sSub>
      </m:oMath>
      <w:r w:rsidRPr="00410D7F">
        <w:rPr>
          <w:sz w:val="22"/>
          <w:szCs w:val="22"/>
        </w:rPr>
        <w:t xml:space="preserve"> for the i-th segment, it is possible to calculate the Flow Angle (</w:t>
      </w:r>
      <m:oMath>
        <m:sSub>
          <m:sSubPr>
            <m:ctrlPr>
              <w:rPr>
                <w:rFonts w:ascii="Cambria Math" w:hAnsi="Cambria Math"/>
                <w:sz w:val="22"/>
                <w:szCs w:val="22"/>
              </w:rPr>
            </m:ctrlPr>
          </m:sSubPr>
          <m:e>
            <m:r>
              <w:rPr>
                <w:rFonts w:ascii="Cambria Math" w:hAnsi="Cambria Math"/>
                <w:sz w:val="22"/>
                <w:szCs w:val="22"/>
              </w:rPr>
              <m:t>ϕ</m:t>
            </m:r>
          </m:e>
          <m:sub>
            <m:r>
              <w:rPr>
                <w:rFonts w:ascii="Cambria Math" w:hAnsi="Cambria Math"/>
                <w:sz w:val="22"/>
                <w:szCs w:val="22"/>
              </w:rPr>
              <m:t>i</m:t>
            </m:r>
          </m:sub>
        </m:sSub>
      </m:oMath>
      <w:r w:rsidRPr="00410D7F">
        <w:rPr>
          <w:sz w:val="22"/>
          <w:szCs w:val="22"/>
        </w:rPr>
        <w:t>) for that blade segment. The flow angle is the angle between the wind direction and the resultant velocity that the tip of the blade experiences (due to rotation).</w:t>
      </w:r>
    </w:p>
    <w:p w14:paraId="50E2CA9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ϕ</m:t>
              </m:r>
            </m:e>
            <m:sub>
              <m:r>
                <w:rPr>
                  <w:rFonts w:ascii="Cambria Math" w:hAnsi="Cambria Math"/>
                  <w:sz w:val="22"/>
                  <w:szCs w:val="22"/>
                </w:rPr>
                <m:t>i</m:t>
              </m:r>
            </m:sub>
          </m:sSub>
          <m:r>
            <m:rPr>
              <m:sty m:val="p"/>
            </m:rPr>
            <w:rPr>
              <w:rFonts w:ascii="Cambria Math" w:hAnsi="Cambria Math"/>
              <w:sz w:val="22"/>
              <w:szCs w:val="22"/>
            </w:rPr>
            <m:t>=arctan</m:t>
          </m:r>
          <m:d>
            <m:dPr>
              <m:ctrlPr>
                <w:rPr>
                  <w:rFonts w:ascii="Cambria Math" w:hAnsi="Cambria Math"/>
                  <w:sz w:val="22"/>
                  <w:szCs w:val="22"/>
                </w:rPr>
              </m:ctrlPr>
            </m:dPr>
            <m:e>
              <m:f>
                <m:fPr>
                  <m:ctrlPr>
                    <w:rPr>
                      <w:rFonts w:ascii="Cambria Math" w:hAnsi="Cambria Math"/>
                      <w:sz w:val="22"/>
                      <w:szCs w:val="22"/>
                    </w:rPr>
                  </m:ctrlPr>
                </m:fPr>
                <m:num>
                  <m:r>
                    <w:rPr>
                      <w:rFonts w:ascii="Cambria Math" w:hAnsi="Cambria Math"/>
                      <w:sz w:val="22"/>
                      <w:szCs w:val="22"/>
                    </w:rPr>
                    <m:t>1</m:t>
                  </m:r>
                </m:num>
                <m:den>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E</m:t>
                      </m:r>
                      <m:r>
                        <m:rPr>
                          <m:sty m:val="p"/>
                        </m:rPr>
                        <w:rPr>
                          <w:rFonts w:ascii="Cambria Math" w:hAnsi="Cambria Math"/>
                          <w:sz w:val="22"/>
                          <w:szCs w:val="22"/>
                        </w:rPr>
                        <m:t>,</m:t>
                      </m:r>
                      <m:r>
                        <w:rPr>
                          <w:rFonts w:ascii="Cambria Math" w:hAnsi="Cambria Math"/>
                          <w:sz w:val="22"/>
                          <w:szCs w:val="22"/>
                        </w:rPr>
                        <m:t>i</m:t>
                      </m:r>
                    </m:sub>
                  </m:sSub>
                </m:den>
              </m:f>
            </m:e>
          </m:d>
        </m:oMath>
      </m:oMathPara>
    </w:p>
    <w:p w14:paraId="27822BDE" w14:textId="77777777" w:rsidR="006A445A" w:rsidRPr="00410D7F" w:rsidRDefault="00000000">
      <w:pPr>
        <w:pStyle w:val="FirstParagraph"/>
        <w:rPr>
          <w:sz w:val="22"/>
          <w:szCs w:val="22"/>
        </w:rPr>
      </w:pPr>
      <w:r w:rsidRPr="00410D7F">
        <w:rPr>
          <w:sz w:val="22"/>
          <w:szCs w:val="22"/>
        </w:rPr>
        <w:t>The Attack Angle Calculation (</w:t>
      </w:r>
      <m:oMath>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oMath>
      <w:r w:rsidRPr="00410D7F">
        <w:rPr>
          <w:sz w:val="22"/>
          <w:szCs w:val="22"/>
        </w:rPr>
        <w:t>) is then determined based on the flow angle and the twist angle of the blade. The attack angle is the angle between the chord line of the blade and the resultant velocity that the blade experiences.</w:t>
      </w:r>
    </w:p>
    <w:p w14:paraId="47D99B8B"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ϕ</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r>
            <m:rPr>
              <m:sty m:val="p"/>
            </m:rPr>
            <w:rPr>
              <w:rFonts w:ascii="Cambria Math" w:hAnsi="Cambria Math"/>
              <w:sz w:val="22"/>
              <w:szCs w:val="22"/>
            </w:rPr>
            <m:t>+</m:t>
          </m:r>
          <m:r>
            <w:rPr>
              <w:rFonts w:ascii="Cambria Math" w:hAnsi="Cambria Math"/>
              <w:sz w:val="22"/>
              <w:szCs w:val="22"/>
            </w:rPr>
            <m:t>β</m:t>
          </m:r>
        </m:oMath>
      </m:oMathPara>
    </w:p>
    <w:p w14:paraId="023110AC" w14:textId="77777777" w:rsidR="006A445A" w:rsidRPr="00410D7F" w:rsidRDefault="00000000">
      <w:pPr>
        <w:pStyle w:val="FirstParagraph"/>
        <w:rPr>
          <w:sz w:val="22"/>
          <w:szCs w:val="22"/>
        </w:rPr>
      </w:pPr>
      <w:r w:rsidRPr="00410D7F">
        <w:rPr>
          <w:sz w:val="22"/>
          <w:szCs w:val="22"/>
        </w:rPr>
        <w:t xml:space="preserve">where </w:t>
      </w:r>
      <m:oMath>
        <m:r>
          <w:rPr>
            <w:rFonts w:ascii="Cambria Math" w:hAnsi="Cambria Math"/>
            <w:sz w:val="22"/>
            <w:szCs w:val="22"/>
          </w:rPr>
          <m:t>β</m:t>
        </m:r>
      </m:oMath>
      <w:r w:rsidRPr="00410D7F">
        <w:rPr>
          <w:sz w:val="22"/>
          <w:szCs w:val="22"/>
        </w:rPr>
        <w:t xml:space="preserve"> is the pitch angle of the blade.</w:t>
      </w:r>
    </w:p>
    <w:p w14:paraId="2F593C8D" w14:textId="77777777" w:rsidR="006A445A" w:rsidRPr="00410D7F" w:rsidRDefault="00000000">
      <w:pPr>
        <w:pStyle w:val="BodyText"/>
        <w:rPr>
          <w:sz w:val="22"/>
          <w:szCs w:val="22"/>
        </w:rPr>
      </w:pPr>
      <w:r w:rsidRPr="00410D7F">
        <w:rPr>
          <w:sz w:val="22"/>
          <w:szCs w:val="22"/>
        </w:rPr>
        <w:t>This set of calculations provides the flow parameters for each segment of the blade, which are essential for determining the aerodynamic performance of the rotor.</w:t>
      </w:r>
    </w:p>
    <w:p w14:paraId="0D74AB32" w14:textId="77777777" w:rsidR="006A445A" w:rsidRPr="00410D7F" w:rsidRDefault="00000000">
      <w:pPr>
        <w:pStyle w:val="Heading2"/>
        <w:rPr>
          <w:sz w:val="30"/>
          <w:szCs w:val="30"/>
        </w:rPr>
      </w:pPr>
      <w:bookmarkStart w:id="4" w:name="X7eb4c93ab6c7194c3d0370fde96d97b678f8722"/>
      <w:bookmarkEnd w:id="2"/>
      <w:bookmarkEnd w:id="3"/>
      <w:r w:rsidRPr="00410D7F">
        <w:rPr>
          <w:sz w:val="30"/>
          <w:szCs w:val="30"/>
        </w:rPr>
        <w:t>1.3. Step 3: Lift Coefficient and Epsilon Calculation</w:t>
      </w:r>
    </w:p>
    <w:p w14:paraId="4FD84999" w14:textId="77777777" w:rsidR="006A445A" w:rsidRPr="00410D7F" w:rsidRDefault="00000000">
      <w:pPr>
        <w:pStyle w:val="FirstParagraph"/>
        <w:rPr>
          <w:sz w:val="22"/>
          <w:szCs w:val="22"/>
        </w:rPr>
      </w:pPr>
      <w:r w:rsidRPr="00410D7F">
        <w:rPr>
          <w:sz w:val="22"/>
          <w:szCs w:val="22"/>
        </w:rPr>
        <w:t>Using the flow parameters calculated in the previous step (and specifically the local attack angle), the lift coefficients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oMath>
      <w:r w:rsidRPr="00410D7F">
        <w:rPr>
          <w:sz w:val="22"/>
          <w:szCs w:val="22"/>
        </w:rPr>
        <w:t>) are determined for each segment of the blade.</w:t>
      </w:r>
    </w:p>
    <w:p w14:paraId="378C4168"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f</m:t>
              </m:r>
            </m:e>
            <m:sub>
              <m:r>
                <m:rPr>
                  <m:nor/>
                </m:rPr>
                <w:rPr>
                  <w:sz w:val="22"/>
                  <w:szCs w:val="22"/>
                </w:rPr>
                <m:t>airfoil specific</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e>
          </m:d>
        </m:oMath>
      </m:oMathPara>
    </w:p>
    <w:p w14:paraId="1AB60FEB" w14:textId="77777777" w:rsidR="006A445A" w:rsidRPr="00410D7F" w:rsidRDefault="00000000">
      <w:pPr>
        <w:pStyle w:val="FirstParagraph"/>
        <w:rPr>
          <w:sz w:val="22"/>
          <w:szCs w:val="22"/>
        </w:rPr>
      </w:pPr>
      <w:r w:rsidRPr="00410D7F">
        <w:rPr>
          <w:sz w:val="22"/>
          <w:szCs w:val="22"/>
        </w:rPr>
        <w:t xml:space="preserve">where </w:t>
      </w:r>
      <m:oMath>
        <m:r>
          <w:rPr>
            <w:rFonts w:ascii="Cambria Math" w:hAnsi="Cambria Math"/>
            <w:sz w:val="22"/>
            <w:szCs w:val="22"/>
          </w:rPr>
          <m:t>f</m:t>
        </m:r>
      </m:oMath>
      <w:r w:rsidRPr="00410D7F">
        <w:rPr>
          <w:sz w:val="22"/>
          <w:szCs w:val="22"/>
        </w:rPr>
        <w:t xml:space="preserve"> is the airfoil lift coefficient function that relates the attack angle to the lift coefficient. This is specific to the airfoil profile used in the blade design.</w:t>
      </w:r>
    </w:p>
    <w:p w14:paraId="558D7BBE" w14:textId="77777777" w:rsidR="006A445A" w:rsidRPr="00410D7F" w:rsidRDefault="00000000">
      <w:pPr>
        <w:pStyle w:val="BodyText"/>
        <w:rPr>
          <w:sz w:val="22"/>
          <w:szCs w:val="22"/>
        </w:rPr>
      </w:pPr>
      <w:r w:rsidRPr="00410D7F">
        <w:rPr>
          <w:b/>
          <w:bCs/>
          <w:sz w:val="22"/>
          <w:szCs w:val="22"/>
        </w:rPr>
        <w:t>Epsilon Calculation (</w:t>
      </w:r>
      <m:oMath>
        <m:r>
          <w:rPr>
            <w:rFonts w:ascii="Cambria Math" w:hAnsi="Cambria Math"/>
            <w:sz w:val="22"/>
            <w:szCs w:val="22"/>
          </w:rPr>
          <m:t>Ε</m:t>
        </m:r>
      </m:oMath>
      <w:r w:rsidRPr="00410D7F">
        <w:rPr>
          <w:b/>
          <w:bCs/>
          <w:sz w:val="22"/>
          <w:szCs w:val="22"/>
        </w:rPr>
        <w:t>):</w:t>
      </w:r>
    </w:p>
    <w:p w14:paraId="2FD10BE7" w14:textId="77777777" w:rsidR="006A445A" w:rsidRPr="00410D7F" w:rsidRDefault="00000000">
      <w:pPr>
        <w:pStyle w:val="BodyText"/>
        <w:rPr>
          <w:sz w:val="22"/>
          <w:szCs w:val="22"/>
        </w:rPr>
      </w:pPr>
      <w:r w:rsidRPr="00410D7F">
        <w:rPr>
          <w:sz w:val="22"/>
          <w:szCs w:val="22"/>
        </w:rPr>
        <w:t>For different ranges of attack angles (</w:t>
      </w:r>
      <m:oMath>
        <m:r>
          <w:rPr>
            <w:rFonts w:ascii="Cambria Math" w:hAnsi="Cambria Math"/>
            <w:sz w:val="22"/>
            <w:szCs w:val="22"/>
          </w:rPr>
          <m:t>α</m:t>
        </m:r>
      </m:oMath>
      <w:r w:rsidRPr="00410D7F">
        <w:rPr>
          <w:sz w:val="22"/>
          <w:szCs w:val="22"/>
        </w:rPr>
        <w:t xml:space="preserve">), we can define the following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E</m:t>
            </m:r>
          </m:sub>
        </m:sSub>
      </m:oMath>
      <w:r w:rsidRPr="00410D7F">
        <w:rPr>
          <w:sz w:val="22"/>
          <w:szCs w:val="22"/>
        </w:rPr>
        <w:t xml:space="preserve"> function to calculate the epsilon value. The epsilon value is used to correct the lift coefficient based on the attack angle.</w:t>
      </w:r>
    </w:p>
    <w:p w14:paraId="01C27BA2" w14:textId="77777777" w:rsidR="006A445A" w:rsidRPr="00410D7F" w:rsidRDefault="00000000">
      <w:pPr>
        <w:pStyle w:val="BodyText"/>
        <w:rPr>
          <w:sz w:val="22"/>
          <w:szCs w:val="22"/>
        </w:rPr>
      </w:pPr>
      <m:oMathPara>
        <m:oMathParaPr>
          <m:jc m:val="center"/>
        </m:oMathParaP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E</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i</m:t>
                  </m:r>
                </m:sub>
              </m:sSub>
            </m:e>
          </m:d>
          <m:r>
            <m:rPr>
              <m:sty m:val="p"/>
            </m:rPr>
            <w:rPr>
              <w:rFonts w:ascii="Cambria Math" w:hAnsi="Cambria Math"/>
              <w:sz w:val="18"/>
              <w:szCs w:val="18"/>
            </w:rPr>
            <m:t>=</m:t>
          </m:r>
          <m:d>
            <m:dPr>
              <m:begChr m:val="{"/>
              <m:endChr m:val=""/>
              <m:ctrlPr>
                <w:rPr>
                  <w:rFonts w:ascii="Cambria Math" w:hAnsi="Cambria Math"/>
                  <w:sz w:val="18"/>
                  <w:szCs w:val="18"/>
                </w:rPr>
              </m:ctrlPr>
            </m:dPr>
            <m:e>
              <m:m>
                <m:mPr>
                  <m:plcHide m:val="1"/>
                  <m:mcs>
                    <m:mc>
                      <m:mcPr>
                        <m:count m:val="2"/>
                        <m:mcJc m:val="left"/>
                      </m:mcPr>
                    </m:mc>
                  </m:mcs>
                  <m:ctrlPr>
                    <w:rPr>
                      <w:rFonts w:ascii="Cambria Math" w:hAnsi="Cambria Math"/>
                      <w:sz w:val="18"/>
                      <w:szCs w:val="18"/>
                    </w:rPr>
                  </m:ctrlPr>
                </m:mPr>
                <m:mr>
                  <m:e>
                    <m:r>
                      <w:rPr>
                        <w:rFonts w:ascii="Cambria Math" w:hAnsi="Cambria Math"/>
                        <w:sz w:val="18"/>
                        <w:szCs w:val="18"/>
                      </w:rPr>
                      <m:t>3</m:t>
                    </m:r>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10</m:t>
                        </m:r>
                      </m:e>
                      <m:sup>
                        <m:r>
                          <m:rPr>
                            <m:sty m:val="p"/>
                          </m:rPr>
                          <w:rPr>
                            <w:rFonts w:ascii="Cambria Math" w:hAnsi="Cambria Math"/>
                            <w:sz w:val="18"/>
                            <w:szCs w:val="18"/>
                          </w:rPr>
                          <m:t>-</m:t>
                        </m:r>
                        <m:r>
                          <w:rPr>
                            <w:rFonts w:ascii="Cambria Math" w:hAnsi="Cambria Math"/>
                            <w:sz w:val="18"/>
                            <w:szCs w:val="18"/>
                          </w:rPr>
                          <m:t>5</m:t>
                        </m:r>
                      </m:sup>
                    </m:sSup>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2</m:t>
                        </m:r>
                      </m:sup>
                    </m:sSup>
                    <m:r>
                      <m:rPr>
                        <m:sty m:val="p"/>
                      </m:rPr>
                      <w:rPr>
                        <w:rFonts w:ascii="Cambria Math" w:hAnsi="Cambria Math"/>
                        <w:sz w:val="18"/>
                        <w:szCs w:val="18"/>
                      </w:rPr>
                      <m:t>-</m:t>
                    </m:r>
                    <m:r>
                      <w:rPr>
                        <w:rFonts w:ascii="Cambria Math" w:hAnsi="Cambria Math"/>
                        <w:sz w:val="18"/>
                        <w:szCs w:val="18"/>
                      </w:rPr>
                      <m:t>0.037α</m:t>
                    </m:r>
                    <m:r>
                      <m:rPr>
                        <m:sty m:val="p"/>
                      </m:rPr>
                      <w:rPr>
                        <w:rFonts w:ascii="Cambria Math" w:hAnsi="Cambria Math"/>
                        <w:sz w:val="18"/>
                        <w:szCs w:val="18"/>
                      </w:rPr>
                      <m:t>-</m:t>
                    </m:r>
                    <m:r>
                      <w:rPr>
                        <w:rFonts w:ascii="Cambria Math" w:hAnsi="Cambria Math"/>
                        <w:sz w:val="18"/>
                        <w:szCs w:val="18"/>
                      </w:rPr>
                      <m:t>0.218</m:t>
                    </m:r>
                    <m:r>
                      <m:rPr>
                        <m:sty m:val="p"/>
                      </m:rPr>
                      <w:rPr>
                        <w:rFonts w:ascii="Cambria Math" w:hAnsi="Cambria Math"/>
                        <w:sz w:val="18"/>
                        <w:szCs w:val="18"/>
                      </w:rPr>
                      <m:t>,</m:t>
                    </m:r>
                  </m:e>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i</m:t>
                        </m:r>
                      </m:sub>
                    </m:sSub>
                    <m:r>
                      <m:rPr>
                        <m:sty m:val="p"/>
                      </m:rPr>
                      <w:rPr>
                        <w:rFonts w:ascii="Cambria Math" w:hAnsi="Cambria Math"/>
                        <w:sz w:val="18"/>
                        <w:szCs w:val="18"/>
                      </w:rPr>
                      <m:t>&lt;-</m:t>
                    </m:r>
                    <m:r>
                      <w:rPr>
                        <w:rFonts w:ascii="Cambria Math" w:hAnsi="Cambria Math"/>
                        <w:sz w:val="18"/>
                        <w:szCs w:val="18"/>
                      </w:rPr>
                      <m:t>5</m:t>
                    </m:r>
                  </m:e>
                </m:mr>
                <m:mr>
                  <m:e>
                    <m:r>
                      <w:rPr>
                        <w:rFonts w:ascii="Cambria Math" w:hAnsi="Cambria Math"/>
                        <w:sz w:val="18"/>
                        <w:szCs w:val="18"/>
                      </w:rPr>
                      <m:t>7</m:t>
                    </m:r>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10</m:t>
                        </m:r>
                      </m:e>
                      <m:sup>
                        <m:r>
                          <m:rPr>
                            <m:sty m:val="p"/>
                          </m:rPr>
                          <w:rPr>
                            <w:rFonts w:ascii="Cambria Math" w:hAnsi="Cambria Math"/>
                            <w:sz w:val="18"/>
                            <w:szCs w:val="18"/>
                          </w:rPr>
                          <m:t>-</m:t>
                        </m:r>
                        <m:r>
                          <w:rPr>
                            <w:rFonts w:ascii="Cambria Math" w:hAnsi="Cambria Math"/>
                            <w:sz w:val="18"/>
                            <w:szCs w:val="18"/>
                          </w:rPr>
                          <m:t>8</m:t>
                        </m:r>
                      </m:sup>
                    </m:sSup>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4</m:t>
                        </m:r>
                      </m:sup>
                    </m:sSup>
                    <m:r>
                      <m:rPr>
                        <m:sty m:val="p"/>
                      </m:rPr>
                      <w:rPr>
                        <w:rFonts w:ascii="Cambria Math" w:hAnsi="Cambria Math"/>
                        <w:sz w:val="18"/>
                        <w:szCs w:val="18"/>
                      </w:rPr>
                      <m:t>+</m:t>
                    </m:r>
                    <m:r>
                      <w:rPr>
                        <w:rFonts w:ascii="Cambria Math" w:hAnsi="Cambria Math"/>
                        <w:sz w:val="18"/>
                        <w:szCs w:val="18"/>
                      </w:rPr>
                      <m:t>2</m:t>
                    </m:r>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10</m:t>
                        </m:r>
                      </m:e>
                      <m:sup>
                        <m:r>
                          <m:rPr>
                            <m:sty m:val="p"/>
                          </m:rPr>
                          <w:rPr>
                            <w:rFonts w:ascii="Cambria Math" w:hAnsi="Cambria Math"/>
                            <w:sz w:val="18"/>
                            <w:szCs w:val="18"/>
                          </w:rPr>
                          <m:t>-</m:t>
                        </m:r>
                        <m:r>
                          <w:rPr>
                            <w:rFonts w:ascii="Cambria Math" w:hAnsi="Cambria Math"/>
                            <w:sz w:val="18"/>
                            <w:szCs w:val="18"/>
                          </w:rPr>
                          <m:t>6</m:t>
                        </m:r>
                      </m:sup>
                    </m:sSup>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3</m:t>
                        </m:r>
                      </m:sup>
                    </m:sSup>
                    <m:r>
                      <m:rPr>
                        <m:sty m:val="p"/>
                      </m:rPr>
                      <w:rPr>
                        <w:rFonts w:ascii="Cambria Math" w:hAnsi="Cambria Math"/>
                        <w:sz w:val="18"/>
                        <w:szCs w:val="18"/>
                      </w:rPr>
                      <m:t>+</m:t>
                    </m:r>
                    <m:r>
                      <w:rPr>
                        <w:rFonts w:ascii="Cambria Math" w:hAnsi="Cambria Math"/>
                        <w:sz w:val="18"/>
                        <w:szCs w:val="18"/>
                      </w:rPr>
                      <m:t>0.0003</m:t>
                    </m:r>
                    <m:d>
                      <m:dPr>
                        <m:ctrlPr>
                          <w:rPr>
                            <w:rFonts w:ascii="Cambria Math" w:hAnsi="Cambria Math"/>
                            <w:sz w:val="18"/>
                            <w:szCs w:val="18"/>
                          </w:rPr>
                        </m:ctrlPr>
                      </m:dPr>
                      <m:e>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2</m:t>
                            </m:r>
                          </m:sup>
                        </m:sSup>
                        <m:r>
                          <m:rPr>
                            <m:sty m:val="p"/>
                          </m:rPr>
                          <w:rPr>
                            <w:rFonts w:ascii="Cambria Math" w:hAnsi="Cambria Math"/>
                            <w:sz w:val="18"/>
                            <w:szCs w:val="18"/>
                          </w:rPr>
                          <m:t>+</m:t>
                        </m:r>
                        <m:r>
                          <w:rPr>
                            <w:rFonts w:ascii="Cambria Math" w:hAnsi="Cambria Math"/>
                            <w:sz w:val="18"/>
                            <w:szCs w:val="18"/>
                          </w:rPr>
                          <m:t>α</m:t>
                        </m:r>
                      </m:e>
                    </m:d>
                    <m:r>
                      <m:rPr>
                        <m:sty m:val="p"/>
                      </m:rPr>
                      <w:rPr>
                        <w:rFonts w:ascii="Cambria Math" w:hAnsi="Cambria Math"/>
                        <w:sz w:val="18"/>
                        <w:szCs w:val="18"/>
                      </w:rPr>
                      <m:t>+</m:t>
                    </m:r>
                    <m:r>
                      <w:rPr>
                        <w:rFonts w:ascii="Cambria Math" w:hAnsi="Cambria Math"/>
                        <w:sz w:val="18"/>
                        <w:szCs w:val="18"/>
                      </w:rPr>
                      <m:t>0.0159</m:t>
                    </m:r>
                    <m:r>
                      <m:rPr>
                        <m:sty m:val="p"/>
                      </m:rPr>
                      <w:rPr>
                        <w:rFonts w:ascii="Cambria Math" w:hAnsi="Cambria Math"/>
                        <w:sz w:val="18"/>
                        <w:szCs w:val="18"/>
                      </w:rPr>
                      <m:t>,</m:t>
                    </m:r>
                  </m:e>
                  <m:e>
                    <m:r>
                      <m:rPr>
                        <m:sty m:val="p"/>
                      </m:rPr>
                      <w:rPr>
                        <w:rFonts w:ascii="Cambria Math" w:hAnsi="Cambria Math"/>
                        <w:sz w:val="18"/>
                        <w:szCs w:val="18"/>
                      </w:rPr>
                      <m:t>-</m:t>
                    </m:r>
                    <m:r>
                      <w:rPr>
                        <w:rFonts w:ascii="Cambria Math" w:hAnsi="Cambria Math"/>
                        <w:sz w:val="18"/>
                        <w:szCs w:val="18"/>
                      </w:rPr>
                      <m:t>5</m:t>
                    </m:r>
                    <m:r>
                      <m:rPr>
                        <m:sty m:val="p"/>
                      </m:rPr>
                      <w:rPr>
                        <w:rFonts w:ascii="Cambria Math" w:hAnsi="Cambria Math"/>
                        <w:sz w:val="18"/>
                        <w:szCs w:val="18"/>
                      </w:rPr>
                      <m:t>≤</m:t>
                    </m:r>
                    <m:r>
                      <w:rPr>
                        <w:rFonts w:ascii="Cambria Math" w:hAnsi="Cambria Math"/>
                        <w:sz w:val="18"/>
                        <w:szCs w:val="18"/>
                      </w:rPr>
                      <m:t>α</m:t>
                    </m:r>
                    <m:r>
                      <m:rPr>
                        <m:sty m:val="p"/>
                      </m:rPr>
                      <w:rPr>
                        <w:rFonts w:ascii="Cambria Math" w:hAnsi="Cambria Math"/>
                        <w:sz w:val="18"/>
                        <w:szCs w:val="18"/>
                      </w:rPr>
                      <m:t>&lt;</m:t>
                    </m:r>
                    <m:r>
                      <w:rPr>
                        <w:rFonts w:ascii="Cambria Math" w:hAnsi="Cambria Math"/>
                        <w:sz w:val="18"/>
                        <w:szCs w:val="18"/>
                      </w:rPr>
                      <m:t>29</m:t>
                    </m:r>
                  </m:e>
                </m:mr>
                <m:mr>
                  <m:e>
                    <m:r>
                      <w:rPr>
                        <w:rFonts w:ascii="Cambria Math" w:hAnsi="Cambria Math"/>
                        <w:sz w:val="18"/>
                        <w:szCs w:val="18"/>
                      </w:rPr>
                      <m:t>2.5</m:t>
                    </m:r>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10</m:t>
                        </m:r>
                      </m:e>
                      <m:sup>
                        <m:r>
                          <m:rPr>
                            <m:sty m:val="p"/>
                          </m:rPr>
                          <w:rPr>
                            <w:rFonts w:ascii="Cambria Math" w:hAnsi="Cambria Math"/>
                            <w:sz w:val="18"/>
                            <w:szCs w:val="18"/>
                          </w:rPr>
                          <m:t>-</m:t>
                        </m:r>
                        <m:r>
                          <w:rPr>
                            <w:rFonts w:ascii="Cambria Math" w:hAnsi="Cambria Math"/>
                            <w:sz w:val="18"/>
                            <w:szCs w:val="18"/>
                          </w:rPr>
                          <m:t>8</m:t>
                        </m:r>
                      </m:sup>
                    </m:sSup>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4</m:t>
                        </m:r>
                      </m:sup>
                    </m:sSup>
                    <m:r>
                      <m:rPr>
                        <m:sty m:val="p"/>
                      </m:rPr>
                      <w:rPr>
                        <w:rFonts w:ascii="Cambria Math" w:hAnsi="Cambria Math"/>
                        <w:sz w:val="18"/>
                        <w:szCs w:val="18"/>
                      </w:rPr>
                      <m:t>-</m:t>
                    </m:r>
                    <m:r>
                      <w:rPr>
                        <w:rFonts w:ascii="Cambria Math" w:hAnsi="Cambria Math"/>
                        <w:sz w:val="18"/>
                        <w:szCs w:val="18"/>
                      </w:rPr>
                      <m:t>6.0513</m:t>
                    </m:r>
                    <m:r>
                      <m:rPr>
                        <m:sty m:val="p"/>
                      </m:rPr>
                      <w:rPr>
                        <w:rFonts w:ascii="Cambria Math" w:hAnsi="Cambria Math"/>
                        <w:sz w:val="18"/>
                        <w:szCs w:val="18"/>
                      </w:rPr>
                      <m:t>×</m:t>
                    </m:r>
                    <m:sSup>
                      <m:sSupPr>
                        <m:ctrlPr>
                          <w:rPr>
                            <w:rFonts w:ascii="Cambria Math" w:hAnsi="Cambria Math"/>
                            <w:sz w:val="18"/>
                            <w:szCs w:val="18"/>
                          </w:rPr>
                        </m:ctrlPr>
                      </m:sSupPr>
                      <m:e>
                        <m:r>
                          <w:rPr>
                            <w:rFonts w:ascii="Cambria Math" w:hAnsi="Cambria Math"/>
                            <w:sz w:val="18"/>
                            <w:szCs w:val="18"/>
                          </w:rPr>
                          <m:t>10</m:t>
                        </m:r>
                      </m:e>
                      <m:sup>
                        <m:r>
                          <m:rPr>
                            <m:sty m:val="p"/>
                          </m:rPr>
                          <w:rPr>
                            <w:rFonts w:ascii="Cambria Math" w:hAnsi="Cambria Math"/>
                            <w:sz w:val="18"/>
                            <w:szCs w:val="18"/>
                          </w:rPr>
                          <m:t>-</m:t>
                        </m:r>
                        <m:r>
                          <w:rPr>
                            <w:rFonts w:ascii="Cambria Math" w:hAnsi="Cambria Math"/>
                            <w:sz w:val="18"/>
                            <w:szCs w:val="18"/>
                          </w:rPr>
                          <m:t>6</m:t>
                        </m:r>
                      </m:sup>
                    </m:sSup>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3</m:t>
                        </m:r>
                      </m:sup>
                    </m:sSup>
                    <m:r>
                      <m:rPr>
                        <m:sty m:val="p"/>
                      </m:rPr>
                      <w:rPr>
                        <w:rFonts w:ascii="Cambria Math" w:hAnsi="Cambria Math"/>
                        <w:sz w:val="18"/>
                        <w:szCs w:val="18"/>
                      </w:rPr>
                      <m:t>+</m:t>
                    </m:r>
                    <m:r>
                      <w:rPr>
                        <w:rFonts w:ascii="Cambria Math" w:hAnsi="Cambria Math"/>
                        <w:sz w:val="18"/>
                        <w:szCs w:val="18"/>
                      </w:rPr>
                      <m:t>0.0001018693</m:t>
                    </m:r>
                    <m:sSup>
                      <m:sSupPr>
                        <m:ctrlPr>
                          <w:rPr>
                            <w:rFonts w:ascii="Cambria Math" w:hAnsi="Cambria Math"/>
                            <w:sz w:val="18"/>
                            <w:szCs w:val="18"/>
                          </w:rPr>
                        </m:ctrlPr>
                      </m:sSupPr>
                      <m:e>
                        <m:r>
                          <w:rPr>
                            <w:rFonts w:ascii="Cambria Math" w:hAnsi="Cambria Math"/>
                            <w:sz w:val="18"/>
                            <w:szCs w:val="18"/>
                          </w:rPr>
                          <m:t>α</m:t>
                        </m:r>
                      </m:e>
                      <m:sup>
                        <m:r>
                          <w:rPr>
                            <w:rFonts w:ascii="Cambria Math" w:hAnsi="Cambria Math"/>
                            <w:sz w:val="18"/>
                            <w:szCs w:val="18"/>
                          </w:rPr>
                          <m:t>2</m:t>
                        </m:r>
                      </m:sup>
                    </m:sSup>
                    <m:r>
                      <m:rPr>
                        <m:sty m:val="p"/>
                      </m:rPr>
                      <w:rPr>
                        <w:rFonts w:ascii="Cambria Math" w:hAnsi="Cambria Math"/>
                        <w:sz w:val="18"/>
                        <w:szCs w:val="18"/>
                      </w:rPr>
                      <m:t>+</m:t>
                    </m:r>
                    <m:r>
                      <w:rPr>
                        <w:rFonts w:ascii="Cambria Math" w:hAnsi="Cambria Math"/>
                        <w:sz w:val="18"/>
                        <w:szCs w:val="18"/>
                      </w:rPr>
                      <m:t>0.05811877α</m:t>
                    </m:r>
                    <m:r>
                      <m:rPr>
                        <m:sty m:val="p"/>
                      </m:rPr>
                      <w:rPr>
                        <w:rFonts w:ascii="Cambria Math" w:hAnsi="Cambria Math"/>
                        <w:sz w:val="18"/>
                        <w:szCs w:val="18"/>
                      </w:rPr>
                      <m:t>-</m:t>
                    </m:r>
                    <m:r>
                      <w:rPr>
                        <w:rFonts w:ascii="Cambria Math" w:hAnsi="Cambria Math"/>
                        <w:sz w:val="18"/>
                        <w:szCs w:val="18"/>
                      </w:rPr>
                      <m:t>1.2164</m:t>
                    </m:r>
                  </m:e>
                  <m:e>
                    <m:r>
                      <w:rPr>
                        <w:rFonts w:ascii="Cambria Math" w:hAnsi="Cambria Math"/>
                        <w:sz w:val="18"/>
                        <w:szCs w:val="18"/>
                      </w:rPr>
                      <m:t>α</m:t>
                    </m:r>
                    <m:r>
                      <m:rPr>
                        <m:sty m:val="p"/>
                      </m:rPr>
                      <w:rPr>
                        <w:rFonts w:ascii="Cambria Math" w:hAnsi="Cambria Math"/>
                        <w:sz w:val="18"/>
                        <w:szCs w:val="18"/>
                      </w:rPr>
                      <m:t>≥</m:t>
                    </m:r>
                    <m:r>
                      <w:rPr>
                        <w:rFonts w:ascii="Cambria Math" w:hAnsi="Cambria Math"/>
                        <w:sz w:val="18"/>
                        <w:szCs w:val="18"/>
                      </w:rPr>
                      <m:t>29</m:t>
                    </m:r>
                  </m:e>
                </m:mr>
              </m:m>
            </m:e>
          </m:d>
        </m:oMath>
      </m:oMathPara>
    </w:p>
    <w:p w14:paraId="1D0D99BF" w14:textId="77777777" w:rsidR="006A445A" w:rsidRPr="00410D7F" w:rsidRDefault="00000000">
      <w:pPr>
        <w:pStyle w:val="FirstParagraph"/>
        <w:rPr>
          <w:sz w:val="22"/>
          <w:szCs w:val="22"/>
        </w:rPr>
      </w:pPr>
      <w:r w:rsidRPr="00410D7F">
        <w:rPr>
          <w:sz w:val="22"/>
          <w:szCs w:val="22"/>
        </w:rPr>
        <w:t>The epsilon value (in radians) is used to correct the lift coefficient based on the attack angle. The lift coefficient is then adjusted based on the epsilon value.</w:t>
      </w:r>
    </w:p>
    <w:p w14:paraId="2DCFE817"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Ε</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e>
          </m:d>
          <m:r>
            <m:rPr>
              <m:sty m:val="p"/>
            </m:rPr>
            <w:rPr>
              <w:rFonts w:ascii="Cambria Math" w:hAnsi="Cambria Math"/>
              <w:sz w:val="22"/>
              <w:szCs w:val="22"/>
            </w:rPr>
            <m:t>=arctan</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E</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e>
                  </m:d>
                </m:num>
                <m:den>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i</m:t>
                          </m:r>
                        </m:sub>
                      </m:sSub>
                    </m:e>
                  </m:d>
                </m:den>
              </m:f>
            </m:e>
          </m:d>
        </m:oMath>
      </m:oMathPara>
    </w:p>
    <w:p w14:paraId="1C079193" w14:textId="77777777" w:rsidR="006A445A" w:rsidRPr="00410D7F" w:rsidRDefault="00000000">
      <w:pPr>
        <w:pStyle w:val="Heading2"/>
        <w:rPr>
          <w:sz w:val="30"/>
          <w:szCs w:val="30"/>
        </w:rPr>
      </w:pPr>
      <w:bookmarkStart w:id="5" w:name="X7347890409f14fd9b265ec87f7f225ef4dec84b"/>
      <w:bookmarkEnd w:id="4"/>
      <w:r w:rsidRPr="00410D7F">
        <w:rPr>
          <w:sz w:val="30"/>
          <w:szCs w:val="30"/>
        </w:rPr>
        <w:t xml:space="preserve">1.4. Step 4: Calculation of Coefficients for Each </w:t>
      </w:r>
      <m:oMath>
        <m:sSub>
          <m:sSubPr>
            <m:ctrlPr>
              <w:rPr>
                <w:rFonts w:ascii="Cambria Math" w:hAnsi="Cambria Math"/>
                <w:sz w:val="30"/>
                <w:szCs w:val="30"/>
              </w:rPr>
            </m:ctrlPr>
          </m:sSubPr>
          <m:e>
            <m:r>
              <w:rPr>
                <w:rFonts w:ascii="Cambria Math" w:hAnsi="Cambria Math"/>
                <w:sz w:val="30"/>
                <w:szCs w:val="30"/>
              </w:rPr>
              <m:t>λ</m:t>
            </m:r>
          </m:e>
          <m:sub>
            <m:r>
              <w:rPr>
                <w:rFonts w:ascii="Cambria Math" w:hAnsi="Cambria Math"/>
                <w:sz w:val="30"/>
                <w:szCs w:val="30"/>
              </w:rPr>
              <m:t>0</m:t>
            </m:r>
          </m:sub>
        </m:sSub>
      </m:oMath>
    </w:p>
    <w:p w14:paraId="6968785C" w14:textId="77777777" w:rsidR="006A445A" w:rsidRPr="00410D7F" w:rsidRDefault="00000000">
      <w:pPr>
        <w:pStyle w:val="FirstParagraph"/>
        <w:rPr>
          <w:sz w:val="22"/>
          <w:szCs w:val="22"/>
        </w:rPr>
      </w:pPr>
      <w:r w:rsidRPr="00410D7F">
        <w:rPr>
          <w:sz w:val="22"/>
          <w:szCs w:val="22"/>
        </w:rPr>
        <w:t xml:space="preserve">After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oMath>
      <w:r w:rsidRPr="00410D7F">
        <w:rPr>
          <w:sz w:val="22"/>
          <w:szCs w:val="22"/>
        </w:rPr>
        <w:t xml:space="preserve"> and </w:t>
      </w:r>
      <m:oMath>
        <m:r>
          <w:rPr>
            <w:rFonts w:ascii="Cambria Math" w:hAnsi="Cambria Math"/>
            <w:sz w:val="22"/>
            <w:szCs w:val="22"/>
          </w:rPr>
          <m:t>Ε</m:t>
        </m:r>
      </m:oMath>
      <w:r w:rsidRPr="00410D7F">
        <w:rPr>
          <w:sz w:val="22"/>
          <w:szCs w:val="22"/>
        </w:rPr>
        <w:t xml:space="preserve"> are calculated for each segment of the blade, the force and moment coefficients are determined for each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xml:space="preserve"> value. This process involves updating/recalculating values. The aim of this step is to calculate the force </w:t>
      </w:r>
      <w:r w:rsidRPr="00410D7F">
        <w:rPr>
          <w:sz w:val="22"/>
          <w:szCs w:val="22"/>
        </w:rPr>
        <w:lastRenderedPageBreak/>
        <w:t>coefficient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oMath>
      <w:r w:rsidRPr="00410D7F">
        <w:rPr>
          <w:sz w:val="22"/>
          <w:szCs w:val="22"/>
        </w:rPr>
        <w:t>), moment coefficient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oMath>
      <w:r w:rsidRPr="00410D7F">
        <w:rPr>
          <w:sz w:val="22"/>
          <w:szCs w:val="22"/>
        </w:rPr>
        <w:t xml:space="preserve">), and the final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xml:space="preserve"> value for a given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xml:space="preserve"> value. These coefficients are essential for determining the performance characteristics of the blade.</w:t>
      </w:r>
    </w:p>
    <w:p w14:paraId="67DE57F5" w14:textId="77777777" w:rsidR="006A445A" w:rsidRPr="00410D7F" w:rsidRDefault="00000000">
      <w:pPr>
        <w:pStyle w:val="BodyText"/>
        <w:rPr>
          <w:sz w:val="22"/>
          <w:szCs w:val="22"/>
        </w:rPr>
      </w:pPr>
      <w:r w:rsidRPr="00410D7F">
        <w:rPr>
          <w:sz w:val="22"/>
          <w:szCs w:val="22"/>
        </w:rPr>
        <w:t>An overview of the calculations for each segment of the blade is presented in the following flowchart:</w:t>
      </w:r>
    </w:p>
    <w:p w14:paraId="57E1397B" w14:textId="5612F8B0" w:rsidR="006A445A" w:rsidRDefault="006A445A">
      <w:pPr>
        <w:pStyle w:val="SourceCode"/>
        <w:rPr>
          <w:rStyle w:val="VerbatimChar"/>
          <w:sz w:val="20"/>
          <w:szCs w:val="22"/>
        </w:rPr>
      </w:pPr>
    </w:p>
    <w:p w14:paraId="5C1F6698" w14:textId="77777777" w:rsidR="0020581B" w:rsidRDefault="0020581B" w:rsidP="0020581B">
      <w:pPr>
        <w:pStyle w:val="SourceCode"/>
        <w:keepNext/>
      </w:pPr>
      <w:r w:rsidRPr="0020581B">
        <w:rPr>
          <w:rStyle w:val="VerbatimChar"/>
          <w:sz w:val="20"/>
          <w:szCs w:val="22"/>
        </w:rPr>
        <w:drawing>
          <wp:inline distT="0" distB="0" distL="0" distR="0" wp14:anchorId="1FD4B5F0" wp14:editId="68651F72">
            <wp:extent cx="6858000" cy="7182485"/>
            <wp:effectExtent l="0" t="0" r="0" b="0"/>
            <wp:docPr id="791889095" name="Picture 1" descr="A diagram of mathematical equa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889095" name="Picture 1" descr="A diagram of mathematical equations&#10;&#10;Description automatically generated"/>
                    <pic:cNvPicPr/>
                  </pic:nvPicPr>
                  <pic:blipFill>
                    <a:blip r:embed="rId5"/>
                    <a:stretch>
                      <a:fillRect/>
                    </a:stretch>
                  </pic:blipFill>
                  <pic:spPr>
                    <a:xfrm>
                      <a:off x="0" y="0"/>
                      <a:ext cx="6858000" cy="7182485"/>
                    </a:xfrm>
                    <a:prstGeom prst="rect">
                      <a:avLst/>
                    </a:prstGeom>
                  </pic:spPr>
                </pic:pic>
              </a:graphicData>
            </a:graphic>
          </wp:inline>
        </w:drawing>
      </w:r>
    </w:p>
    <w:p w14:paraId="695B8B46" w14:textId="208BAF77" w:rsidR="00410D7F" w:rsidRDefault="0020581B" w:rsidP="0020581B">
      <w:pPr>
        <w:pStyle w:val="Caption"/>
        <w:jc w:val="center"/>
        <w:rPr>
          <w:rStyle w:val="VerbatimChar"/>
          <w:sz w:val="20"/>
          <w:szCs w:val="22"/>
        </w:rPr>
      </w:pPr>
      <w:r>
        <w:t xml:space="preserve">Figure </w:t>
      </w:r>
      <w:r>
        <w:fldChar w:fldCharType="begin"/>
      </w:r>
      <w:r>
        <w:instrText xml:space="preserve"> SEQ Figure \* ARABIC </w:instrText>
      </w:r>
      <w:r>
        <w:fldChar w:fldCharType="separate"/>
      </w:r>
      <w:r>
        <w:rPr>
          <w:noProof/>
        </w:rPr>
        <w:t>1</w:t>
      </w:r>
      <w:r>
        <w:fldChar w:fldCharType="end"/>
      </w:r>
      <w:r>
        <w:t xml:space="preserve">: Calculation of Blade coefficients for a specific </w:t>
      </w:r>
      <m:oMath>
        <m:sSub>
          <m:sSubPr>
            <m:ctrlPr>
              <w:rPr>
                <w:rFonts w:ascii="Cambria Math" w:hAnsi="Cambria Math"/>
              </w:rPr>
            </m:ctrlPr>
          </m:sSubPr>
          <m:e>
            <m:r>
              <w:rPr>
                <w:rFonts w:ascii="Cambria Math" w:hAnsi="Cambria Math"/>
              </w:rPr>
              <m:t>λ</m:t>
            </m:r>
          </m:e>
          <m:sub>
            <m:r>
              <w:rPr>
                <w:rFonts w:ascii="Cambria Math" w:hAnsi="Cambria Math"/>
              </w:rPr>
              <m:t>0</m:t>
            </m:r>
          </m:sub>
        </m:sSub>
      </m:oMath>
    </w:p>
    <w:p w14:paraId="6E7C1568" w14:textId="77777777" w:rsidR="00410D7F" w:rsidRPr="00410D7F" w:rsidRDefault="00410D7F">
      <w:pPr>
        <w:pStyle w:val="SourceCode"/>
        <w:rPr>
          <w:sz w:val="22"/>
          <w:szCs w:val="22"/>
        </w:rPr>
      </w:pPr>
    </w:p>
    <w:p w14:paraId="7666F79A" w14:textId="77777777" w:rsidR="006A445A" w:rsidRPr="00410D7F" w:rsidRDefault="00000000">
      <w:pPr>
        <w:pStyle w:val="FirstParagraph"/>
        <w:rPr>
          <w:sz w:val="22"/>
          <w:szCs w:val="22"/>
        </w:rPr>
      </w:pPr>
      <w:r w:rsidRPr="00410D7F">
        <w:rPr>
          <w:sz w:val="22"/>
          <w:szCs w:val="22"/>
        </w:rPr>
        <w:lastRenderedPageBreak/>
        <w:t xml:space="preserve">The process below starts by assuming a provisional value for the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then given that value, each segment of the blade is examined to determine the lift coefficient, epsilon, and other parameters. The local force and local moment coefficients are then calculated for each segment, and these are integrated over the blade length to determine the overall coefficients for force and moment.</w:t>
      </w:r>
    </w:p>
    <w:p w14:paraId="6735B991" w14:textId="77777777" w:rsidR="006A445A" w:rsidRPr="00410D7F" w:rsidRDefault="00000000">
      <w:pPr>
        <w:pStyle w:val="Heading3"/>
        <w:rPr>
          <w:sz w:val="26"/>
          <w:szCs w:val="26"/>
        </w:rPr>
      </w:pPr>
      <w:bookmarkStart w:id="6" w:name="local-coefficients-calculation-algorithm"/>
      <w:r w:rsidRPr="00410D7F">
        <w:rPr>
          <w:sz w:val="26"/>
          <w:szCs w:val="26"/>
        </w:rPr>
        <w:t>1.4.1. Local Coefficients Calculation Algorithm</w:t>
      </w:r>
    </w:p>
    <w:p w14:paraId="131CDBCD" w14:textId="77777777" w:rsidR="006A445A" w:rsidRPr="00410D7F" w:rsidRDefault="00000000">
      <w:pPr>
        <w:pStyle w:val="FirstParagraph"/>
        <w:rPr>
          <w:sz w:val="22"/>
          <w:szCs w:val="22"/>
        </w:rPr>
      </w:pPr>
      <w:r w:rsidRPr="00410D7F">
        <w:rPr>
          <w:sz w:val="22"/>
          <w:szCs w:val="22"/>
        </w:rPr>
        <w:t xml:space="preserve">For the m-th segment of the blade (denoted by </w:t>
      </w:r>
      <m:oMath>
        <m:r>
          <w:rPr>
            <w:rFonts w:ascii="Cambria Math" w:hAnsi="Cambria Math"/>
            <w:sz w:val="22"/>
            <w:szCs w:val="22"/>
          </w:rPr>
          <m:t>m</m:t>
        </m:r>
      </m:oMath>
      <w:r w:rsidRPr="00410D7F">
        <w:rPr>
          <w:sz w:val="22"/>
          <w:szCs w:val="22"/>
        </w:rPr>
        <w:t>), the Axial Force Coefficient (</w:t>
      </w:r>
      <m:oMath>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410D7F">
        <w:rPr>
          <w:sz w:val="22"/>
          <w:szCs w:val="22"/>
        </w:rPr>
        <w:t>) is calculated as follows:</w:t>
      </w:r>
    </w:p>
    <w:p w14:paraId="5528FF1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num>
            <m:den>
              <m:r>
                <m:rPr>
                  <m:sty m:val="p"/>
                </m:rPr>
                <w:rPr>
                  <w:rFonts w:ascii="Cambria Math" w:hAnsi="Cambria Math"/>
                  <w:sz w:val="22"/>
                  <w:szCs w:val="22"/>
                </w:rPr>
                <m:t>cos</m:t>
              </m:r>
              <m:d>
                <m:dPr>
                  <m:ctrlPr>
                    <w:rPr>
                      <w:rFonts w:ascii="Cambria Math" w:hAnsi="Cambria Math"/>
                      <w:sz w:val="22"/>
                      <w:szCs w:val="22"/>
                    </w:rPr>
                  </m:ctrlPr>
                </m:dPr>
                <m:e>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den>
          </m:f>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3</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num>
            <m:den>
              <m:r>
                <w:rPr>
                  <w:rFonts w:ascii="Cambria Math" w:hAnsi="Cambria Math"/>
                  <w:sz w:val="22"/>
                  <w:szCs w:val="22"/>
                </w:rPr>
                <m:t>4</m:t>
              </m:r>
              <m:r>
                <m:rPr>
                  <m:sty m:val="p"/>
                </m:rPr>
                <w:rPr>
                  <w:rFonts w:ascii="Cambria Math" w:hAnsi="Cambria Math"/>
                  <w:sz w:val="22"/>
                  <w:szCs w:val="22"/>
                </w:rPr>
                <m:t>⋅</m:t>
              </m:r>
              <m:r>
                <w:rPr>
                  <w:rFonts w:ascii="Cambria Math" w:hAnsi="Cambria Math"/>
                  <w:sz w:val="22"/>
                  <w:szCs w:val="22"/>
                </w:rPr>
                <m:t>π</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m</m:t>
                  </m:r>
                </m:sub>
              </m:sSub>
            </m:den>
          </m:f>
        </m:oMath>
      </m:oMathPara>
    </w:p>
    <w:p w14:paraId="20CE26D7" w14:textId="77777777" w:rsidR="006A445A" w:rsidRPr="00410D7F" w:rsidRDefault="00000000">
      <w:pPr>
        <w:pStyle w:val="FirstParagraph"/>
        <w:rPr>
          <w:sz w:val="22"/>
          <w:szCs w:val="22"/>
        </w:rPr>
      </w:pPr>
      <w:r w:rsidRPr="00410D7F">
        <w:rPr>
          <w:sz w:val="22"/>
          <w:szCs w:val="22"/>
        </w:rPr>
        <w:t xml:space="preserve">where -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L</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xml:space="preserve"> is the lift coefficient for the m-th segment and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xml:space="preserve"> value,</w:t>
      </w:r>
    </w:p>
    <w:p w14:paraId="1FB4BCA8" w14:textId="77777777" w:rsidR="006A445A" w:rsidRPr="00410D7F" w:rsidRDefault="00000000">
      <w:pPr>
        <w:numPr>
          <w:ilvl w:val="0"/>
          <w:numId w:val="2"/>
        </w:numPr>
        <w:rPr>
          <w:sz w:val="22"/>
          <w:szCs w:val="22"/>
        </w:rPr>
      </w:pP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oMath>
      <w:r w:rsidRPr="00410D7F">
        <w:rPr>
          <w:sz w:val="22"/>
          <w:szCs w:val="22"/>
        </w:rPr>
        <w:t xml:space="preserve"> is the chord length of the m-th segment</w:t>
      </w:r>
    </w:p>
    <w:p w14:paraId="73B6357F" w14:textId="77777777" w:rsidR="006A445A" w:rsidRPr="00410D7F" w:rsidRDefault="00000000">
      <w:pPr>
        <w:numPr>
          <w:ilvl w:val="0"/>
          <w:numId w:val="2"/>
        </w:numPr>
        <w:rPr>
          <w:sz w:val="22"/>
          <w:szCs w:val="22"/>
        </w:rPr>
      </w:pPr>
      <m:oMath>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oMath>
      <w:r w:rsidRPr="00410D7F">
        <w:rPr>
          <w:sz w:val="22"/>
          <w:szCs w:val="22"/>
        </w:rPr>
        <w:t xml:space="preserve"> is the radius at the m-th blade segment.</w:t>
      </w:r>
    </w:p>
    <w:p w14:paraId="302F3961" w14:textId="77777777" w:rsidR="006A445A" w:rsidRPr="00410D7F" w:rsidRDefault="00000000">
      <w:pPr>
        <w:pStyle w:val="FirstParagraph"/>
        <w:rPr>
          <w:sz w:val="22"/>
          <w:szCs w:val="22"/>
        </w:rPr>
      </w:pPr>
      <w:r w:rsidRPr="00410D7F">
        <w:rPr>
          <w:sz w:val="22"/>
          <w:szCs w:val="22"/>
        </w:rPr>
        <w:t>Next the Induction Factor (</w:t>
      </w:r>
      <m:oMath>
        <m:r>
          <w:rPr>
            <w:rFonts w:ascii="Cambria Math" w:hAnsi="Cambria Math"/>
            <w:sz w:val="22"/>
            <w:szCs w:val="22"/>
          </w:rPr>
          <m:t>G</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is calculated:</w:t>
      </w:r>
    </w:p>
    <w:p w14:paraId="1EB91BFA"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G</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r>
            <w:rPr>
              <w:rFonts w:ascii="Cambria Math" w:hAnsi="Cambria Math"/>
              <w:sz w:val="22"/>
              <w:szCs w:val="22"/>
            </w:rPr>
            <m:t>A</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cos</m:t>
              </m:r>
              <m:d>
                <m:dPr>
                  <m:ctrlPr>
                    <w:rPr>
                      <w:rFonts w:ascii="Cambria Math" w:hAnsi="Cambria Math"/>
                      <w:sz w:val="22"/>
                      <w:szCs w:val="22"/>
                    </w:rPr>
                  </m:ctrlPr>
                </m:dPr>
                <m:e>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num>
            <m:den>
              <m:r>
                <w:rPr>
                  <w:rFonts w:ascii="Cambria Math" w:hAnsi="Cambria Math"/>
                  <w:sz w:val="22"/>
                  <w:szCs w:val="22"/>
                </w:rPr>
                <m:t>2</m:t>
              </m:r>
              <m:r>
                <m:rPr>
                  <m:sty m:val="p"/>
                </m:rPr>
                <w:rPr>
                  <w:rFonts w:ascii="Cambria Math" w:hAns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r>
                        <m:rPr>
                          <m:sty m:val="p"/>
                        </m:rPr>
                        <w:rPr>
                          <w:rFonts w:ascii="Cambria Math" w:hAnsi="Cambria Math"/>
                          <w:sz w:val="22"/>
                          <w:szCs w:val="22"/>
                        </w:rPr>
                        <m:t>sin</m:t>
                      </m:r>
                      <m:d>
                        <m:dPr>
                          <m:ctrlPr>
                            <w:rPr>
                              <w:rFonts w:ascii="Cambria Math" w:hAnsi="Cambria Math"/>
                              <w:sz w:val="22"/>
                              <w:szCs w:val="22"/>
                            </w:rPr>
                          </m:ctrlPr>
                        </m:dPr>
                        <m:e>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e>
                  </m:d>
                </m:e>
                <m:sup>
                  <m:r>
                    <w:rPr>
                      <w:rFonts w:ascii="Cambria Math" w:hAnsi="Cambria Math"/>
                      <w:sz w:val="22"/>
                      <w:szCs w:val="22"/>
                    </w:rPr>
                    <m:t>2</m:t>
                  </m:r>
                </m:sup>
              </m:sSup>
            </m:den>
          </m:f>
        </m:oMath>
      </m:oMathPara>
    </w:p>
    <w:p w14:paraId="3E730237" w14:textId="77777777" w:rsidR="006A445A" w:rsidRPr="00410D7F" w:rsidRDefault="00000000">
      <w:pPr>
        <w:pStyle w:val="FirstParagraph"/>
        <w:rPr>
          <w:sz w:val="22"/>
          <w:szCs w:val="22"/>
        </w:rPr>
      </w:pPr>
      <w:r w:rsidRPr="00410D7F">
        <w:rPr>
          <w:sz w:val="22"/>
          <w:szCs w:val="22"/>
        </w:rPr>
        <w:t>where:</w:t>
      </w:r>
    </w:p>
    <w:p w14:paraId="5D28BAE4" w14:textId="77777777" w:rsidR="006A445A" w:rsidRPr="00410D7F" w:rsidRDefault="00000000">
      <w:pPr>
        <w:numPr>
          <w:ilvl w:val="0"/>
          <w:numId w:val="3"/>
        </w:numPr>
        <w:rPr>
          <w:sz w:val="22"/>
          <w:szCs w:val="22"/>
        </w:rPr>
      </w:pPr>
      <m:oMath>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xml:space="preserve"> is the flow angle in radians for the m-th segment of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and</w:t>
      </w:r>
    </w:p>
    <w:p w14:paraId="7E969E88" w14:textId="77777777" w:rsidR="006A445A" w:rsidRPr="00410D7F" w:rsidRDefault="00000000">
      <w:pPr>
        <w:numPr>
          <w:ilvl w:val="0"/>
          <w:numId w:val="3"/>
        </w:numPr>
        <w:rPr>
          <w:sz w:val="22"/>
          <w:szCs w:val="22"/>
        </w:rPr>
      </w:pPr>
      <m:oMath>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xml:space="preserve"> is the epsilon value in radians.</w:t>
      </w:r>
    </w:p>
    <w:p w14:paraId="734CC236" w14:textId="77777777" w:rsidR="006A445A" w:rsidRPr="00410D7F" w:rsidRDefault="00000000">
      <w:pPr>
        <w:pStyle w:val="FirstParagraph"/>
        <w:rPr>
          <w:sz w:val="22"/>
          <w:szCs w:val="22"/>
        </w:rPr>
      </w:pPr>
      <w:r w:rsidRPr="00410D7F">
        <w:rPr>
          <w:sz w:val="22"/>
          <w:szCs w:val="22"/>
        </w:rPr>
        <w:t>Next the Axial Induction Factor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is recalculated:</w:t>
      </w:r>
    </w:p>
    <w:p w14:paraId="62C386BA"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G</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num>
            <m:den>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G</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den>
          </m:f>
        </m:oMath>
      </m:oMathPara>
    </w:p>
    <w:p w14:paraId="02148A2E" w14:textId="77777777" w:rsidR="006A445A" w:rsidRPr="00410D7F" w:rsidRDefault="00000000">
      <w:pPr>
        <w:pStyle w:val="FirstParagraph"/>
        <w:rPr>
          <w:sz w:val="22"/>
          <w:szCs w:val="22"/>
        </w:rPr>
      </w:pPr>
      <w:r w:rsidRPr="00410D7F">
        <w:rPr>
          <w:sz w:val="22"/>
          <w:szCs w:val="22"/>
        </w:rPr>
        <w:t>The local Force Coefficient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is calculated using:</w:t>
      </w:r>
    </w:p>
    <w:p w14:paraId="6905BCCF"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d>
            <m:dPr>
              <m:ctrlPr>
                <w:rPr>
                  <w:rFonts w:ascii="Cambria Math" w:hAnsi="Cambria Math"/>
                  <w:sz w:val="22"/>
                  <w:szCs w:val="22"/>
                </w:rPr>
              </m:ctrlPr>
            </m:dPr>
            <m:e>
              <m:r>
                <w:rPr>
                  <w:rFonts w:ascii="Cambria Math" w:hAnsi="Cambria Math"/>
                  <w:sz w:val="22"/>
                  <w:szCs w:val="22"/>
                </w:rPr>
                <m:t>1</m:t>
              </m:r>
              <m:r>
                <m:rPr>
                  <m:sty m:val="p"/>
                </m:rPr>
                <w:rPr>
                  <w:rFonts w:ascii="Cambria Math" w:hAns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e>
                <m:sup>
                  <m:r>
                    <w:rPr>
                      <w:rFonts w:ascii="Cambria Math" w:hAnsi="Cambria Math"/>
                      <w:sz w:val="22"/>
                      <w:szCs w:val="22"/>
                    </w:rPr>
                    <m:t>2</m:t>
                  </m:r>
                </m:sup>
              </m:sSup>
            </m:e>
          </m:d>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m</m:t>
                  </m:r>
                </m:sub>
              </m:sSub>
            </m:num>
            <m:den>
              <m:r>
                <w:rPr>
                  <w:rFonts w:ascii="Cambria Math" w:hAnsi="Cambria Math"/>
                  <w:sz w:val="22"/>
                  <w:szCs w:val="22"/>
                </w:rPr>
                <m:t>R</m:t>
              </m:r>
            </m:den>
          </m:f>
        </m:oMath>
      </m:oMathPara>
    </w:p>
    <w:p w14:paraId="1C293096" w14:textId="77777777" w:rsidR="006A445A" w:rsidRPr="00410D7F" w:rsidRDefault="00000000">
      <w:pPr>
        <w:pStyle w:val="FirstParagraph"/>
        <w:rPr>
          <w:sz w:val="22"/>
          <w:szCs w:val="22"/>
        </w:rPr>
      </w:pPr>
      <w:r w:rsidRPr="00410D7F">
        <w:rPr>
          <w:sz w:val="22"/>
          <w:szCs w:val="22"/>
        </w:rPr>
        <w:t xml:space="preserve">Using the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r</m:t>
            </m:r>
          </m:sub>
        </m:sSub>
      </m:oMath>
      <w:r w:rsidRPr="00410D7F">
        <w:rPr>
          <w:sz w:val="22"/>
          <w:szCs w:val="22"/>
        </w:rPr>
        <w:t xml:space="preserve"> value, an updated value of the </w:t>
      </w:r>
      <m:oMath>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r</m:t>
            </m:r>
          </m:sub>
        </m:sSub>
      </m:oMath>
      <w:r w:rsidRPr="00410D7F">
        <w:rPr>
          <w:sz w:val="22"/>
          <w:szCs w:val="22"/>
        </w:rPr>
        <w:t xml:space="preserve"> is calculated for the m-th segment ,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w:t>
      </w:r>
    </w:p>
    <w:p w14:paraId="7339BDBC"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Ε</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r>
            <w:rPr>
              <w:rFonts w:ascii="Cambria Math" w:hAnsi="Cambria Math"/>
              <w:sz w:val="22"/>
              <w:szCs w:val="22"/>
            </w:rPr>
            <m:t>A</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sin</m:t>
              </m:r>
              <m:d>
                <m:dPr>
                  <m:ctrlPr>
                    <w:rPr>
                      <w:rFonts w:ascii="Cambria Math" w:hAnsi="Cambria Math"/>
                      <w:sz w:val="22"/>
                      <w:szCs w:val="22"/>
                    </w:rPr>
                  </m:ctrlPr>
                </m:dPr>
                <m:e>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num>
            <m:den>
              <m:r>
                <m:rPr>
                  <m:sty m:val="p"/>
                </m:rPr>
                <w:rPr>
                  <w:rFonts w:ascii="Cambria Math" w:hAnsi="Cambria Math"/>
                  <w:sz w:val="22"/>
                  <w:szCs w:val="22"/>
                </w:rPr>
                <m:t>sin</m:t>
              </m:r>
              <m:d>
                <m:dPr>
                  <m:ctrlPr>
                    <w:rPr>
                      <w:rFonts w:ascii="Cambria Math" w:hAnsi="Cambria Math"/>
                      <w:sz w:val="22"/>
                      <w:szCs w:val="22"/>
                    </w:rPr>
                  </m:ctrlPr>
                </m:dPr>
                <m:e>
                  <m:r>
                    <w:rPr>
                      <w:rFonts w:ascii="Cambria Math" w:hAnsi="Cambria Math"/>
                      <w:sz w:val="22"/>
                      <w:szCs w:val="22"/>
                    </w:rPr>
                    <m:t>2</m:t>
                  </m:r>
                  <m:r>
                    <m:rPr>
                      <m:sty m:val="p"/>
                    </m:rPr>
                    <w:rPr>
                      <w:rFonts w:ascii="Cambria Math" w:hAnsi="Cambria Math"/>
                      <w:sz w:val="22"/>
                      <w:szCs w:val="22"/>
                    </w:rPr>
                    <m:t>⋅</m:t>
                  </m:r>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den>
          </m:f>
        </m:oMath>
      </m:oMathPara>
    </w:p>
    <w:p w14:paraId="0930CDEF" w14:textId="77777777" w:rsidR="006A445A" w:rsidRPr="00410D7F" w:rsidRDefault="00000000">
      <w:pPr>
        <w:pStyle w:val="FirstParagraph"/>
        <w:rPr>
          <w:sz w:val="22"/>
          <w:szCs w:val="22"/>
        </w:rPr>
      </w:pPr>
      <w:r w:rsidRPr="00410D7F">
        <w:rPr>
          <w:sz w:val="22"/>
          <w:szCs w:val="22"/>
        </w:rPr>
        <w:t>the next step is to update the Tangential Induction Factor (</w:t>
      </w: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oMath>
      <w:r w:rsidRPr="00410D7F">
        <w:rPr>
          <w:sz w:val="22"/>
          <w:szCs w:val="22"/>
        </w:rPr>
        <w:t>), using the following formula:</w:t>
      </w:r>
    </w:p>
    <w:p w14:paraId="30590E63"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h</m:t>
              </m:r>
            </m:e>
            <m:sub>
              <m:r>
                <w:rPr>
                  <w:rFonts w:ascii="Cambria Math" w:hAnsi="Cambria Math"/>
                  <w:sz w:val="22"/>
                  <w:szCs w:val="22"/>
                </w:rPr>
                <m:t>m</m:t>
              </m:r>
              <m:r>
                <m:rPr>
                  <m:sty m:val="p"/>
                </m:rPr>
                <w:rPr>
                  <w:rFonts w:ascii="Cambria Math" w:hAnsi="Cambria Math"/>
                  <w:sz w:val="22"/>
                  <w:szCs w:val="22"/>
                </w:rPr>
                <m:t>,</m:t>
              </m:r>
              <m:r>
                <w:rPr>
                  <w:rFonts w:ascii="Cambria Math" w:hAnsi="Cambria Math"/>
                  <w:sz w:val="22"/>
                  <w:szCs w:val="22"/>
                </w:rPr>
                <m:t>n</m:t>
              </m:r>
            </m:sub>
          </m:sSub>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num>
            <m:den>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den>
          </m:f>
        </m:oMath>
      </m:oMathPara>
    </w:p>
    <w:p w14:paraId="6389A728" w14:textId="77777777" w:rsidR="006A445A" w:rsidRPr="00410D7F" w:rsidRDefault="00000000">
      <w:pPr>
        <w:pStyle w:val="FirstParagraph"/>
        <w:rPr>
          <w:sz w:val="22"/>
          <w:szCs w:val="22"/>
        </w:rPr>
      </w:pPr>
      <w:r w:rsidRPr="00410D7F">
        <w:rPr>
          <w:sz w:val="22"/>
          <w:szCs w:val="22"/>
        </w:rPr>
        <w:t>The local Moment Coefficient (</w:t>
      </w: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is calculated:</w:t>
      </w:r>
    </w:p>
    <w:p w14:paraId="32DE9667"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d>
                        <m:dPr>
                          <m:ctrlPr>
                            <w:rPr>
                              <w:rFonts w:ascii="Cambria Math" w:hAnsi="Cambria Math"/>
                              <w:sz w:val="22"/>
                              <w:szCs w:val="22"/>
                            </w:rPr>
                          </m:ctrlPr>
                        </m:dPr>
                        <m:e>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k</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e>
                    <m:sup>
                      <m: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Ε</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num>
                <m:den>
                  <m:r>
                    <m:rPr>
                      <m:sty m:val="p"/>
                    </m:rPr>
                    <w:rPr>
                      <w:rFonts w:ascii="Cambria Math" w:hAnsi="Cambria Math"/>
                      <w:sz w:val="22"/>
                      <w:szCs w:val="22"/>
                    </w:rPr>
                    <m:t>tan</m:t>
                  </m:r>
                  <m:d>
                    <m:dPr>
                      <m:ctrlPr>
                        <w:rPr>
                          <w:rFonts w:ascii="Cambria Math" w:hAnsi="Cambria Math"/>
                          <w:sz w:val="22"/>
                          <w:szCs w:val="22"/>
                        </w:rPr>
                      </m:ctrlPr>
                    </m:dPr>
                    <m:e>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den>
              </m:f>
            </m:e>
          </m:d>
          <m:r>
            <m:rPr>
              <m:sty m:val="p"/>
            </m:rPr>
            <w:rPr>
              <w:rFonts w:ascii="Cambria Math" w:hAnsi="Cambria Math"/>
              <w:sz w:val="22"/>
              <w:szCs w:val="22"/>
            </w:rPr>
            <m:t>⋅</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num>
                    <m:den>
                      <m:r>
                        <w:rPr>
                          <w:rFonts w:ascii="Cambria Math" w:hAnsi="Cambria Math"/>
                          <w:sz w:val="22"/>
                          <w:szCs w:val="22"/>
                        </w:rPr>
                        <m:t>R</m:t>
                      </m:r>
                    </m:den>
                  </m:f>
                </m:e>
              </m:d>
            </m:e>
            <m:sup>
              <m:r>
                <w:rPr>
                  <w:rFonts w:ascii="Cambria Math" w:hAnsi="Cambria Math"/>
                  <w:sz w:val="22"/>
                  <w:szCs w:val="22"/>
                </w:rPr>
                <m:t>2</m:t>
              </m:r>
            </m:sup>
          </m:sSup>
        </m:oMath>
      </m:oMathPara>
    </w:p>
    <w:p w14:paraId="203CC456" w14:textId="77777777" w:rsidR="006A445A" w:rsidRPr="00410D7F" w:rsidRDefault="00000000">
      <w:pPr>
        <w:pStyle w:val="FirstParagraph"/>
        <w:rPr>
          <w:sz w:val="22"/>
          <w:szCs w:val="22"/>
        </w:rPr>
      </w:pPr>
      <w:r w:rsidRPr="00410D7F">
        <w:rPr>
          <w:sz w:val="22"/>
          <w:szCs w:val="22"/>
        </w:rPr>
        <w:t>Finally, the local tip speed ratio for the m-th specimen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0l</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xml:space="preserve">) is calculated. Note that the value ultimately depends on the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oMath>
      <w:r w:rsidRPr="00410D7F">
        <w:rPr>
          <w:sz w:val="22"/>
          <w:szCs w:val="22"/>
        </w:rPr>
        <w:t xml:space="preserve"> value.</w:t>
      </w:r>
    </w:p>
    <w:p w14:paraId="5644E5B1"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0l</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d>
            <m:dPr>
              <m:ctrlPr>
                <w:rPr>
                  <w:rFonts w:ascii="Cambria Math" w:hAnsi="Cambria Math"/>
                  <w:sz w:val="22"/>
                  <w:szCs w:val="22"/>
                </w:rPr>
              </m:ctrlPr>
            </m:dPr>
            <m:e>
              <m:f>
                <m:fPr>
                  <m:ctrlPr>
                    <w:rPr>
                      <w:rFonts w:ascii="Cambria Math" w:hAnsi="Cambria Math"/>
                      <w:sz w:val="22"/>
                      <w:szCs w:val="22"/>
                    </w:rPr>
                  </m:ctrlPr>
                </m:fPr>
                <m:num>
                  <m:r>
                    <w:rPr>
                      <w:rFonts w:ascii="Cambria Math" w:hAnsi="Cambria Math"/>
                      <w:sz w:val="22"/>
                      <w:szCs w:val="22"/>
                    </w:rPr>
                    <m:t>R</m:t>
                  </m:r>
                </m:num>
                <m:den>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m</m:t>
                      </m:r>
                    </m:sub>
                  </m:sSub>
                </m:den>
              </m:f>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k</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num>
                <m:den>
                  <m:r>
                    <w:rPr>
                      <w:rFonts w:ascii="Cambria Math" w:hAnsi="Cambria Math"/>
                      <w:sz w:val="22"/>
                      <w:szCs w:val="22"/>
                    </w:rPr>
                    <m:t>1</m:t>
                  </m:r>
                  <m:r>
                    <m:rPr>
                      <m:sty m:val="p"/>
                    </m:rPr>
                    <w:rPr>
                      <w:rFonts w:ascii="Cambria Math" w:hAnsi="Cambria Math"/>
                      <w:sz w:val="22"/>
                      <w:szCs w:val="22"/>
                    </w:rPr>
                    <m:t>+</m:t>
                  </m:r>
                  <m:r>
                    <w:rPr>
                      <w:rFonts w:ascii="Cambria Math" w:hAnsi="Cambria Math"/>
                      <w:sz w:val="22"/>
                      <w:szCs w:val="22"/>
                    </w:rPr>
                    <m:t>h</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den>
              </m:f>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
                    <m:rPr>
                      <m:sty m:val="p"/>
                    </m:rPr>
                    <w:rPr>
                      <w:rFonts w:ascii="Cambria Math" w:hAnsi="Cambria Math"/>
                      <w:sz w:val="22"/>
                      <w:szCs w:val="22"/>
                    </w:rPr>
                    <m:t>tan</m:t>
                  </m:r>
                  <m:d>
                    <m:dPr>
                      <m:ctrlPr>
                        <w:rPr>
                          <w:rFonts w:ascii="Cambria Math" w:hAnsi="Cambria Math"/>
                          <w:sz w:val="22"/>
                          <w:szCs w:val="22"/>
                        </w:rPr>
                      </m:ctrlPr>
                    </m:dPr>
                    <m:e>
                      <m:r>
                        <w:rPr>
                          <w:rFonts w:ascii="Cambria Math" w:hAnsi="Cambria Math"/>
                          <w:sz w:val="22"/>
                          <w:szCs w:val="22"/>
                        </w:rPr>
                        <m:t>ϕ</m:t>
                      </m:r>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e>
                  </m:d>
                </m:den>
              </m:f>
            </m:e>
          </m:d>
        </m:oMath>
      </m:oMathPara>
    </w:p>
    <w:p w14:paraId="2C2C97F6" w14:textId="77777777" w:rsidR="006A445A" w:rsidRPr="00410D7F" w:rsidRDefault="00000000">
      <w:pPr>
        <w:pStyle w:val="Heading3"/>
        <w:rPr>
          <w:sz w:val="26"/>
          <w:szCs w:val="26"/>
        </w:rPr>
      </w:pPr>
      <w:bookmarkStart w:id="7" w:name="blade-coefficients"/>
      <w:bookmarkEnd w:id="6"/>
      <w:r w:rsidRPr="00410D7F">
        <w:rPr>
          <w:sz w:val="26"/>
          <w:szCs w:val="26"/>
        </w:rPr>
        <w:t>1.4.2. Blade Coefficients</w:t>
      </w:r>
    </w:p>
    <w:p w14:paraId="45CE77FB" w14:textId="77777777" w:rsidR="006A445A" w:rsidRPr="00410D7F" w:rsidRDefault="00000000">
      <w:pPr>
        <w:pStyle w:val="FirstParagraph"/>
        <w:rPr>
          <w:sz w:val="22"/>
          <w:szCs w:val="22"/>
        </w:rPr>
      </w:pPr>
      <w:r w:rsidRPr="00410D7F">
        <w:rPr>
          <w:sz w:val="22"/>
          <w:szCs w:val="22"/>
        </w:rPr>
        <w:t>After calculating the above parameters for all sections, the overall blade coefficients for force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oMath>
      <w:r w:rsidRPr="00410D7F">
        <w:rPr>
          <w:sz w:val="22"/>
          <w:szCs w:val="22"/>
        </w:rPr>
        <w:t>) and moment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oMath>
      <w:r w:rsidRPr="00410D7F">
        <w:rPr>
          <w:sz w:val="22"/>
          <w:szCs w:val="22"/>
        </w:rPr>
        <w:t>) are integrated over the blade length:</w:t>
      </w:r>
    </w:p>
    <w:p w14:paraId="1CDDBA31" w14:textId="77777777" w:rsidR="006A445A" w:rsidRPr="00410D7F" w:rsidRDefault="00000000">
      <w:pPr>
        <w:pStyle w:val="BodyText"/>
        <w:rPr>
          <w:sz w:val="22"/>
          <w:szCs w:val="22"/>
        </w:rPr>
      </w:pPr>
      <w:r w:rsidRPr="00410D7F">
        <w:rPr>
          <w:sz w:val="22"/>
          <w:szCs w:val="22"/>
        </w:rPr>
        <w:t>Firstly, the blade’s Coefficient of Force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oMath>
      <w:r w:rsidRPr="00410D7F">
        <w:rPr>
          <w:sz w:val="22"/>
          <w:szCs w:val="22"/>
        </w:rPr>
        <w:t>) is given by:</w:t>
      </w:r>
    </w:p>
    <w:p w14:paraId="013CB3C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R</m:t>
              </m:r>
            </m:den>
          </m:f>
          <m:nary>
            <m:naryPr>
              <m:limLoc m:val="subSup"/>
              <m:ctrlPr>
                <w:rPr>
                  <w:rFonts w:ascii="Cambria Math" w:hAnsi="Cambria Math"/>
                  <w:sz w:val="22"/>
                  <w:szCs w:val="22"/>
                </w:rPr>
              </m:ctrlPr>
            </m:naryPr>
            <m:sub>
              <m:r>
                <w:rPr>
                  <w:rFonts w:ascii="Cambria Math" w:hAnsi="Cambria Math"/>
                  <w:sz w:val="22"/>
                  <w:szCs w:val="22"/>
                </w:rPr>
                <m:t>0</m:t>
              </m:r>
            </m:sub>
            <m:sup>
              <m:r>
                <w:rPr>
                  <w:rFonts w:ascii="Cambria Math" w:hAnsi="Cambria Math"/>
                  <w:sz w:val="22"/>
                  <w:szCs w:val="22"/>
                </w:rPr>
                <m:t>R</m:t>
              </m:r>
            </m:sup>
            <m:e>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e>
          </m:nary>
          <m:d>
            <m:dPr>
              <m:ctrlPr>
                <w:rPr>
                  <w:rFonts w:ascii="Cambria Math" w:hAnsi="Cambria Math"/>
                  <w:sz w:val="22"/>
                  <w:szCs w:val="22"/>
                </w:rPr>
              </m:ctrlPr>
            </m:dPr>
            <m:e>
              <m:r>
                <w:rPr>
                  <w:rFonts w:ascii="Cambria Math" w:hAnsi="Cambria Math"/>
                  <w:sz w:val="22"/>
                  <w:szCs w:val="22"/>
                </w:rPr>
                <m:t>r</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w:rPr>
              <w:rFonts w:ascii="Cambria Math" w:hAnsi="Cambria Math"/>
              <w:sz w:val="22"/>
              <w:szCs w:val="22"/>
            </w:rPr>
            <m:t> dr</m:t>
          </m:r>
        </m:oMath>
      </m:oMathPara>
    </w:p>
    <w:p w14:paraId="10C8D7AC" w14:textId="77777777" w:rsidR="006A445A" w:rsidRPr="00410D7F" w:rsidRDefault="00000000">
      <w:pPr>
        <w:pStyle w:val="FirstParagraph"/>
        <w:rPr>
          <w:sz w:val="22"/>
          <w:szCs w:val="22"/>
        </w:rPr>
      </w:pPr>
      <w:r w:rsidRPr="00410D7F">
        <w:rPr>
          <w:sz w:val="22"/>
          <w:szCs w:val="22"/>
        </w:rPr>
        <w:t xml:space="preserve">where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oMath>
      <w:r w:rsidRPr="00410D7F">
        <w:rPr>
          <w:sz w:val="22"/>
          <w:szCs w:val="22"/>
        </w:rPr>
        <w:t xml:space="preserve"> is the force distribution along the blade.</w:t>
      </w:r>
    </w:p>
    <w:p w14:paraId="04068BD3" w14:textId="77777777" w:rsidR="006A445A" w:rsidRPr="00410D7F" w:rsidRDefault="00000000">
      <w:pPr>
        <w:pStyle w:val="BodyText"/>
        <w:rPr>
          <w:sz w:val="22"/>
          <w:szCs w:val="22"/>
        </w:rPr>
      </w:pPr>
      <w:r w:rsidRPr="00410D7F">
        <w:rPr>
          <w:sz w:val="22"/>
          <w:szCs w:val="22"/>
        </w:rPr>
        <w:t>By default the blade is assumed to be divided into segment of equal length with dr being the length of each segment. So, using the trapezoidal rule, the discretized version of the above equation is:</w:t>
      </w:r>
    </w:p>
    <w:p w14:paraId="0A2ECE5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R</m:t>
              </m:r>
            </m:den>
          </m:f>
          <m:d>
            <m:dPr>
              <m:ctrlPr>
                <w:rPr>
                  <w:rFonts w:ascii="Cambria Math" w:hAnsi="Cambria Math"/>
                  <w:sz w:val="22"/>
                  <w:szCs w:val="22"/>
                </w:rPr>
              </m:ctrlPr>
            </m:dPr>
            <m:e>
              <m:nary>
                <m:naryPr>
                  <m:chr m:val="∑"/>
                  <m:limLoc m:val="undOvr"/>
                  <m:ctrlPr>
                    <w:rPr>
                      <w:rFonts w:ascii="Cambria Math" w:hAnsi="Cambria Math"/>
                      <w:sz w:val="22"/>
                      <w:szCs w:val="22"/>
                    </w:rPr>
                  </m:ctrlPr>
                </m:naryPr>
                <m:sub>
                  <m:r>
                    <w:rPr>
                      <w:rFonts w:ascii="Cambria Math" w:hAnsi="Cambria Math"/>
                      <w:sz w:val="22"/>
                      <w:szCs w:val="22"/>
                    </w:rPr>
                    <m:t>i</m:t>
                  </m:r>
                  <m:r>
                    <m:rPr>
                      <m:sty m:val="p"/>
                    </m:rPr>
                    <w:rPr>
                      <w:rFonts w:ascii="Cambria Math" w:hAnsi="Cambria Math"/>
                      <w:sz w:val="22"/>
                      <w:szCs w:val="22"/>
                    </w:rPr>
                    <m:t>=</m:t>
                  </m:r>
                  <m:r>
                    <w:rPr>
                      <w:rFonts w:ascii="Cambria Math" w:hAnsi="Cambria Math"/>
                      <w:sz w:val="22"/>
                      <w:szCs w:val="22"/>
                    </w:rPr>
                    <m:t>1</m:t>
                  </m:r>
                </m:sub>
                <m:sup>
                  <m:r>
                    <w:rPr>
                      <w:rFonts w:ascii="Cambria Math" w:hAnsi="Cambria Math"/>
                      <w:sz w:val="22"/>
                      <w:szCs w:val="22"/>
                    </w:rPr>
                    <m:t>N</m:t>
                  </m:r>
                </m:sup>
                <m:e>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e>
              </m:nary>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r</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1</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r</m:t>
                      </m:r>
                    </m:sub>
                  </m:sSub>
                  <m:r>
                    <m:rPr>
                      <m:sty m:val="p"/>
                    </m:rPr>
                    <w:rPr>
                      <w:rFonts w:ascii="Cambria Math" w:hAnsi="Cambria Math"/>
                      <w:sz w:val="22"/>
                      <w:szCs w:val="22"/>
                    </w:rPr>
                    <m:t>(</m:t>
                  </m:r>
                  <m:r>
                    <w:rPr>
                      <w:rFonts w:ascii="Cambria Math" w:hAnsi="Cambria Math"/>
                      <w:sz w:val="22"/>
                      <w:szCs w:val="22"/>
                    </w:rPr>
                    <m:t>N</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num>
                <m:den>
                  <m:r>
                    <w:rPr>
                      <w:rFonts w:ascii="Cambria Math" w:hAnsi="Cambria Math"/>
                      <w:sz w:val="22"/>
                      <w:szCs w:val="22"/>
                    </w:rPr>
                    <m:t>2</m:t>
                  </m:r>
                </m:den>
              </m:f>
            </m:e>
          </m:d>
          <m:r>
            <m:rPr>
              <m:sty m:val="p"/>
            </m:rPr>
            <w:rPr>
              <w:rFonts w:ascii="Cambria Math" w:hAnsi="Cambria Math"/>
              <w:sz w:val="22"/>
              <w:szCs w:val="22"/>
            </w:rPr>
            <m:t>⋅</m:t>
          </m:r>
          <m:r>
            <w:rPr>
              <w:rFonts w:ascii="Cambria Math" w:hAnsi="Cambria Math"/>
              <w:sz w:val="22"/>
              <w:szCs w:val="22"/>
            </w:rPr>
            <m:t>dr</m:t>
          </m:r>
        </m:oMath>
      </m:oMathPara>
    </w:p>
    <w:p w14:paraId="40ADE583" w14:textId="77777777" w:rsidR="006A445A" w:rsidRPr="00410D7F" w:rsidRDefault="00000000">
      <w:pPr>
        <w:pStyle w:val="FirstParagraph"/>
        <w:rPr>
          <w:sz w:val="22"/>
          <w:szCs w:val="22"/>
        </w:rPr>
      </w:pPr>
      <w:r w:rsidRPr="00410D7F">
        <w:rPr>
          <w:sz w:val="22"/>
          <w:szCs w:val="22"/>
        </w:rPr>
        <w:t>The Blade’s Coefficient of Moment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oMath>
      <w:r w:rsidRPr="00410D7F">
        <w:rPr>
          <w:sz w:val="22"/>
          <w:szCs w:val="22"/>
        </w:rPr>
        <w:t>) is calculated as:</w:t>
      </w:r>
    </w:p>
    <w:p w14:paraId="6A4A99E2"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R</m:t>
              </m:r>
            </m:den>
          </m:f>
          <m:nary>
            <m:naryPr>
              <m:limLoc m:val="subSup"/>
              <m:ctrlPr>
                <w:rPr>
                  <w:rFonts w:ascii="Cambria Math" w:hAnsi="Cambria Math"/>
                  <w:sz w:val="22"/>
                  <w:szCs w:val="22"/>
                </w:rPr>
              </m:ctrlPr>
            </m:naryPr>
            <m:sub>
              <m:r>
                <w:rPr>
                  <w:rFonts w:ascii="Cambria Math" w:hAnsi="Cambria Math"/>
                  <w:sz w:val="22"/>
                  <w:szCs w:val="22"/>
                </w:rPr>
                <m:t>0</m:t>
              </m:r>
            </m:sub>
            <m:sup>
              <m:r>
                <w:rPr>
                  <w:rFonts w:ascii="Cambria Math" w:hAnsi="Cambria Math"/>
                  <w:sz w:val="22"/>
                  <w:szCs w:val="22"/>
                </w:rPr>
                <m:t>R</m:t>
              </m:r>
            </m:sup>
            <m:e>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r</m:t>
                  </m:r>
                </m:sub>
              </m:sSub>
            </m:e>
          </m:nary>
          <m:d>
            <m:dPr>
              <m:ctrlPr>
                <w:rPr>
                  <w:rFonts w:ascii="Cambria Math" w:hAnsi="Cambria Math"/>
                  <w:sz w:val="22"/>
                  <w:szCs w:val="22"/>
                </w:rPr>
              </m:ctrlPr>
            </m:dPr>
            <m:e>
              <m:r>
                <w:rPr>
                  <w:rFonts w:ascii="Cambria Math" w:hAnsi="Cambria Math"/>
                  <w:sz w:val="22"/>
                  <w:szCs w:val="22"/>
                </w:rPr>
                <m:t>r</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w:rPr>
              <w:rFonts w:ascii="Cambria Math" w:hAnsi="Cambria Math"/>
              <w:sz w:val="22"/>
              <w:szCs w:val="22"/>
            </w:rPr>
            <m:t> dr</m:t>
          </m:r>
        </m:oMath>
      </m:oMathPara>
    </w:p>
    <w:p w14:paraId="4AFE599A" w14:textId="77777777" w:rsidR="006A445A" w:rsidRPr="00410D7F" w:rsidRDefault="00000000">
      <w:pPr>
        <w:pStyle w:val="FirstParagraph"/>
        <w:rPr>
          <w:sz w:val="22"/>
          <w:szCs w:val="22"/>
        </w:rPr>
      </w:pPr>
      <w:r w:rsidRPr="00410D7F">
        <w:rPr>
          <w:sz w:val="22"/>
          <w:szCs w:val="22"/>
        </w:rPr>
        <w:t>where:</w:t>
      </w:r>
    </w:p>
    <w:p w14:paraId="1AC0555F" w14:textId="77777777" w:rsidR="006A445A" w:rsidRPr="00410D7F" w:rsidRDefault="00000000">
      <w:pPr>
        <w:pStyle w:val="Compact"/>
        <w:numPr>
          <w:ilvl w:val="0"/>
          <w:numId w:val="4"/>
        </w:numPr>
        <w:rPr>
          <w:sz w:val="22"/>
          <w:szCs w:val="22"/>
        </w:rPr>
      </w:pPr>
      <m:oMath>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r</m:t>
            </m:r>
          </m:sub>
        </m:sSub>
        <m:d>
          <m:dPr>
            <m:ctrlPr>
              <w:rPr>
                <w:rFonts w:ascii="Cambria Math" w:hAnsi="Cambria Math"/>
                <w:sz w:val="22"/>
                <w:szCs w:val="22"/>
              </w:rPr>
            </m:ctrlPr>
          </m:dPr>
          <m:e>
            <m:r>
              <w:rPr>
                <w:rFonts w:ascii="Cambria Math" w:hAnsi="Cambria Math"/>
                <w:sz w:val="22"/>
                <w:szCs w:val="22"/>
              </w:rPr>
              <m:t>m</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oMath>
      <w:r w:rsidRPr="00410D7F">
        <w:rPr>
          <w:sz w:val="22"/>
          <w:szCs w:val="22"/>
        </w:rPr>
        <w:t xml:space="preserve"> is the local moment coefficient on the m-th segment of the blade.</w:t>
      </w:r>
    </w:p>
    <w:p w14:paraId="5F97CA9E" w14:textId="77777777" w:rsidR="006A445A" w:rsidRPr="00410D7F" w:rsidRDefault="00000000">
      <w:pPr>
        <w:pStyle w:val="FirstParagraph"/>
        <w:rPr>
          <w:sz w:val="22"/>
          <w:szCs w:val="22"/>
        </w:rPr>
      </w:pPr>
      <w:r w:rsidRPr="00410D7F">
        <w:rPr>
          <w:sz w:val="22"/>
          <w:szCs w:val="22"/>
        </w:rPr>
        <w:t xml:space="preserve">And the Tip Speed Ratio of the blade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0f</m:t>
            </m:r>
          </m:sub>
        </m:sSub>
      </m:oMath>
      <w:r w:rsidRPr="00410D7F">
        <w:rPr>
          <w:sz w:val="22"/>
          <w:szCs w:val="22"/>
        </w:rPr>
        <w:t xml:space="preserve">, is calculated using the local tip spee ratio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0l</m:t>
            </m:r>
          </m:sub>
        </m:sSub>
      </m:oMath>
      <w:r w:rsidRPr="00410D7F">
        <w:rPr>
          <w:sz w:val="22"/>
          <w:szCs w:val="22"/>
        </w:rPr>
        <w:t>.</w:t>
      </w:r>
    </w:p>
    <w:p w14:paraId="5D44F693"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R</m:t>
              </m:r>
            </m:den>
          </m:f>
          <m:nary>
            <m:naryPr>
              <m:limLoc m:val="subSup"/>
              <m:ctrlPr>
                <w:rPr>
                  <w:rFonts w:ascii="Cambria Math" w:hAnsi="Cambria Math"/>
                  <w:sz w:val="22"/>
                  <w:szCs w:val="22"/>
                </w:rPr>
              </m:ctrlPr>
            </m:naryPr>
            <m:sub>
              <m:r>
                <w:rPr>
                  <w:rFonts w:ascii="Cambria Math" w:hAnsi="Cambria Math"/>
                  <w:sz w:val="22"/>
                  <w:szCs w:val="22"/>
                </w:rPr>
                <m:t>0</m:t>
              </m:r>
            </m:sub>
            <m:sup>
              <m:r>
                <w:rPr>
                  <w:rFonts w:ascii="Cambria Math" w:hAnsi="Cambria Math"/>
                  <w:sz w:val="22"/>
                  <w:szCs w:val="22"/>
                </w:rPr>
                <m:t>R</m:t>
              </m:r>
            </m:sup>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0l</m:t>
                  </m:r>
                </m:sub>
              </m:sSub>
            </m:e>
          </m:nary>
          <m:d>
            <m:dPr>
              <m:ctrlPr>
                <w:rPr>
                  <w:rFonts w:ascii="Cambria Math" w:hAnsi="Cambria Math"/>
                  <w:sz w:val="22"/>
                  <w:szCs w:val="22"/>
                </w:rPr>
              </m:ctrlPr>
            </m:dPr>
            <m:e>
              <m:r>
                <w:rPr>
                  <w:rFonts w:ascii="Cambria Math" w:hAnsi="Cambria Math"/>
                  <w:sz w:val="22"/>
                  <w:szCs w:val="22"/>
                </w:rPr>
                <m:t>r</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sub>
              </m:sSub>
            </m:e>
          </m:d>
          <m:r>
            <w:rPr>
              <w:rFonts w:ascii="Cambria Math" w:hAnsi="Cambria Math"/>
              <w:sz w:val="22"/>
              <w:szCs w:val="22"/>
            </w:rPr>
            <m:t> dr</m:t>
          </m:r>
        </m:oMath>
      </m:oMathPara>
    </w:p>
    <w:p w14:paraId="39B443D0" w14:textId="77777777" w:rsidR="006A445A" w:rsidRPr="00410D7F" w:rsidRDefault="00000000">
      <w:pPr>
        <w:pStyle w:val="Heading2"/>
        <w:rPr>
          <w:sz w:val="30"/>
          <w:szCs w:val="30"/>
        </w:rPr>
      </w:pPr>
      <w:bookmarkStart w:id="8" w:name="step-5-rpm-and-power-calculation"/>
      <w:bookmarkEnd w:id="5"/>
      <w:bookmarkEnd w:id="7"/>
      <w:r w:rsidRPr="00410D7F">
        <w:rPr>
          <w:sz w:val="30"/>
          <w:szCs w:val="30"/>
        </w:rPr>
        <w:t>1.5. Step 5: RPM and Power Calculation</w:t>
      </w:r>
    </w:p>
    <w:p w14:paraId="539A574E" w14:textId="77777777" w:rsidR="006A445A" w:rsidRPr="00410D7F" w:rsidRDefault="00000000">
      <w:pPr>
        <w:pStyle w:val="FirstParagraph"/>
        <w:rPr>
          <w:sz w:val="22"/>
          <w:szCs w:val="22"/>
        </w:rPr>
      </w:pPr>
      <w:r w:rsidRPr="00410D7F">
        <w:rPr>
          <w:sz w:val="22"/>
          <w:szCs w:val="22"/>
        </w:rPr>
        <w:t>The next step is to perform calculations for different wind speeds to determine the rotational speed, power, torque, and force generated by the rotor at a range or operational conditions. These calculations are based on the coefficients obtained in the previous steps.</w:t>
      </w:r>
    </w:p>
    <w:p w14:paraId="631435E2" w14:textId="77777777" w:rsidR="006A445A" w:rsidRPr="00410D7F" w:rsidRDefault="00000000">
      <w:pPr>
        <w:pStyle w:val="Heading3"/>
        <w:rPr>
          <w:sz w:val="26"/>
          <w:szCs w:val="26"/>
        </w:rPr>
      </w:pPr>
      <w:bookmarkStart w:id="9" w:name="rotational-speed-n"/>
      <w:r w:rsidRPr="00410D7F">
        <w:rPr>
          <w:sz w:val="26"/>
          <w:szCs w:val="26"/>
        </w:rPr>
        <w:t>Rotational Speed (</w:t>
      </w:r>
      <m:oMath>
        <m:r>
          <w:rPr>
            <w:rFonts w:ascii="Cambria Math" w:hAnsi="Cambria Math"/>
            <w:sz w:val="26"/>
            <w:szCs w:val="26"/>
          </w:rPr>
          <m:t>N</m:t>
        </m:r>
      </m:oMath>
      <w:r w:rsidRPr="00410D7F">
        <w:rPr>
          <w:sz w:val="26"/>
          <w:szCs w:val="26"/>
        </w:rPr>
        <w:t>):</w:t>
      </w:r>
    </w:p>
    <w:p w14:paraId="1964042F" w14:textId="77777777" w:rsidR="006A445A" w:rsidRPr="00410D7F" w:rsidRDefault="00000000">
      <w:pPr>
        <w:pStyle w:val="FirstParagraph"/>
        <w:rPr>
          <w:sz w:val="22"/>
          <w:szCs w:val="22"/>
        </w:rPr>
      </w:pPr>
      <w:r w:rsidRPr="00410D7F">
        <w:rPr>
          <w:sz w:val="22"/>
          <w:szCs w:val="22"/>
        </w:rPr>
        <w:t>The rotational velocity of the rotor is calculated based on the wind speed and the blade geometry. The formula for rotational speed of the blade is given by:</w:t>
      </w:r>
    </w:p>
    <w:p w14:paraId="2D0133D3"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N</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60</m:t>
              </m:r>
              <m:r>
                <m:rPr>
                  <m:sty m:val="p"/>
                </m:rPr>
                <w:rPr>
                  <w:rFonts w:ascii="Cambria Math" w:hAnsi="Cambria Math"/>
                  <w:sz w:val="22"/>
                  <w:szCs w:val="22"/>
                </w:rPr>
                <m:t>⋅</m:t>
              </m:r>
              <m:r>
                <w:rPr>
                  <w:rFonts w:ascii="Cambria Math" w:hAnsi="Cambria Math"/>
                  <w:sz w:val="22"/>
                  <w:szCs w:val="22"/>
                </w:rPr>
                <m:t>U</m:t>
              </m:r>
            </m:num>
            <m:den>
              <m:r>
                <w:rPr>
                  <w:rFonts w:ascii="Cambria Math" w:hAnsi="Cambria Math"/>
                  <w:sz w:val="22"/>
                  <w:szCs w:val="22"/>
                </w:rPr>
                <m:t>2πR</m:t>
              </m:r>
            </m:den>
          </m:f>
        </m:oMath>
      </m:oMathPara>
    </w:p>
    <w:p w14:paraId="222DFAB3" w14:textId="77777777" w:rsidR="006A445A" w:rsidRPr="00410D7F" w:rsidRDefault="00000000">
      <w:pPr>
        <w:pStyle w:val="FirstParagraph"/>
        <w:rPr>
          <w:sz w:val="22"/>
          <w:szCs w:val="22"/>
        </w:rPr>
      </w:pPr>
      <w:r w:rsidRPr="00410D7F">
        <w:rPr>
          <w:sz w:val="22"/>
          <w:szCs w:val="22"/>
        </w:rPr>
        <w:t xml:space="preserve">where - </w:t>
      </w:r>
      <m:oMath>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oMath>
      <w:r w:rsidRPr="00410D7F">
        <w:rPr>
          <w:sz w:val="22"/>
          <w:szCs w:val="22"/>
        </w:rPr>
        <w:t xml:space="preserve"> is the length along the blade and - </w:t>
      </w:r>
      <m:oMath>
        <m:r>
          <w:rPr>
            <w:rFonts w:ascii="Cambria Math" w:hAnsi="Cambria Math"/>
            <w:sz w:val="22"/>
            <w:szCs w:val="22"/>
          </w:rPr>
          <m:t>U</m:t>
        </m:r>
      </m:oMath>
      <w:r w:rsidRPr="00410D7F">
        <w:rPr>
          <w:sz w:val="22"/>
          <w:szCs w:val="22"/>
        </w:rPr>
        <w:t xml:space="preserve"> is the wind speed in meters per second.</w:t>
      </w:r>
    </w:p>
    <w:p w14:paraId="58F75EB9" w14:textId="77777777" w:rsidR="006A445A" w:rsidRPr="00410D7F" w:rsidRDefault="00000000">
      <w:pPr>
        <w:pStyle w:val="Heading3"/>
        <w:rPr>
          <w:sz w:val="26"/>
          <w:szCs w:val="26"/>
        </w:rPr>
      </w:pPr>
      <w:bookmarkStart w:id="10" w:name="power-calculation-based-on-c_p-p"/>
      <w:bookmarkEnd w:id="9"/>
      <w:r w:rsidRPr="00410D7F">
        <w:rPr>
          <w:sz w:val="26"/>
          <w:szCs w:val="26"/>
        </w:rPr>
        <w:t>Power calculation based on C_P (</w:t>
      </w:r>
      <m:oMath>
        <m:r>
          <w:rPr>
            <w:rFonts w:ascii="Cambria Math" w:hAnsi="Cambria Math"/>
            <w:sz w:val="26"/>
            <w:szCs w:val="26"/>
          </w:rPr>
          <m:t>P</m:t>
        </m:r>
      </m:oMath>
      <w:r w:rsidRPr="00410D7F">
        <w:rPr>
          <w:sz w:val="26"/>
          <w:szCs w:val="26"/>
        </w:rPr>
        <w:t>)</w:t>
      </w:r>
    </w:p>
    <w:p w14:paraId="24F9B3CE" w14:textId="77777777" w:rsidR="006A445A" w:rsidRPr="00410D7F" w:rsidRDefault="00000000">
      <w:pPr>
        <w:pStyle w:val="FirstParagraph"/>
        <w:rPr>
          <w:sz w:val="22"/>
          <w:szCs w:val="22"/>
        </w:rPr>
      </w:pPr>
      <w:r w:rsidRPr="00410D7F">
        <w:rPr>
          <w:sz w:val="22"/>
          <w:szCs w:val="22"/>
        </w:rPr>
        <w:t>The power generated by the rotor is calculated based on the power coefficient, air density, blade radius, and wind speed. The formula for power is given by:</w:t>
      </w:r>
    </w:p>
    <w:p w14:paraId="1A739C16"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P</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2</m:t>
              </m:r>
            </m:den>
          </m:f>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e>
          </m:d>
          <m:r>
            <m:rPr>
              <m:sty m:val="p"/>
            </m:rPr>
            <w:rPr>
              <w:rFonts w:ascii="Cambria Math" w:hAnsi="Cambria Math"/>
              <w:sz w:val="22"/>
              <w:szCs w:val="22"/>
            </w:rPr>
            <m:t>⋅</m:t>
          </m:r>
          <m:r>
            <w:rPr>
              <w:rFonts w:ascii="Cambria Math" w:hAnsi="Cambria Math"/>
              <w:sz w:val="22"/>
              <w:szCs w:val="22"/>
            </w:rPr>
            <m:t>ρ</m:t>
          </m:r>
          <m:r>
            <m:rPr>
              <m:sty m:val="p"/>
            </m:rPr>
            <w:rPr>
              <w:rFonts w:ascii="Cambria Math" w:hAnsi="Cambria Math"/>
              <w:sz w:val="22"/>
              <w:szCs w:val="22"/>
            </w:rPr>
            <m:t>⋅</m:t>
          </m:r>
          <m:r>
            <w:rPr>
              <w:rFonts w:ascii="Cambria Math" w:hAnsi="Cambria Math"/>
              <w:sz w:val="22"/>
              <w:szCs w:val="22"/>
            </w:rPr>
            <m:t>π</m:t>
          </m:r>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2</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U</m:t>
              </m:r>
            </m:e>
            <m:sup>
              <m:r>
                <w:rPr>
                  <w:rFonts w:ascii="Cambria Math" w:hAnsi="Cambria Math"/>
                  <w:sz w:val="22"/>
                  <w:szCs w:val="22"/>
                </w:rPr>
                <m:t>3</m:t>
              </m:r>
            </m:sup>
          </m:sSup>
        </m:oMath>
      </m:oMathPara>
    </w:p>
    <w:p w14:paraId="6037BEF3" w14:textId="77777777" w:rsidR="006A445A" w:rsidRPr="00410D7F" w:rsidRDefault="00000000">
      <w:pPr>
        <w:pStyle w:val="FirstParagraph"/>
        <w:rPr>
          <w:sz w:val="22"/>
          <w:szCs w:val="22"/>
        </w:rPr>
      </w:pPr>
      <w:r w:rsidRPr="00410D7F">
        <w:rPr>
          <w:sz w:val="22"/>
          <w:szCs w:val="22"/>
        </w:rPr>
        <w:lastRenderedPageBreak/>
        <w:t xml:space="preserve">where: -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sub>
        </m:sSub>
      </m:oMath>
      <w:r w:rsidRPr="00410D7F">
        <w:rPr>
          <w:sz w:val="22"/>
          <w:szCs w:val="22"/>
        </w:rPr>
        <w:t xml:space="preserve"> is the power coefficient,</w:t>
      </w:r>
    </w:p>
    <w:p w14:paraId="55A54AA4" w14:textId="77777777" w:rsidR="006A445A" w:rsidRPr="00410D7F" w:rsidRDefault="00000000">
      <w:pPr>
        <w:numPr>
          <w:ilvl w:val="0"/>
          <w:numId w:val="5"/>
        </w:numPr>
        <w:rPr>
          <w:sz w:val="22"/>
          <w:szCs w:val="22"/>
        </w:rPr>
      </w:pPr>
      <m:oMath>
        <m:r>
          <w:rPr>
            <w:rFonts w:ascii="Cambria Math" w:hAnsi="Cambria Math"/>
            <w:sz w:val="22"/>
            <w:szCs w:val="22"/>
          </w:rPr>
          <m:t>ρ</m:t>
        </m:r>
      </m:oMath>
      <w:r w:rsidRPr="00410D7F">
        <w:rPr>
          <w:sz w:val="22"/>
          <w:szCs w:val="22"/>
        </w:rPr>
        <w:t xml:space="preserve"> is the air density,</w:t>
      </w:r>
    </w:p>
    <w:p w14:paraId="412D51AA" w14:textId="77777777" w:rsidR="006A445A" w:rsidRPr="00410D7F" w:rsidRDefault="00000000">
      <w:pPr>
        <w:numPr>
          <w:ilvl w:val="0"/>
          <w:numId w:val="5"/>
        </w:numPr>
        <w:rPr>
          <w:sz w:val="22"/>
          <w:szCs w:val="22"/>
        </w:rPr>
      </w:pPr>
      <m:oMath>
        <m:r>
          <w:rPr>
            <w:rFonts w:ascii="Cambria Math" w:hAnsi="Cambria Math"/>
            <w:sz w:val="22"/>
            <w:szCs w:val="22"/>
          </w:rPr>
          <m:t>R</m:t>
        </m:r>
      </m:oMath>
      <w:r w:rsidRPr="00410D7F">
        <w:rPr>
          <w:sz w:val="22"/>
          <w:szCs w:val="22"/>
        </w:rPr>
        <w:t xml:space="preserve"> is the blade radius, and</w:t>
      </w:r>
    </w:p>
    <w:p w14:paraId="02A2C9AB" w14:textId="77777777" w:rsidR="006A445A" w:rsidRPr="00410D7F" w:rsidRDefault="00000000">
      <w:pPr>
        <w:numPr>
          <w:ilvl w:val="0"/>
          <w:numId w:val="5"/>
        </w:numPr>
        <w:rPr>
          <w:sz w:val="22"/>
          <w:szCs w:val="22"/>
        </w:rPr>
      </w:pPr>
      <m:oMath>
        <m:r>
          <w:rPr>
            <w:rFonts w:ascii="Cambria Math" w:hAnsi="Cambria Math"/>
            <w:sz w:val="22"/>
            <w:szCs w:val="22"/>
          </w:rPr>
          <m:t>U</m:t>
        </m:r>
      </m:oMath>
      <w:r w:rsidRPr="00410D7F">
        <w:rPr>
          <w:sz w:val="22"/>
          <w:szCs w:val="22"/>
        </w:rPr>
        <w:t xml:space="preserve"> is the wind speed.</w:t>
      </w:r>
    </w:p>
    <w:p w14:paraId="3A1F4F9B" w14:textId="77777777" w:rsidR="006A445A" w:rsidRPr="00410D7F" w:rsidRDefault="00000000">
      <w:pPr>
        <w:pStyle w:val="Heading3"/>
        <w:rPr>
          <w:sz w:val="26"/>
          <w:szCs w:val="26"/>
        </w:rPr>
      </w:pPr>
      <w:bookmarkStart w:id="11" w:name="torque-m"/>
      <w:bookmarkEnd w:id="10"/>
      <w:r w:rsidRPr="00410D7F">
        <w:rPr>
          <w:b/>
          <w:bCs/>
          <w:sz w:val="26"/>
          <w:szCs w:val="26"/>
        </w:rPr>
        <w:t>Torque (</w:t>
      </w:r>
      <m:oMath>
        <m:r>
          <w:rPr>
            <w:rFonts w:ascii="Cambria Math" w:hAnsi="Cambria Math"/>
            <w:sz w:val="26"/>
            <w:szCs w:val="26"/>
          </w:rPr>
          <m:t>M</m:t>
        </m:r>
      </m:oMath>
      <w:r w:rsidRPr="00410D7F">
        <w:rPr>
          <w:b/>
          <w:bCs/>
          <w:sz w:val="26"/>
          <w:szCs w:val="26"/>
        </w:rPr>
        <w:t>):</w:t>
      </w:r>
    </w:p>
    <w:p w14:paraId="5E3DC6C6" w14:textId="77777777" w:rsidR="006A445A" w:rsidRPr="00410D7F" w:rsidRDefault="00000000">
      <w:pPr>
        <w:pStyle w:val="FirstParagraph"/>
        <w:rPr>
          <w:sz w:val="22"/>
          <w:szCs w:val="22"/>
        </w:rPr>
      </w:pPr>
      <w:r w:rsidRPr="00410D7F">
        <w:rPr>
          <w:sz w:val="22"/>
          <w:szCs w:val="22"/>
        </w:rPr>
        <w:t>The torque of the blade at a given wind speed is calculated based on the power coefficient, air density, blade radius, and wind speed. The formula for torque is given by:</w:t>
      </w:r>
    </w:p>
    <w:p w14:paraId="02FF8621"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M</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e>
          </m:d>
          <m:r>
            <m:rPr>
              <m:sty m:val="p"/>
            </m:rPr>
            <w:rPr>
              <w:rFonts w:ascii="Cambria Math" w:hAnsi="Cambria Math"/>
              <w:sz w:val="22"/>
              <w:szCs w:val="22"/>
            </w:rPr>
            <m:t>⋅</m:t>
          </m:r>
          <m:r>
            <w:rPr>
              <w:rFonts w:ascii="Cambria Math" w:hAnsi="Cambria Math"/>
              <w:sz w:val="22"/>
              <w:szCs w:val="22"/>
            </w:rPr>
            <m:t>0.6</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U</m:t>
              </m:r>
            </m:e>
            <m:sup>
              <m: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π</m:t>
          </m:r>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3</m:t>
              </m:r>
            </m:sup>
          </m:sSup>
        </m:oMath>
      </m:oMathPara>
    </w:p>
    <w:p w14:paraId="1FC95E8E" w14:textId="77777777" w:rsidR="006A445A" w:rsidRPr="00410D7F" w:rsidRDefault="00000000">
      <w:pPr>
        <w:pStyle w:val="Heading3"/>
        <w:rPr>
          <w:sz w:val="26"/>
          <w:szCs w:val="26"/>
        </w:rPr>
      </w:pPr>
      <w:bookmarkStart w:id="12" w:name="mechanical-power-based-on-torque-p_m"/>
      <w:bookmarkEnd w:id="11"/>
      <w:r w:rsidRPr="00410D7F">
        <w:rPr>
          <w:sz w:val="26"/>
          <w:szCs w:val="26"/>
        </w:rPr>
        <w:t>Mechanical Power based on Torque (</w:t>
      </w:r>
      <m:oMath>
        <m:sSub>
          <m:sSubPr>
            <m:ctrlPr>
              <w:rPr>
                <w:rFonts w:ascii="Cambria Math" w:hAnsi="Cambria Math"/>
                <w:sz w:val="26"/>
                <w:szCs w:val="26"/>
              </w:rPr>
            </m:ctrlPr>
          </m:sSubPr>
          <m:e>
            <m:r>
              <w:rPr>
                <w:rFonts w:ascii="Cambria Math" w:hAnsi="Cambria Math"/>
                <w:sz w:val="26"/>
                <w:szCs w:val="26"/>
              </w:rPr>
              <m:t>P</m:t>
            </m:r>
          </m:e>
          <m:sub>
            <m:r>
              <w:rPr>
                <w:rFonts w:ascii="Cambria Math" w:hAnsi="Cambria Math"/>
                <w:sz w:val="26"/>
                <w:szCs w:val="26"/>
              </w:rPr>
              <m:t>M</m:t>
            </m:r>
          </m:sub>
        </m:sSub>
      </m:oMath>
      <w:r w:rsidRPr="00410D7F">
        <w:rPr>
          <w:sz w:val="26"/>
          <w:szCs w:val="26"/>
        </w:rPr>
        <w:t>)</w:t>
      </w:r>
    </w:p>
    <w:p w14:paraId="0B3D3AC5" w14:textId="77777777" w:rsidR="006A445A" w:rsidRPr="00410D7F" w:rsidRDefault="00000000">
      <w:pPr>
        <w:pStyle w:val="FirstParagraph"/>
        <w:rPr>
          <w:sz w:val="22"/>
          <w:szCs w:val="22"/>
        </w:rPr>
      </w:pPr>
      <w:r w:rsidRPr="00410D7F">
        <w:rPr>
          <w:sz w:val="22"/>
          <w:szCs w:val="22"/>
        </w:rPr>
        <w:t>Another way to calculate the power generated by the rotor is based on the torque and rotational speed. The mechanical power is calculated as:</w:t>
      </w:r>
    </w:p>
    <w:p w14:paraId="47043F21" w14:textId="77777777" w:rsidR="006A445A" w:rsidRPr="00410D7F" w:rsidRDefault="00000000">
      <w:pPr>
        <w:pStyle w:val="BodyText"/>
        <w:rPr>
          <w:sz w:val="22"/>
          <w:szCs w:val="22"/>
        </w:rPr>
      </w:pPr>
      <m:oMathPara>
        <m:oMathParaPr>
          <m:jc m:val="center"/>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M</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r>
            <w:rPr>
              <w:rFonts w:ascii="Cambria Math" w:hAnsi="Cambria Math"/>
              <w:sz w:val="22"/>
              <w:szCs w:val="22"/>
            </w:rPr>
            <m:t>N</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r>
            <w:rPr>
              <w:rFonts w:ascii="Cambria Math" w:hAnsi="Cambria Math"/>
              <w:sz w:val="22"/>
              <w:szCs w:val="22"/>
            </w:rPr>
            <m:t>M</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2π</m:t>
              </m:r>
            </m:num>
            <m:den>
              <m:r>
                <w:rPr>
                  <w:rFonts w:ascii="Cambria Math" w:hAnsi="Cambria Math"/>
                  <w:sz w:val="22"/>
                  <w:szCs w:val="22"/>
                </w:rPr>
                <m:t>60</m:t>
              </m:r>
            </m:den>
          </m:f>
        </m:oMath>
      </m:oMathPara>
    </w:p>
    <w:p w14:paraId="08F6AB3C" w14:textId="77777777" w:rsidR="006A445A" w:rsidRPr="00410D7F" w:rsidRDefault="00000000">
      <w:pPr>
        <w:pStyle w:val="Heading3"/>
        <w:rPr>
          <w:sz w:val="26"/>
          <w:szCs w:val="26"/>
        </w:rPr>
      </w:pPr>
      <w:bookmarkStart w:id="13" w:name="drag-force-f-calculation"/>
      <w:bookmarkEnd w:id="12"/>
      <w:r w:rsidRPr="00410D7F">
        <w:rPr>
          <w:sz w:val="26"/>
          <w:szCs w:val="26"/>
        </w:rPr>
        <w:t>Drag Force (</w:t>
      </w:r>
      <m:oMath>
        <m:r>
          <w:rPr>
            <w:rFonts w:ascii="Cambria Math" w:hAnsi="Cambria Math"/>
            <w:sz w:val="26"/>
            <w:szCs w:val="26"/>
          </w:rPr>
          <m:t>F</m:t>
        </m:r>
      </m:oMath>
      <w:r w:rsidRPr="00410D7F">
        <w:rPr>
          <w:sz w:val="26"/>
          <w:szCs w:val="26"/>
        </w:rPr>
        <w:t>) calculation</w:t>
      </w:r>
    </w:p>
    <w:p w14:paraId="7A13D2E4" w14:textId="77777777" w:rsidR="006A445A" w:rsidRPr="00410D7F" w:rsidRDefault="00000000">
      <w:pPr>
        <w:pStyle w:val="FirstParagraph"/>
        <w:rPr>
          <w:sz w:val="22"/>
          <w:szCs w:val="22"/>
        </w:rPr>
      </w:pPr>
      <w:r w:rsidRPr="00410D7F">
        <w:rPr>
          <w:sz w:val="22"/>
          <w:szCs w:val="22"/>
        </w:rPr>
        <w:t>The total drag force generated by the rotor is calculated based on the force coefficient, air density, blade radius, and wind speed. The formula for force is given by:</w:t>
      </w:r>
    </w:p>
    <w:p w14:paraId="658E7A93" w14:textId="77777777" w:rsidR="006A445A" w:rsidRPr="00410D7F" w:rsidRDefault="00000000">
      <w:pPr>
        <w:pStyle w:val="BodyText"/>
        <w:rPr>
          <w:sz w:val="22"/>
          <w:szCs w:val="22"/>
        </w:rPr>
      </w:pPr>
      <m:oMathPara>
        <m:oMathParaPr>
          <m:jc m:val="center"/>
        </m:oMathParaPr>
        <m:oMath>
          <m:r>
            <w:rPr>
              <w:rFonts w:ascii="Cambria Math" w:hAnsi="Cambria Math"/>
              <w:sz w:val="22"/>
              <w:szCs w:val="22"/>
            </w:rPr>
            <m:t>F</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r>
                <m:rPr>
                  <m:sty m:val="p"/>
                </m:rPr>
                <w:rPr>
                  <w:rFonts w:ascii="Cambria Math" w:hAnsi="Cambria Math"/>
                  <w:sz w:val="22"/>
                  <w:szCs w:val="22"/>
                </w:rPr>
                <m:t>,</m:t>
              </m:r>
              <m:r>
                <w:rPr>
                  <w:rFonts w:ascii="Cambria Math" w:hAnsi="Cambria Math"/>
                  <w:sz w:val="22"/>
                  <w:szCs w:val="22"/>
                </w:rPr>
                <m:t>U</m:t>
              </m:r>
            </m:e>
          </m:d>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λ</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b</m:t>
                  </m:r>
                </m:sub>
              </m:sSub>
            </m:e>
          </m:d>
          <m:r>
            <m:rPr>
              <m:sty m:val="p"/>
            </m:rPr>
            <w:rPr>
              <w:rFonts w:ascii="Cambria Math" w:hAnsi="Cambria Math"/>
              <w:sz w:val="22"/>
              <w:szCs w:val="22"/>
            </w:rPr>
            <m:t>⋅</m:t>
          </m:r>
          <m:r>
            <w:rPr>
              <w:rFonts w:ascii="Cambria Math" w:hAnsi="Cambria Math"/>
              <w:sz w:val="22"/>
              <w:szCs w:val="22"/>
            </w:rPr>
            <m:t>0.6</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U</m:t>
              </m:r>
            </m:e>
            <m:sup>
              <m: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π</m:t>
          </m:r>
          <m:sSup>
            <m:sSupPr>
              <m:ctrlPr>
                <w:rPr>
                  <w:rFonts w:ascii="Cambria Math" w:hAnsi="Cambria Math"/>
                  <w:sz w:val="22"/>
                  <w:szCs w:val="22"/>
                </w:rPr>
              </m:ctrlPr>
            </m:sSupPr>
            <m:e>
              <m:r>
                <w:rPr>
                  <w:rFonts w:ascii="Cambria Math" w:hAnsi="Cambria Math"/>
                  <w:sz w:val="22"/>
                  <w:szCs w:val="22"/>
                </w:rPr>
                <m:t>R</m:t>
              </m:r>
            </m:e>
            <m:sup>
              <m:r>
                <w:rPr>
                  <w:rFonts w:ascii="Cambria Math" w:hAnsi="Cambria Math"/>
                  <w:sz w:val="22"/>
                  <w:szCs w:val="22"/>
                </w:rPr>
                <m:t>2</m:t>
              </m:r>
            </m:sup>
          </m:sSup>
        </m:oMath>
      </m:oMathPara>
    </w:p>
    <w:p w14:paraId="26013C16" w14:textId="77777777" w:rsidR="006A445A" w:rsidRPr="00410D7F" w:rsidRDefault="00000000">
      <w:pPr>
        <w:pStyle w:val="FirstParagraph"/>
        <w:rPr>
          <w:sz w:val="22"/>
          <w:szCs w:val="22"/>
        </w:rPr>
      </w:pPr>
      <w:r w:rsidRPr="00410D7F">
        <w:rPr>
          <w:sz w:val="22"/>
          <w:szCs w:val="22"/>
        </w:rPr>
        <w:t xml:space="preserve">where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F</m:t>
            </m:r>
          </m:sub>
        </m:sSub>
      </m:oMath>
      <w:r w:rsidRPr="00410D7F">
        <w:rPr>
          <w:sz w:val="22"/>
          <w:szCs w:val="22"/>
        </w:rPr>
        <w:t xml:space="preserve"> is the drag force coefficient.</w:t>
      </w:r>
      <w:bookmarkEnd w:id="0"/>
      <w:bookmarkEnd w:id="8"/>
      <w:bookmarkEnd w:id="13"/>
    </w:p>
    <w:sectPr w:rsidR="006A445A" w:rsidRPr="00410D7F" w:rsidSect="00410D7F">
      <w:pgSz w:w="12240" w:h="1584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A1"/>
    <w:family w:val="modern"/>
    <w:pitch w:val="fixed"/>
    <w:sig w:usb0="E00006FF" w:usb1="0000FCFF" w:usb2="00000001"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0"/>
    <w:multiLevelType w:val="multilevel"/>
    <w:tmpl w:val="8216119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6B806C8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8091199">
    <w:abstractNumId w:val="0"/>
  </w:num>
  <w:num w:numId="2" w16cid:durableId="1124544065">
    <w:abstractNumId w:val="1"/>
  </w:num>
  <w:num w:numId="3" w16cid:durableId="587008486">
    <w:abstractNumId w:val="1"/>
  </w:num>
  <w:num w:numId="4" w16cid:durableId="710887553">
    <w:abstractNumId w:val="1"/>
  </w:num>
  <w:num w:numId="5" w16cid:durableId="172683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Setting w:name="useWord2013TrackBottomHyphenation" w:uri="http://schemas.microsoft.com/office/word" w:val="1"/>
  </w:compat>
  <w:rsids>
    <w:rsidRoot w:val="006A445A"/>
    <w:rsid w:val="0020581B"/>
    <w:rsid w:val="00410D7F"/>
    <w:rsid w:val="006A445A"/>
    <w:rsid w:val="00C9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2A3BD"/>
  <w15:docId w15:val="{59BEEAA3-4336-44D9-BE25-32DD2D83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PlaceholderText">
    <w:name w:val="Placeholder Text"/>
    <w:basedOn w:val="DefaultParagraphFont"/>
    <w:rsid w:val="002058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1788</Words>
  <Characters>9661</Characters>
  <Application>Microsoft Office Word</Application>
  <DocSecurity>0</DocSecurity>
  <Lines>80</Lines>
  <Paragraphs>22</Paragraphs>
  <ScaleCrop>false</ScaleCrop>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Nikolaos Papadakis</cp:lastModifiedBy>
  <cp:revision>3</cp:revision>
  <dcterms:created xsi:type="dcterms:W3CDTF">2024-07-06T07:34:00Z</dcterms:created>
  <dcterms:modified xsi:type="dcterms:W3CDTF">2024-07-06T07:37:00Z</dcterms:modified>
</cp:coreProperties>
</file>