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Service Agreement</w:t>
      </w:r>
    </w:p>
    <w:p>
      <w:r>
        <w:t>This agreement governs the provision of consulting services.</w:t>
      </w:r>
    </w:p>
    <w:p>
      <w:r>
        <w:t>The consultant will deliver monthly progress reports.</w:t>
      </w:r>
    </w:p>
    <w:p>
      <w:r>
        <w:t>Either party may terminate with thirty days notice.</w:t>
      </w:r>
    </w:p>
    <w:p>
      <w:pPr>
        <w:pStyle w:val="Heading2"/>
      </w:pPr>
      <w:r>
        <w:t>Fees</w:t>
      </w:r>
    </w:p>
    <w:p>
      <w:r>
        <w:t>Fees are payable within thirty days of invoice.</w:t>
      </w:r>
    </w:p>
    <w:p>
      <w:r>
        <w:t>Late payments accrue interest at one percent monthly.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Service</w:t>
            </w:r>
          </w:p>
        </w:tc>
        <w:tc>
          <w:tcPr>
            <w:tcW w:type="dxa" w:w="4320"/>
          </w:tcPr>
          <w:p>
            <w:r>
              <w:t>Rate</w:t>
            </w:r>
          </w:p>
        </w:tc>
      </w:tr>
      <w:tr>
        <w:tc>
          <w:tcPr>
            <w:tcW w:type="dxa" w:w="4320"/>
          </w:tcPr>
          <w:p>
            <w:r>
              <w:t>Advisory</w:t>
            </w:r>
          </w:p>
        </w:tc>
        <w:tc>
          <w:tcPr>
            <w:tcW w:type="dxa" w:w="4320"/>
          </w:tcPr>
          <w:p>
            <w:r>
              <w:t>$200</w:t>
            </w:r>
          </w:p>
        </w:tc>
      </w:tr>
      <w:tr>
        <w:tc>
          <w:tcPr>
            <w:tcW w:type="dxa" w:w="4320"/>
          </w:tcPr>
          <w:p>
            <w:r>
              <w:t>Drafting</w:t>
            </w:r>
          </w:p>
        </w:tc>
        <w:tc>
          <w:tcPr>
            <w:tcW w:type="dxa" w:w="4320"/>
          </w:tcPr>
          <w:p>
            <w:r>
              <w:t>$150</w:t>
            </w:r>
          </w:p>
        </w:tc>
      </w:tr>
    </w:tbl>
    <w:p>
      <w:pPr>
        <w:pStyle w:val="Heading2"/>
      </w:pPr>
      <w:r>
        <w:t>Confidentiality</w:t>
      </w:r>
    </w:p>
    <w:p>
      <w:r>
        <w:t>Each party shall protect the other's confidential information.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