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Paragraph before the merged and nested tables.</w:t>
      </w:r>
    </w:p>
    <w:tbl>
      <w:tblPr>
        <w:tblW w:w="864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lastColumn="0" w:firstColumn="1" w:lastRow="0" w:firstRow="1" w:noVBand="1" w:val="04a0"/>
      </w:tblPr>
      <w:tblGrid>
        <w:gridCol w:w="2880"/>
        <w:gridCol w:w="2880"/>
        <w:gridCol w:w="2880"/>
      </w:tblGrid>
      <w:tr>
        <w:trPr/>
        <w:tc>
          <w:tcPr>
            <w:tcW w:w="5760" w:type="dxa"/>
            <w:gridSpan w:val="2"/>
            <w:tcBorders/>
          </w:tcPr>
          <w:p>
            <w:pPr>
              <w:pStyle w:val="Normal"/>
              <w:rPr/>
            </w:pPr>
            <w:r>
              <w:rPr/>
              <w:t>R0C0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R0C1</w:t>
            </w:r>
          </w:p>
        </w:tc>
        <w:tc>
          <w:tcPr>
            <w:tcW w:w="288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R0C2</w:t>
            </w:r>
          </w:p>
        </w:tc>
      </w:tr>
      <w:tr>
        <w:trPr/>
        <w:tc>
          <w:tcPr>
            <w:tcW w:w="288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R1C0</w:t>
            </w:r>
          </w:p>
        </w:tc>
        <w:tc>
          <w:tcPr>
            <w:tcW w:w="288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R1C1</w:t>
            </w:r>
          </w:p>
        </w:tc>
        <w:tc>
          <w:tcPr>
            <w:tcW w:w="2880" w:type="dxa"/>
            <w:vMerge w:val="restart"/>
            <w:tcBorders/>
          </w:tcPr>
          <w:p>
            <w:pPr>
              <w:pStyle w:val="Normal"/>
              <w:rPr/>
            </w:pPr>
            <w:r>
              <w:rPr/>
              <w:t>R1C2</w:t>
            </w:r>
          </w:p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R2C2</w:t>
            </w:r>
          </w:p>
        </w:tc>
      </w:tr>
      <w:tr>
        <w:trPr/>
        <w:tc>
          <w:tcPr>
            <w:tcW w:w="2880" w:type="dxa"/>
            <w:tcBorders/>
          </w:tcPr>
          <w:p>
            <w:pPr>
              <w:pStyle w:val="Normal"/>
              <w:rPr/>
            </w:pPr>
            <w:r>
              <w:rPr/>
              <w:t>R2C0</w:t>
            </w:r>
          </w:p>
          <w:tbl>
            <w:tblPr>
              <w:tblW w:w="2880" w:type="dxa"/>
              <w:jc w:val="start"/>
              <w:tblInd w:w="0" w:type="dxa"/>
              <w:tblLayout w:type="fixed"/>
              <w:tblCellMar>
                <w:top w:w="0" w:type="dxa"/>
                <w:start w:w="108" w:type="dxa"/>
                <w:bottom w:w="0" w:type="dxa"/>
                <w:end w:w="108" w:type="dxa"/>
              </w:tblCellMar>
              <w:tblLook w:noHBand="0" w:lastColumn="0" w:firstColumn="1" w:lastRow="0" w:firstRow="1" w:noVBand="1" w:val="04a0"/>
            </w:tblPr>
            <w:tblGrid>
              <w:gridCol w:w="1440"/>
              <w:gridCol w:w="1440"/>
            </w:tblGrid>
            <w:tr>
              <w:trPr/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start"/>
                    <w:rPr/>
                  </w:pPr>
                  <w:r>
                    <w:rPr/>
                    <w:t>N00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start"/>
                    <w:rPr/>
                  </w:pPr>
                  <w:r>
                    <w:rPr/>
                    <w:t>N01</w:t>
                  </w:r>
                </w:p>
              </w:tc>
            </w:tr>
            <w:tr>
              <w:trPr/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start"/>
                    <w:rPr/>
                  </w:pPr>
                  <w:r>
                    <w:rPr/>
                    <w:t>N10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start"/>
                    <w:rPr/>
                  </w:pPr>
                  <w:r>
                    <w:rPr/>
                    <w:t>N11</w:t>
                  </w:r>
                </w:p>
              </w:tc>
            </w:tr>
          </w:tbl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</w:r>
          </w:p>
        </w:tc>
        <w:tc>
          <w:tcPr>
            <w:tcW w:w="2880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start"/>
              <w:rPr/>
            </w:pPr>
            <w:r>
              <w:rPr/>
              <w:t>R2C1</w:t>
            </w:r>
          </w:p>
        </w:tc>
        <w:tc>
          <w:tcPr>
            <w:tcW w:w="2880" w:type="dxa"/>
            <w:vMerge w:val="continue"/>
            <w:tcBorders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  <w:t>Paragraph after the tables.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