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E8EBC0" w14:textId="77777777" w:rsidR="00AC3B6D" w:rsidRPr="00C64851" w:rsidRDefault="00AC3B6D" w:rsidP="00AC3B6D">
      <w:pPr>
        <w:pStyle w:val="Heading1NoTOC"/>
        <w:pageBreakBefore w:val="0"/>
        <w:rPr>
          <w:rFonts w:hint="eastAsia"/>
        </w:rPr>
      </w:pPr>
      <w:bookmarkStart w:id="0" w:name="_Toc207809176"/>
      <w:r>
        <w:rPr>
          <w:rFonts w:ascii="Times New Roman" w:hAnsi="Times New Roman"/>
        </w:rPr>
        <w:t>Title Page</w:t>
      </w:r>
      <w:bookmarkEnd w:id="0"/>
    </w:p>
    <w:p w14:paraId="13A905EF" w14:textId="797C43C9" w:rsidR="00AC3B6D" w:rsidRPr="00B519A8" w:rsidRDefault="00AC3B6D" w:rsidP="00B519A8">
      <w:pPr>
        <w:pStyle w:val="HeadingNoTOC"/>
        <w:rPr>
          <w:rStyle w:val="CPTVariable"/>
        </w:rPr>
      </w:pPr>
      <w:r w:rsidRPr="00B519A8">
        <w:rPr>
          <w:rStyle w:val="CPTVariable"/>
        </w:rPr>
        <w:t>Sponsor Confidentiality Statement:</w:t>
      </w:r>
      <w:r w:rsidR="00781A29">
        <w:rPr>
          <w:rStyle w:val="CPTVariable"/>
        </w:rPr>
        <w:t xml:space="preserve"> This is top secret</w:t>
      </w:r>
    </w:p>
    <w:p w14:paraId="1C960414" w14:textId="3BC2E5C2" w:rsidR="00AC3B6D" w:rsidRDefault="00AC3B6D" w:rsidP="007F6FBA">
      <w:pPr>
        <w:pStyle w:val="HeadingNoTOC"/>
        <w:ind w:left="1134" w:hanging="1134"/>
      </w:pPr>
      <w:r>
        <w:rPr>
          <w:rFonts w:ascii="Times New Roman" w:hAnsi="Times New Roman"/>
          <w:b/>
        </w:rPr>
        <w:t>Full</w:t>
      </w:r>
      <w:r w:rsidRPr="005C1300">
        <w:rPr>
          <w:rFonts w:ascii="Times New Roman" w:hAnsi="Times New Roman"/>
          <w:b/>
        </w:rPr>
        <w:t xml:space="preserve"> Title:</w:t>
      </w:r>
      <w:r w:rsidR="00461988">
        <w:rPr>
          <w:rFonts w:ascii="Times New Roman" w:hAnsi="Times New Roman"/>
          <w:b/>
        </w:rPr>
        <w:t xml:space="preserve"> </w:t>
      </w:r>
      <w:r w:rsidR="007F6FBA">
        <w:rPr>
          <w:rFonts w:ascii="Times New Roman" w:hAnsi="Times New Roman"/>
          <w:b/>
        </w:rPr>
        <w:tab/>
      </w:r>
      <w:r>
        <w:t xml:space="preserve">A parallel-group treatment, Phase 2, double-blind, 2-arm </w:t>
      </w:r>
      <w:r w:rsidR="00586AE5">
        <w:t xml:space="preserve">trial </w:t>
      </w:r>
      <w:r>
        <w:t>to investigate the safety</w:t>
      </w:r>
      <w:r w:rsidR="00461988">
        <w:t xml:space="preserve"> </w:t>
      </w:r>
      <w:r>
        <w:t xml:space="preserve">and effectiveness of </w:t>
      </w:r>
      <w:proofErr w:type="spellStart"/>
      <w:r>
        <w:t>Addiryn</w:t>
      </w:r>
      <w:proofErr w:type="spellEnd"/>
      <w:r>
        <w:t xml:space="preserve"> tablets in decreasing agitation compared with placebo tablets in male and female participants aged 60 to 85 years of age inclusive with Alzheimer’s disease.</w:t>
      </w:r>
    </w:p>
    <w:p w14:paraId="5FC970FF" w14:textId="1B4806B4" w:rsidR="00AC3B6D" w:rsidRPr="00F24726" w:rsidRDefault="00AC3B6D" w:rsidP="00AC3B6D">
      <w:pPr>
        <w:pStyle w:val="HeadingNoTOC"/>
        <w:rPr>
          <w:rStyle w:val="CPTVariable"/>
          <w:rFonts w:ascii="Times New Roman" w:hAnsi="Times New Roman"/>
          <w:color w:val="auto"/>
        </w:rPr>
      </w:pPr>
      <w:r>
        <w:rPr>
          <w:rStyle w:val="CPTVariable"/>
          <w:b/>
        </w:rPr>
        <w:t xml:space="preserve">Trial </w:t>
      </w:r>
      <w:r w:rsidRPr="00BB501D">
        <w:rPr>
          <w:rStyle w:val="CPTVariable"/>
          <w:b/>
        </w:rPr>
        <w:t>Acronym</w:t>
      </w:r>
      <w:r>
        <w:rPr>
          <w:rStyle w:val="CPTVariable"/>
        </w:rPr>
        <w:t>:</w:t>
      </w:r>
      <w:r w:rsidRPr="00E943EA">
        <w:rPr>
          <w:rStyle w:val="Bold"/>
        </w:rPr>
        <w:t xml:space="preserve"> </w:t>
      </w:r>
      <w:r w:rsidR="00461988" w:rsidRPr="00461988">
        <w:rPr>
          <w:rStyle w:val="Bold"/>
          <w:b w:val="0"/>
          <w:bCs/>
        </w:rPr>
        <w:t>ACE-STUDY</w:t>
      </w:r>
    </w:p>
    <w:p w14:paraId="110845E3" w14:textId="6033D2CF" w:rsidR="00AC3B6D" w:rsidRDefault="00AC3B6D" w:rsidP="00AC3B6D">
      <w:pPr>
        <w:spacing w:before="240" w:after="0"/>
        <w:rPr>
          <w:rStyle w:val="CPTVariable"/>
        </w:rPr>
      </w:pPr>
      <w:r w:rsidRPr="0080561E">
        <w:rPr>
          <w:rFonts w:cs="Times New Roman"/>
          <w:b/>
          <w:bCs/>
        </w:rPr>
        <w:t>Sponsor Protocol Identifier:</w:t>
      </w:r>
      <w:r w:rsidRPr="002E7E53">
        <w:rPr>
          <w:rStyle w:val="CPTVariable"/>
        </w:rPr>
        <w:t xml:space="preserve"> </w:t>
      </w:r>
      <w:r w:rsidR="00461988">
        <w:rPr>
          <w:rStyle w:val="CPTVariable"/>
        </w:rPr>
        <w:t>ACE-1234</w:t>
      </w:r>
    </w:p>
    <w:p w14:paraId="6013139A" w14:textId="3267176A" w:rsidR="00AC3B6D" w:rsidRDefault="00AC3B6D" w:rsidP="00AC3B6D">
      <w:pPr>
        <w:spacing w:before="240" w:after="0"/>
        <w:rPr>
          <w:rFonts w:cs="Times New Roman"/>
          <w:b/>
          <w:bCs/>
        </w:rPr>
      </w:pPr>
      <w:r w:rsidRPr="4823B942">
        <w:rPr>
          <w:rFonts w:cs="Times New Roman"/>
          <w:b/>
          <w:bCs/>
        </w:rPr>
        <w:t>Original Protocol:</w:t>
      </w:r>
      <w:r w:rsidR="00683454">
        <w:rPr>
          <w:rFonts w:cs="Times New Roman"/>
          <w:b/>
          <w:bCs/>
        </w:rPr>
        <w:t xml:space="preserve"> </w:t>
      </w:r>
      <w:r w:rsidR="00A6680E" w:rsidRPr="009C5384">
        <w:rPr>
          <w:rStyle w:val="CPTVariable"/>
        </w:rPr>
        <w:t>yes</w:t>
      </w:r>
    </w:p>
    <w:p w14:paraId="56E3D409" w14:textId="1700FE05" w:rsidR="00AC3B6D" w:rsidRPr="00EF39EC" w:rsidRDefault="00AC3B6D" w:rsidP="00EF39EC">
      <w:pPr>
        <w:pStyle w:val="HeadingNoTOC"/>
        <w:rPr>
          <w:rStyle w:val="CPTVariable"/>
        </w:rPr>
      </w:pPr>
      <w:r w:rsidRPr="00EF39EC">
        <w:rPr>
          <w:rStyle w:val="CPTVariable"/>
        </w:rPr>
        <w:t>Version Number:</w:t>
      </w:r>
      <w:r w:rsidR="00461988">
        <w:rPr>
          <w:rStyle w:val="CPTVariable"/>
        </w:rPr>
        <w:t xml:space="preserve"> 1</w:t>
      </w:r>
    </w:p>
    <w:p w14:paraId="2305E0C9" w14:textId="7497AFDF" w:rsidR="00AC3B6D" w:rsidRPr="00EF39EC" w:rsidRDefault="00AC3B6D" w:rsidP="00EF39EC">
      <w:pPr>
        <w:pStyle w:val="HeadingNoTOC"/>
        <w:rPr>
          <w:rStyle w:val="CPTVariable"/>
        </w:rPr>
      </w:pPr>
      <w:r w:rsidRPr="00EF39EC">
        <w:rPr>
          <w:rStyle w:val="CPTVariable"/>
        </w:rPr>
        <w:t>Version Date:</w:t>
      </w:r>
      <w:r w:rsidR="00461988">
        <w:rPr>
          <w:rStyle w:val="CPTVariable"/>
        </w:rPr>
        <w:t xml:space="preserve"> 14</w:t>
      </w:r>
      <w:r w:rsidR="00461988" w:rsidRPr="00461988">
        <w:rPr>
          <w:rStyle w:val="CPTVariable"/>
          <w:vertAlign w:val="superscript"/>
        </w:rPr>
        <w:t>th</w:t>
      </w:r>
      <w:r w:rsidR="00461988">
        <w:rPr>
          <w:rStyle w:val="CPTVariable"/>
        </w:rPr>
        <w:t xml:space="preserve"> October 2025</w:t>
      </w:r>
    </w:p>
    <w:p w14:paraId="4E4C5BFA" w14:textId="1B8D9890" w:rsidR="00AC3B6D" w:rsidRDefault="00AC3B6D" w:rsidP="00AC3B6D">
      <w:pPr>
        <w:spacing w:before="240" w:after="0"/>
        <w:rPr>
          <w:rStyle w:val="CPTVariable"/>
        </w:rPr>
      </w:pPr>
      <w:r w:rsidRPr="00982A71">
        <w:rPr>
          <w:rStyle w:val="CPTVariable"/>
          <w:rFonts w:cs="Cordia New"/>
          <w:b/>
          <w:bCs/>
        </w:rPr>
        <w:t>Amendment Identifier:</w:t>
      </w:r>
      <w:r>
        <w:rPr>
          <w:rStyle w:val="CPTVariable"/>
          <w:b/>
          <w:bCs/>
        </w:rPr>
        <w:t xml:space="preserve"> </w:t>
      </w:r>
      <w:r w:rsidR="00461988">
        <w:rPr>
          <w:rStyle w:val="CPTVariable"/>
        </w:rPr>
        <w:t>Not applicable</w:t>
      </w:r>
    </w:p>
    <w:p w14:paraId="31DFEE89" w14:textId="7DEAF157" w:rsidR="00AC3B6D" w:rsidRPr="00982A71" w:rsidRDefault="00AC3B6D" w:rsidP="00AC3B6D">
      <w:pPr>
        <w:spacing w:before="120" w:after="120"/>
        <w:rPr>
          <w:rStyle w:val="CPTVariable"/>
          <w:rFonts w:eastAsia="Calibri" w:cs="Cordia New"/>
        </w:rPr>
      </w:pPr>
      <w:r w:rsidRPr="4823B942">
        <w:rPr>
          <w:rStyle w:val="CPTVariable"/>
          <w:b/>
          <w:bCs/>
        </w:rPr>
        <w:t xml:space="preserve">Amendment Scope: </w:t>
      </w:r>
      <w:r w:rsidR="00461988">
        <w:rPr>
          <w:rStyle w:val="CPTVariable"/>
          <w:rFonts w:eastAsia="Calibri" w:cs="Cordia New"/>
        </w:rPr>
        <w:t>Not applicable</w:t>
      </w:r>
    </w:p>
    <w:p w14:paraId="7296565E" w14:textId="65FC2E29" w:rsidR="00AC3B6D" w:rsidRDefault="00AC3B6D" w:rsidP="00AC3B6D">
      <w:pPr>
        <w:spacing w:before="240" w:after="0"/>
        <w:rPr>
          <w:rStyle w:val="CPTVariable"/>
        </w:rPr>
      </w:pPr>
      <w:r w:rsidRPr="00C144F0">
        <w:rPr>
          <w:rStyle w:val="CPTVariable"/>
          <w:b/>
        </w:rPr>
        <w:t>Sponsor’s Investigational Product Code(s):</w:t>
      </w:r>
      <w:r w:rsidRPr="00C144F0">
        <w:rPr>
          <w:rFonts w:ascii="Arial" w:hAnsi="Arial" w:cs="Arial"/>
          <w:b/>
        </w:rPr>
        <w:t xml:space="preserve"> </w:t>
      </w:r>
      <w:r w:rsidR="00461988">
        <w:rPr>
          <w:rStyle w:val="CPTVariable"/>
        </w:rPr>
        <w:t>ACE-DRUG-1</w:t>
      </w:r>
    </w:p>
    <w:p w14:paraId="17EDDBC2" w14:textId="302C305E" w:rsidR="00AC3B6D" w:rsidRDefault="00AC3B6D" w:rsidP="00AC3B6D">
      <w:pPr>
        <w:spacing w:before="240" w:after="0"/>
        <w:rPr>
          <w:rStyle w:val="CPTVariable"/>
        </w:rPr>
      </w:pPr>
      <w:r w:rsidRPr="00C144F0">
        <w:rPr>
          <w:rStyle w:val="CPTVariable"/>
          <w:b/>
          <w:bCs/>
        </w:rPr>
        <w:t>Investigational Product Name(s):</w:t>
      </w:r>
      <w:r>
        <w:rPr>
          <w:rFonts w:ascii="Arial" w:hAnsi="Arial" w:cs="Arial"/>
          <w:b/>
          <w:bCs/>
          <w:color w:val="3333FF"/>
        </w:rPr>
        <w:t xml:space="preserve"> </w:t>
      </w:r>
      <w:r w:rsidR="00461988">
        <w:rPr>
          <w:rStyle w:val="CPTVariable"/>
        </w:rPr>
        <w:t>Ace Drug</w:t>
      </w:r>
    </w:p>
    <w:p w14:paraId="757F0CA6" w14:textId="266C2A00" w:rsidR="00AC3B6D" w:rsidRPr="0021345E" w:rsidRDefault="00AC3B6D" w:rsidP="00AC3B6D">
      <w:pPr>
        <w:pStyle w:val="HeadingNoTOC"/>
        <w:keepNext/>
      </w:pPr>
      <w:r w:rsidRPr="0080561E">
        <w:rPr>
          <w:rFonts w:cs="Times New Roman"/>
          <w:b/>
          <w:bCs/>
        </w:rPr>
        <w:t xml:space="preserve">Trial Phase: </w:t>
      </w:r>
      <w:r w:rsidR="00461988">
        <w:rPr>
          <w:rStyle w:val="CPTVariable"/>
          <w:rFonts w:ascii="Times New Roman" w:eastAsia="Calibri" w:hAnsi="Times New Roman"/>
          <w:szCs w:val="22"/>
          <w:lang w:eastAsia="en-US"/>
        </w:rPr>
        <w:t>Phase 1</w:t>
      </w:r>
    </w:p>
    <w:p w14:paraId="6D437054" w14:textId="01C74514" w:rsidR="00AC3B6D" w:rsidRPr="00461988" w:rsidRDefault="00AC3B6D" w:rsidP="00AC3B6D">
      <w:pPr>
        <w:pStyle w:val="CPTInstructional"/>
        <w:rPr>
          <w:rStyle w:val="CPTVariable"/>
          <w:rFonts w:ascii="Times New Roman Bold" w:hAnsi="Times New Roman Bold"/>
          <w:bCs/>
          <w:vanish w:val="0"/>
          <w:sz w:val="24"/>
          <w:szCs w:val="24"/>
        </w:rPr>
      </w:pPr>
      <w:r w:rsidRPr="00461988">
        <w:rPr>
          <w:rStyle w:val="CPTVariable"/>
          <w:rFonts w:ascii="Times New Roman Bold" w:hAnsi="Times New Roman Bold"/>
          <w:b/>
          <w:vanish w:val="0"/>
          <w:sz w:val="24"/>
          <w:szCs w:val="24"/>
        </w:rPr>
        <w:t>Short Title</w:t>
      </w:r>
      <w:r w:rsidRPr="00461988">
        <w:rPr>
          <w:rStyle w:val="CPTVariable"/>
          <w:rFonts w:ascii="Times New Roman Bold" w:hAnsi="Times New Roman Bold"/>
          <w:b/>
          <w:bCs/>
          <w:vanish w:val="0"/>
          <w:sz w:val="24"/>
          <w:szCs w:val="24"/>
        </w:rPr>
        <w:t>:</w:t>
      </w:r>
      <w:r w:rsidRPr="00461988">
        <w:rPr>
          <w:rStyle w:val="CPTVariable"/>
          <w:rFonts w:ascii="Times New Roman Bold" w:hAnsi="Times New Roman Bold"/>
          <w:b/>
          <w:vanish w:val="0"/>
          <w:sz w:val="24"/>
          <w:szCs w:val="24"/>
        </w:rPr>
        <w:t xml:space="preserve"> </w:t>
      </w:r>
      <w:r w:rsidR="00461988" w:rsidRPr="00461988">
        <w:rPr>
          <w:rStyle w:val="CPTVariable"/>
          <w:rFonts w:ascii="Times New Roman Bold" w:hAnsi="Times New Roman Bold"/>
          <w:bCs/>
          <w:vanish w:val="0"/>
          <w:sz w:val="24"/>
          <w:szCs w:val="24"/>
        </w:rPr>
        <w:t>The short title</w:t>
      </w:r>
    </w:p>
    <w:p w14:paraId="648F4F2C" w14:textId="49E7F6DC" w:rsidR="00AC3B6D" w:rsidRDefault="00AC3B6D" w:rsidP="00AC3B6D">
      <w:pPr>
        <w:pStyle w:val="HeadingNoTOC"/>
        <w:rPr>
          <w:b/>
        </w:rPr>
      </w:pPr>
      <w:r w:rsidRPr="00E943EA">
        <w:rPr>
          <w:b/>
        </w:rPr>
        <w:t>Sponsor Name</w:t>
      </w:r>
      <w:r>
        <w:rPr>
          <w:b/>
        </w:rPr>
        <w:t xml:space="preserve"> and Address</w:t>
      </w:r>
      <w:r w:rsidRPr="00E943EA">
        <w:rPr>
          <w:b/>
        </w:rPr>
        <w:t xml:space="preserve">: </w:t>
      </w:r>
      <w:r w:rsidR="00461988" w:rsidRPr="00461988">
        <w:rPr>
          <w:bCs/>
        </w:rPr>
        <w:t>ACME Pharma</w:t>
      </w:r>
    </w:p>
    <w:p w14:paraId="08DA2D4F" w14:textId="61080487" w:rsidR="00AC3B6D" w:rsidRPr="009D68B0" w:rsidRDefault="00AC3B6D" w:rsidP="00AC3B6D">
      <w:pPr>
        <w:rPr>
          <w:rStyle w:val="CPTVariable"/>
          <w:lang w:eastAsia="en-US"/>
        </w:rPr>
      </w:pPr>
      <w:r w:rsidRPr="009D68B0">
        <w:rPr>
          <w:rStyle w:val="CPTVariable"/>
          <w:lang w:eastAsia="en-US"/>
        </w:rPr>
        <w:t>[Sponsor</w:t>
      </w:r>
      <w:r w:rsidR="009611F0">
        <w:rPr>
          <w:rStyle w:val="CPTVariable"/>
          <w:lang w:eastAsia="en-US"/>
        </w:rPr>
        <w:t>/Co-sponsor</w:t>
      </w:r>
      <w:r w:rsidRPr="009D68B0">
        <w:rPr>
          <w:rStyle w:val="CPTVariable"/>
          <w:lang w:eastAsia="en-US"/>
        </w:rPr>
        <w:t xml:space="preserve"> Legal Address]</w:t>
      </w:r>
    </w:p>
    <w:p w14:paraId="4AA685B1" w14:textId="77777777" w:rsidR="00AC3B6D" w:rsidRPr="009D68B0" w:rsidRDefault="00AC3B6D" w:rsidP="00AC3B6D">
      <w:pPr>
        <w:rPr>
          <w:rStyle w:val="CPTVariable"/>
          <w:lang w:eastAsia="en-US"/>
        </w:rPr>
      </w:pPr>
      <w:r w:rsidRPr="009D68B0">
        <w:rPr>
          <w:rStyle w:val="CPTVariable"/>
          <w:lang w:eastAsia="en-US"/>
        </w:rPr>
        <w:t>[</w:t>
      </w:r>
      <w:r>
        <w:rPr>
          <w:rStyle w:val="CPTVariable"/>
        </w:rPr>
        <w:t xml:space="preserve">Local </w:t>
      </w:r>
      <w:r w:rsidRPr="009D68B0">
        <w:rPr>
          <w:rStyle w:val="CPTVariable"/>
          <w:lang w:eastAsia="en-US"/>
        </w:rPr>
        <w:t>Sponsor Name]</w:t>
      </w:r>
    </w:p>
    <w:p w14:paraId="7163AC57" w14:textId="77777777" w:rsidR="00AC3B6D" w:rsidRPr="009D68B0" w:rsidRDefault="00AC3B6D" w:rsidP="00AC3B6D">
      <w:pPr>
        <w:rPr>
          <w:rStyle w:val="CPTVariable"/>
          <w:lang w:eastAsia="en-US"/>
        </w:rPr>
      </w:pPr>
      <w:r w:rsidRPr="009D68B0">
        <w:rPr>
          <w:rStyle w:val="CPTVariable"/>
          <w:lang w:eastAsia="en-US"/>
        </w:rPr>
        <w:t>[</w:t>
      </w:r>
      <w:r>
        <w:rPr>
          <w:rStyle w:val="CPTVariable"/>
        </w:rPr>
        <w:t xml:space="preserve">Local </w:t>
      </w:r>
      <w:r w:rsidRPr="009D68B0">
        <w:rPr>
          <w:rStyle w:val="CPTVariable"/>
          <w:lang w:eastAsia="en-US"/>
        </w:rPr>
        <w:t>Sponsor Legal Address]</w:t>
      </w:r>
    </w:p>
    <w:p w14:paraId="3E42399D" w14:textId="7D0D235B" w:rsidR="00AC3B6D" w:rsidRDefault="00AC3B6D" w:rsidP="00AC3B6D">
      <w:pPr>
        <w:pStyle w:val="HeadingNoTOC"/>
        <w:keepNext/>
      </w:pPr>
      <w:r>
        <w:t>Regulatory</w:t>
      </w:r>
      <w:r w:rsidR="0080740E">
        <w:t xml:space="preserve"> </w:t>
      </w:r>
      <w:r w:rsidDel="00A5034D">
        <w:t>or Clinical Trial</w:t>
      </w:r>
      <w:r w:rsidR="0002002E">
        <w:t xml:space="preserve"> </w:t>
      </w:r>
      <w:r>
        <w:t>Identifier(s):</w:t>
      </w:r>
    </w:p>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85"/>
        <w:gridCol w:w="7375"/>
      </w:tblGrid>
      <w:tr w:rsidR="00AC3B6D" w:rsidRPr="00850ABA" w14:paraId="4CEFA9CE" w14:textId="77777777" w:rsidTr="000F72F0">
        <w:tc>
          <w:tcPr>
            <w:tcW w:w="1985" w:type="dxa"/>
          </w:tcPr>
          <w:p w14:paraId="2BA79950" w14:textId="2FCF9880" w:rsidR="00AC3B6D" w:rsidRPr="00850ABA" w:rsidRDefault="003862A6">
            <w:pPr>
              <w:rPr>
                <w:b/>
              </w:rPr>
            </w:pPr>
            <w:r>
              <w:rPr>
                <w:b/>
              </w:rPr>
              <w:t>Label</w:t>
            </w:r>
          </w:p>
        </w:tc>
        <w:tc>
          <w:tcPr>
            <w:tcW w:w="7375" w:type="dxa"/>
          </w:tcPr>
          <w:p w14:paraId="57B16EAC" w14:textId="77777777" w:rsidR="00AC3B6D" w:rsidRPr="00850ABA" w:rsidRDefault="00AC3B6D">
            <w:pPr>
              <w:rPr>
                <w:b/>
              </w:rPr>
            </w:pPr>
            <w:r w:rsidRPr="00850ABA">
              <w:rPr>
                <w:b/>
              </w:rPr>
              <w:t>ID</w:t>
            </w:r>
          </w:p>
        </w:tc>
      </w:tr>
      <w:tr w:rsidR="00AC3B6D" w:rsidRPr="004E26D2" w14:paraId="283677F1" w14:textId="77777777" w:rsidTr="000F72F0">
        <w:tc>
          <w:tcPr>
            <w:tcW w:w="1985" w:type="dxa"/>
          </w:tcPr>
          <w:p w14:paraId="21521E34" w14:textId="1F40AF16" w:rsidR="00AC3B6D" w:rsidRPr="006B4B93" w:rsidRDefault="000F72F0">
            <w:pPr>
              <w:rPr>
                <w:rStyle w:val="CPTVariable"/>
              </w:rPr>
            </w:pPr>
            <w:r>
              <w:rPr>
                <w:rStyle w:val="CPTVariable"/>
              </w:rPr>
              <w:t>Clinicaltrials.gov</w:t>
            </w:r>
          </w:p>
        </w:tc>
        <w:tc>
          <w:tcPr>
            <w:tcW w:w="7375" w:type="dxa"/>
          </w:tcPr>
          <w:p w14:paraId="665D669D" w14:textId="34DC679F" w:rsidR="00AC3B6D" w:rsidRPr="006B4B93" w:rsidRDefault="000F72F0">
            <w:pPr>
              <w:rPr>
                <w:rStyle w:val="CPTVariable"/>
              </w:rPr>
            </w:pPr>
            <w:r>
              <w:rPr>
                <w:rStyle w:val="CPTVariable"/>
              </w:rPr>
              <w:t>NCT12345678</w:t>
            </w:r>
          </w:p>
        </w:tc>
      </w:tr>
      <w:tr w:rsidR="00AC3B6D" w:rsidRPr="004E26D2" w14:paraId="178E4E83" w14:textId="77777777" w:rsidTr="000F72F0">
        <w:tc>
          <w:tcPr>
            <w:tcW w:w="1985" w:type="dxa"/>
          </w:tcPr>
          <w:p w14:paraId="4CA42966" w14:textId="161EEACA" w:rsidR="00AC3B6D" w:rsidRPr="004E26D2" w:rsidRDefault="000F72F0">
            <w:r>
              <w:t>FDA</w:t>
            </w:r>
          </w:p>
        </w:tc>
        <w:tc>
          <w:tcPr>
            <w:tcW w:w="7375" w:type="dxa"/>
          </w:tcPr>
          <w:p w14:paraId="50D50785" w14:textId="7F5B49F6" w:rsidR="00AC3B6D" w:rsidRPr="004E26D2" w:rsidRDefault="000F72F0">
            <w:r>
              <w:t>IND12345</w:t>
            </w:r>
          </w:p>
        </w:tc>
      </w:tr>
    </w:tbl>
    <w:p w14:paraId="1A68AED0" w14:textId="77777777" w:rsidR="00AC3B6D" w:rsidRPr="00A74356" w:rsidRDefault="00AC3B6D" w:rsidP="00AC3B6D"/>
    <w:p w14:paraId="3D07217A" w14:textId="2E506A7C" w:rsidR="00AC3B6D" w:rsidRDefault="00AC3B6D" w:rsidP="00AC3B6D">
      <w:pPr>
        <w:rPr>
          <w:rFonts w:cs="Times New Roman"/>
          <w:b/>
          <w:bCs/>
        </w:rPr>
      </w:pPr>
      <w:r w:rsidRPr="0080561E">
        <w:rPr>
          <w:rFonts w:cs="Times New Roman"/>
          <w:b/>
          <w:bCs/>
        </w:rPr>
        <w:t>Sponsor Approval:</w:t>
      </w:r>
      <w:r w:rsidR="00461988">
        <w:rPr>
          <w:rFonts w:cs="Times New Roman"/>
          <w:b/>
          <w:bCs/>
        </w:rPr>
        <w:t xml:space="preserve"> </w:t>
      </w:r>
      <w:r w:rsidR="00461988" w:rsidRPr="00461988">
        <w:rPr>
          <w:rFonts w:cs="Times New Roman"/>
        </w:rPr>
        <w:t>14 Oct 2025</w:t>
      </w:r>
    </w:p>
    <w:p w14:paraId="610B1D93" w14:textId="71B17681" w:rsidR="00AC3B6D" w:rsidRDefault="00AC3B6D" w:rsidP="00AC3B6D">
      <w:pPr>
        <w:pStyle w:val="HeadingNoTOC"/>
      </w:pPr>
      <w:r w:rsidRPr="00EE247B">
        <w:rPr>
          <w:b/>
        </w:rPr>
        <w:lastRenderedPageBreak/>
        <w:t>Sponsor Signatory:</w:t>
      </w:r>
      <w:r w:rsidR="00461988">
        <w:rPr>
          <w:b/>
        </w:rPr>
        <w:t xml:space="preserve"> </w:t>
      </w:r>
      <w:r w:rsidR="00461988" w:rsidRPr="00461988">
        <w:rPr>
          <w:bCs/>
        </w:rPr>
        <w:t>Some text</w:t>
      </w:r>
    </w:p>
    <w:p w14:paraId="1E3F566E" w14:textId="77777777" w:rsidR="00461988" w:rsidRDefault="00461988" w:rsidP="008D25B9"/>
    <w:p w14:paraId="18F7321D" w14:textId="1ED64C71" w:rsidR="00003B6A" w:rsidRDefault="00AC3B6D" w:rsidP="008D25B9">
      <w:r w:rsidRPr="00C64851">
        <w:br w:type="page"/>
      </w:r>
    </w:p>
    <w:p w14:paraId="336DABB2" w14:textId="172F9F19" w:rsidR="00702836" w:rsidRPr="0080561E" w:rsidRDefault="00702836" w:rsidP="00A44BC0">
      <w:pPr>
        <w:pStyle w:val="08SubheadingBold"/>
        <w:spacing w:before="240"/>
      </w:pPr>
      <w:r w:rsidRPr="0080561E">
        <w:lastRenderedPageBreak/>
        <w:t>Amendment Details</w:t>
      </w:r>
    </w:p>
    <w:p w14:paraId="65917843" w14:textId="77777777" w:rsidR="00C06593" w:rsidRPr="000656AA" w:rsidRDefault="00C06593" w:rsidP="00C06593">
      <w:pPr>
        <w:pStyle w:val="CPTInstructional"/>
      </w:pPr>
      <w:r w:rsidRPr="000656AA">
        <w:t>Protocols should not be developed with the intent to amend; however, if an amendment is required, the following process and template is recommended. Companies should modify this process as appropriate (</w:t>
      </w:r>
      <w:proofErr w:type="spellStart"/>
      <w:r w:rsidRPr="000656AA">
        <w:t>eg</w:t>
      </w:r>
      <w:proofErr w:type="spellEnd"/>
      <w:r w:rsidRPr="000656AA">
        <w:t>, naming conventions, designation of substantial/</w:t>
      </w:r>
      <w:proofErr w:type="spellStart"/>
      <w:r w:rsidRPr="000656AA">
        <w:t>nonsubstantial</w:t>
      </w:r>
      <w:proofErr w:type="spellEnd"/>
      <w:r w:rsidRPr="000656AA">
        <w:t xml:space="preserve"> amendment status) to ensure alignment with their internal processes and systems.</w:t>
      </w:r>
    </w:p>
    <w:p w14:paraId="18BF8FE3" w14:textId="77777777" w:rsidR="00C06593" w:rsidRPr="000656AA" w:rsidRDefault="00C06593" w:rsidP="00C06593">
      <w:pPr>
        <w:pStyle w:val="CPTInstructional"/>
        <w:rPr>
          <w:b/>
        </w:rPr>
      </w:pPr>
      <w:r w:rsidRPr="000656AA">
        <w:rPr>
          <w:b/>
        </w:rPr>
        <w:t>GENERAL INSTRUCTIONS:</w:t>
      </w:r>
    </w:p>
    <w:p w14:paraId="07FFC060" w14:textId="77777777" w:rsidR="00C06593" w:rsidRPr="000656AA" w:rsidRDefault="00C06593" w:rsidP="00287313">
      <w:pPr>
        <w:pStyle w:val="CPTInstructional"/>
        <w:numPr>
          <w:ilvl w:val="0"/>
          <w:numId w:val="42"/>
        </w:numPr>
      </w:pPr>
      <w:r w:rsidRPr="000656AA">
        <w:t>Protocols should be amended by making the changes directly within the protocol.</w:t>
      </w:r>
    </w:p>
    <w:p w14:paraId="7983CC3B" w14:textId="77777777" w:rsidR="00C06593" w:rsidRPr="000656AA" w:rsidRDefault="00C06593" w:rsidP="00287313">
      <w:pPr>
        <w:pStyle w:val="CPTInstructional"/>
        <w:numPr>
          <w:ilvl w:val="0"/>
          <w:numId w:val="73"/>
        </w:numPr>
        <w:ind w:left="714" w:hanging="357"/>
      </w:pPr>
      <w:r w:rsidRPr="000656AA">
        <w:t xml:space="preserve">In addition to the summary of changes table, incorporate the changes made </w:t>
      </w:r>
      <w:proofErr w:type="gramStart"/>
      <w:r w:rsidRPr="000656AA">
        <w:t>as a result of</w:t>
      </w:r>
      <w:proofErr w:type="gramEnd"/>
      <w:r w:rsidRPr="000656AA">
        <w:t xml:space="preserve"> the amendment into the respective CPT sections and create</w:t>
      </w:r>
    </w:p>
    <w:p w14:paraId="503EFDD3" w14:textId="77777777" w:rsidR="00C06593" w:rsidRPr="000656AA" w:rsidRDefault="00C06593" w:rsidP="00287313">
      <w:pPr>
        <w:pStyle w:val="CPTInstructional"/>
        <w:numPr>
          <w:ilvl w:val="1"/>
          <w:numId w:val="73"/>
        </w:numPr>
      </w:pPr>
      <w:r w:rsidRPr="000656AA">
        <w:t>a new clean version</w:t>
      </w:r>
    </w:p>
    <w:p w14:paraId="1B9C7460" w14:textId="77777777" w:rsidR="00C06593" w:rsidRPr="000656AA" w:rsidRDefault="00C06593" w:rsidP="00287313">
      <w:pPr>
        <w:pStyle w:val="CPTInstructional"/>
        <w:numPr>
          <w:ilvl w:val="1"/>
          <w:numId w:val="73"/>
        </w:numPr>
      </w:pPr>
      <w:r w:rsidRPr="000656AA">
        <w:t>a new version with the changes highlighted (</w:t>
      </w:r>
      <w:proofErr w:type="spellStart"/>
      <w:r w:rsidRPr="000656AA">
        <w:t>ie</w:t>
      </w:r>
      <w:proofErr w:type="spellEnd"/>
      <w:r w:rsidRPr="000656AA">
        <w:t>, tracked changes) to be provided to the health authorities, if required.</w:t>
      </w:r>
    </w:p>
    <w:p w14:paraId="5C294FDB" w14:textId="77777777" w:rsidR="00C06593" w:rsidRPr="000656AA" w:rsidRDefault="00C06593" w:rsidP="00287313">
      <w:pPr>
        <w:pStyle w:val="CPTInstructional"/>
        <w:numPr>
          <w:ilvl w:val="0"/>
          <w:numId w:val="73"/>
        </w:numPr>
      </w:pPr>
      <w:r w:rsidRPr="000656AA">
        <w:t>NOTE: For extensive amendments: use the tracked-changes version of the protocol to create a separate document with a tabular listing detailing section changed, initial wording, amended or new wording, reason/justification for change, and reason for substantial amendment as this is now required by many health authorities.</w:t>
      </w:r>
    </w:p>
    <w:p w14:paraId="37E95B40" w14:textId="6E41CA3A" w:rsidR="00C06593" w:rsidRPr="000656AA" w:rsidRDefault="00C06593" w:rsidP="00287313">
      <w:pPr>
        <w:pStyle w:val="CPTInstructional"/>
        <w:numPr>
          <w:ilvl w:val="0"/>
          <w:numId w:val="73"/>
        </w:numPr>
      </w:pPr>
      <w:r>
        <w:t>Include the heading</w:t>
      </w:r>
      <w:r w:rsidR="003114DB">
        <w:t>s</w:t>
      </w:r>
      <w:r>
        <w:t xml:space="preserve"> </w:t>
      </w:r>
      <w:r w:rsidR="00133850">
        <w:t xml:space="preserve">Current </w:t>
      </w:r>
      <w:r>
        <w:t xml:space="preserve">Amendment </w:t>
      </w:r>
      <w:r w:rsidR="003114DB">
        <w:t xml:space="preserve">and Overview </w:t>
      </w:r>
      <w:r>
        <w:t xml:space="preserve">of Changes in the </w:t>
      </w:r>
      <w:r w:rsidR="003114DB">
        <w:t xml:space="preserve">Current Amendment in the </w:t>
      </w:r>
      <w:r>
        <w:t>table of contents (TOC) as a non-numbered heading.</w:t>
      </w:r>
    </w:p>
    <w:p w14:paraId="0E5E8629" w14:textId="77777777" w:rsidR="00C06593" w:rsidRPr="000656AA" w:rsidRDefault="00C06593" w:rsidP="00287313">
      <w:pPr>
        <w:pStyle w:val="CPTInstructional"/>
        <w:numPr>
          <w:ilvl w:val="0"/>
          <w:numId w:val="73"/>
        </w:numPr>
      </w:pPr>
      <w:r w:rsidRPr="000656AA">
        <w:t>Modify the protocol number as appropriate throughout the document as specific to the company (</w:t>
      </w:r>
      <w:proofErr w:type="spellStart"/>
      <w:r w:rsidRPr="000656AA">
        <w:t>eg</w:t>
      </w:r>
      <w:proofErr w:type="spellEnd"/>
      <w:r w:rsidRPr="000656AA">
        <w:t>, title page, page headers) to designate status as an amendment.</w:t>
      </w:r>
    </w:p>
    <w:p w14:paraId="5B4D998D" w14:textId="034837EE" w:rsidR="00C06593" w:rsidRPr="000656AA" w:rsidRDefault="00C06593" w:rsidP="00287313">
      <w:pPr>
        <w:pStyle w:val="CPTInstructional"/>
        <w:numPr>
          <w:ilvl w:val="0"/>
          <w:numId w:val="73"/>
        </w:numPr>
      </w:pPr>
      <w:r>
        <w:t xml:space="preserve">See </w:t>
      </w:r>
      <w:r w:rsidR="00C90887">
        <w:t>Section 12.3</w:t>
      </w:r>
      <w:r>
        <w:t>, Protocol Amendment</w:t>
      </w:r>
      <w:r w:rsidR="00C90887">
        <w:t>s</w:t>
      </w:r>
      <w:r>
        <w:t xml:space="preserve"> for further instructions and examples for completing this section.</w:t>
      </w:r>
    </w:p>
    <w:p w14:paraId="3048475D" w14:textId="765503DF" w:rsidR="00C06593" w:rsidRPr="000656AA" w:rsidRDefault="00C06593" w:rsidP="00287313">
      <w:pPr>
        <w:pStyle w:val="CPTInstructional"/>
        <w:numPr>
          <w:ilvl w:val="0"/>
          <w:numId w:val="73"/>
        </w:numPr>
      </w:pPr>
      <w:r w:rsidRPr="000656AA">
        <w:t xml:space="preserve">The </w:t>
      </w:r>
      <w:r w:rsidR="00DC2B7D">
        <w:t xml:space="preserve">Current </w:t>
      </w:r>
      <w:r w:rsidRPr="000656AA">
        <w:t xml:space="preserve">Amendment </w:t>
      </w:r>
      <w:r w:rsidR="00DC2B7D">
        <w:t>and Overview</w:t>
      </w:r>
      <w:r w:rsidR="00DC2B7D" w:rsidRPr="000656AA">
        <w:t xml:space="preserve"> </w:t>
      </w:r>
      <w:r w:rsidRPr="000656AA">
        <w:t xml:space="preserve">of Changes </w:t>
      </w:r>
      <w:r w:rsidR="00DC2B7D">
        <w:t>in the Current Amendment</w:t>
      </w:r>
      <w:r w:rsidRPr="000656AA">
        <w:t xml:space="preserve"> table</w:t>
      </w:r>
      <w:r w:rsidR="009D3ADA">
        <w:t>s</w:t>
      </w:r>
      <w:r w:rsidRPr="000656AA">
        <w:t xml:space="preserve"> for the current amendment should be maintained directly in front of the TOC.</w:t>
      </w:r>
    </w:p>
    <w:p w14:paraId="2CA40701" w14:textId="447F0AF6" w:rsidR="00C06593" w:rsidRDefault="00C06593" w:rsidP="00287313">
      <w:pPr>
        <w:pStyle w:val="CPTInstructional"/>
        <w:numPr>
          <w:ilvl w:val="0"/>
          <w:numId w:val="73"/>
        </w:numPr>
      </w:pPr>
      <w:r>
        <w:t xml:space="preserve">Group changes by rationale and list rationales by order of importance, with the rationale for the most important </w:t>
      </w:r>
      <w:r w:rsidR="008500C3">
        <w:t xml:space="preserve">trial </w:t>
      </w:r>
      <w:r>
        <w:t>design changes listed first. Under each rationale, list changes in order of occurrence in the protocol.</w:t>
      </w:r>
    </w:p>
    <w:p w14:paraId="6A14E512" w14:textId="0C4583E1" w:rsidR="003C0D78" w:rsidRDefault="003C0D78" w:rsidP="00475A4B">
      <w:pPr>
        <w:pStyle w:val="CPTInstructional"/>
        <w:numPr>
          <w:ilvl w:val="0"/>
          <w:numId w:val="73"/>
        </w:numPr>
        <w:spacing w:before="0" w:after="200" w:line="276" w:lineRule="auto"/>
        <w:contextualSpacing/>
      </w:pPr>
      <w:r w:rsidRPr="000656AA">
        <w:t xml:space="preserve">The </w:t>
      </w:r>
      <w:r>
        <w:t>Overview</w:t>
      </w:r>
      <w:r w:rsidRPr="000656AA">
        <w:t xml:space="preserve"> of Changes </w:t>
      </w:r>
      <w:r>
        <w:t xml:space="preserve">in Amendment </w:t>
      </w:r>
      <w:r w:rsidRPr="000656AA">
        <w:t xml:space="preserve">Table(s) for the previous amendment(s) should be moved to </w:t>
      </w:r>
      <w:r>
        <w:t>Section 12.3</w:t>
      </w:r>
      <w:r w:rsidRPr="000656AA">
        <w:t xml:space="preserve">, </w:t>
      </w:r>
      <w:r>
        <w:t xml:space="preserve">Prior </w:t>
      </w:r>
      <w:r w:rsidRPr="000656AA">
        <w:t>Protocol Amendment</w:t>
      </w:r>
      <w:r>
        <w:t>s</w:t>
      </w:r>
      <w:r w:rsidRPr="000656AA" w:rsidDel="00FE0F9D">
        <w:t xml:space="preserve"> </w:t>
      </w:r>
      <w:r>
        <w:t xml:space="preserve">and are located along with the Document </w:t>
      </w:r>
      <w:r w:rsidRPr="000656AA">
        <w:t>History</w:t>
      </w:r>
      <w:r>
        <w:t xml:space="preserve"> table</w:t>
      </w:r>
      <w:r w:rsidRPr="000656AA">
        <w:t>.</w:t>
      </w:r>
    </w:p>
    <w:p w14:paraId="7E578121" w14:textId="24DAB578" w:rsidR="00EF7814" w:rsidRPr="000656AA" w:rsidRDefault="00BA33FE" w:rsidP="00BA33FE">
      <w:pPr>
        <w:pStyle w:val="CPTInstructional"/>
        <w:numPr>
          <w:ilvl w:val="0"/>
          <w:numId w:val="73"/>
        </w:numPr>
      </w:pPr>
      <w:r>
        <w:t>Prior a</w:t>
      </w:r>
      <w:r w:rsidR="00EF7814" w:rsidRPr="000656AA">
        <w:t>mendments should appear in reverse chronological order with the most recent at the top (</w:t>
      </w:r>
      <w:proofErr w:type="spellStart"/>
      <w:r w:rsidR="00EF7814" w:rsidRPr="000656AA">
        <w:t>eg</w:t>
      </w:r>
      <w:proofErr w:type="spellEnd"/>
      <w:r w:rsidR="00EF7814" w:rsidRPr="000656AA">
        <w:t>,</w:t>
      </w:r>
      <w:r w:rsidR="00EF7814">
        <w:t xml:space="preserve"> </w:t>
      </w:r>
      <w:r w:rsidR="00EF7814" w:rsidRPr="000656AA">
        <w:t>Amendment 3, 2, 1).</w:t>
      </w:r>
    </w:p>
    <w:p w14:paraId="2BAD7F11" w14:textId="6E6F4FB5" w:rsidR="00C06593" w:rsidRPr="000656AA" w:rsidRDefault="00C06593" w:rsidP="00C06593">
      <w:pPr>
        <w:pStyle w:val="CPTInstructional"/>
        <w:spacing w:before="0" w:after="200" w:line="276" w:lineRule="auto"/>
        <w:contextualSpacing/>
      </w:pPr>
      <w:r w:rsidRPr="000656AA">
        <w:t xml:space="preserve">Relevant changes may have been made to the protocol template since the original protocol or last amendment was issued. Check the template change control documentation and discuss with the team to ensure all relevant changes have been added to the protocol and included in the </w:t>
      </w:r>
      <w:r w:rsidR="006928F0">
        <w:t>Overview</w:t>
      </w:r>
      <w:r w:rsidRPr="000656AA">
        <w:t xml:space="preserve"> of Changes </w:t>
      </w:r>
      <w:r w:rsidR="006928F0">
        <w:t>in the Amendment</w:t>
      </w:r>
      <w:r w:rsidRPr="000656AA">
        <w:t xml:space="preserve"> Table.</w:t>
      </w:r>
    </w:p>
    <w:p w14:paraId="39F07084" w14:textId="0CA71C29" w:rsidR="00C06593" w:rsidRPr="000656AA" w:rsidRDefault="00C06593" w:rsidP="00C06593">
      <w:pPr>
        <w:pStyle w:val="CPTInstructional"/>
      </w:pPr>
      <w:r w:rsidRPr="000656AA">
        <w:rPr>
          <w:b/>
          <w:i/>
        </w:rPr>
        <w:t>NAMING CONVENTIONS</w:t>
      </w:r>
      <w:r>
        <w:t xml:space="preserve"> for differentiation of types of amendments (</w:t>
      </w:r>
      <w:proofErr w:type="spellStart"/>
      <w:r>
        <w:t>eg</w:t>
      </w:r>
      <w:proofErr w:type="spellEnd"/>
      <w:r>
        <w:t>, global, country-specific, site</w:t>
      </w:r>
      <w:r w:rsidR="0CAA96A0">
        <w:t xml:space="preserve"> </w:t>
      </w:r>
      <w:r>
        <w:t>specific):</w:t>
      </w:r>
    </w:p>
    <w:p w14:paraId="58193A6A" w14:textId="658EA467" w:rsidR="00C06593" w:rsidRPr="000656AA" w:rsidRDefault="00C06593" w:rsidP="00C06593">
      <w:pPr>
        <w:pStyle w:val="CPTInstructional"/>
      </w:pPr>
      <w:r w:rsidRPr="000656AA">
        <w:lastRenderedPageBreak/>
        <w:t xml:space="preserve">Use International Organization for Standardization (ISO)-Alpha 3 Codes from the United Nations Statistics Department for 3-letter codes to represent country or area name in country-specific amendments: </w:t>
      </w:r>
      <w:r>
        <w:fldChar w:fldCharType="begin"/>
      </w:r>
      <w:r>
        <w:instrText>HYPERLINK</w:instrText>
      </w:r>
      <w:r>
        <w:fldChar w:fldCharType="separate"/>
      </w:r>
      <w:r w:rsidRPr="000656AA">
        <w:t>https://www.nationsonline.org/oneworld/countrycodes.htm</w:t>
      </w:r>
      <w:r>
        <w:fldChar w:fldCharType="end"/>
      </w:r>
      <w:r w:rsidR="00203796">
        <w:fldChar w:fldCharType="begin"/>
      </w:r>
      <w:r w:rsidR="00203796">
        <w:instrText>HYPERLINK</w:instrText>
      </w:r>
      <w:r w:rsidR="00203796">
        <w:fldChar w:fldCharType="separate"/>
      </w:r>
      <w:r w:rsidR="00203796" w:rsidRPr="007B2B37">
        <w:rPr>
          <w:rStyle w:val="Hyperlink"/>
        </w:rPr>
        <w:t>https://www.nationsonline.org/oneworld/countrycodes.htm</w:t>
      </w:r>
      <w:r w:rsidR="00203796">
        <w:fldChar w:fldCharType="end"/>
      </w:r>
    </w:p>
    <w:p w14:paraId="5AE2D2C4" w14:textId="56FCDB69" w:rsidR="00C06593" w:rsidRPr="000656AA" w:rsidRDefault="00C06593" w:rsidP="00C06593">
      <w:pPr>
        <w:pStyle w:val="CPTInstructional"/>
      </w:pPr>
      <w:r w:rsidRPr="000656AA">
        <w:t xml:space="preserve">Examples can be found in </w:t>
      </w:r>
      <w:r w:rsidR="00FE0F9D">
        <w:t>Section 12.3</w:t>
      </w:r>
      <w:r w:rsidRPr="000656AA">
        <w:t xml:space="preserve">, </w:t>
      </w:r>
      <w:r w:rsidR="00FE0F9D">
        <w:t xml:space="preserve">Prior </w:t>
      </w:r>
      <w:r w:rsidRPr="000656AA">
        <w:t>Protocol Amendment</w:t>
      </w:r>
      <w:r w:rsidR="00FE0F9D">
        <w:t>s</w:t>
      </w:r>
      <w:r w:rsidRPr="000656AA">
        <w:t>.</w:t>
      </w:r>
    </w:p>
    <w:p w14:paraId="4ABC9660" w14:textId="77777777" w:rsidR="00C06593" w:rsidRPr="000656AA" w:rsidRDefault="00C06593" w:rsidP="00C06593">
      <w:pPr>
        <w:pStyle w:val="CPTInstructional"/>
        <w:keepNext/>
        <w:rPr>
          <w:b/>
          <w:i/>
        </w:rPr>
      </w:pPr>
      <w:r w:rsidRPr="000656AA">
        <w:rPr>
          <w:b/>
          <w:i/>
        </w:rPr>
        <w:t>NUMBERING CONVENTIONS</w:t>
      </w:r>
    </w:p>
    <w:p w14:paraId="3FE1AD4D" w14:textId="77777777" w:rsidR="00C06593" w:rsidRPr="000656AA" w:rsidRDefault="00C06593" w:rsidP="00287313">
      <w:pPr>
        <w:pStyle w:val="CPTInstructional"/>
        <w:numPr>
          <w:ilvl w:val="0"/>
          <w:numId w:val="73"/>
        </w:numPr>
      </w:pPr>
      <w:r w:rsidRPr="000656AA">
        <w:t>Global amendments should be sequentially numbered (</w:t>
      </w:r>
      <w:proofErr w:type="spellStart"/>
      <w:r w:rsidRPr="000656AA">
        <w:t>eg</w:t>
      </w:r>
      <w:proofErr w:type="spellEnd"/>
      <w:r w:rsidRPr="000656AA">
        <w:t xml:space="preserve">, Amendment 1, Amendment 2, Amendment 3, </w:t>
      </w:r>
      <w:proofErr w:type="spellStart"/>
      <w:r w:rsidRPr="000656AA">
        <w:t>etc</w:t>
      </w:r>
      <w:proofErr w:type="spellEnd"/>
      <w:r w:rsidRPr="000656AA">
        <w:t>).</w:t>
      </w:r>
    </w:p>
    <w:p w14:paraId="4FC2474D" w14:textId="0C0772B1" w:rsidR="00C06593" w:rsidRPr="000656AA" w:rsidRDefault="00C06593" w:rsidP="00287313">
      <w:pPr>
        <w:pStyle w:val="CPTInstructional"/>
        <w:numPr>
          <w:ilvl w:val="0"/>
          <w:numId w:val="73"/>
        </w:numPr>
      </w:pPr>
      <w:r w:rsidRPr="000656AA">
        <w:t>Country-specific amendments should list the 3-digit ISO-Alpha 3 Codes (link above) with sequential numbering (</w:t>
      </w:r>
      <w:proofErr w:type="spellStart"/>
      <w:r w:rsidRPr="000656AA">
        <w:t>eg</w:t>
      </w:r>
      <w:proofErr w:type="spellEnd"/>
      <w:r w:rsidRPr="000656AA">
        <w:t xml:space="preserve">, for </w:t>
      </w:r>
      <w:r w:rsidR="001F5C2F">
        <w:t>Japan</w:t>
      </w:r>
      <w:r w:rsidRPr="000656AA">
        <w:t xml:space="preserve">, the 3-digit code is </w:t>
      </w:r>
      <w:r w:rsidR="00FE4901">
        <w:t>JPN</w:t>
      </w:r>
      <w:r w:rsidRPr="000656AA">
        <w:t xml:space="preserve">. The first country-specific amendment for </w:t>
      </w:r>
      <w:r w:rsidR="00FE4901">
        <w:t>Japan</w:t>
      </w:r>
      <w:r w:rsidRPr="000656AA">
        <w:t xml:space="preserve"> should be numbered Amendment </w:t>
      </w:r>
      <w:r w:rsidR="00FE4901">
        <w:t>JPN</w:t>
      </w:r>
      <w:r w:rsidRPr="000656AA">
        <w:t xml:space="preserve">-1. If a second amendment is required with content specific to </w:t>
      </w:r>
      <w:r w:rsidR="00FE4901">
        <w:t>Japan</w:t>
      </w:r>
      <w:r w:rsidRPr="000656AA">
        <w:t xml:space="preserve">, it would be Amendment </w:t>
      </w:r>
      <w:r w:rsidR="00FE4901">
        <w:t>JPN</w:t>
      </w:r>
      <w:r w:rsidRPr="000656AA">
        <w:t>-2.).</w:t>
      </w:r>
    </w:p>
    <w:p w14:paraId="6B363720" w14:textId="77777777" w:rsidR="00C06593" w:rsidRPr="000656AA" w:rsidRDefault="00C06593" w:rsidP="00287313">
      <w:pPr>
        <w:pStyle w:val="CPTInstructional"/>
        <w:numPr>
          <w:ilvl w:val="0"/>
          <w:numId w:val="73"/>
        </w:numPr>
      </w:pPr>
      <w:r w:rsidRPr="000656AA">
        <w:t>When adding an amendment ensure that the country-specific changes are maintained with each global update.</w:t>
      </w:r>
    </w:p>
    <w:p w14:paraId="19EDC4E2" w14:textId="77777777" w:rsidR="00C06593" w:rsidRPr="000656AA" w:rsidRDefault="00C06593" w:rsidP="00287313">
      <w:pPr>
        <w:pStyle w:val="CPTInstructional"/>
        <w:numPr>
          <w:ilvl w:val="1"/>
          <w:numId w:val="79"/>
        </w:numPr>
        <w:ind w:left="1080"/>
      </w:pPr>
      <w:r w:rsidRPr="000656AA">
        <w:t xml:space="preserve">A country-specific amendment to a global amendment </w:t>
      </w:r>
    </w:p>
    <w:p w14:paraId="51A6C820" w14:textId="77777777" w:rsidR="00C06593" w:rsidRPr="000656AA" w:rsidRDefault="00C06593" w:rsidP="00C06593">
      <w:pPr>
        <w:pStyle w:val="CPTInstructional"/>
        <w:jc w:val="center"/>
      </w:pPr>
      <w:r w:rsidRPr="000656AA">
        <w:t>or</w:t>
      </w:r>
    </w:p>
    <w:p w14:paraId="06584C0B" w14:textId="77777777" w:rsidR="00C06593" w:rsidRPr="000656AA" w:rsidRDefault="00C06593" w:rsidP="00287313">
      <w:pPr>
        <w:pStyle w:val="CPTInstructional"/>
        <w:numPr>
          <w:ilvl w:val="1"/>
          <w:numId w:val="79"/>
        </w:numPr>
        <w:ind w:left="1080"/>
      </w:pPr>
      <w:r w:rsidRPr="000656AA">
        <w:t>A global amendment to a country-specific amendment.</w:t>
      </w:r>
    </w:p>
    <w:p w14:paraId="046A025D" w14:textId="77777777" w:rsidR="00C06593" w:rsidRPr="000656AA" w:rsidRDefault="00C06593" w:rsidP="00287313">
      <w:pPr>
        <w:pStyle w:val="CPTInstructional"/>
        <w:numPr>
          <w:ilvl w:val="0"/>
          <w:numId w:val="79"/>
        </w:numPr>
      </w:pPr>
      <w:r w:rsidRPr="000656AA">
        <w:t>For complex trials, the master protocol and the sub-protocol may be amended separately. Therefore, the amendment numbers may not align. The amendment history for the master protocol will be in the master protocol and the amendment history for each sub-protocol will be in the applicable sub-protocol.</w:t>
      </w:r>
    </w:p>
    <w:p w14:paraId="71E95E62" w14:textId="03464680" w:rsidR="00C06593" w:rsidRPr="000656AA" w:rsidRDefault="00C06593" w:rsidP="00C06593">
      <w:pPr>
        <w:pStyle w:val="CPTInstructional"/>
      </w:pPr>
      <w:r w:rsidRPr="000656AA">
        <w:t xml:space="preserve">Examples can be found in </w:t>
      </w:r>
      <w:r w:rsidR="0054608C">
        <w:rPr>
          <w:szCs w:val="22"/>
        </w:rPr>
        <w:t>Section 12.3</w:t>
      </w:r>
      <w:r w:rsidRPr="000656AA">
        <w:rPr>
          <w:szCs w:val="22"/>
        </w:rPr>
        <w:t xml:space="preserve">, </w:t>
      </w:r>
      <w:r w:rsidR="0054608C">
        <w:rPr>
          <w:szCs w:val="22"/>
        </w:rPr>
        <w:t xml:space="preserve">Prior </w:t>
      </w:r>
      <w:r w:rsidRPr="000656AA">
        <w:rPr>
          <w:szCs w:val="22"/>
        </w:rPr>
        <w:t>Protocol Amendment</w:t>
      </w:r>
      <w:r w:rsidR="0054608C">
        <w:rPr>
          <w:szCs w:val="22"/>
        </w:rPr>
        <w:t>s</w:t>
      </w:r>
      <w:r w:rsidRPr="000656AA" w:rsidDel="0054608C">
        <w:rPr>
          <w:szCs w:val="22"/>
        </w:rPr>
        <w:t>.</w:t>
      </w:r>
    </w:p>
    <w:p w14:paraId="249CE122" w14:textId="6CA409E7" w:rsidR="002A1938" w:rsidRPr="00312C10" w:rsidRDefault="00BA3756" w:rsidP="00312C10">
      <w:pPr>
        <w:pStyle w:val="CPTInstructional"/>
      </w:pPr>
      <w:r w:rsidRPr="00312C10">
        <w:t xml:space="preserve">Choose the applicable statement below. For an original protocol that has not been amended, retain the first </w:t>
      </w:r>
      <w:r w:rsidR="00626F1D">
        <w:t>statement</w:t>
      </w:r>
      <w:r w:rsidR="00626F1D" w:rsidRPr="00312C10">
        <w:t xml:space="preserve"> </w:t>
      </w:r>
      <w:r w:rsidRPr="00312C10">
        <w:t>below and delete the remainder of this entire section.</w:t>
      </w:r>
    </w:p>
    <w:p w14:paraId="2BB4E479" w14:textId="2804D6F7" w:rsidR="00A15028" w:rsidRPr="00100636" w:rsidRDefault="00A15028" w:rsidP="00100636">
      <w:pPr>
        <w:pStyle w:val="CPTExample"/>
      </w:pPr>
      <w:r w:rsidRPr="00C217C7">
        <w:t>&lt;</w:t>
      </w:r>
      <w:r>
        <w:t>Start</w:t>
      </w:r>
      <w:r w:rsidRPr="00C217C7">
        <w:t xml:space="preserve"> of common text&gt;</w:t>
      </w:r>
    </w:p>
    <w:p w14:paraId="37F70196" w14:textId="57CB4222" w:rsidR="00B67910" w:rsidRDefault="00BA3756" w:rsidP="003719B5">
      <w:pPr>
        <w:pStyle w:val="InstructionalTExt"/>
        <w:rPr>
          <w:rFonts w:ascii="Times New Roman" w:hAnsi="Times New Roman"/>
          <w:color w:val="auto"/>
        </w:rPr>
      </w:pPr>
      <w:r w:rsidRPr="0080561E">
        <w:rPr>
          <w:rFonts w:ascii="Times New Roman" w:hAnsi="Times New Roman"/>
          <w:color w:val="auto"/>
        </w:rPr>
        <w:t>Not applicable. This protocol has not been amended</w:t>
      </w:r>
      <w:r w:rsidR="00AD1709">
        <w:rPr>
          <w:rFonts w:ascii="Times New Roman" w:hAnsi="Times New Roman"/>
          <w:color w:val="auto"/>
        </w:rPr>
        <w:t>.</w:t>
      </w:r>
    </w:p>
    <w:p w14:paraId="2CD6633F" w14:textId="6755E467" w:rsidR="002446CB" w:rsidRPr="00312C10" w:rsidRDefault="002446CB" w:rsidP="00312C10">
      <w:pPr>
        <w:pStyle w:val="CPTInstructional"/>
      </w:pPr>
      <w:r w:rsidRPr="00312C10">
        <w:t>Or</w:t>
      </w:r>
    </w:p>
    <w:p w14:paraId="2411CA8F" w14:textId="0A3EE295" w:rsidR="002446CB" w:rsidRPr="002446CB" w:rsidRDefault="002446CB" w:rsidP="003719B5">
      <w:pPr>
        <w:pStyle w:val="InstructionalTExt"/>
        <w:rPr>
          <w:rFonts w:ascii="Times New Roman" w:hAnsi="Times New Roman"/>
          <w:color w:val="auto"/>
        </w:rPr>
      </w:pPr>
      <w:r>
        <w:rPr>
          <w:rFonts w:ascii="Times New Roman" w:hAnsi="Times New Roman"/>
          <w:color w:val="auto"/>
        </w:rPr>
        <w:t>This is the first protocol amendment.</w:t>
      </w:r>
    </w:p>
    <w:p w14:paraId="0BBE1BDB" w14:textId="5F7E2970" w:rsidR="00BA3756" w:rsidRPr="00312C10" w:rsidRDefault="00BA3756" w:rsidP="00312C10">
      <w:pPr>
        <w:pStyle w:val="CPTInstructional"/>
      </w:pPr>
      <w:r w:rsidRPr="00312C10">
        <w:t>Or include the below</w:t>
      </w:r>
    </w:p>
    <w:p w14:paraId="16465CF6" w14:textId="415D3AC1" w:rsidR="00BA3756" w:rsidRDefault="00BA3756" w:rsidP="003719B5">
      <w:pPr>
        <w:pStyle w:val="InstructionalTExt"/>
        <w:rPr>
          <w:rFonts w:ascii="Times New Roman" w:hAnsi="Times New Roman"/>
          <w:color w:val="auto"/>
        </w:rPr>
      </w:pPr>
      <w:r w:rsidRPr="0080561E">
        <w:rPr>
          <w:rFonts w:ascii="Times New Roman" w:hAnsi="Times New Roman"/>
          <w:color w:val="auto"/>
        </w:rPr>
        <w:t xml:space="preserve">This protocol has been amended previously. Details of prior amendments are presented in </w:t>
      </w:r>
      <w:r w:rsidR="008F2A91">
        <w:rPr>
          <w:rFonts w:ascii="Times New Roman" w:hAnsi="Times New Roman"/>
          <w:color w:val="auto"/>
        </w:rPr>
        <w:t xml:space="preserve">Section 12.3 </w:t>
      </w:r>
      <w:r w:rsidRPr="0080561E">
        <w:rPr>
          <w:rFonts w:ascii="Times New Roman" w:hAnsi="Times New Roman"/>
          <w:color w:val="auto"/>
        </w:rPr>
        <w:t>Prior Protocol Amendment(s)</w:t>
      </w:r>
      <w:r w:rsidR="00AD1709">
        <w:rPr>
          <w:rFonts w:ascii="Times New Roman" w:hAnsi="Times New Roman"/>
          <w:color w:val="auto"/>
        </w:rPr>
        <w:t>.</w:t>
      </w:r>
    </w:p>
    <w:p w14:paraId="53284101" w14:textId="5476B876" w:rsidR="0004389A" w:rsidRPr="00B26DD2" w:rsidRDefault="0004389A" w:rsidP="00B26DD2">
      <w:pPr>
        <w:pStyle w:val="CPTExample"/>
      </w:pPr>
      <w:r w:rsidRPr="00C217C7">
        <w:t>&lt;End of common text&gt;</w:t>
      </w:r>
    </w:p>
    <w:p w14:paraId="7C90145F" w14:textId="677302A1" w:rsidR="00F46DDC" w:rsidRPr="009B74A9" w:rsidRDefault="00F46DDC" w:rsidP="00F46DDC">
      <w:pPr>
        <w:pStyle w:val="HeadingNoTOC"/>
        <w:rPr>
          <w:rFonts w:ascii="Times New Roman" w:hAnsi="Times New Roman" w:cs="Times New Roman"/>
          <w:b/>
          <w:bCs/>
          <w:u w:val="single"/>
        </w:rPr>
      </w:pPr>
      <w:r w:rsidRPr="009B74A9">
        <w:rPr>
          <w:rFonts w:ascii="Times New Roman" w:hAnsi="Times New Roman" w:cs="Times New Roman"/>
          <w:b/>
          <w:bCs/>
          <w:u w:val="single"/>
        </w:rPr>
        <w:t>Current Amendment</w:t>
      </w:r>
    </w:p>
    <w:p w14:paraId="32418818" w14:textId="5EBE909F" w:rsidR="00C93882" w:rsidRPr="00C93882" w:rsidRDefault="001F4100" w:rsidP="001F4100">
      <w:pPr>
        <w:pStyle w:val="CPTExample"/>
        <w:keepNext/>
      </w:pPr>
      <w:r>
        <w:t>&lt;Start of common text&gt;</w:t>
      </w:r>
    </w:p>
    <w:p w14:paraId="3E6A7DF1" w14:textId="606D46F3" w:rsidR="00F46DDC" w:rsidRPr="00A14F30" w:rsidRDefault="00F46DDC" w:rsidP="00A14F30">
      <w:pPr>
        <w:pStyle w:val="InstructionalTExt"/>
        <w:rPr>
          <w:rFonts w:ascii="Times New Roman" w:hAnsi="Times New Roman"/>
          <w:color w:val="auto"/>
        </w:rPr>
      </w:pPr>
      <w:r w:rsidRPr="00A14F30">
        <w:rPr>
          <w:rFonts w:ascii="Times New Roman" w:hAnsi="Times New Roman"/>
          <w:color w:val="auto"/>
        </w:rPr>
        <w:t xml:space="preserve">The table below </w:t>
      </w:r>
      <w:r w:rsidR="00EB63AF" w:rsidRPr="00A14F30">
        <w:rPr>
          <w:rFonts w:ascii="Times New Roman" w:hAnsi="Times New Roman"/>
          <w:color w:val="auto"/>
        </w:rPr>
        <w:t xml:space="preserve">describes </w:t>
      </w:r>
      <w:r w:rsidRPr="00A14F30">
        <w:rPr>
          <w:rFonts w:ascii="Times New Roman" w:hAnsi="Times New Roman"/>
          <w:color w:val="auto"/>
        </w:rPr>
        <w:t>the current amendment.</w:t>
      </w:r>
    </w:p>
    <w:tbl>
      <w:tblPr>
        <w:tblStyle w:val="TableGrid"/>
        <w:tblW w:w="5000" w:type="pct"/>
        <w:tblInd w:w="0" w:type="dxa"/>
        <w:tblLook w:val="04A0" w:firstRow="1" w:lastRow="0" w:firstColumn="1" w:lastColumn="0" w:noHBand="0" w:noVBand="1"/>
      </w:tblPr>
      <w:tblGrid>
        <w:gridCol w:w="2515"/>
        <w:gridCol w:w="1915"/>
        <w:gridCol w:w="1502"/>
        <w:gridCol w:w="3418"/>
      </w:tblGrid>
      <w:tr w:rsidR="00F46DDC" w:rsidRPr="0080561E" w14:paraId="46AE0A37" w14:textId="77777777" w:rsidTr="4823B942">
        <w:trPr>
          <w:cantSplit/>
        </w:trPr>
        <w:tc>
          <w:tcPr>
            <w:tcW w:w="1345" w:type="pct"/>
          </w:tcPr>
          <w:p w14:paraId="1ACA84DB" w14:textId="05BA32EF" w:rsidR="00F46DDC" w:rsidRPr="00CE6F80" w:rsidRDefault="00A02235" w:rsidP="00CE6F80">
            <w:pPr>
              <w:pStyle w:val="HeadingNoTOC"/>
              <w:rPr>
                <w:rFonts w:ascii="Arial" w:hAnsi="Arial"/>
                <w:b/>
                <w:bCs/>
                <w:vanish/>
                <w:color w:val="3333FF"/>
                <w:highlight w:val="yellow"/>
              </w:rPr>
            </w:pPr>
            <w:r>
              <w:rPr>
                <w:rStyle w:val="CPTVariable"/>
                <w:rFonts w:ascii="Times New Roman" w:eastAsiaTheme="minorEastAsia" w:hAnsi="Times New Roman" w:cstheme="minorBidi"/>
                <w:b/>
                <w:bCs/>
              </w:rPr>
              <w:lastRenderedPageBreak/>
              <w:t>[</w:t>
            </w:r>
            <w:r w:rsidR="00451171" w:rsidRPr="00CE6F80">
              <w:rPr>
                <w:rStyle w:val="CPTVariable"/>
                <w:rFonts w:ascii="Times New Roman" w:eastAsiaTheme="minorEastAsia" w:hAnsi="Times New Roman" w:cstheme="minorBidi"/>
                <w:b/>
                <w:bCs/>
              </w:rPr>
              <w:t xml:space="preserve">Approximate </w:t>
            </w:r>
            <w:r w:rsidR="00FA4F7C" w:rsidRPr="00CE6F80">
              <w:rPr>
                <w:rStyle w:val="CPTVariable"/>
                <w:rFonts w:ascii="Times New Roman" w:eastAsiaTheme="minorEastAsia" w:hAnsi="Times New Roman" w:cstheme="minorBidi"/>
                <w:b/>
                <w:bCs/>
              </w:rPr>
              <w:t>&lt;</w:t>
            </w:r>
            <w:r w:rsidR="00451171" w:rsidRPr="00CE6F80">
              <w:rPr>
                <w:rStyle w:val="CPTVariable"/>
                <w:rFonts w:ascii="Times New Roman" w:eastAsiaTheme="minorEastAsia" w:hAnsi="Times New Roman" w:cstheme="minorBidi"/>
                <w:b/>
                <w:bCs/>
              </w:rPr>
              <w:t>#/%</w:t>
            </w:r>
            <w:r w:rsidR="00E63EEB" w:rsidRPr="00CE6F80">
              <w:rPr>
                <w:rStyle w:val="CPTVariable"/>
                <w:rFonts w:ascii="Times New Roman" w:eastAsiaTheme="minorEastAsia" w:hAnsi="Times New Roman" w:cstheme="minorBidi"/>
                <w:b/>
                <w:bCs/>
              </w:rPr>
              <w:t xml:space="preserve">&gt; </w:t>
            </w:r>
            <w:r w:rsidR="00451171" w:rsidRPr="00CE6F80">
              <w:rPr>
                <w:rStyle w:val="CPTVariable"/>
                <w:rFonts w:ascii="Times New Roman" w:eastAsiaTheme="minorEastAsia" w:hAnsi="Times New Roman" w:cstheme="minorBidi"/>
                <w:b/>
                <w:bCs/>
              </w:rPr>
              <w:t xml:space="preserve">Enrolled at </w:t>
            </w:r>
            <w:r w:rsidR="00BD5E2A" w:rsidRPr="00CE6F80">
              <w:rPr>
                <w:rStyle w:val="CPTVariable"/>
                <w:rFonts w:ascii="Times New Roman" w:eastAsiaTheme="minorEastAsia" w:hAnsi="Times New Roman" w:cstheme="minorBidi"/>
                <w:b/>
                <w:bCs/>
              </w:rPr>
              <w:t>T</w:t>
            </w:r>
            <w:r w:rsidR="00451171" w:rsidRPr="00CE6F80">
              <w:rPr>
                <w:rStyle w:val="CPTVariable"/>
                <w:rFonts w:ascii="Times New Roman" w:eastAsiaTheme="minorEastAsia" w:hAnsi="Times New Roman" w:cstheme="minorBidi"/>
                <w:b/>
                <w:bCs/>
              </w:rPr>
              <w:t>ime of Sponsor Approval</w:t>
            </w:r>
            <w:r>
              <w:rPr>
                <w:rStyle w:val="CPTVariable"/>
                <w:rFonts w:ascii="Times New Roman" w:eastAsiaTheme="minorEastAsia" w:hAnsi="Times New Roman" w:cstheme="minorBidi"/>
                <w:b/>
                <w:bCs/>
              </w:rPr>
              <w:t>]</w:t>
            </w:r>
            <w:r w:rsidR="00451171" w:rsidRPr="00CE6F80">
              <w:rPr>
                <w:rStyle w:val="CPTVariable"/>
                <w:rFonts w:ascii="Times New Roman" w:eastAsiaTheme="minorEastAsia" w:hAnsi="Times New Roman" w:cstheme="minorBidi"/>
                <w:b/>
                <w:bCs/>
              </w:rPr>
              <w:t>:</w:t>
            </w:r>
          </w:p>
        </w:tc>
        <w:tc>
          <w:tcPr>
            <w:tcW w:w="3655" w:type="pct"/>
            <w:gridSpan w:val="3"/>
          </w:tcPr>
          <w:p w14:paraId="139B4B64" w14:textId="59508904" w:rsidR="00451171" w:rsidRPr="009F0A27" w:rsidRDefault="002500CC" w:rsidP="00CE6F80">
            <w:pPr>
              <w:pStyle w:val="HeadingNoTOC"/>
              <w:rPr>
                <w:rStyle w:val="CPTVariable"/>
                <w:rFonts w:ascii="Times New Roman" w:eastAsiaTheme="minorEastAsia" w:hAnsi="Times New Roman" w:cstheme="minorBidi"/>
              </w:rPr>
            </w:pPr>
            <w:r>
              <w:rPr>
                <w:rStyle w:val="CPTVariable"/>
                <w:rFonts w:ascii="Times New Roman" w:eastAsiaTheme="minorEastAsia" w:hAnsi="Times New Roman" w:cstheme="minorBidi"/>
              </w:rPr>
              <w:t>[</w:t>
            </w:r>
            <w:r w:rsidR="00451171" w:rsidRPr="009F0A27">
              <w:rPr>
                <w:rStyle w:val="CPTVariable"/>
                <w:rFonts w:ascii="Times New Roman" w:eastAsiaTheme="minorEastAsia" w:hAnsi="Times New Roman" w:cstheme="minorBidi"/>
              </w:rPr>
              <w:t>Approximate</w:t>
            </w:r>
            <w:r w:rsidR="00705F70" w:rsidRPr="009F0A27">
              <w:rPr>
                <w:rStyle w:val="CPTVariable"/>
                <w:rFonts w:ascii="Times New Roman" w:eastAsiaTheme="minorEastAsia" w:hAnsi="Times New Roman" w:cstheme="minorBidi"/>
              </w:rPr>
              <w:t>ly</w:t>
            </w:r>
            <w:r w:rsidR="00451171" w:rsidRPr="009F0A27">
              <w:rPr>
                <w:rStyle w:val="CPTVariable"/>
                <w:rFonts w:ascii="Times New Roman" w:eastAsiaTheme="minorEastAsia" w:hAnsi="Times New Roman" w:cstheme="minorBidi"/>
              </w:rPr>
              <w:t xml:space="preserve"> </w:t>
            </w:r>
            <w:r w:rsidR="00FA4F7C" w:rsidRPr="009F0A27">
              <w:rPr>
                <w:rStyle w:val="CPTVariable"/>
                <w:rFonts w:ascii="Times New Roman" w:eastAsiaTheme="minorEastAsia" w:hAnsi="Times New Roman" w:cstheme="minorBidi"/>
              </w:rPr>
              <w:t>&lt;</w:t>
            </w:r>
            <w:r w:rsidR="00451171" w:rsidRPr="009F0A27">
              <w:rPr>
                <w:rStyle w:val="CPTVariable"/>
                <w:rFonts w:ascii="Times New Roman" w:eastAsiaTheme="minorEastAsia" w:hAnsi="Times New Roman" w:cstheme="minorBidi"/>
              </w:rPr>
              <w:t>#/%</w:t>
            </w:r>
            <w:r w:rsidR="00FA4F7C" w:rsidRPr="009F0A27">
              <w:rPr>
                <w:rStyle w:val="CPTVariable"/>
                <w:rFonts w:ascii="Times New Roman" w:eastAsiaTheme="minorEastAsia" w:hAnsi="Times New Roman" w:cstheme="minorBidi"/>
              </w:rPr>
              <w:t>&gt;</w:t>
            </w:r>
            <w:r w:rsidR="00451171" w:rsidRPr="009F0A27">
              <w:rPr>
                <w:rStyle w:val="CPTVariable"/>
                <w:rFonts w:ascii="Times New Roman" w:eastAsiaTheme="minorEastAsia" w:hAnsi="Times New Roman" w:cstheme="minorBidi"/>
              </w:rPr>
              <w:t xml:space="preserve"> enrolled </w:t>
            </w:r>
            <w:r w:rsidR="00E63EEB" w:rsidRPr="009F0A27">
              <w:rPr>
                <w:rStyle w:val="CPTVariable"/>
                <w:rFonts w:ascii="Times New Roman" w:eastAsiaTheme="minorEastAsia" w:hAnsi="Times New Roman" w:cstheme="minorBidi"/>
              </w:rPr>
              <w:t>&lt;</w:t>
            </w:r>
            <w:r w:rsidR="00D1182E">
              <w:rPr>
                <w:rStyle w:val="CPTVariable"/>
                <w:rFonts w:ascii="Times New Roman" w:eastAsiaTheme="minorEastAsia" w:hAnsi="Times New Roman" w:cstheme="minorBidi"/>
              </w:rPr>
              <w:t>A</w:t>
            </w:r>
            <w:r w:rsidR="00D1182E">
              <w:rPr>
                <w:rStyle w:val="CPTVariable"/>
                <w:rFonts w:ascii="Times New Roman" w:eastAsiaTheme="minorEastAsia" w:hAnsi="Times New Roman"/>
              </w:rPr>
              <w:t>mendment Scope Enrollment Definition</w:t>
            </w:r>
            <w:r w:rsidR="00E63EEB" w:rsidRPr="009F0A27">
              <w:rPr>
                <w:rStyle w:val="CPTVariable"/>
                <w:rFonts w:ascii="Times New Roman" w:eastAsiaTheme="minorEastAsia" w:hAnsi="Times New Roman" w:cstheme="minorBidi"/>
              </w:rPr>
              <w:t>&gt;</w:t>
            </w:r>
            <w:r>
              <w:rPr>
                <w:rStyle w:val="CPTVariable"/>
                <w:rFonts w:ascii="Times New Roman" w:eastAsiaTheme="minorEastAsia" w:hAnsi="Times New Roman" w:cstheme="minorBidi"/>
              </w:rPr>
              <w:t>]</w:t>
            </w:r>
          </w:p>
          <w:p w14:paraId="47A7FF96" w14:textId="799B9593" w:rsidR="00451171" w:rsidRPr="002500CC" w:rsidRDefault="00451171" w:rsidP="002500CC">
            <w:pPr>
              <w:pStyle w:val="CPTInstructional"/>
            </w:pPr>
            <w:r w:rsidRPr="002500CC">
              <w:t xml:space="preserve">Enter the approximate number or percentage of participants enrolled as a percentage of the expected total. If the number of expected participants is changing </w:t>
            </w:r>
            <w:proofErr w:type="gramStart"/>
            <w:r w:rsidRPr="002500CC">
              <w:t>as a result of</w:t>
            </w:r>
            <w:proofErr w:type="gramEnd"/>
            <w:r w:rsidRPr="002500CC">
              <w:t xml:space="preserve"> the current amendment, use the updated number of expected participants to estimate the current </w:t>
            </w:r>
            <w:r w:rsidR="00626F1D" w:rsidRPr="002500CC">
              <w:t>percentage</w:t>
            </w:r>
            <w:r w:rsidRPr="002500CC">
              <w:t xml:space="preserve"> of enrollment. Estimates are adequate, as precise enrollment figures will likely be changing while an amendment is being prepared.</w:t>
            </w:r>
          </w:p>
          <w:p w14:paraId="1305098B" w14:textId="0A391DEF" w:rsidR="00451171" w:rsidRPr="002500CC" w:rsidRDefault="00451171" w:rsidP="002500CC">
            <w:pPr>
              <w:pStyle w:val="CPTInstructional"/>
            </w:pPr>
            <w:r w:rsidRPr="002500CC">
              <w:t xml:space="preserve">For a global or single-country amendment, provide the estimated total enrollment at the time the </w:t>
            </w:r>
            <w:r w:rsidR="00055130">
              <w:t>s</w:t>
            </w:r>
            <w:r w:rsidR="00055130" w:rsidRPr="002500CC">
              <w:t xml:space="preserve">ponsor </w:t>
            </w:r>
            <w:r w:rsidRPr="002500CC">
              <w:t>approved the amendment.</w:t>
            </w:r>
          </w:p>
          <w:p w14:paraId="434BCA20" w14:textId="37581DEE" w:rsidR="00451171" w:rsidRPr="002500CC" w:rsidRDefault="00451171" w:rsidP="002500CC">
            <w:pPr>
              <w:pStyle w:val="CPTInstructional"/>
            </w:pPr>
            <w:r w:rsidRPr="002500CC">
              <w:t>For global amendments providing (</w:t>
            </w:r>
            <w:r w:rsidR="00517BAF" w:rsidRPr="002500CC">
              <w:t xml:space="preserve">or </w:t>
            </w:r>
            <w:r w:rsidRPr="002500CC">
              <w:t xml:space="preserve">consolidating) only country/region-specific requirements, list approximate local enrollment </w:t>
            </w:r>
            <w:r w:rsidR="00C960AF" w:rsidRPr="002500CC">
              <w:t>(</w:t>
            </w:r>
            <w:r w:rsidRPr="002500CC">
              <w:t>total or percentage</w:t>
            </w:r>
            <w:r w:rsidR="00C960AF" w:rsidRPr="002500CC">
              <w:t>)</w:t>
            </w:r>
            <w:r w:rsidRPr="002500CC">
              <w:t xml:space="preserve"> at the time of the amendment and select “locally”.</w:t>
            </w:r>
          </w:p>
          <w:p w14:paraId="4D96030B" w14:textId="6D6CFE7F" w:rsidR="00451171" w:rsidRPr="002500CC" w:rsidRDefault="00451171" w:rsidP="002500CC">
            <w:pPr>
              <w:pStyle w:val="CPTInstructional"/>
            </w:pPr>
            <w:r w:rsidRPr="002500CC">
              <w:t xml:space="preserve">If consolidating a series of local amendments, </w:t>
            </w:r>
            <w:r w:rsidR="00CC180C">
              <w:t xml:space="preserve">list </w:t>
            </w:r>
            <w:r w:rsidRPr="002500CC">
              <w:t>the status of all the relevant locations</w:t>
            </w:r>
            <w:r w:rsidR="00376EE2" w:rsidRPr="002500CC">
              <w:t>.</w:t>
            </w:r>
          </w:p>
          <w:p w14:paraId="6657859F" w14:textId="727FFF4C" w:rsidR="00F46DDC" w:rsidRPr="00341CA7" w:rsidRDefault="00451171" w:rsidP="002500CC">
            <w:pPr>
              <w:pStyle w:val="CPTInstructional"/>
              <w:rPr>
                <w:rStyle w:val="CPTVariable"/>
                <w:b/>
                <w:caps/>
                <w:highlight w:val="yellow"/>
              </w:rPr>
            </w:pPr>
            <w:r w:rsidRPr="002500CC">
              <w:t xml:space="preserve">For a country/regional amendment, provide the estimated local or regional enrollment at the time the </w:t>
            </w:r>
            <w:r w:rsidR="0067356C">
              <w:t>s</w:t>
            </w:r>
            <w:r w:rsidR="0067356C" w:rsidRPr="002500CC">
              <w:t xml:space="preserve">ponsor </w:t>
            </w:r>
            <w:r w:rsidRPr="002500CC">
              <w:t>approved the amendment.</w:t>
            </w:r>
          </w:p>
        </w:tc>
      </w:tr>
      <w:tr w:rsidR="00F46DDC" w:rsidRPr="0080561E" w14:paraId="02CF27A0" w14:textId="77777777" w:rsidTr="4823B942">
        <w:trPr>
          <w:cantSplit/>
        </w:trPr>
        <w:tc>
          <w:tcPr>
            <w:tcW w:w="1345" w:type="pct"/>
          </w:tcPr>
          <w:p w14:paraId="1DCAB793" w14:textId="1670ADB0" w:rsidR="00F46DDC" w:rsidRPr="00561F29" w:rsidRDefault="00F46DDC" w:rsidP="003D6E50">
            <w:pPr>
              <w:rPr>
                <w:rFonts w:cs="Times New Roman"/>
              </w:rPr>
            </w:pPr>
            <w:r w:rsidRPr="002500CC">
              <w:rPr>
                <w:rStyle w:val="CPTVariable"/>
                <w:b/>
                <w:bCs/>
                <w:color w:val="auto"/>
              </w:rPr>
              <w:t xml:space="preserve">Reason(s) for </w:t>
            </w:r>
            <w:r w:rsidR="5C8DB067" w:rsidRPr="002500CC">
              <w:rPr>
                <w:rStyle w:val="CPTVariable"/>
                <w:b/>
                <w:bCs/>
                <w:color w:val="auto"/>
              </w:rPr>
              <w:t>Amendment</w:t>
            </w:r>
            <w:r w:rsidRPr="002500CC">
              <w:rPr>
                <w:rStyle w:val="CPTVariable"/>
                <w:b/>
                <w:bCs/>
                <w:color w:val="auto"/>
              </w:rPr>
              <w:t>:</w:t>
            </w:r>
          </w:p>
        </w:tc>
        <w:tc>
          <w:tcPr>
            <w:tcW w:w="1827" w:type="pct"/>
            <w:gridSpan w:val="2"/>
          </w:tcPr>
          <w:p w14:paraId="0E4786CA" w14:textId="1BBE1A68" w:rsidR="00D373A5" w:rsidRPr="0080561E" w:rsidRDefault="00F46DDC" w:rsidP="4823B942">
            <w:pPr>
              <w:rPr>
                <w:rFonts w:cs="Times New Roman"/>
                <w:color w:val="3333FF"/>
              </w:rPr>
            </w:pPr>
            <w:r w:rsidRPr="4823B942">
              <w:rPr>
                <w:rFonts w:cs="Times New Roman"/>
              </w:rPr>
              <w:t>Primary:</w:t>
            </w:r>
            <w:r w:rsidR="3E50192D" w:rsidRPr="4823B942">
              <w:rPr>
                <w:rFonts w:cs="Times New Roman"/>
              </w:rPr>
              <w:t xml:space="preserve"> </w:t>
            </w:r>
            <w:r w:rsidR="38412C49" w:rsidRPr="4823B942">
              <w:rPr>
                <w:rStyle w:val="CPTVariable"/>
              </w:rPr>
              <w:t>[</w:t>
            </w:r>
            <w:r w:rsidR="0A097A26" w:rsidRPr="4823B942">
              <w:rPr>
                <w:rStyle w:val="CPTVariable"/>
              </w:rPr>
              <w:t xml:space="preserve">Primary </w:t>
            </w:r>
            <w:r w:rsidR="59FA5AA8" w:rsidRPr="4823B942">
              <w:rPr>
                <w:rStyle w:val="CPTVariable"/>
              </w:rPr>
              <w:t>R</w:t>
            </w:r>
            <w:r w:rsidR="0A097A26" w:rsidRPr="4823B942">
              <w:rPr>
                <w:rStyle w:val="CPTVariable"/>
              </w:rPr>
              <w:t xml:space="preserve">eason for </w:t>
            </w:r>
            <w:r w:rsidR="59FA5AA8" w:rsidRPr="4823B942">
              <w:rPr>
                <w:rStyle w:val="CPTVariable"/>
              </w:rPr>
              <w:t>A</w:t>
            </w:r>
            <w:r w:rsidR="0A097A26" w:rsidRPr="4823B942">
              <w:rPr>
                <w:rStyle w:val="CPTVariable"/>
              </w:rPr>
              <w:t>mendment</w:t>
            </w:r>
            <w:r w:rsidR="38412C49" w:rsidRPr="4823B942">
              <w:rPr>
                <w:rStyle w:val="CPTVariable"/>
              </w:rPr>
              <w:t>]</w:t>
            </w:r>
            <w:r w:rsidR="71EF5F8F" w:rsidRPr="4823B942">
              <w:rPr>
                <w:rStyle w:val="CPTVariable"/>
              </w:rPr>
              <w:t xml:space="preserve"> *</w:t>
            </w:r>
          </w:p>
        </w:tc>
        <w:tc>
          <w:tcPr>
            <w:tcW w:w="1828" w:type="pct"/>
          </w:tcPr>
          <w:p w14:paraId="0D86AE08" w14:textId="0674C281" w:rsidR="00F46DDC" w:rsidRPr="0080561E" w:rsidRDefault="18BB5899" w:rsidP="4823B942">
            <w:pPr>
              <w:rPr>
                <w:rFonts w:cs="Times New Roman"/>
                <w:color w:val="3333FF"/>
              </w:rPr>
            </w:pPr>
            <w:r w:rsidRPr="4823B942">
              <w:rPr>
                <w:rFonts w:cs="Times New Roman"/>
              </w:rPr>
              <w:t>Secondary</w:t>
            </w:r>
            <w:r w:rsidR="00F46DDC" w:rsidRPr="4823B942">
              <w:rPr>
                <w:rFonts w:cs="Times New Roman"/>
              </w:rPr>
              <w:t>:</w:t>
            </w:r>
            <w:r w:rsidR="3E50192D" w:rsidRPr="4823B942">
              <w:rPr>
                <w:rFonts w:cs="Times New Roman"/>
              </w:rPr>
              <w:t xml:space="preserve"> </w:t>
            </w:r>
            <w:r w:rsidR="2AF9BB58" w:rsidRPr="4823B942">
              <w:rPr>
                <w:rStyle w:val="CPTVariable"/>
              </w:rPr>
              <w:t>[</w:t>
            </w:r>
            <w:r w:rsidRPr="4823B942">
              <w:rPr>
                <w:rStyle w:val="CPTVariable"/>
              </w:rPr>
              <w:t xml:space="preserve">Secondary </w:t>
            </w:r>
            <w:r w:rsidR="1D89AEEA" w:rsidRPr="4823B942">
              <w:rPr>
                <w:rStyle w:val="CPTVariable"/>
              </w:rPr>
              <w:t xml:space="preserve">Reason </w:t>
            </w:r>
            <w:r w:rsidR="2AF9BB58" w:rsidRPr="4823B942">
              <w:rPr>
                <w:rStyle w:val="CPTVariable"/>
              </w:rPr>
              <w:t xml:space="preserve">for </w:t>
            </w:r>
            <w:r w:rsidR="1D89AEEA" w:rsidRPr="4823B942">
              <w:rPr>
                <w:rStyle w:val="CPTVariable"/>
              </w:rPr>
              <w:t>Amendment</w:t>
            </w:r>
            <w:r w:rsidR="2AF9BB58" w:rsidRPr="4823B942">
              <w:rPr>
                <w:rStyle w:val="CPTVariable"/>
              </w:rPr>
              <w:t>]</w:t>
            </w:r>
            <w:r w:rsidR="3BB0ACCE" w:rsidRPr="4823B942">
              <w:rPr>
                <w:rStyle w:val="CPTVariable"/>
              </w:rPr>
              <w:t xml:space="preserve"> *</w:t>
            </w:r>
          </w:p>
        </w:tc>
      </w:tr>
      <w:tr w:rsidR="00F46DDC" w:rsidRPr="0080561E" w14:paraId="1DE26EEF" w14:textId="77777777" w:rsidTr="4823B942">
        <w:trPr>
          <w:cantSplit/>
        </w:trPr>
        <w:tc>
          <w:tcPr>
            <w:tcW w:w="1345" w:type="pct"/>
          </w:tcPr>
          <w:p w14:paraId="602FD9DF" w14:textId="30285387" w:rsidR="00F46DDC" w:rsidRPr="0080561E" w:rsidRDefault="00DE067D" w:rsidP="00561F29">
            <w:pPr>
              <w:pStyle w:val="HeadingNoTOC"/>
              <w:rPr>
                <w:rFonts w:ascii="Times New Roman" w:hAnsi="Times New Roman" w:cs="Times New Roman"/>
                <w:b/>
                <w:bCs/>
              </w:rPr>
            </w:pPr>
            <w:r w:rsidRPr="00E60751">
              <w:rPr>
                <w:rStyle w:val="CPTVariable"/>
                <w:rFonts w:eastAsiaTheme="minorEastAsia" w:cstheme="minorBidi"/>
                <w:color w:val="auto"/>
              </w:rPr>
              <w:t>Amendment Summary</w:t>
            </w:r>
            <w:r w:rsidR="00F46DDC" w:rsidRPr="00E60751">
              <w:rPr>
                <w:rStyle w:val="CPTVariable"/>
                <w:rFonts w:eastAsiaTheme="minorEastAsia" w:cstheme="minorBidi"/>
                <w:color w:val="auto"/>
              </w:rPr>
              <w:t>:</w:t>
            </w:r>
          </w:p>
        </w:tc>
        <w:tc>
          <w:tcPr>
            <w:tcW w:w="3655" w:type="pct"/>
            <w:gridSpan w:val="3"/>
          </w:tcPr>
          <w:p w14:paraId="26C63B6C" w14:textId="096C4B1F" w:rsidR="00ED13FD" w:rsidRPr="002500CC" w:rsidRDefault="0067356C" w:rsidP="002500CC">
            <w:pPr>
              <w:pStyle w:val="CPTInstructional"/>
            </w:pPr>
            <w:r>
              <w:t>Briefly d</w:t>
            </w:r>
            <w:r w:rsidR="0023225F" w:rsidRPr="002500CC">
              <w:t>e</w:t>
            </w:r>
            <w:r w:rsidR="000D7400" w:rsidRPr="002500CC">
              <w:t>scribe key changes</w:t>
            </w:r>
            <w:r w:rsidR="002E5574" w:rsidRPr="002500CC">
              <w:t>. Changes</w:t>
            </w:r>
            <w:r w:rsidR="00ED13FD" w:rsidRPr="002500CC">
              <w:t xml:space="preserve"> </w:t>
            </w:r>
            <w:r w:rsidR="000654C2">
              <w:t>that</w:t>
            </w:r>
            <w:r w:rsidR="000654C2" w:rsidRPr="002500CC">
              <w:t xml:space="preserve"> </w:t>
            </w:r>
            <w:r w:rsidR="00ED13FD" w:rsidRPr="002500CC">
              <w:t>are included in the amendment but unrelated to the key changes do not need to be described here.</w:t>
            </w:r>
          </w:p>
        </w:tc>
      </w:tr>
      <w:tr w:rsidR="002E5574" w:rsidRPr="0080561E" w14:paraId="47613002" w14:textId="77777777" w:rsidTr="4823B942">
        <w:trPr>
          <w:cantSplit/>
        </w:trPr>
        <w:tc>
          <w:tcPr>
            <w:tcW w:w="2369" w:type="pct"/>
            <w:gridSpan w:val="2"/>
          </w:tcPr>
          <w:p w14:paraId="22B3333C" w14:textId="48978BA1" w:rsidR="002E5574" w:rsidRPr="00776457" w:rsidRDefault="002E5574" w:rsidP="00E03BD8">
            <w:pPr>
              <w:rPr>
                <w:rStyle w:val="CPTVariable"/>
              </w:rPr>
            </w:pPr>
            <w:r w:rsidRPr="00E03BD8">
              <w:rPr>
                <w:rStyle w:val="CPTVariable"/>
                <w:color w:val="auto"/>
              </w:rPr>
              <w:t>Is this amendment likely to have a substantial impact on the safety or rights of the participants?</w:t>
            </w:r>
          </w:p>
        </w:tc>
        <w:tc>
          <w:tcPr>
            <w:tcW w:w="2631" w:type="pct"/>
            <w:gridSpan w:val="2"/>
          </w:tcPr>
          <w:p w14:paraId="5D2B1351" w14:textId="77777777" w:rsidR="002E5574" w:rsidRPr="002500CC" w:rsidRDefault="002E5574" w:rsidP="002E5574">
            <w:pPr>
              <w:rPr>
                <w:rStyle w:val="CPTVariable"/>
              </w:rPr>
            </w:pPr>
            <w:r w:rsidRPr="002500CC">
              <w:rPr>
                <w:rStyle w:val="CPTVariable"/>
              </w:rPr>
              <w:t>[Yes/No]</w:t>
            </w:r>
          </w:p>
          <w:p w14:paraId="5890F14D" w14:textId="739982EB" w:rsidR="002E5574" w:rsidRPr="00581F23" w:rsidRDefault="00581F23" w:rsidP="002E5574">
            <w:pPr>
              <w:rPr>
                <w:rStyle w:val="CPTVariable"/>
              </w:rPr>
            </w:pPr>
            <w:r w:rsidRPr="002500CC">
              <w:rPr>
                <w:rStyle w:val="CPTVariable"/>
              </w:rPr>
              <w:t>[</w:t>
            </w:r>
            <w:r w:rsidR="002E5574" w:rsidRPr="002500CC">
              <w:rPr>
                <w:rStyle w:val="CPTVariable"/>
              </w:rPr>
              <w:t>If yes, briefly explain</w:t>
            </w:r>
            <w:r w:rsidRPr="002500CC">
              <w:rPr>
                <w:rStyle w:val="CPTVariable"/>
              </w:rPr>
              <w:t>]</w:t>
            </w:r>
          </w:p>
          <w:p w14:paraId="4FC15831" w14:textId="5022ABF1" w:rsidR="002E5574" w:rsidRPr="0080561E" w:rsidRDefault="002E5574" w:rsidP="002E5574">
            <w:pPr>
              <w:rPr>
                <w:rFonts w:cs="Times New Roman"/>
              </w:rPr>
            </w:pPr>
          </w:p>
        </w:tc>
      </w:tr>
      <w:tr w:rsidR="002E5574" w:rsidRPr="0080561E" w14:paraId="1ADEFB70" w14:textId="77777777" w:rsidTr="4823B942">
        <w:trPr>
          <w:cantSplit/>
        </w:trPr>
        <w:tc>
          <w:tcPr>
            <w:tcW w:w="2369" w:type="pct"/>
            <w:gridSpan w:val="2"/>
          </w:tcPr>
          <w:p w14:paraId="3809DC26" w14:textId="624C8DB5" w:rsidR="002E5574" w:rsidRPr="00776457" w:rsidRDefault="002E5574" w:rsidP="00E03BD8">
            <w:pPr>
              <w:rPr>
                <w:rStyle w:val="CPTVariable"/>
              </w:rPr>
            </w:pPr>
            <w:r w:rsidRPr="00E03BD8">
              <w:rPr>
                <w:rStyle w:val="CPTVariable"/>
                <w:color w:val="auto"/>
              </w:rPr>
              <w:t>Is this amendment likely to have a substantial impact on the reliability and robustness of the data generated in the clinical trial?</w:t>
            </w:r>
          </w:p>
        </w:tc>
        <w:tc>
          <w:tcPr>
            <w:tcW w:w="2631" w:type="pct"/>
            <w:gridSpan w:val="2"/>
          </w:tcPr>
          <w:p w14:paraId="3192C824" w14:textId="77777777" w:rsidR="002E5574" w:rsidRPr="002500CC" w:rsidRDefault="002E5574" w:rsidP="002E5574">
            <w:pPr>
              <w:rPr>
                <w:rStyle w:val="CPTVariable"/>
              </w:rPr>
            </w:pPr>
            <w:r w:rsidRPr="002500CC">
              <w:rPr>
                <w:rStyle w:val="CPTVariable"/>
              </w:rPr>
              <w:t>[Yes/No]</w:t>
            </w:r>
          </w:p>
          <w:p w14:paraId="6714CD97" w14:textId="372576B2" w:rsidR="002E5574" w:rsidRPr="00581F23" w:rsidRDefault="00581F23" w:rsidP="002E5574">
            <w:pPr>
              <w:rPr>
                <w:rStyle w:val="CPTVariable"/>
              </w:rPr>
            </w:pPr>
            <w:r w:rsidRPr="002500CC">
              <w:rPr>
                <w:rStyle w:val="CPTVariable"/>
              </w:rPr>
              <w:t>[</w:t>
            </w:r>
            <w:r w:rsidR="002E5574" w:rsidRPr="002500CC">
              <w:rPr>
                <w:rStyle w:val="CPTVariable"/>
              </w:rPr>
              <w:t>If yes, briefly explain</w:t>
            </w:r>
            <w:r w:rsidRPr="002500CC">
              <w:rPr>
                <w:rStyle w:val="CPTVariable"/>
              </w:rPr>
              <w:t>]</w:t>
            </w:r>
          </w:p>
          <w:p w14:paraId="6D4F6B94" w14:textId="77777777" w:rsidR="002E5574" w:rsidRPr="0080561E" w:rsidRDefault="002E5574" w:rsidP="002E5574">
            <w:pPr>
              <w:rPr>
                <w:rFonts w:cs="Times New Roman"/>
              </w:rPr>
            </w:pPr>
          </w:p>
        </w:tc>
      </w:tr>
    </w:tbl>
    <w:p w14:paraId="4BDF37C7" w14:textId="77777777" w:rsidR="00FE36FA" w:rsidRDefault="00D373A5" w:rsidP="00FE36FA">
      <w:pPr>
        <w:pStyle w:val="CPTInstructional"/>
      </w:pPr>
      <w:r w:rsidRPr="0015626B">
        <w:t>* Choose from the available categories the primary reason and secondary reason</w:t>
      </w:r>
      <w:r w:rsidR="0011519D" w:rsidRPr="0015626B">
        <w:t>(</w:t>
      </w:r>
      <w:r w:rsidRPr="0015626B">
        <w:t xml:space="preserve">s) for the amendment. Select the closest match among the choices. Changes to </w:t>
      </w:r>
      <w:r w:rsidR="000772A3" w:rsidRPr="0015626B">
        <w:t xml:space="preserve">primary </w:t>
      </w:r>
      <w:proofErr w:type="spellStart"/>
      <w:r w:rsidR="000772A3" w:rsidRPr="0015626B">
        <w:t>estimand</w:t>
      </w:r>
      <w:proofErr w:type="spellEnd"/>
      <w:r w:rsidR="000772A3" w:rsidRPr="0015626B">
        <w:t xml:space="preserve">, endpoints, or related measures </w:t>
      </w:r>
      <w:r w:rsidRPr="0015626B">
        <w:t xml:space="preserve">should be listed as a change of strategy. If none </w:t>
      </w:r>
      <w:r w:rsidR="00001F19" w:rsidRPr="0015626B">
        <w:t>of the choices</w:t>
      </w:r>
      <w:r w:rsidRPr="0015626B">
        <w:t xml:space="preserve"> apply, choose “other” and provide a description. If </w:t>
      </w:r>
      <w:r w:rsidR="00665E10" w:rsidRPr="0015626B">
        <w:t>no secondary</w:t>
      </w:r>
      <w:r w:rsidRPr="0015626B">
        <w:t xml:space="preserve"> reason, indicate “</w:t>
      </w:r>
      <w:r w:rsidR="008B2A62" w:rsidRPr="0015626B">
        <w:t>N</w:t>
      </w:r>
      <w:r w:rsidRPr="0015626B">
        <w:t>ot applicable” for the secondary reason.</w:t>
      </w:r>
      <w:r w:rsidR="005A31AC">
        <w:t xml:space="preserve"> </w:t>
      </w:r>
      <w:r w:rsidR="00FE36FA">
        <w:t>See ICH M11 Technical Specifications Valid Values</w:t>
      </w:r>
    </w:p>
    <w:p w14:paraId="767B9F41" w14:textId="4D6BAD6D" w:rsidR="00F46DDC" w:rsidRPr="0015626B" w:rsidRDefault="00F46DDC" w:rsidP="0015626B">
      <w:pPr>
        <w:pStyle w:val="CPTInstructional"/>
      </w:pPr>
    </w:p>
    <w:p w14:paraId="68A4B29F" w14:textId="19CCFE27" w:rsidR="00F46DDC" w:rsidRPr="0080561E" w:rsidRDefault="00C540E7" w:rsidP="00F46DDC">
      <w:pPr>
        <w:pStyle w:val="HeadingNoTOC"/>
        <w:rPr>
          <w:rFonts w:ascii="Times New Roman" w:hAnsi="Times New Roman" w:cs="Times New Roman"/>
          <w:b/>
        </w:rPr>
      </w:pPr>
      <w:r w:rsidRPr="0080561E">
        <w:rPr>
          <w:rFonts w:ascii="Times New Roman" w:hAnsi="Times New Roman" w:cs="Times New Roman"/>
          <w:b/>
        </w:rPr>
        <w:t>Overview</w:t>
      </w:r>
      <w:r w:rsidR="00F46DDC" w:rsidRPr="0080561E">
        <w:rPr>
          <w:rFonts w:ascii="Times New Roman" w:hAnsi="Times New Roman" w:cs="Times New Roman"/>
          <w:b/>
        </w:rPr>
        <w:t xml:space="preserve"> of Changes in the Current </w:t>
      </w:r>
      <w:sdt>
        <w:sdtPr>
          <w:tag w:val="goog_rdk_68"/>
          <w:id w:val="1136299987"/>
        </w:sdtPr>
        <w:sdtContent/>
      </w:sdt>
      <w:sdt>
        <w:sdtPr>
          <w:tag w:val="goog_rdk_69"/>
          <w:id w:val="-212656515"/>
        </w:sdtPr>
        <w:sdtContent/>
      </w:sdt>
      <w:r w:rsidR="00F46DDC" w:rsidRPr="0080561E">
        <w:rPr>
          <w:rFonts w:ascii="Times New Roman" w:hAnsi="Times New Roman" w:cs="Times New Roman"/>
          <w:b/>
        </w:rPr>
        <w:t>Amendment</w:t>
      </w:r>
    </w:p>
    <w:p w14:paraId="04D471D7" w14:textId="4AE5C806" w:rsidR="00C540E7" w:rsidRPr="0015626B" w:rsidRDefault="00C540E7" w:rsidP="0015626B">
      <w:pPr>
        <w:pStyle w:val="CPTInstructional"/>
      </w:pPr>
      <w:r w:rsidRPr="0015626B">
        <w:t>Instructions for the Overview of Changes</w:t>
      </w:r>
      <w:r w:rsidR="00F43668" w:rsidRPr="0015626B">
        <w:t>:</w:t>
      </w:r>
    </w:p>
    <w:p w14:paraId="652005C4" w14:textId="0ADD67DA" w:rsidR="00C540E7" w:rsidRPr="0015626B" w:rsidRDefault="00C540E7" w:rsidP="0015626B">
      <w:pPr>
        <w:pStyle w:val="CPTInstructional"/>
      </w:pPr>
      <w:r w:rsidRPr="0015626B">
        <w:lastRenderedPageBreak/>
        <w:t xml:space="preserve">If an Overview of Changes already exists from a prior amendment, move it to Section </w:t>
      </w:r>
      <w:r w:rsidR="007E531D" w:rsidRPr="0015626B">
        <w:t>12</w:t>
      </w:r>
      <w:r w:rsidRPr="0015626B">
        <w:t>.</w:t>
      </w:r>
      <w:r w:rsidR="00544177" w:rsidRPr="0015626B">
        <w:t>3</w:t>
      </w:r>
      <w:r w:rsidRPr="0015626B">
        <w:t xml:space="preserve"> </w:t>
      </w:r>
      <w:r w:rsidR="0014121B" w:rsidRPr="0015626B">
        <w:t>Prior Protocol</w:t>
      </w:r>
      <w:r w:rsidRPr="0015626B">
        <w:t xml:space="preserve"> Amendment(s), and populate a </w:t>
      </w:r>
      <w:r w:rsidR="001B65BC">
        <w:t>new</w:t>
      </w:r>
      <w:r w:rsidR="001B65BC" w:rsidRPr="0015626B">
        <w:t xml:space="preserve"> </w:t>
      </w:r>
      <w:r w:rsidR="00810BBD">
        <w:t>Overview of Changes</w:t>
      </w:r>
      <w:r w:rsidR="00810BBD" w:rsidRPr="0015626B">
        <w:t xml:space="preserve"> </w:t>
      </w:r>
      <w:r w:rsidRPr="0015626B">
        <w:t>table for the current amendment.</w:t>
      </w:r>
    </w:p>
    <w:p w14:paraId="188A270B" w14:textId="5CF6DC0C" w:rsidR="00C540E7" w:rsidRPr="0015626B" w:rsidRDefault="00C540E7" w:rsidP="0015626B">
      <w:pPr>
        <w:pStyle w:val="CPTInstructional"/>
      </w:pPr>
      <w:r w:rsidRPr="0015626B">
        <w:t>List the changes that apply to the current amendment. Provide a brief description of the change(s) and a concise scientific rationale for specific changes (</w:t>
      </w:r>
      <w:proofErr w:type="spellStart"/>
      <w:r w:rsidR="00A55A63">
        <w:t>eg</w:t>
      </w:r>
      <w:proofErr w:type="spellEnd"/>
      <w:r w:rsidRPr="0015626B">
        <w:t>, change to inclusion/exclusion criteria).</w:t>
      </w:r>
    </w:p>
    <w:p w14:paraId="0708879F" w14:textId="0BA66C52" w:rsidR="00C540E7" w:rsidRPr="0015626B" w:rsidRDefault="00C540E7" w:rsidP="0015626B">
      <w:pPr>
        <w:pStyle w:val="CPTInstructional"/>
      </w:pPr>
      <w:r w:rsidRPr="0015626B">
        <w:t>If the same change affects multiple parts of the protocol, it is acceptable to list multiple locations in the right column.</w:t>
      </w:r>
    </w:p>
    <w:p w14:paraId="6D47A232" w14:textId="77777777" w:rsidR="00C540E7" w:rsidRPr="0015626B" w:rsidRDefault="00C540E7" w:rsidP="0015626B">
      <w:pPr>
        <w:pStyle w:val="CPTInstructional"/>
      </w:pPr>
      <w:r w:rsidRPr="0015626B">
        <w:t>Table can be sorted in any order preferred by the sponsor.</w:t>
      </w:r>
    </w:p>
    <w:p w14:paraId="70264448" w14:textId="2BC66470" w:rsidR="00C540E7" w:rsidRPr="0015626B" w:rsidRDefault="00C540E7" w:rsidP="0015626B">
      <w:pPr>
        <w:pStyle w:val="CPTInstructional"/>
      </w:pPr>
      <w:r w:rsidRPr="0015626B">
        <w:t xml:space="preserve">Minor edits such as clarifications and corrections to typographical errors do not need to be </w:t>
      </w:r>
      <w:proofErr w:type="spellStart"/>
      <w:r w:rsidRPr="0015626B">
        <w:t>itemi</w:t>
      </w:r>
      <w:r w:rsidR="00446CA3" w:rsidRPr="0015626B">
        <w:t>s</w:t>
      </w:r>
      <w:r w:rsidRPr="0015626B">
        <w:t>ed</w:t>
      </w:r>
      <w:proofErr w:type="spellEnd"/>
      <w:r w:rsidRPr="0015626B">
        <w:t xml:space="preserve"> in this table.</w:t>
      </w:r>
    </w:p>
    <w:p w14:paraId="0716828F" w14:textId="61E90DDA" w:rsidR="00C540E7" w:rsidRPr="0015626B" w:rsidRDefault="00C540E7" w:rsidP="0015626B">
      <w:pPr>
        <w:pStyle w:val="CPTInstructional"/>
      </w:pPr>
      <w:r w:rsidRPr="0015626B">
        <w:t xml:space="preserve">The changes </w:t>
      </w:r>
      <w:r w:rsidR="00CB3BC0">
        <w:t xml:space="preserve">listed </w:t>
      </w:r>
      <w:r w:rsidRPr="0015626B">
        <w:t>in the table do not need to be detailed in revision marks, as these can be provided in a separate supporting document.</w:t>
      </w:r>
    </w:p>
    <w:p w14:paraId="059B59EE" w14:textId="00CFC4AD" w:rsidR="00C540E7" w:rsidRPr="0015626B" w:rsidRDefault="00C540E7" w:rsidP="0015626B">
      <w:pPr>
        <w:pStyle w:val="CPTInstructional"/>
      </w:pPr>
      <w:r w:rsidRPr="0015626B">
        <w:t>Tabular presentation is common but not required. The page can be changed to landscape orientation if necessary.</w:t>
      </w:r>
      <w:r w:rsidR="000A4C52">
        <w:t xml:space="preserve"> Add </w:t>
      </w:r>
      <w:r w:rsidR="00810BBD">
        <w:t xml:space="preserve">rows </w:t>
      </w:r>
      <w:r w:rsidR="000A4C52">
        <w:t>to table as needed.</w:t>
      </w:r>
    </w:p>
    <w:tbl>
      <w:tblPr>
        <w:tblW w:w="490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5"/>
        <w:gridCol w:w="4230"/>
        <w:gridCol w:w="2069"/>
      </w:tblGrid>
      <w:tr w:rsidR="00972BB0" w:rsidRPr="0080561E" w14:paraId="150BBC56" w14:textId="77777777" w:rsidTr="00A14FAF">
        <w:trPr>
          <w:cantSplit/>
          <w:tblHeader/>
        </w:trPr>
        <w:tc>
          <w:tcPr>
            <w:tcW w:w="2875" w:type="dxa"/>
            <w:vAlign w:val="bottom"/>
            <w:hideMark/>
          </w:tcPr>
          <w:p w14:paraId="006B75E7" w14:textId="080F86DF" w:rsidR="00972BB0" w:rsidRPr="0080561E" w:rsidRDefault="00972BB0" w:rsidP="00F90BEA">
            <w:pPr>
              <w:pStyle w:val="TableHeadings"/>
              <w:spacing w:before="26" w:after="26"/>
              <w:jc w:val="left"/>
            </w:pPr>
            <w:r w:rsidRPr="0080561E">
              <w:t>Description of Change</w:t>
            </w:r>
          </w:p>
        </w:tc>
        <w:tc>
          <w:tcPr>
            <w:tcW w:w="4230" w:type="dxa"/>
            <w:vAlign w:val="bottom"/>
          </w:tcPr>
          <w:p w14:paraId="3596E1AE" w14:textId="353C5F00" w:rsidR="00972BB0" w:rsidRPr="0080561E" w:rsidRDefault="00972BB0" w:rsidP="00F90BEA">
            <w:pPr>
              <w:pStyle w:val="TableHeadings"/>
              <w:spacing w:before="26" w:after="26"/>
              <w:jc w:val="left"/>
            </w:pPr>
            <w:r w:rsidRPr="0080561E">
              <w:t>Brief Rationale for Change</w:t>
            </w:r>
          </w:p>
        </w:tc>
        <w:tc>
          <w:tcPr>
            <w:tcW w:w="2069" w:type="dxa"/>
            <w:vAlign w:val="bottom"/>
          </w:tcPr>
          <w:p w14:paraId="785CA3FB" w14:textId="6BC181F5" w:rsidR="00972BB0" w:rsidRPr="0080561E" w:rsidRDefault="00972BB0" w:rsidP="00F90BEA">
            <w:pPr>
              <w:pStyle w:val="TableHeadings"/>
              <w:spacing w:before="26" w:after="26"/>
              <w:jc w:val="left"/>
            </w:pPr>
            <w:r w:rsidRPr="0080561E">
              <w:t>Section # and Name</w:t>
            </w:r>
          </w:p>
        </w:tc>
      </w:tr>
      <w:tr w:rsidR="00972BB0" w:rsidRPr="0080561E" w14:paraId="4E40DB39" w14:textId="77777777" w:rsidTr="00A14FAF">
        <w:trPr>
          <w:cantSplit/>
          <w:tblHeader/>
        </w:trPr>
        <w:tc>
          <w:tcPr>
            <w:tcW w:w="2875" w:type="dxa"/>
          </w:tcPr>
          <w:p w14:paraId="7E44F54C" w14:textId="5EA3058A" w:rsidR="00972BB0" w:rsidRPr="000047E6" w:rsidRDefault="000067D9" w:rsidP="00F90BEA">
            <w:pPr>
              <w:pStyle w:val="TableText"/>
              <w:tabs>
                <w:tab w:val="clear" w:pos="288"/>
                <w:tab w:val="clear" w:pos="576"/>
                <w:tab w:val="clear" w:pos="864"/>
                <w:tab w:val="left" w:pos="192"/>
                <w:tab w:val="left" w:pos="385"/>
                <w:tab w:val="left" w:pos="578"/>
              </w:tabs>
              <w:spacing w:before="40" w:after="40"/>
              <w:rPr>
                <w:rFonts w:ascii="Arial" w:hAnsi="Arial" w:cs="Arial"/>
                <w:color w:val="3333FF"/>
                <w:szCs w:val="24"/>
              </w:rPr>
            </w:pPr>
            <w:r w:rsidRPr="00594D8F">
              <w:rPr>
                <w:rStyle w:val="CPTVariable"/>
              </w:rPr>
              <w:t>[</w:t>
            </w:r>
            <w:r w:rsidRPr="00613F41">
              <w:rPr>
                <w:rStyle w:val="CPTVariable"/>
              </w:rPr>
              <w:t>INSERT</w:t>
            </w:r>
            <w:r w:rsidRPr="00594D8F">
              <w:rPr>
                <w:rStyle w:val="CPTVariable"/>
              </w:rPr>
              <w:t>]</w:t>
            </w:r>
          </w:p>
        </w:tc>
        <w:tc>
          <w:tcPr>
            <w:tcW w:w="4230" w:type="dxa"/>
          </w:tcPr>
          <w:p w14:paraId="36835E72" w14:textId="2BD5407D" w:rsidR="00972BB0" w:rsidRPr="000047E6" w:rsidRDefault="000067D9" w:rsidP="00F90BEA">
            <w:pPr>
              <w:pStyle w:val="TableText"/>
              <w:tabs>
                <w:tab w:val="clear" w:pos="288"/>
                <w:tab w:val="clear" w:pos="576"/>
                <w:tab w:val="clear" w:pos="864"/>
                <w:tab w:val="left" w:pos="192"/>
                <w:tab w:val="left" w:pos="385"/>
                <w:tab w:val="left" w:pos="578"/>
              </w:tabs>
              <w:spacing w:before="40" w:after="40"/>
              <w:rPr>
                <w:rStyle w:val="CPTVariable"/>
                <w:rFonts w:ascii="Arial" w:eastAsiaTheme="majorEastAsia" w:hAnsi="Arial" w:cs="Arial"/>
                <w:color w:val="3333FF"/>
                <w:szCs w:val="24"/>
              </w:rPr>
            </w:pPr>
            <w:r w:rsidRPr="00594D8F">
              <w:rPr>
                <w:rStyle w:val="CPTVariable"/>
              </w:rPr>
              <w:t>[</w:t>
            </w:r>
            <w:r w:rsidRPr="00613F41">
              <w:rPr>
                <w:rStyle w:val="CPTVariable"/>
              </w:rPr>
              <w:t>INSERT</w:t>
            </w:r>
            <w:r w:rsidRPr="00594D8F">
              <w:rPr>
                <w:rStyle w:val="CPTVariable"/>
              </w:rPr>
              <w:t>]</w:t>
            </w:r>
          </w:p>
        </w:tc>
        <w:tc>
          <w:tcPr>
            <w:tcW w:w="2069" w:type="dxa"/>
          </w:tcPr>
          <w:p w14:paraId="68CAFC60" w14:textId="14521A1E" w:rsidR="00972BB0" w:rsidRPr="000047E6" w:rsidRDefault="000067D9" w:rsidP="00F90BEA">
            <w:pPr>
              <w:pStyle w:val="TableText"/>
              <w:tabs>
                <w:tab w:val="clear" w:pos="288"/>
                <w:tab w:val="clear" w:pos="576"/>
                <w:tab w:val="clear" w:pos="864"/>
                <w:tab w:val="left" w:pos="192"/>
                <w:tab w:val="left" w:pos="385"/>
                <w:tab w:val="left" w:pos="578"/>
              </w:tabs>
              <w:spacing w:before="40" w:after="40"/>
              <w:rPr>
                <w:rStyle w:val="CPTVariable"/>
                <w:rFonts w:ascii="Arial" w:eastAsiaTheme="majorEastAsia" w:hAnsi="Arial" w:cs="Arial"/>
                <w:color w:val="3333FF"/>
                <w:szCs w:val="24"/>
                <w:highlight w:val="lightGray"/>
              </w:rPr>
            </w:pPr>
            <w:r w:rsidRPr="00594D8F">
              <w:rPr>
                <w:rStyle w:val="CPTVariable"/>
              </w:rPr>
              <w:t>[</w:t>
            </w:r>
            <w:r w:rsidRPr="00613F41">
              <w:rPr>
                <w:rStyle w:val="CPTVariable"/>
              </w:rPr>
              <w:t>INSERT</w:t>
            </w:r>
            <w:r w:rsidRPr="00594D8F">
              <w:rPr>
                <w:rStyle w:val="CPTVariable"/>
              </w:rPr>
              <w:t>]</w:t>
            </w:r>
          </w:p>
        </w:tc>
      </w:tr>
      <w:tr w:rsidR="00972BB0" w:rsidRPr="0080561E" w14:paraId="1389993F" w14:textId="77777777" w:rsidTr="00A14FAF">
        <w:trPr>
          <w:cantSplit/>
          <w:tblHeader/>
        </w:trPr>
        <w:tc>
          <w:tcPr>
            <w:tcW w:w="2875" w:type="dxa"/>
          </w:tcPr>
          <w:p w14:paraId="2926E636" w14:textId="27370890" w:rsidR="00972BB0" w:rsidRPr="000047E6" w:rsidRDefault="000067D9" w:rsidP="00F90BEA">
            <w:pPr>
              <w:pStyle w:val="TableText"/>
              <w:tabs>
                <w:tab w:val="clear" w:pos="288"/>
                <w:tab w:val="clear" w:pos="576"/>
                <w:tab w:val="clear" w:pos="864"/>
                <w:tab w:val="left" w:pos="192"/>
                <w:tab w:val="left" w:pos="385"/>
                <w:tab w:val="left" w:pos="578"/>
              </w:tabs>
              <w:spacing w:before="40" w:after="40"/>
              <w:rPr>
                <w:rStyle w:val="CPTVariable"/>
                <w:rFonts w:ascii="Arial" w:eastAsiaTheme="majorEastAsia" w:hAnsi="Arial" w:cs="Arial"/>
                <w:color w:val="3333FF"/>
                <w:szCs w:val="24"/>
              </w:rPr>
            </w:pPr>
            <w:r w:rsidRPr="00594D8F">
              <w:rPr>
                <w:rStyle w:val="CPTVariable"/>
              </w:rPr>
              <w:t>[</w:t>
            </w:r>
            <w:r w:rsidRPr="00613F41">
              <w:rPr>
                <w:rStyle w:val="CPTVariable"/>
              </w:rPr>
              <w:t>INSERT</w:t>
            </w:r>
            <w:r w:rsidRPr="00594D8F">
              <w:rPr>
                <w:rStyle w:val="CPTVariable"/>
              </w:rPr>
              <w:t>]</w:t>
            </w:r>
          </w:p>
        </w:tc>
        <w:tc>
          <w:tcPr>
            <w:tcW w:w="4230" w:type="dxa"/>
          </w:tcPr>
          <w:p w14:paraId="545A6A8D" w14:textId="33A3B7B8" w:rsidR="00972BB0" w:rsidRPr="000047E6" w:rsidRDefault="000067D9" w:rsidP="00F90BEA">
            <w:pPr>
              <w:pStyle w:val="TableText"/>
              <w:tabs>
                <w:tab w:val="clear" w:pos="288"/>
                <w:tab w:val="clear" w:pos="576"/>
                <w:tab w:val="clear" w:pos="864"/>
                <w:tab w:val="left" w:pos="192"/>
                <w:tab w:val="left" w:pos="385"/>
                <w:tab w:val="left" w:pos="578"/>
              </w:tabs>
              <w:spacing w:before="40" w:after="40"/>
              <w:rPr>
                <w:rStyle w:val="CPTVariable"/>
                <w:rFonts w:ascii="Arial" w:eastAsiaTheme="majorEastAsia" w:hAnsi="Arial" w:cs="Arial"/>
                <w:color w:val="3333FF"/>
                <w:szCs w:val="24"/>
              </w:rPr>
            </w:pPr>
            <w:r w:rsidRPr="00594D8F">
              <w:rPr>
                <w:rStyle w:val="CPTVariable"/>
              </w:rPr>
              <w:t>[</w:t>
            </w:r>
            <w:r w:rsidRPr="00613F41">
              <w:rPr>
                <w:rStyle w:val="CPTVariable"/>
              </w:rPr>
              <w:t>INSERT</w:t>
            </w:r>
            <w:r w:rsidRPr="00594D8F">
              <w:rPr>
                <w:rStyle w:val="CPTVariable"/>
              </w:rPr>
              <w:t>]</w:t>
            </w:r>
          </w:p>
        </w:tc>
        <w:tc>
          <w:tcPr>
            <w:tcW w:w="2069" w:type="dxa"/>
          </w:tcPr>
          <w:p w14:paraId="2BB68142" w14:textId="0FA174F5" w:rsidR="00972BB0" w:rsidRPr="000047E6" w:rsidRDefault="000067D9" w:rsidP="00F90BEA">
            <w:pPr>
              <w:pStyle w:val="TableText"/>
              <w:tabs>
                <w:tab w:val="clear" w:pos="288"/>
                <w:tab w:val="clear" w:pos="576"/>
                <w:tab w:val="clear" w:pos="864"/>
                <w:tab w:val="left" w:pos="192"/>
                <w:tab w:val="left" w:pos="385"/>
                <w:tab w:val="left" w:pos="578"/>
              </w:tabs>
              <w:spacing w:before="40" w:after="40"/>
              <w:rPr>
                <w:rStyle w:val="CPTVariable"/>
                <w:rFonts w:ascii="Arial" w:eastAsiaTheme="majorEastAsia" w:hAnsi="Arial" w:cs="Arial"/>
                <w:color w:val="3333FF"/>
                <w:szCs w:val="24"/>
                <w:highlight w:val="lightGray"/>
              </w:rPr>
            </w:pPr>
            <w:r w:rsidRPr="00594D8F">
              <w:rPr>
                <w:rStyle w:val="CPTVariable"/>
              </w:rPr>
              <w:t>[</w:t>
            </w:r>
            <w:r w:rsidRPr="00613F41">
              <w:rPr>
                <w:rStyle w:val="CPTVariable"/>
              </w:rPr>
              <w:t>INSERT</w:t>
            </w:r>
            <w:r w:rsidRPr="00594D8F">
              <w:rPr>
                <w:rStyle w:val="CPTVariable"/>
              </w:rPr>
              <w:t>]</w:t>
            </w:r>
          </w:p>
        </w:tc>
      </w:tr>
      <w:tr w:rsidR="00972BB0" w:rsidRPr="0080561E" w14:paraId="40641F94" w14:textId="77777777" w:rsidTr="00A14FAF">
        <w:trPr>
          <w:cantSplit/>
          <w:tblHeader/>
        </w:trPr>
        <w:tc>
          <w:tcPr>
            <w:tcW w:w="2875" w:type="dxa"/>
          </w:tcPr>
          <w:p w14:paraId="20C8B851" w14:textId="31AF8F28" w:rsidR="00972BB0" w:rsidRPr="000047E6" w:rsidRDefault="000067D9" w:rsidP="00F90BEA">
            <w:pPr>
              <w:pStyle w:val="TableText"/>
              <w:tabs>
                <w:tab w:val="clear" w:pos="288"/>
                <w:tab w:val="clear" w:pos="576"/>
                <w:tab w:val="clear" w:pos="864"/>
                <w:tab w:val="left" w:pos="192"/>
                <w:tab w:val="left" w:pos="385"/>
                <w:tab w:val="left" w:pos="578"/>
              </w:tabs>
              <w:spacing w:before="40" w:after="40"/>
              <w:rPr>
                <w:rFonts w:ascii="Arial" w:hAnsi="Arial" w:cs="Arial"/>
                <w:color w:val="3333FF"/>
                <w:szCs w:val="24"/>
              </w:rPr>
            </w:pPr>
            <w:r w:rsidRPr="00594D8F">
              <w:rPr>
                <w:rStyle w:val="CPTVariable"/>
              </w:rPr>
              <w:t>[</w:t>
            </w:r>
            <w:r w:rsidRPr="00613F41">
              <w:rPr>
                <w:rStyle w:val="CPTVariable"/>
              </w:rPr>
              <w:t>INSERT</w:t>
            </w:r>
            <w:r w:rsidRPr="00594D8F">
              <w:rPr>
                <w:rStyle w:val="CPTVariable"/>
              </w:rPr>
              <w:t>]</w:t>
            </w:r>
          </w:p>
        </w:tc>
        <w:tc>
          <w:tcPr>
            <w:tcW w:w="4230" w:type="dxa"/>
          </w:tcPr>
          <w:p w14:paraId="4F53B844" w14:textId="5AC93307" w:rsidR="00972BB0" w:rsidRPr="000047E6" w:rsidRDefault="000067D9" w:rsidP="00F90BEA">
            <w:pPr>
              <w:pStyle w:val="TableText"/>
              <w:tabs>
                <w:tab w:val="clear" w:pos="288"/>
                <w:tab w:val="clear" w:pos="576"/>
                <w:tab w:val="clear" w:pos="864"/>
                <w:tab w:val="left" w:pos="192"/>
                <w:tab w:val="left" w:pos="385"/>
                <w:tab w:val="left" w:pos="578"/>
              </w:tabs>
              <w:spacing w:before="40" w:after="40"/>
              <w:rPr>
                <w:rStyle w:val="CPTVariable"/>
                <w:rFonts w:ascii="Arial" w:eastAsiaTheme="majorEastAsia" w:hAnsi="Arial" w:cs="Arial"/>
                <w:color w:val="3333FF"/>
                <w:szCs w:val="24"/>
              </w:rPr>
            </w:pPr>
            <w:r w:rsidRPr="00594D8F">
              <w:rPr>
                <w:rStyle w:val="CPTVariable"/>
              </w:rPr>
              <w:t>[</w:t>
            </w:r>
            <w:r w:rsidRPr="00613F41">
              <w:rPr>
                <w:rStyle w:val="CPTVariable"/>
              </w:rPr>
              <w:t>INSERT</w:t>
            </w:r>
            <w:r w:rsidRPr="00594D8F">
              <w:rPr>
                <w:rStyle w:val="CPTVariable"/>
              </w:rPr>
              <w:t>]</w:t>
            </w:r>
          </w:p>
        </w:tc>
        <w:tc>
          <w:tcPr>
            <w:tcW w:w="2069" w:type="dxa"/>
          </w:tcPr>
          <w:p w14:paraId="59D0F56C" w14:textId="5E6D1C3E" w:rsidR="00972BB0" w:rsidRPr="000047E6" w:rsidRDefault="000067D9" w:rsidP="00F90BEA">
            <w:pPr>
              <w:pStyle w:val="TableText"/>
              <w:tabs>
                <w:tab w:val="clear" w:pos="288"/>
                <w:tab w:val="clear" w:pos="576"/>
                <w:tab w:val="clear" w:pos="864"/>
                <w:tab w:val="left" w:pos="192"/>
                <w:tab w:val="left" w:pos="385"/>
                <w:tab w:val="left" w:pos="578"/>
              </w:tabs>
              <w:spacing w:before="40" w:after="40"/>
              <w:rPr>
                <w:rStyle w:val="CPTVariable"/>
                <w:rFonts w:ascii="Arial" w:eastAsiaTheme="majorEastAsia" w:hAnsi="Arial" w:cs="Arial"/>
                <w:color w:val="3333FF"/>
                <w:szCs w:val="24"/>
                <w:highlight w:val="lightGray"/>
              </w:rPr>
            </w:pPr>
            <w:r w:rsidRPr="00594D8F">
              <w:rPr>
                <w:rStyle w:val="CPTVariable"/>
              </w:rPr>
              <w:t>[</w:t>
            </w:r>
            <w:r w:rsidRPr="00613F41">
              <w:rPr>
                <w:rStyle w:val="CPTVariable"/>
              </w:rPr>
              <w:t>INSERT</w:t>
            </w:r>
            <w:r w:rsidRPr="00594D8F">
              <w:rPr>
                <w:rStyle w:val="CPTVariable"/>
              </w:rPr>
              <w:t>]</w:t>
            </w:r>
          </w:p>
        </w:tc>
      </w:tr>
    </w:tbl>
    <w:p w14:paraId="62FFE4DA" w14:textId="77777777" w:rsidR="001C11D0" w:rsidRPr="000211CF" w:rsidRDefault="001C11D0" w:rsidP="001C11D0">
      <w:pPr>
        <w:pStyle w:val="CPTExample"/>
      </w:pPr>
      <w:r>
        <w:t>&lt;End of common text&gt;</w:t>
      </w:r>
    </w:p>
    <w:p w14:paraId="5E528068" w14:textId="130286F3" w:rsidR="0028621B" w:rsidRDefault="0028621B" w:rsidP="00AA2CE8">
      <w:pPr>
        <w:pStyle w:val="CPTExample"/>
        <w:sectPr w:rsidR="0028621B" w:rsidSect="00D6123B">
          <w:headerReference w:type="default" r:id="rId12"/>
          <w:footerReference w:type="default" r:id="rId13"/>
          <w:pgSz w:w="12240" w:h="15840" w:code="1"/>
          <w:pgMar w:top="1440" w:right="1440" w:bottom="1440" w:left="1440" w:header="720" w:footer="720" w:gutter="0"/>
          <w:pgNumType w:start="1"/>
          <w:cols w:space="720"/>
          <w:docGrid w:linePitch="360"/>
        </w:sectPr>
      </w:pPr>
    </w:p>
    <w:p w14:paraId="290A1646" w14:textId="21C24E50" w:rsidR="00764941" w:rsidRPr="0080561E" w:rsidRDefault="00764941" w:rsidP="006A7872">
      <w:pPr>
        <w:pStyle w:val="InstructionalTExt"/>
      </w:pPr>
    </w:p>
    <w:p w14:paraId="1F718055" w14:textId="77777777" w:rsidR="00F4534F" w:rsidRPr="0080561E" w:rsidRDefault="00F4534F" w:rsidP="000047E6">
      <w:pPr>
        <w:pStyle w:val="08SubheadingBold"/>
        <w:spacing w:after="100" w:afterAutospacing="1"/>
      </w:pPr>
      <w:r w:rsidRPr="0080561E">
        <w:t>Table of Contents</w:t>
      </w:r>
    </w:p>
    <w:sdt>
      <w:sdtPr>
        <w:rPr>
          <w:caps w:val="0"/>
          <w:noProof w:val="0"/>
        </w:rPr>
        <w:id w:val="484063015"/>
        <w:docPartObj>
          <w:docPartGallery w:val="Table of Contents"/>
          <w:docPartUnique/>
        </w:docPartObj>
      </w:sdtPr>
      <w:sdtContent>
        <w:p w14:paraId="634D4818" w14:textId="45584548" w:rsidR="00500F3B" w:rsidRDefault="00FC6C11">
          <w:pPr>
            <w:pStyle w:val="TOC1"/>
            <w:rPr>
              <w:rFonts w:asciiTheme="minorHAnsi" w:hAnsiTheme="minorHAnsi"/>
              <w:caps w:val="0"/>
              <w:kern w:val="2"/>
              <w:szCs w:val="24"/>
              <w:lang w:eastAsia="en-US"/>
              <w14:ligatures w14:val="standardContextual"/>
            </w:rPr>
          </w:pPr>
          <w:r w:rsidRPr="0080561E">
            <w:rPr>
              <w:rFonts w:eastAsia="MS Mincho" w:cs="Times New Roman"/>
              <w:b/>
              <w:szCs w:val="24"/>
              <w:lang w:eastAsia="en-US"/>
            </w:rPr>
            <w:fldChar w:fldCharType="begin"/>
          </w:r>
          <w:r w:rsidRPr="0080561E">
            <w:instrText xml:space="preserve"> TOC \o "1-3" \h \z \u </w:instrText>
          </w:r>
          <w:r w:rsidRPr="0080561E">
            <w:rPr>
              <w:rFonts w:eastAsia="MS Mincho" w:cs="Times New Roman"/>
              <w:b/>
              <w:szCs w:val="24"/>
              <w:lang w:eastAsia="en-US"/>
            </w:rPr>
            <w:fldChar w:fldCharType="separate"/>
          </w:r>
          <w:hyperlink w:anchor="_Toc207809176" w:history="1">
            <w:r w:rsidR="00500F3B" w:rsidRPr="00AF1FC5">
              <w:rPr>
                <w:rStyle w:val="Hyperlink"/>
              </w:rPr>
              <w:t>Title Page</w:t>
            </w:r>
            <w:r w:rsidR="00500F3B">
              <w:rPr>
                <w:webHidden/>
              </w:rPr>
              <w:tab/>
            </w:r>
            <w:r w:rsidR="00500F3B">
              <w:rPr>
                <w:webHidden/>
              </w:rPr>
              <w:fldChar w:fldCharType="begin"/>
            </w:r>
            <w:r w:rsidR="00500F3B">
              <w:rPr>
                <w:webHidden/>
              </w:rPr>
              <w:instrText xml:space="preserve"> PAGEREF _Toc207809176 \h </w:instrText>
            </w:r>
            <w:r w:rsidR="00500F3B">
              <w:rPr>
                <w:webHidden/>
              </w:rPr>
            </w:r>
            <w:r w:rsidR="00500F3B">
              <w:rPr>
                <w:webHidden/>
              </w:rPr>
              <w:fldChar w:fldCharType="separate"/>
            </w:r>
            <w:r w:rsidR="00500F3B">
              <w:rPr>
                <w:webHidden/>
              </w:rPr>
              <w:t>4</w:t>
            </w:r>
            <w:r w:rsidR="00500F3B">
              <w:rPr>
                <w:webHidden/>
              </w:rPr>
              <w:fldChar w:fldCharType="end"/>
            </w:r>
          </w:hyperlink>
        </w:p>
        <w:p w14:paraId="26D3AFFE" w14:textId="0C6E557F" w:rsidR="00500F3B" w:rsidRDefault="00500F3B">
          <w:pPr>
            <w:pStyle w:val="TOC1"/>
            <w:rPr>
              <w:rFonts w:asciiTheme="minorHAnsi" w:hAnsiTheme="minorHAnsi"/>
              <w:caps w:val="0"/>
              <w:kern w:val="2"/>
              <w:szCs w:val="24"/>
              <w:lang w:eastAsia="en-US"/>
              <w14:ligatures w14:val="standardContextual"/>
            </w:rPr>
          </w:pPr>
          <w:hyperlink w:anchor="_Toc207809177" w:history="1">
            <w:r w:rsidRPr="00AF1FC5">
              <w:rPr>
                <w:rStyle w:val="Hyperlink"/>
              </w:rPr>
              <w:t>1.</w:t>
            </w:r>
            <w:r>
              <w:rPr>
                <w:rFonts w:asciiTheme="minorHAnsi" w:hAnsiTheme="minorHAnsi"/>
                <w:caps w:val="0"/>
                <w:kern w:val="2"/>
                <w:szCs w:val="24"/>
                <w:lang w:eastAsia="en-US"/>
                <w14:ligatures w14:val="standardContextual"/>
              </w:rPr>
              <w:tab/>
            </w:r>
            <w:r w:rsidRPr="00AF1FC5">
              <w:rPr>
                <w:rStyle w:val="Hyperlink"/>
              </w:rPr>
              <w:t>Protocol Summary</w:t>
            </w:r>
            <w:r>
              <w:rPr>
                <w:webHidden/>
              </w:rPr>
              <w:tab/>
            </w:r>
            <w:r>
              <w:rPr>
                <w:webHidden/>
              </w:rPr>
              <w:fldChar w:fldCharType="begin"/>
            </w:r>
            <w:r>
              <w:rPr>
                <w:webHidden/>
              </w:rPr>
              <w:instrText xml:space="preserve"> PAGEREF _Toc207809177 \h </w:instrText>
            </w:r>
            <w:r>
              <w:rPr>
                <w:webHidden/>
              </w:rPr>
            </w:r>
            <w:r>
              <w:rPr>
                <w:webHidden/>
              </w:rPr>
              <w:fldChar w:fldCharType="separate"/>
            </w:r>
            <w:r>
              <w:rPr>
                <w:webHidden/>
              </w:rPr>
              <w:t>18</w:t>
            </w:r>
            <w:r>
              <w:rPr>
                <w:webHidden/>
              </w:rPr>
              <w:fldChar w:fldCharType="end"/>
            </w:r>
          </w:hyperlink>
        </w:p>
        <w:p w14:paraId="2213581A" w14:textId="4B98BE2F" w:rsidR="00500F3B" w:rsidRDefault="00500F3B">
          <w:pPr>
            <w:pStyle w:val="TOC2"/>
            <w:rPr>
              <w:rFonts w:asciiTheme="minorHAnsi" w:hAnsiTheme="minorHAnsi"/>
              <w:noProof/>
              <w:kern w:val="2"/>
              <w:szCs w:val="24"/>
              <w:lang w:eastAsia="en-US"/>
              <w14:ligatures w14:val="standardContextual"/>
            </w:rPr>
          </w:pPr>
          <w:hyperlink w:anchor="_Toc207809178" w:history="1">
            <w:r w:rsidRPr="00AF1FC5">
              <w:rPr>
                <w:rStyle w:val="Hyperlink"/>
                <w:noProof/>
              </w:rPr>
              <w:t>1.1</w:t>
            </w:r>
            <w:r>
              <w:rPr>
                <w:rFonts w:asciiTheme="minorHAnsi" w:hAnsiTheme="minorHAnsi"/>
                <w:noProof/>
                <w:kern w:val="2"/>
                <w:szCs w:val="24"/>
                <w:lang w:eastAsia="en-US"/>
                <w14:ligatures w14:val="standardContextual"/>
              </w:rPr>
              <w:tab/>
            </w:r>
            <w:r w:rsidRPr="00AF1FC5">
              <w:rPr>
                <w:rStyle w:val="Hyperlink"/>
                <w:noProof/>
              </w:rPr>
              <w:t>Protocol Synopsis</w:t>
            </w:r>
            <w:r>
              <w:rPr>
                <w:noProof/>
                <w:webHidden/>
              </w:rPr>
              <w:tab/>
            </w:r>
            <w:r>
              <w:rPr>
                <w:noProof/>
                <w:webHidden/>
              </w:rPr>
              <w:fldChar w:fldCharType="begin"/>
            </w:r>
            <w:r>
              <w:rPr>
                <w:noProof/>
                <w:webHidden/>
              </w:rPr>
              <w:instrText xml:space="preserve"> PAGEREF _Toc207809178 \h </w:instrText>
            </w:r>
            <w:r>
              <w:rPr>
                <w:noProof/>
                <w:webHidden/>
              </w:rPr>
            </w:r>
            <w:r>
              <w:rPr>
                <w:noProof/>
                <w:webHidden/>
              </w:rPr>
              <w:fldChar w:fldCharType="separate"/>
            </w:r>
            <w:r>
              <w:rPr>
                <w:noProof/>
                <w:webHidden/>
              </w:rPr>
              <w:t>18</w:t>
            </w:r>
            <w:r>
              <w:rPr>
                <w:noProof/>
                <w:webHidden/>
              </w:rPr>
              <w:fldChar w:fldCharType="end"/>
            </w:r>
          </w:hyperlink>
        </w:p>
        <w:p w14:paraId="5B279318" w14:textId="47551A98" w:rsidR="00500F3B" w:rsidRDefault="00500F3B">
          <w:pPr>
            <w:pStyle w:val="TOC3"/>
            <w:rPr>
              <w:rFonts w:asciiTheme="minorHAnsi" w:hAnsiTheme="minorHAnsi"/>
              <w:noProof/>
              <w:kern w:val="2"/>
              <w:szCs w:val="24"/>
              <w:lang w:eastAsia="en-US"/>
              <w14:ligatures w14:val="standardContextual"/>
            </w:rPr>
          </w:pPr>
          <w:hyperlink w:anchor="_Toc207809179" w:history="1">
            <w:r w:rsidRPr="00AF1FC5">
              <w:rPr>
                <w:rStyle w:val="Hyperlink"/>
                <w:noProof/>
              </w:rPr>
              <w:t>1.1.1</w:t>
            </w:r>
            <w:r>
              <w:rPr>
                <w:rFonts w:asciiTheme="minorHAnsi" w:hAnsiTheme="minorHAnsi"/>
                <w:noProof/>
                <w:kern w:val="2"/>
                <w:szCs w:val="24"/>
                <w:lang w:eastAsia="en-US"/>
                <w14:ligatures w14:val="standardContextual"/>
              </w:rPr>
              <w:tab/>
            </w:r>
            <w:r w:rsidRPr="00AF1FC5">
              <w:rPr>
                <w:rStyle w:val="Hyperlink"/>
                <w:noProof/>
              </w:rPr>
              <w:t>Primary and Secondary Objectives and Estimands</w:t>
            </w:r>
            <w:r>
              <w:rPr>
                <w:noProof/>
                <w:webHidden/>
              </w:rPr>
              <w:tab/>
            </w:r>
            <w:r>
              <w:rPr>
                <w:noProof/>
                <w:webHidden/>
              </w:rPr>
              <w:fldChar w:fldCharType="begin"/>
            </w:r>
            <w:r>
              <w:rPr>
                <w:noProof/>
                <w:webHidden/>
              </w:rPr>
              <w:instrText xml:space="preserve"> PAGEREF _Toc207809179 \h </w:instrText>
            </w:r>
            <w:r>
              <w:rPr>
                <w:noProof/>
                <w:webHidden/>
              </w:rPr>
            </w:r>
            <w:r>
              <w:rPr>
                <w:noProof/>
                <w:webHidden/>
              </w:rPr>
              <w:fldChar w:fldCharType="separate"/>
            </w:r>
            <w:r>
              <w:rPr>
                <w:noProof/>
                <w:webHidden/>
              </w:rPr>
              <w:t>18</w:t>
            </w:r>
            <w:r>
              <w:rPr>
                <w:noProof/>
                <w:webHidden/>
              </w:rPr>
              <w:fldChar w:fldCharType="end"/>
            </w:r>
          </w:hyperlink>
        </w:p>
        <w:p w14:paraId="1842DBA9" w14:textId="7AAB11FC" w:rsidR="00500F3B" w:rsidRDefault="00500F3B">
          <w:pPr>
            <w:pStyle w:val="TOC3"/>
            <w:rPr>
              <w:rFonts w:asciiTheme="minorHAnsi" w:hAnsiTheme="minorHAnsi"/>
              <w:noProof/>
              <w:kern w:val="2"/>
              <w:szCs w:val="24"/>
              <w:lang w:eastAsia="en-US"/>
              <w14:ligatures w14:val="standardContextual"/>
            </w:rPr>
          </w:pPr>
          <w:hyperlink w:anchor="_Toc207809180" w:history="1">
            <w:r w:rsidRPr="00AF1FC5">
              <w:rPr>
                <w:rStyle w:val="Hyperlink"/>
                <w:noProof/>
              </w:rPr>
              <w:t>1.1.2</w:t>
            </w:r>
            <w:r>
              <w:rPr>
                <w:rFonts w:asciiTheme="minorHAnsi" w:hAnsiTheme="minorHAnsi"/>
                <w:noProof/>
                <w:kern w:val="2"/>
                <w:szCs w:val="24"/>
                <w:lang w:eastAsia="en-US"/>
                <w14:ligatures w14:val="standardContextual"/>
              </w:rPr>
              <w:tab/>
            </w:r>
            <w:r w:rsidRPr="00AF1FC5">
              <w:rPr>
                <w:rStyle w:val="Hyperlink"/>
                <w:noProof/>
              </w:rPr>
              <w:t>Overall Design</w:t>
            </w:r>
            <w:r>
              <w:rPr>
                <w:noProof/>
                <w:webHidden/>
              </w:rPr>
              <w:tab/>
            </w:r>
            <w:r>
              <w:rPr>
                <w:noProof/>
                <w:webHidden/>
              </w:rPr>
              <w:fldChar w:fldCharType="begin"/>
            </w:r>
            <w:r>
              <w:rPr>
                <w:noProof/>
                <w:webHidden/>
              </w:rPr>
              <w:instrText xml:space="preserve"> PAGEREF _Toc207809180 \h </w:instrText>
            </w:r>
            <w:r>
              <w:rPr>
                <w:noProof/>
                <w:webHidden/>
              </w:rPr>
            </w:r>
            <w:r>
              <w:rPr>
                <w:noProof/>
                <w:webHidden/>
              </w:rPr>
              <w:fldChar w:fldCharType="separate"/>
            </w:r>
            <w:r>
              <w:rPr>
                <w:noProof/>
                <w:webHidden/>
              </w:rPr>
              <w:t>19</w:t>
            </w:r>
            <w:r>
              <w:rPr>
                <w:noProof/>
                <w:webHidden/>
              </w:rPr>
              <w:fldChar w:fldCharType="end"/>
            </w:r>
          </w:hyperlink>
        </w:p>
        <w:p w14:paraId="57F19100" w14:textId="4D61AA6A" w:rsidR="00500F3B" w:rsidRDefault="00500F3B">
          <w:pPr>
            <w:pStyle w:val="TOC2"/>
            <w:rPr>
              <w:rFonts w:asciiTheme="minorHAnsi" w:hAnsiTheme="minorHAnsi"/>
              <w:noProof/>
              <w:kern w:val="2"/>
              <w:szCs w:val="24"/>
              <w:lang w:eastAsia="en-US"/>
              <w14:ligatures w14:val="standardContextual"/>
            </w:rPr>
          </w:pPr>
          <w:hyperlink w:anchor="_Toc207809181" w:history="1">
            <w:r w:rsidRPr="00AF1FC5">
              <w:rPr>
                <w:rStyle w:val="Hyperlink"/>
                <w:noProof/>
              </w:rPr>
              <w:t>1.2</w:t>
            </w:r>
            <w:r>
              <w:rPr>
                <w:rFonts w:asciiTheme="minorHAnsi" w:hAnsiTheme="minorHAnsi"/>
                <w:noProof/>
                <w:kern w:val="2"/>
                <w:szCs w:val="24"/>
                <w:lang w:eastAsia="en-US"/>
                <w14:ligatures w14:val="standardContextual"/>
              </w:rPr>
              <w:tab/>
            </w:r>
            <w:r w:rsidRPr="00AF1FC5">
              <w:rPr>
                <w:rStyle w:val="Hyperlink"/>
                <w:noProof/>
              </w:rPr>
              <w:t>Trial Schema</w:t>
            </w:r>
            <w:r>
              <w:rPr>
                <w:noProof/>
                <w:webHidden/>
              </w:rPr>
              <w:tab/>
            </w:r>
            <w:r>
              <w:rPr>
                <w:noProof/>
                <w:webHidden/>
              </w:rPr>
              <w:fldChar w:fldCharType="begin"/>
            </w:r>
            <w:r>
              <w:rPr>
                <w:noProof/>
                <w:webHidden/>
              </w:rPr>
              <w:instrText xml:space="preserve"> PAGEREF _Toc207809181 \h </w:instrText>
            </w:r>
            <w:r>
              <w:rPr>
                <w:noProof/>
                <w:webHidden/>
              </w:rPr>
            </w:r>
            <w:r>
              <w:rPr>
                <w:noProof/>
                <w:webHidden/>
              </w:rPr>
              <w:fldChar w:fldCharType="separate"/>
            </w:r>
            <w:r>
              <w:rPr>
                <w:noProof/>
                <w:webHidden/>
              </w:rPr>
              <w:t>20</w:t>
            </w:r>
            <w:r>
              <w:rPr>
                <w:noProof/>
                <w:webHidden/>
              </w:rPr>
              <w:fldChar w:fldCharType="end"/>
            </w:r>
          </w:hyperlink>
        </w:p>
        <w:p w14:paraId="69548616" w14:textId="6BA2C27E" w:rsidR="00500F3B" w:rsidRDefault="00500F3B">
          <w:pPr>
            <w:pStyle w:val="TOC2"/>
            <w:rPr>
              <w:rFonts w:asciiTheme="minorHAnsi" w:hAnsiTheme="minorHAnsi"/>
              <w:noProof/>
              <w:kern w:val="2"/>
              <w:szCs w:val="24"/>
              <w:lang w:eastAsia="en-US"/>
              <w14:ligatures w14:val="standardContextual"/>
            </w:rPr>
          </w:pPr>
          <w:hyperlink w:anchor="_Toc207809182" w:history="1">
            <w:r w:rsidRPr="00AF1FC5">
              <w:rPr>
                <w:rStyle w:val="Hyperlink"/>
                <w:noProof/>
              </w:rPr>
              <w:t>1.3</w:t>
            </w:r>
            <w:r>
              <w:rPr>
                <w:rFonts w:asciiTheme="minorHAnsi" w:hAnsiTheme="minorHAnsi"/>
                <w:noProof/>
                <w:kern w:val="2"/>
                <w:szCs w:val="24"/>
                <w:lang w:eastAsia="en-US"/>
                <w14:ligatures w14:val="standardContextual"/>
              </w:rPr>
              <w:tab/>
            </w:r>
            <w:r w:rsidRPr="00AF1FC5">
              <w:rPr>
                <w:rStyle w:val="Hyperlink"/>
                <w:noProof/>
              </w:rPr>
              <w:t>Schedule of Activities</w:t>
            </w:r>
            <w:r>
              <w:rPr>
                <w:noProof/>
                <w:webHidden/>
              </w:rPr>
              <w:tab/>
            </w:r>
            <w:r>
              <w:rPr>
                <w:noProof/>
                <w:webHidden/>
              </w:rPr>
              <w:fldChar w:fldCharType="begin"/>
            </w:r>
            <w:r>
              <w:rPr>
                <w:noProof/>
                <w:webHidden/>
              </w:rPr>
              <w:instrText xml:space="preserve"> PAGEREF _Toc207809182 \h </w:instrText>
            </w:r>
            <w:r>
              <w:rPr>
                <w:noProof/>
                <w:webHidden/>
              </w:rPr>
            </w:r>
            <w:r>
              <w:rPr>
                <w:noProof/>
                <w:webHidden/>
              </w:rPr>
              <w:fldChar w:fldCharType="separate"/>
            </w:r>
            <w:r>
              <w:rPr>
                <w:noProof/>
                <w:webHidden/>
              </w:rPr>
              <w:t>21</w:t>
            </w:r>
            <w:r>
              <w:rPr>
                <w:noProof/>
                <w:webHidden/>
              </w:rPr>
              <w:fldChar w:fldCharType="end"/>
            </w:r>
          </w:hyperlink>
        </w:p>
        <w:p w14:paraId="6AA8F911" w14:textId="17E71D8A" w:rsidR="00500F3B" w:rsidRDefault="00500F3B">
          <w:pPr>
            <w:pStyle w:val="TOC1"/>
            <w:rPr>
              <w:rFonts w:asciiTheme="minorHAnsi" w:hAnsiTheme="minorHAnsi"/>
              <w:caps w:val="0"/>
              <w:kern w:val="2"/>
              <w:szCs w:val="24"/>
              <w:lang w:eastAsia="en-US"/>
              <w14:ligatures w14:val="standardContextual"/>
            </w:rPr>
          </w:pPr>
          <w:hyperlink w:anchor="_Toc207809183" w:history="1">
            <w:r w:rsidRPr="00AF1FC5">
              <w:rPr>
                <w:rStyle w:val="Hyperlink"/>
              </w:rPr>
              <w:t>2</w:t>
            </w:r>
            <w:r>
              <w:rPr>
                <w:rFonts w:asciiTheme="minorHAnsi" w:hAnsiTheme="minorHAnsi"/>
                <w:caps w:val="0"/>
                <w:kern w:val="2"/>
                <w:szCs w:val="24"/>
                <w:lang w:eastAsia="en-US"/>
                <w14:ligatures w14:val="standardContextual"/>
              </w:rPr>
              <w:tab/>
            </w:r>
            <w:r w:rsidRPr="00AF1FC5">
              <w:rPr>
                <w:rStyle w:val="Hyperlink"/>
              </w:rPr>
              <w:t>Introduction</w:t>
            </w:r>
            <w:r>
              <w:rPr>
                <w:webHidden/>
              </w:rPr>
              <w:tab/>
            </w:r>
            <w:r>
              <w:rPr>
                <w:webHidden/>
              </w:rPr>
              <w:fldChar w:fldCharType="begin"/>
            </w:r>
            <w:r>
              <w:rPr>
                <w:webHidden/>
              </w:rPr>
              <w:instrText xml:space="preserve"> PAGEREF _Toc207809183 \h </w:instrText>
            </w:r>
            <w:r>
              <w:rPr>
                <w:webHidden/>
              </w:rPr>
            </w:r>
            <w:r>
              <w:rPr>
                <w:webHidden/>
              </w:rPr>
              <w:fldChar w:fldCharType="separate"/>
            </w:r>
            <w:r>
              <w:rPr>
                <w:webHidden/>
              </w:rPr>
              <w:t>24</w:t>
            </w:r>
            <w:r>
              <w:rPr>
                <w:webHidden/>
              </w:rPr>
              <w:fldChar w:fldCharType="end"/>
            </w:r>
          </w:hyperlink>
        </w:p>
        <w:p w14:paraId="6F6803C6" w14:textId="71895FDA" w:rsidR="00500F3B" w:rsidRDefault="00500F3B">
          <w:pPr>
            <w:pStyle w:val="TOC2"/>
            <w:rPr>
              <w:rFonts w:asciiTheme="minorHAnsi" w:hAnsiTheme="minorHAnsi"/>
              <w:noProof/>
              <w:kern w:val="2"/>
              <w:szCs w:val="24"/>
              <w:lang w:eastAsia="en-US"/>
              <w14:ligatures w14:val="standardContextual"/>
            </w:rPr>
          </w:pPr>
          <w:hyperlink w:anchor="_Toc207809184" w:history="1">
            <w:r w:rsidRPr="00AF1FC5">
              <w:rPr>
                <w:rStyle w:val="Hyperlink"/>
                <w:noProof/>
              </w:rPr>
              <w:t>2.1</w:t>
            </w:r>
            <w:r>
              <w:rPr>
                <w:rFonts w:asciiTheme="minorHAnsi" w:hAnsiTheme="minorHAnsi"/>
                <w:noProof/>
                <w:kern w:val="2"/>
                <w:szCs w:val="24"/>
                <w:lang w:eastAsia="en-US"/>
                <w14:ligatures w14:val="standardContextual"/>
              </w:rPr>
              <w:tab/>
            </w:r>
            <w:r w:rsidRPr="00AF1FC5">
              <w:rPr>
                <w:rStyle w:val="Hyperlink"/>
                <w:noProof/>
              </w:rPr>
              <w:t>Purpose of Trial</w:t>
            </w:r>
            <w:r>
              <w:rPr>
                <w:noProof/>
                <w:webHidden/>
              </w:rPr>
              <w:tab/>
            </w:r>
            <w:r>
              <w:rPr>
                <w:noProof/>
                <w:webHidden/>
              </w:rPr>
              <w:fldChar w:fldCharType="begin"/>
            </w:r>
            <w:r>
              <w:rPr>
                <w:noProof/>
                <w:webHidden/>
              </w:rPr>
              <w:instrText xml:space="preserve"> PAGEREF _Toc207809184 \h </w:instrText>
            </w:r>
            <w:r>
              <w:rPr>
                <w:noProof/>
                <w:webHidden/>
              </w:rPr>
            </w:r>
            <w:r>
              <w:rPr>
                <w:noProof/>
                <w:webHidden/>
              </w:rPr>
              <w:fldChar w:fldCharType="separate"/>
            </w:r>
            <w:r>
              <w:rPr>
                <w:noProof/>
                <w:webHidden/>
              </w:rPr>
              <w:t>24</w:t>
            </w:r>
            <w:r>
              <w:rPr>
                <w:noProof/>
                <w:webHidden/>
              </w:rPr>
              <w:fldChar w:fldCharType="end"/>
            </w:r>
          </w:hyperlink>
        </w:p>
        <w:p w14:paraId="0465B3C7" w14:textId="307BCE9A" w:rsidR="00500F3B" w:rsidRDefault="00500F3B">
          <w:pPr>
            <w:pStyle w:val="TOC3"/>
            <w:rPr>
              <w:rFonts w:asciiTheme="minorHAnsi" w:hAnsiTheme="minorHAnsi"/>
              <w:noProof/>
              <w:kern w:val="2"/>
              <w:szCs w:val="24"/>
              <w:lang w:eastAsia="en-US"/>
              <w14:ligatures w14:val="standardContextual"/>
            </w:rPr>
          </w:pPr>
          <w:hyperlink w:anchor="_Toc207809185" w:history="1">
            <w:r w:rsidRPr="00AF1FC5">
              <w:rPr>
                <w:rStyle w:val="Hyperlink"/>
                <w:noProof/>
              </w:rPr>
              <w:t>2.1.1</w:t>
            </w:r>
            <w:r>
              <w:rPr>
                <w:rFonts w:asciiTheme="minorHAnsi" w:hAnsiTheme="minorHAnsi"/>
                <w:noProof/>
                <w:kern w:val="2"/>
                <w:szCs w:val="24"/>
                <w:lang w:eastAsia="en-US"/>
                <w14:ligatures w14:val="standardContextual"/>
              </w:rPr>
              <w:tab/>
            </w:r>
            <w:r w:rsidRPr="00AF1FC5">
              <w:rPr>
                <w:rStyle w:val="Hyperlink"/>
                <w:noProof/>
              </w:rPr>
              <w:t>Trial Rationale</w:t>
            </w:r>
            <w:r>
              <w:rPr>
                <w:noProof/>
                <w:webHidden/>
              </w:rPr>
              <w:tab/>
            </w:r>
            <w:r>
              <w:rPr>
                <w:noProof/>
                <w:webHidden/>
              </w:rPr>
              <w:fldChar w:fldCharType="begin"/>
            </w:r>
            <w:r>
              <w:rPr>
                <w:noProof/>
                <w:webHidden/>
              </w:rPr>
              <w:instrText xml:space="preserve"> PAGEREF _Toc207809185 \h </w:instrText>
            </w:r>
            <w:r>
              <w:rPr>
                <w:noProof/>
                <w:webHidden/>
              </w:rPr>
            </w:r>
            <w:r>
              <w:rPr>
                <w:noProof/>
                <w:webHidden/>
              </w:rPr>
              <w:fldChar w:fldCharType="separate"/>
            </w:r>
            <w:r>
              <w:rPr>
                <w:noProof/>
                <w:webHidden/>
              </w:rPr>
              <w:t>24</w:t>
            </w:r>
            <w:r>
              <w:rPr>
                <w:noProof/>
                <w:webHidden/>
              </w:rPr>
              <w:fldChar w:fldCharType="end"/>
            </w:r>
          </w:hyperlink>
        </w:p>
        <w:p w14:paraId="4CAE7BAF" w14:textId="758E74C0" w:rsidR="00500F3B" w:rsidRDefault="00500F3B">
          <w:pPr>
            <w:pStyle w:val="TOC3"/>
            <w:rPr>
              <w:rFonts w:asciiTheme="minorHAnsi" w:hAnsiTheme="minorHAnsi"/>
              <w:noProof/>
              <w:kern w:val="2"/>
              <w:szCs w:val="24"/>
              <w:lang w:eastAsia="en-US"/>
              <w14:ligatures w14:val="standardContextual"/>
            </w:rPr>
          </w:pPr>
          <w:hyperlink w:anchor="_Toc207809186" w:history="1">
            <w:r w:rsidRPr="00AF1FC5">
              <w:rPr>
                <w:rStyle w:val="Hyperlink"/>
                <w:noProof/>
              </w:rPr>
              <w:t>2.1.2</w:t>
            </w:r>
            <w:r>
              <w:rPr>
                <w:rFonts w:asciiTheme="minorHAnsi" w:hAnsiTheme="minorHAnsi"/>
                <w:noProof/>
                <w:kern w:val="2"/>
                <w:szCs w:val="24"/>
                <w:lang w:eastAsia="en-US"/>
                <w14:ligatures w14:val="standardContextual"/>
              </w:rPr>
              <w:tab/>
            </w:r>
            <w:r w:rsidRPr="00AF1FC5">
              <w:rPr>
                <w:rStyle w:val="Hyperlink"/>
                <w:noProof/>
              </w:rPr>
              <w:t>Background</w:t>
            </w:r>
            <w:r>
              <w:rPr>
                <w:noProof/>
                <w:webHidden/>
              </w:rPr>
              <w:tab/>
            </w:r>
            <w:r>
              <w:rPr>
                <w:noProof/>
                <w:webHidden/>
              </w:rPr>
              <w:fldChar w:fldCharType="begin"/>
            </w:r>
            <w:r>
              <w:rPr>
                <w:noProof/>
                <w:webHidden/>
              </w:rPr>
              <w:instrText xml:space="preserve"> PAGEREF _Toc207809186 \h </w:instrText>
            </w:r>
            <w:r>
              <w:rPr>
                <w:noProof/>
                <w:webHidden/>
              </w:rPr>
            </w:r>
            <w:r>
              <w:rPr>
                <w:noProof/>
                <w:webHidden/>
              </w:rPr>
              <w:fldChar w:fldCharType="separate"/>
            </w:r>
            <w:r>
              <w:rPr>
                <w:noProof/>
                <w:webHidden/>
              </w:rPr>
              <w:t>24</w:t>
            </w:r>
            <w:r>
              <w:rPr>
                <w:noProof/>
                <w:webHidden/>
              </w:rPr>
              <w:fldChar w:fldCharType="end"/>
            </w:r>
          </w:hyperlink>
        </w:p>
        <w:p w14:paraId="5CCBD0B9" w14:textId="302A720C" w:rsidR="00500F3B" w:rsidRDefault="00500F3B">
          <w:pPr>
            <w:pStyle w:val="TOC2"/>
            <w:rPr>
              <w:rFonts w:asciiTheme="minorHAnsi" w:hAnsiTheme="minorHAnsi"/>
              <w:noProof/>
              <w:kern w:val="2"/>
              <w:szCs w:val="24"/>
              <w:lang w:eastAsia="en-US"/>
              <w14:ligatures w14:val="standardContextual"/>
            </w:rPr>
          </w:pPr>
          <w:hyperlink w:anchor="_Toc207809187" w:history="1">
            <w:r w:rsidRPr="00AF1FC5">
              <w:rPr>
                <w:rStyle w:val="Hyperlink"/>
                <w:noProof/>
              </w:rPr>
              <w:t>2.2</w:t>
            </w:r>
            <w:r>
              <w:rPr>
                <w:rFonts w:asciiTheme="minorHAnsi" w:hAnsiTheme="minorHAnsi"/>
                <w:noProof/>
                <w:kern w:val="2"/>
                <w:szCs w:val="24"/>
                <w:lang w:eastAsia="en-US"/>
                <w14:ligatures w14:val="standardContextual"/>
              </w:rPr>
              <w:tab/>
            </w:r>
            <w:r w:rsidRPr="00AF1FC5">
              <w:rPr>
                <w:rStyle w:val="Hyperlink"/>
                <w:noProof/>
              </w:rPr>
              <w:t>Assessment of Risks and Benefits</w:t>
            </w:r>
            <w:r>
              <w:rPr>
                <w:noProof/>
                <w:webHidden/>
              </w:rPr>
              <w:tab/>
            </w:r>
            <w:r>
              <w:rPr>
                <w:noProof/>
                <w:webHidden/>
              </w:rPr>
              <w:fldChar w:fldCharType="begin"/>
            </w:r>
            <w:r>
              <w:rPr>
                <w:noProof/>
                <w:webHidden/>
              </w:rPr>
              <w:instrText xml:space="preserve"> PAGEREF _Toc207809187 \h </w:instrText>
            </w:r>
            <w:r>
              <w:rPr>
                <w:noProof/>
                <w:webHidden/>
              </w:rPr>
            </w:r>
            <w:r>
              <w:rPr>
                <w:noProof/>
                <w:webHidden/>
              </w:rPr>
              <w:fldChar w:fldCharType="separate"/>
            </w:r>
            <w:r>
              <w:rPr>
                <w:noProof/>
                <w:webHidden/>
              </w:rPr>
              <w:t>24</w:t>
            </w:r>
            <w:r>
              <w:rPr>
                <w:noProof/>
                <w:webHidden/>
              </w:rPr>
              <w:fldChar w:fldCharType="end"/>
            </w:r>
          </w:hyperlink>
        </w:p>
        <w:p w14:paraId="1213357B" w14:textId="50FE4C68" w:rsidR="00500F3B" w:rsidRDefault="00500F3B">
          <w:pPr>
            <w:pStyle w:val="TOC3"/>
            <w:rPr>
              <w:rFonts w:asciiTheme="minorHAnsi" w:hAnsiTheme="minorHAnsi"/>
              <w:noProof/>
              <w:kern w:val="2"/>
              <w:szCs w:val="24"/>
              <w:lang w:eastAsia="en-US"/>
              <w14:ligatures w14:val="standardContextual"/>
            </w:rPr>
          </w:pPr>
          <w:hyperlink w:anchor="_Toc207809188" w:history="1">
            <w:r w:rsidRPr="00AF1FC5">
              <w:rPr>
                <w:rStyle w:val="Hyperlink"/>
                <w:noProof/>
              </w:rPr>
              <w:t>2.2.1</w:t>
            </w:r>
            <w:r>
              <w:rPr>
                <w:rFonts w:asciiTheme="minorHAnsi" w:hAnsiTheme="minorHAnsi"/>
                <w:noProof/>
                <w:kern w:val="2"/>
                <w:szCs w:val="24"/>
                <w:lang w:eastAsia="en-US"/>
                <w14:ligatures w14:val="standardContextual"/>
              </w:rPr>
              <w:tab/>
            </w:r>
            <w:r w:rsidRPr="00AF1FC5">
              <w:rPr>
                <w:rStyle w:val="Hyperlink"/>
                <w:noProof/>
              </w:rPr>
              <w:t>Risk Summary and Mitigation Strategy</w:t>
            </w:r>
            <w:r>
              <w:rPr>
                <w:noProof/>
                <w:webHidden/>
              </w:rPr>
              <w:tab/>
            </w:r>
            <w:r>
              <w:rPr>
                <w:noProof/>
                <w:webHidden/>
              </w:rPr>
              <w:fldChar w:fldCharType="begin"/>
            </w:r>
            <w:r>
              <w:rPr>
                <w:noProof/>
                <w:webHidden/>
              </w:rPr>
              <w:instrText xml:space="preserve"> PAGEREF _Toc207809188 \h </w:instrText>
            </w:r>
            <w:r>
              <w:rPr>
                <w:noProof/>
                <w:webHidden/>
              </w:rPr>
            </w:r>
            <w:r>
              <w:rPr>
                <w:noProof/>
                <w:webHidden/>
              </w:rPr>
              <w:fldChar w:fldCharType="separate"/>
            </w:r>
            <w:r>
              <w:rPr>
                <w:noProof/>
                <w:webHidden/>
              </w:rPr>
              <w:t>24</w:t>
            </w:r>
            <w:r>
              <w:rPr>
                <w:noProof/>
                <w:webHidden/>
              </w:rPr>
              <w:fldChar w:fldCharType="end"/>
            </w:r>
          </w:hyperlink>
        </w:p>
        <w:p w14:paraId="05F77539" w14:textId="378D5ADD" w:rsidR="00500F3B" w:rsidRDefault="00500F3B">
          <w:pPr>
            <w:pStyle w:val="TOC3"/>
            <w:rPr>
              <w:rFonts w:asciiTheme="minorHAnsi" w:hAnsiTheme="minorHAnsi"/>
              <w:noProof/>
              <w:kern w:val="2"/>
              <w:szCs w:val="24"/>
              <w:lang w:eastAsia="en-US"/>
              <w14:ligatures w14:val="standardContextual"/>
            </w:rPr>
          </w:pPr>
          <w:hyperlink w:anchor="_Toc207809189" w:history="1">
            <w:r w:rsidRPr="00AF1FC5">
              <w:rPr>
                <w:rStyle w:val="Hyperlink"/>
                <w:noProof/>
              </w:rPr>
              <w:t>2.2.2</w:t>
            </w:r>
            <w:r>
              <w:rPr>
                <w:rFonts w:asciiTheme="minorHAnsi" w:hAnsiTheme="minorHAnsi"/>
                <w:noProof/>
                <w:kern w:val="2"/>
                <w:szCs w:val="24"/>
                <w:lang w:eastAsia="en-US"/>
                <w14:ligatures w14:val="standardContextual"/>
              </w:rPr>
              <w:tab/>
            </w:r>
            <w:r w:rsidRPr="00AF1FC5">
              <w:rPr>
                <w:rStyle w:val="Hyperlink"/>
                <w:noProof/>
              </w:rPr>
              <w:t>Benefit Summary</w:t>
            </w:r>
            <w:r>
              <w:rPr>
                <w:noProof/>
                <w:webHidden/>
              </w:rPr>
              <w:tab/>
            </w:r>
            <w:r>
              <w:rPr>
                <w:noProof/>
                <w:webHidden/>
              </w:rPr>
              <w:fldChar w:fldCharType="begin"/>
            </w:r>
            <w:r>
              <w:rPr>
                <w:noProof/>
                <w:webHidden/>
              </w:rPr>
              <w:instrText xml:space="preserve"> PAGEREF _Toc207809189 \h </w:instrText>
            </w:r>
            <w:r>
              <w:rPr>
                <w:noProof/>
                <w:webHidden/>
              </w:rPr>
            </w:r>
            <w:r>
              <w:rPr>
                <w:noProof/>
                <w:webHidden/>
              </w:rPr>
              <w:fldChar w:fldCharType="separate"/>
            </w:r>
            <w:r>
              <w:rPr>
                <w:noProof/>
                <w:webHidden/>
              </w:rPr>
              <w:t>24</w:t>
            </w:r>
            <w:r>
              <w:rPr>
                <w:noProof/>
                <w:webHidden/>
              </w:rPr>
              <w:fldChar w:fldCharType="end"/>
            </w:r>
          </w:hyperlink>
        </w:p>
        <w:p w14:paraId="0158AE67" w14:textId="6D3BDCB5" w:rsidR="00500F3B" w:rsidRDefault="00500F3B">
          <w:pPr>
            <w:pStyle w:val="TOC3"/>
            <w:rPr>
              <w:rFonts w:asciiTheme="minorHAnsi" w:hAnsiTheme="minorHAnsi"/>
              <w:noProof/>
              <w:kern w:val="2"/>
              <w:szCs w:val="24"/>
              <w:lang w:eastAsia="en-US"/>
              <w14:ligatures w14:val="standardContextual"/>
            </w:rPr>
          </w:pPr>
          <w:hyperlink w:anchor="_Toc207809190" w:history="1">
            <w:r w:rsidRPr="00AF1FC5">
              <w:rPr>
                <w:rStyle w:val="Hyperlink"/>
                <w:noProof/>
              </w:rPr>
              <w:t>2.2.3</w:t>
            </w:r>
            <w:r>
              <w:rPr>
                <w:rFonts w:asciiTheme="minorHAnsi" w:hAnsiTheme="minorHAnsi"/>
                <w:noProof/>
                <w:kern w:val="2"/>
                <w:szCs w:val="24"/>
                <w:lang w:eastAsia="en-US"/>
                <w14:ligatures w14:val="standardContextual"/>
              </w:rPr>
              <w:tab/>
            </w:r>
            <w:r w:rsidRPr="00AF1FC5">
              <w:rPr>
                <w:rStyle w:val="Hyperlink"/>
                <w:noProof/>
              </w:rPr>
              <w:t>Overall Risk-Benefit Assessment</w:t>
            </w:r>
            <w:r>
              <w:rPr>
                <w:noProof/>
                <w:webHidden/>
              </w:rPr>
              <w:tab/>
            </w:r>
            <w:r>
              <w:rPr>
                <w:noProof/>
                <w:webHidden/>
              </w:rPr>
              <w:fldChar w:fldCharType="begin"/>
            </w:r>
            <w:r>
              <w:rPr>
                <w:noProof/>
                <w:webHidden/>
              </w:rPr>
              <w:instrText xml:space="preserve"> PAGEREF _Toc207809190 \h </w:instrText>
            </w:r>
            <w:r>
              <w:rPr>
                <w:noProof/>
                <w:webHidden/>
              </w:rPr>
            </w:r>
            <w:r>
              <w:rPr>
                <w:noProof/>
                <w:webHidden/>
              </w:rPr>
              <w:fldChar w:fldCharType="separate"/>
            </w:r>
            <w:r>
              <w:rPr>
                <w:noProof/>
                <w:webHidden/>
              </w:rPr>
              <w:t>24</w:t>
            </w:r>
            <w:r>
              <w:rPr>
                <w:noProof/>
                <w:webHidden/>
              </w:rPr>
              <w:fldChar w:fldCharType="end"/>
            </w:r>
          </w:hyperlink>
        </w:p>
        <w:p w14:paraId="42275CB7" w14:textId="05DED25C" w:rsidR="00500F3B" w:rsidRDefault="00500F3B">
          <w:pPr>
            <w:pStyle w:val="TOC1"/>
            <w:rPr>
              <w:rFonts w:asciiTheme="minorHAnsi" w:hAnsiTheme="minorHAnsi"/>
              <w:caps w:val="0"/>
              <w:kern w:val="2"/>
              <w:szCs w:val="24"/>
              <w:lang w:eastAsia="en-US"/>
              <w14:ligatures w14:val="standardContextual"/>
            </w:rPr>
          </w:pPr>
          <w:hyperlink w:anchor="_Toc207809191" w:history="1">
            <w:r w:rsidRPr="00AF1FC5">
              <w:rPr>
                <w:rStyle w:val="Hyperlink"/>
              </w:rPr>
              <w:t>3</w:t>
            </w:r>
            <w:r>
              <w:rPr>
                <w:rFonts w:asciiTheme="minorHAnsi" w:hAnsiTheme="minorHAnsi"/>
                <w:caps w:val="0"/>
                <w:kern w:val="2"/>
                <w:szCs w:val="24"/>
                <w:lang w:eastAsia="en-US"/>
                <w14:ligatures w14:val="standardContextual"/>
              </w:rPr>
              <w:tab/>
            </w:r>
            <w:r w:rsidRPr="00AF1FC5">
              <w:rPr>
                <w:rStyle w:val="Hyperlink"/>
              </w:rPr>
              <w:t>Trial Objectives and Associated Estimands</w:t>
            </w:r>
            <w:r>
              <w:rPr>
                <w:webHidden/>
              </w:rPr>
              <w:tab/>
            </w:r>
            <w:r>
              <w:rPr>
                <w:webHidden/>
              </w:rPr>
              <w:fldChar w:fldCharType="begin"/>
            </w:r>
            <w:r>
              <w:rPr>
                <w:webHidden/>
              </w:rPr>
              <w:instrText xml:space="preserve"> PAGEREF _Toc207809191 \h </w:instrText>
            </w:r>
            <w:r>
              <w:rPr>
                <w:webHidden/>
              </w:rPr>
            </w:r>
            <w:r>
              <w:rPr>
                <w:webHidden/>
              </w:rPr>
              <w:fldChar w:fldCharType="separate"/>
            </w:r>
            <w:r>
              <w:rPr>
                <w:webHidden/>
              </w:rPr>
              <w:t>25</w:t>
            </w:r>
            <w:r>
              <w:rPr>
                <w:webHidden/>
              </w:rPr>
              <w:fldChar w:fldCharType="end"/>
            </w:r>
          </w:hyperlink>
        </w:p>
        <w:p w14:paraId="7B1CB444" w14:textId="2D1398A7" w:rsidR="00500F3B" w:rsidRDefault="00500F3B">
          <w:pPr>
            <w:pStyle w:val="TOC2"/>
            <w:rPr>
              <w:rFonts w:asciiTheme="minorHAnsi" w:hAnsiTheme="minorHAnsi"/>
              <w:noProof/>
              <w:kern w:val="2"/>
              <w:szCs w:val="24"/>
              <w:lang w:eastAsia="en-US"/>
              <w14:ligatures w14:val="standardContextual"/>
            </w:rPr>
          </w:pPr>
          <w:hyperlink w:anchor="_Toc207809192" w:history="1">
            <w:r w:rsidRPr="00AF1FC5">
              <w:rPr>
                <w:rStyle w:val="Hyperlink"/>
                <w:noProof/>
              </w:rPr>
              <w:t>3.1</w:t>
            </w:r>
            <w:r>
              <w:rPr>
                <w:rFonts w:asciiTheme="minorHAnsi" w:hAnsiTheme="minorHAnsi"/>
                <w:noProof/>
                <w:kern w:val="2"/>
                <w:szCs w:val="24"/>
                <w:lang w:eastAsia="en-US"/>
                <w14:ligatures w14:val="standardContextual"/>
              </w:rPr>
              <w:tab/>
            </w:r>
            <w:r w:rsidRPr="00AF1FC5">
              <w:rPr>
                <w:rStyle w:val="Hyperlink"/>
                <w:noProof/>
              </w:rPr>
              <w:t>Primary Objective(s) and Associated Estimand(s)</w:t>
            </w:r>
            <w:r>
              <w:rPr>
                <w:noProof/>
                <w:webHidden/>
              </w:rPr>
              <w:tab/>
            </w:r>
            <w:r>
              <w:rPr>
                <w:noProof/>
                <w:webHidden/>
              </w:rPr>
              <w:fldChar w:fldCharType="begin"/>
            </w:r>
            <w:r>
              <w:rPr>
                <w:noProof/>
                <w:webHidden/>
              </w:rPr>
              <w:instrText xml:space="preserve"> PAGEREF _Toc207809192 \h </w:instrText>
            </w:r>
            <w:r>
              <w:rPr>
                <w:noProof/>
                <w:webHidden/>
              </w:rPr>
            </w:r>
            <w:r>
              <w:rPr>
                <w:noProof/>
                <w:webHidden/>
              </w:rPr>
              <w:fldChar w:fldCharType="separate"/>
            </w:r>
            <w:r>
              <w:rPr>
                <w:noProof/>
                <w:webHidden/>
              </w:rPr>
              <w:t>25</w:t>
            </w:r>
            <w:r>
              <w:rPr>
                <w:noProof/>
                <w:webHidden/>
              </w:rPr>
              <w:fldChar w:fldCharType="end"/>
            </w:r>
          </w:hyperlink>
        </w:p>
        <w:p w14:paraId="173C8D91" w14:textId="55F75BDC" w:rsidR="00500F3B" w:rsidRDefault="00500F3B">
          <w:pPr>
            <w:pStyle w:val="TOC3"/>
            <w:rPr>
              <w:rFonts w:asciiTheme="minorHAnsi" w:hAnsiTheme="minorHAnsi"/>
              <w:noProof/>
              <w:kern w:val="2"/>
              <w:szCs w:val="24"/>
              <w:lang w:eastAsia="en-US"/>
              <w14:ligatures w14:val="standardContextual"/>
            </w:rPr>
          </w:pPr>
          <w:hyperlink w:anchor="_Toc207809193" w:history="1">
            <w:r w:rsidRPr="00AF1FC5">
              <w:rPr>
                <w:rStyle w:val="Hyperlink"/>
                <w:noProof/>
              </w:rPr>
              <w:t>3.1.1</w:t>
            </w:r>
            <w:r>
              <w:rPr>
                <w:rFonts w:asciiTheme="minorHAnsi" w:hAnsiTheme="minorHAnsi"/>
                <w:noProof/>
                <w:kern w:val="2"/>
                <w:szCs w:val="24"/>
                <w:lang w:eastAsia="en-US"/>
                <w14:ligatures w14:val="standardContextual"/>
              </w:rPr>
              <w:tab/>
            </w:r>
            <w:r w:rsidRPr="00AF1FC5">
              <w:rPr>
                <w:rStyle w:val="Hyperlink"/>
                <w:noProof/>
              </w:rPr>
              <w:t>Primary Objective [#]</w:t>
            </w:r>
            <w:r>
              <w:rPr>
                <w:noProof/>
                <w:webHidden/>
              </w:rPr>
              <w:tab/>
            </w:r>
            <w:r>
              <w:rPr>
                <w:noProof/>
                <w:webHidden/>
              </w:rPr>
              <w:fldChar w:fldCharType="begin"/>
            </w:r>
            <w:r>
              <w:rPr>
                <w:noProof/>
                <w:webHidden/>
              </w:rPr>
              <w:instrText xml:space="preserve"> PAGEREF _Toc207809193 \h </w:instrText>
            </w:r>
            <w:r>
              <w:rPr>
                <w:noProof/>
                <w:webHidden/>
              </w:rPr>
            </w:r>
            <w:r>
              <w:rPr>
                <w:noProof/>
                <w:webHidden/>
              </w:rPr>
              <w:fldChar w:fldCharType="separate"/>
            </w:r>
            <w:r>
              <w:rPr>
                <w:noProof/>
                <w:webHidden/>
              </w:rPr>
              <w:t>25</w:t>
            </w:r>
            <w:r>
              <w:rPr>
                <w:noProof/>
                <w:webHidden/>
              </w:rPr>
              <w:fldChar w:fldCharType="end"/>
            </w:r>
          </w:hyperlink>
        </w:p>
        <w:p w14:paraId="090FA6B5" w14:textId="4DEC1FF7" w:rsidR="00500F3B" w:rsidRDefault="00500F3B">
          <w:pPr>
            <w:pStyle w:val="TOC2"/>
            <w:rPr>
              <w:rFonts w:asciiTheme="minorHAnsi" w:hAnsiTheme="minorHAnsi"/>
              <w:noProof/>
              <w:kern w:val="2"/>
              <w:szCs w:val="24"/>
              <w:lang w:eastAsia="en-US"/>
              <w14:ligatures w14:val="standardContextual"/>
            </w:rPr>
          </w:pPr>
          <w:hyperlink w:anchor="_Toc207809194" w:history="1">
            <w:r w:rsidRPr="00AF1FC5">
              <w:rPr>
                <w:rStyle w:val="Hyperlink"/>
                <w:noProof/>
              </w:rPr>
              <w:t>3.2</w:t>
            </w:r>
            <w:r>
              <w:rPr>
                <w:rFonts w:asciiTheme="minorHAnsi" w:hAnsiTheme="minorHAnsi"/>
                <w:noProof/>
                <w:kern w:val="2"/>
                <w:szCs w:val="24"/>
                <w:lang w:eastAsia="en-US"/>
                <w14:ligatures w14:val="standardContextual"/>
              </w:rPr>
              <w:tab/>
            </w:r>
            <w:r w:rsidRPr="00AF1FC5">
              <w:rPr>
                <w:rStyle w:val="Hyperlink"/>
                <w:noProof/>
              </w:rPr>
              <w:t>Secondary Objective(s) and Associated Estimand(s)</w:t>
            </w:r>
            <w:r>
              <w:rPr>
                <w:noProof/>
                <w:webHidden/>
              </w:rPr>
              <w:tab/>
            </w:r>
            <w:r>
              <w:rPr>
                <w:noProof/>
                <w:webHidden/>
              </w:rPr>
              <w:fldChar w:fldCharType="begin"/>
            </w:r>
            <w:r>
              <w:rPr>
                <w:noProof/>
                <w:webHidden/>
              </w:rPr>
              <w:instrText xml:space="preserve"> PAGEREF _Toc207809194 \h </w:instrText>
            </w:r>
            <w:r>
              <w:rPr>
                <w:noProof/>
                <w:webHidden/>
              </w:rPr>
            </w:r>
            <w:r>
              <w:rPr>
                <w:noProof/>
                <w:webHidden/>
              </w:rPr>
              <w:fldChar w:fldCharType="separate"/>
            </w:r>
            <w:r>
              <w:rPr>
                <w:noProof/>
                <w:webHidden/>
              </w:rPr>
              <w:t>26</w:t>
            </w:r>
            <w:r>
              <w:rPr>
                <w:noProof/>
                <w:webHidden/>
              </w:rPr>
              <w:fldChar w:fldCharType="end"/>
            </w:r>
          </w:hyperlink>
        </w:p>
        <w:p w14:paraId="387B159E" w14:textId="034D0A1F" w:rsidR="00500F3B" w:rsidRDefault="00500F3B">
          <w:pPr>
            <w:pStyle w:val="TOC3"/>
            <w:rPr>
              <w:rFonts w:asciiTheme="minorHAnsi" w:hAnsiTheme="minorHAnsi"/>
              <w:noProof/>
              <w:kern w:val="2"/>
              <w:szCs w:val="24"/>
              <w:lang w:eastAsia="en-US"/>
              <w14:ligatures w14:val="standardContextual"/>
            </w:rPr>
          </w:pPr>
          <w:hyperlink w:anchor="_Toc207809195" w:history="1">
            <w:r w:rsidRPr="00AF1FC5">
              <w:rPr>
                <w:rStyle w:val="Hyperlink"/>
                <w:noProof/>
              </w:rPr>
              <w:t>3.2.1</w:t>
            </w:r>
            <w:r>
              <w:rPr>
                <w:rFonts w:asciiTheme="minorHAnsi" w:hAnsiTheme="minorHAnsi"/>
                <w:noProof/>
                <w:kern w:val="2"/>
                <w:szCs w:val="24"/>
                <w:lang w:eastAsia="en-US"/>
                <w14:ligatures w14:val="standardContextual"/>
              </w:rPr>
              <w:tab/>
            </w:r>
            <w:r w:rsidRPr="00AF1FC5">
              <w:rPr>
                <w:rStyle w:val="Hyperlink"/>
                <w:noProof/>
              </w:rPr>
              <w:t>Secondary Objective [#]</w:t>
            </w:r>
            <w:r>
              <w:rPr>
                <w:noProof/>
                <w:webHidden/>
              </w:rPr>
              <w:tab/>
            </w:r>
            <w:r>
              <w:rPr>
                <w:noProof/>
                <w:webHidden/>
              </w:rPr>
              <w:fldChar w:fldCharType="begin"/>
            </w:r>
            <w:r>
              <w:rPr>
                <w:noProof/>
                <w:webHidden/>
              </w:rPr>
              <w:instrText xml:space="preserve"> PAGEREF _Toc207809195 \h </w:instrText>
            </w:r>
            <w:r>
              <w:rPr>
                <w:noProof/>
                <w:webHidden/>
              </w:rPr>
            </w:r>
            <w:r>
              <w:rPr>
                <w:noProof/>
                <w:webHidden/>
              </w:rPr>
              <w:fldChar w:fldCharType="separate"/>
            </w:r>
            <w:r>
              <w:rPr>
                <w:noProof/>
                <w:webHidden/>
              </w:rPr>
              <w:t>26</w:t>
            </w:r>
            <w:r>
              <w:rPr>
                <w:noProof/>
                <w:webHidden/>
              </w:rPr>
              <w:fldChar w:fldCharType="end"/>
            </w:r>
          </w:hyperlink>
        </w:p>
        <w:p w14:paraId="64F91A26" w14:textId="73E3199F" w:rsidR="00500F3B" w:rsidRDefault="00500F3B">
          <w:pPr>
            <w:pStyle w:val="TOC2"/>
            <w:rPr>
              <w:rFonts w:asciiTheme="minorHAnsi" w:hAnsiTheme="minorHAnsi"/>
              <w:noProof/>
              <w:kern w:val="2"/>
              <w:szCs w:val="24"/>
              <w:lang w:eastAsia="en-US"/>
              <w14:ligatures w14:val="standardContextual"/>
            </w:rPr>
          </w:pPr>
          <w:hyperlink w:anchor="_Toc207809196" w:history="1">
            <w:r w:rsidRPr="00AF1FC5">
              <w:rPr>
                <w:rStyle w:val="Hyperlink"/>
                <w:noProof/>
              </w:rPr>
              <w:t>3.3</w:t>
            </w:r>
            <w:r>
              <w:rPr>
                <w:rFonts w:asciiTheme="minorHAnsi" w:hAnsiTheme="minorHAnsi"/>
                <w:noProof/>
                <w:kern w:val="2"/>
                <w:szCs w:val="24"/>
                <w:lang w:eastAsia="en-US"/>
                <w14:ligatures w14:val="standardContextual"/>
              </w:rPr>
              <w:tab/>
            </w:r>
            <w:r w:rsidRPr="00AF1FC5">
              <w:rPr>
                <w:rStyle w:val="Hyperlink"/>
                <w:noProof/>
              </w:rPr>
              <w:t>Exploratory Objective(s)</w:t>
            </w:r>
            <w:r>
              <w:rPr>
                <w:noProof/>
                <w:webHidden/>
              </w:rPr>
              <w:tab/>
            </w:r>
            <w:r>
              <w:rPr>
                <w:noProof/>
                <w:webHidden/>
              </w:rPr>
              <w:fldChar w:fldCharType="begin"/>
            </w:r>
            <w:r>
              <w:rPr>
                <w:noProof/>
                <w:webHidden/>
              </w:rPr>
              <w:instrText xml:space="preserve"> PAGEREF _Toc207809196 \h </w:instrText>
            </w:r>
            <w:r>
              <w:rPr>
                <w:noProof/>
                <w:webHidden/>
              </w:rPr>
            </w:r>
            <w:r>
              <w:rPr>
                <w:noProof/>
                <w:webHidden/>
              </w:rPr>
              <w:fldChar w:fldCharType="separate"/>
            </w:r>
            <w:r>
              <w:rPr>
                <w:noProof/>
                <w:webHidden/>
              </w:rPr>
              <w:t>26</w:t>
            </w:r>
            <w:r>
              <w:rPr>
                <w:noProof/>
                <w:webHidden/>
              </w:rPr>
              <w:fldChar w:fldCharType="end"/>
            </w:r>
          </w:hyperlink>
        </w:p>
        <w:p w14:paraId="436D1625" w14:textId="3B29CEC1" w:rsidR="00500F3B" w:rsidRDefault="00500F3B">
          <w:pPr>
            <w:pStyle w:val="TOC3"/>
            <w:rPr>
              <w:rFonts w:asciiTheme="minorHAnsi" w:hAnsiTheme="minorHAnsi"/>
              <w:noProof/>
              <w:kern w:val="2"/>
              <w:szCs w:val="24"/>
              <w:lang w:eastAsia="en-US"/>
              <w14:ligatures w14:val="standardContextual"/>
            </w:rPr>
          </w:pPr>
          <w:hyperlink w:anchor="_Toc207809197" w:history="1">
            <w:r w:rsidRPr="00AF1FC5">
              <w:rPr>
                <w:rStyle w:val="Hyperlink"/>
                <w:noProof/>
              </w:rPr>
              <w:t>3.3.1</w:t>
            </w:r>
            <w:r>
              <w:rPr>
                <w:rFonts w:asciiTheme="minorHAnsi" w:hAnsiTheme="minorHAnsi"/>
                <w:noProof/>
                <w:kern w:val="2"/>
                <w:szCs w:val="24"/>
                <w:lang w:eastAsia="en-US"/>
                <w14:ligatures w14:val="standardContextual"/>
              </w:rPr>
              <w:tab/>
            </w:r>
            <w:r w:rsidRPr="00AF1FC5">
              <w:rPr>
                <w:rStyle w:val="Hyperlink"/>
                <w:noProof/>
              </w:rPr>
              <w:t>Exploratory Objective [#]</w:t>
            </w:r>
            <w:r>
              <w:rPr>
                <w:noProof/>
                <w:webHidden/>
              </w:rPr>
              <w:tab/>
            </w:r>
            <w:r>
              <w:rPr>
                <w:noProof/>
                <w:webHidden/>
              </w:rPr>
              <w:fldChar w:fldCharType="begin"/>
            </w:r>
            <w:r>
              <w:rPr>
                <w:noProof/>
                <w:webHidden/>
              </w:rPr>
              <w:instrText xml:space="preserve"> PAGEREF _Toc207809197 \h </w:instrText>
            </w:r>
            <w:r>
              <w:rPr>
                <w:noProof/>
                <w:webHidden/>
              </w:rPr>
            </w:r>
            <w:r>
              <w:rPr>
                <w:noProof/>
                <w:webHidden/>
              </w:rPr>
              <w:fldChar w:fldCharType="separate"/>
            </w:r>
            <w:r>
              <w:rPr>
                <w:noProof/>
                <w:webHidden/>
              </w:rPr>
              <w:t>26</w:t>
            </w:r>
            <w:r>
              <w:rPr>
                <w:noProof/>
                <w:webHidden/>
              </w:rPr>
              <w:fldChar w:fldCharType="end"/>
            </w:r>
          </w:hyperlink>
        </w:p>
        <w:p w14:paraId="4AF76A53" w14:textId="2D70E93D" w:rsidR="00500F3B" w:rsidRDefault="00500F3B">
          <w:pPr>
            <w:pStyle w:val="TOC1"/>
            <w:rPr>
              <w:rFonts w:asciiTheme="minorHAnsi" w:hAnsiTheme="minorHAnsi"/>
              <w:caps w:val="0"/>
              <w:kern w:val="2"/>
              <w:szCs w:val="24"/>
              <w:lang w:eastAsia="en-US"/>
              <w14:ligatures w14:val="standardContextual"/>
            </w:rPr>
          </w:pPr>
          <w:hyperlink w:anchor="_Toc207809198" w:history="1">
            <w:r w:rsidRPr="00AF1FC5">
              <w:rPr>
                <w:rStyle w:val="Hyperlink"/>
              </w:rPr>
              <w:t>4</w:t>
            </w:r>
            <w:r>
              <w:rPr>
                <w:rFonts w:asciiTheme="minorHAnsi" w:hAnsiTheme="minorHAnsi"/>
                <w:caps w:val="0"/>
                <w:kern w:val="2"/>
                <w:szCs w:val="24"/>
                <w:lang w:eastAsia="en-US"/>
                <w14:ligatures w14:val="standardContextual"/>
              </w:rPr>
              <w:tab/>
            </w:r>
            <w:r w:rsidRPr="00AF1FC5">
              <w:rPr>
                <w:rStyle w:val="Hyperlink"/>
              </w:rPr>
              <w:t>Trial Design</w:t>
            </w:r>
            <w:r>
              <w:rPr>
                <w:webHidden/>
              </w:rPr>
              <w:tab/>
            </w:r>
            <w:r>
              <w:rPr>
                <w:webHidden/>
              </w:rPr>
              <w:fldChar w:fldCharType="begin"/>
            </w:r>
            <w:r>
              <w:rPr>
                <w:webHidden/>
              </w:rPr>
              <w:instrText xml:space="preserve"> PAGEREF _Toc207809198 \h </w:instrText>
            </w:r>
            <w:r>
              <w:rPr>
                <w:webHidden/>
              </w:rPr>
            </w:r>
            <w:r>
              <w:rPr>
                <w:webHidden/>
              </w:rPr>
              <w:fldChar w:fldCharType="separate"/>
            </w:r>
            <w:r>
              <w:rPr>
                <w:webHidden/>
              </w:rPr>
              <w:t>27</w:t>
            </w:r>
            <w:r>
              <w:rPr>
                <w:webHidden/>
              </w:rPr>
              <w:fldChar w:fldCharType="end"/>
            </w:r>
          </w:hyperlink>
        </w:p>
        <w:p w14:paraId="10B6C6AD" w14:textId="159DF1DB" w:rsidR="00500F3B" w:rsidRDefault="00500F3B">
          <w:pPr>
            <w:pStyle w:val="TOC2"/>
            <w:rPr>
              <w:rFonts w:asciiTheme="minorHAnsi" w:hAnsiTheme="minorHAnsi"/>
              <w:noProof/>
              <w:kern w:val="2"/>
              <w:szCs w:val="24"/>
              <w:lang w:eastAsia="en-US"/>
              <w14:ligatures w14:val="standardContextual"/>
            </w:rPr>
          </w:pPr>
          <w:hyperlink w:anchor="_Toc207809199" w:history="1">
            <w:r w:rsidRPr="00AF1FC5">
              <w:rPr>
                <w:rStyle w:val="Hyperlink"/>
                <w:noProof/>
              </w:rPr>
              <w:t>4.1</w:t>
            </w:r>
            <w:r>
              <w:rPr>
                <w:rFonts w:asciiTheme="minorHAnsi" w:hAnsiTheme="minorHAnsi"/>
                <w:noProof/>
                <w:kern w:val="2"/>
                <w:szCs w:val="24"/>
                <w:lang w:eastAsia="en-US"/>
                <w14:ligatures w14:val="standardContextual"/>
              </w:rPr>
              <w:tab/>
            </w:r>
            <w:r w:rsidRPr="00AF1FC5">
              <w:rPr>
                <w:rStyle w:val="Hyperlink"/>
                <w:noProof/>
              </w:rPr>
              <w:t>Description of Trial Design</w:t>
            </w:r>
            <w:r>
              <w:rPr>
                <w:noProof/>
                <w:webHidden/>
              </w:rPr>
              <w:tab/>
            </w:r>
            <w:r>
              <w:rPr>
                <w:noProof/>
                <w:webHidden/>
              </w:rPr>
              <w:fldChar w:fldCharType="begin"/>
            </w:r>
            <w:r>
              <w:rPr>
                <w:noProof/>
                <w:webHidden/>
              </w:rPr>
              <w:instrText xml:space="preserve"> PAGEREF _Toc207809199 \h </w:instrText>
            </w:r>
            <w:r>
              <w:rPr>
                <w:noProof/>
                <w:webHidden/>
              </w:rPr>
            </w:r>
            <w:r>
              <w:rPr>
                <w:noProof/>
                <w:webHidden/>
              </w:rPr>
              <w:fldChar w:fldCharType="separate"/>
            </w:r>
            <w:r>
              <w:rPr>
                <w:noProof/>
                <w:webHidden/>
              </w:rPr>
              <w:t>27</w:t>
            </w:r>
            <w:r>
              <w:rPr>
                <w:noProof/>
                <w:webHidden/>
              </w:rPr>
              <w:fldChar w:fldCharType="end"/>
            </w:r>
          </w:hyperlink>
        </w:p>
        <w:p w14:paraId="4EF08A20" w14:textId="22CE2C35" w:rsidR="00500F3B" w:rsidRDefault="00500F3B">
          <w:pPr>
            <w:pStyle w:val="TOC3"/>
            <w:rPr>
              <w:rFonts w:asciiTheme="minorHAnsi" w:hAnsiTheme="minorHAnsi"/>
              <w:noProof/>
              <w:kern w:val="2"/>
              <w:szCs w:val="24"/>
              <w:lang w:eastAsia="en-US"/>
              <w14:ligatures w14:val="standardContextual"/>
            </w:rPr>
          </w:pPr>
          <w:hyperlink w:anchor="_Toc207809200" w:history="1">
            <w:r w:rsidRPr="00AF1FC5">
              <w:rPr>
                <w:rStyle w:val="Hyperlink"/>
                <w:noProof/>
              </w:rPr>
              <w:t>4.1.1</w:t>
            </w:r>
            <w:r>
              <w:rPr>
                <w:rFonts w:asciiTheme="minorHAnsi" w:hAnsiTheme="minorHAnsi"/>
                <w:noProof/>
                <w:kern w:val="2"/>
                <w:szCs w:val="24"/>
                <w:lang w:eastAsia="en-US"/>
                <w14:ligatures w14:val="standardContextual"/>
              </w:rPr>
              <w:tab/>
            </w:r>
            <w:r w:rsidRPr="00AF1FC5">
              <w:rPr>
                <w:rStyle w:val="Hyperlink"/>
                <w:noProof/>
              </w:rPr>
              <w:t>Stakeholder Input into Design</w:t>
            </w:r>
            <w:r>
              <w:rPr>
                <w:noProof/>
                <w:webHidden/>
              </w:rPr>
              <w:tab/>
            </w:r>
            <w:r>
              <w:rPr>
                <w:noProof/>
                <w:webHidden/>
              </w:rPr>
              <w:fldChar w:fldCharType="begin"/>
            </w:r>
            <w:r>
              <w:rPr>
                <w:noProof/>
                <w:webHidden/>
              </w:rPr>
              <w:instrText xml:space="preserve"> PAGEREF _Toc207809200 \h </w:instrText>
            </w:r>
            <w:r>
              <w:rPr>
                <w:noProof/>
                <w:webHidden/>
              </w:rPr>
            </w:r>
            <w:r>
              <w:rPr>
                <w:noProof/>
                <w:webHidden/>
              </w:rPr>
              <w:fldChar w:fldCharType="separate"/>
            </w:r>
            <w:r>
              <w:rPr>
                <w:noProof/>
                <w:webHidden/>
              </w:rPr>
              <w:t>27</w:t>
            </w:r>
            <w:r>
              <w:rPr>
                <w:noProof/>
                <w:webHidden/>
              </w:rPr>
              <w:fldChar w:fldCharType="end"/>
            </w:r>
          </w:hyperlink>
        </w:p>
        <w:p w14:paraId="7CEFDF10" w14:textId="613A4DA5" w:rsidR="00500F3B" w:rsidRDefault="00500F3B">
          <w:pPr>
            <w:pStyle w:val="TOC2"/>
            <w:rPr>
              <w:rFonts w:asciiTheme="minorHAnsi" w:hAnsiTheme="minorHAnsi"/>
              <w:noProof/>
              <w:kern w:val="2"/>
              <w:szCs w:val="24"/>
              <w:lang w:eastAsia="en-US"/>
              <w14:ligatures w14:val="standardContextual"/>
            </w:rPr>
          </w:pPr>
          <w:hyperlink w:anchor="_Toc207809201" w:history="1">
            <w:r w:rsidRPr="00AF1FC5">
              <w:rPr>
                <w:rStyle w:val="Hyperlink"/>
                <w:noProof/>
              </w:rPr>
              <w:t>4.2</w:t>
            </w:r>
            <w:r>
              <w:rPr>
                <w:rFonts w:asciiTheme="minorHAnsi" w:hAnsiTheme="minorHAnsi"/>
                <w:noProof/>
                <w:kern w:val="2"/>
                <w:szCs w:val="24"/>
                <w:lang w:eastAsia="en-US"/>
                <w14:ligatures w14:val="standardContextual"/>
              </w:rPr>
              <w:tab/>
            </w:r>
            <w:r w:rsidRPr="00AF1FC5">
              <w:rPr>
                <w:rStyle w:val="Hyperlink"/>
                <w:noProof/>
              </w:rPr>
              <w:t>Rationale for Trial Design</w:t>
            </w:r>
            <w:r>
              <w:rPr>
                <w:noProof/>
                <w:webHidden/>
              </w:rPr>
              <w:tab/>
            </w:r>
            <w:r>
              <w:rPr>
                <w:noProof/>
                <w:webHidden/>
              </w:rPr>
              <w:fldChar w:fldCharType="begin"/>
            </w:r>
            <w:r>
              <w:rPr>
                <w:noProof/>
                <w:webHidden/>
              </w:rPr>
              <w:instrText xml:space="preserve"> PAGEREF _Toc207809201 \h </w:instrText>
            </w:r>
            <w:r>
              <w:rPr>
                <w:noProof/>
                <w:webHidden/>
              </w:rPr>
            </w:r>
            <w:r>
              <w:rPr>
                <w:noProof/>
                <w:webHidden/>
              </w:rPr>
              <w:fldChar w:fldCharType="separate"/>
            </w:r>
            <w:r>
              <w:rPr>
                <w:noProof/>
                <w:webHidden/>
              </w:rPr>
              <w:t>28</w:t>
            </w:r>
            <w:r>
              <w:rPr>
                <w:noProof/>
                <w:webHidden/>
              </w:rPr>
              <w:fldChar w:fldCharType="end"/>
            </w:r>
          </w:hyperlink>
        </w:p>
        <w:p w14:paraId="194D692B" w14:textId="646196DD" w:rsidR="00500F3B" w:rsidRDefault="00500F3B">
          <w:pPr>
            <w:pStyle w:val="TOC3"/>
            <w:rPr>
              <w:rFonts w:asciiTheme="minorHAnsi" w:hAnsiTheme="minorHAnsi"/>
              <w:noProof/>
              <w:kern w:val="2"/>
              <w:szCs w:val="24"/>
              <w:lang w:eastAsia="en-US"/>
              <w14:ligatures w14:val="standardContextual"/>
            </w:rPr>
          </w:pPr>
          <w:hyperlink w:anchor="_Toc207809202" w:history="1">
            <w:r w:rsidRPr="00AF1FC5">
              <w:rPr>
                <w:rStyle w:val="Hyperlink"/>
                <w:noProof/>
              </w:rPr>
              <w:t>4.2.1</w:t>
            </w:r>
            <w:r>
              <w:rPr>
                <w:rFonts w:asciiTheme="minorHAnsi" w:hAnsiTheme="minorHAnsi"/>
                <w:noProof/>
                <w:kern w:val="2"/>
                <w:szCs w:val="24"/>
                <w:lang w:eastAsia="en-US"/>
                <w14:ligatures w14:val="standardContextual"/>
              </w:rPr>
              <w:tab/>
            </w:r>
            <w:r w:rsidRPr="00AF1FC5">
              <w:rPr>
                <w:rStyle w:val="Hyperlink"/>
                <w:noProof/>
              </w:rPr>
              <w:t>Rationale for Estimand(s)</w:t>
            </w:r>
            <w:r>
              <w:rPr>
                <w:noProof/>
                <w:webHidden/>
              </w:rPr>
              <w:tab/>
            </w:r>
            <w:r>
              <w:rPr>
                <w:noProof/>
                <w:webHidden/>
              </w:rPr>
              <w:fldChar w:fldCharType="begin"/>
            </w:r>
            <w:r>
              <w:rPr>
                <w:noProof/>
                <w:webHidden/>
              </w:rPr>
              <w:instrText xml:space="preserve"> PAGEREF _Toc207809202 \h </w:instrText>
            </w:r>
            <w:r>
              <w:rPr>
                <w:noProof/>
                <w:webHidden/>
              </w:rPr>
            </w:r>
            <w:r>
              <w:rPr>
                <w:noProof/>
                <w:webHidden/>
              </w:rPr>
              <w:fldChar w:fldCharType="separate"/>
            </w:r>
            <w:r>
              <w:rPr>
                <w:noProof/>
                <w:webHidden/>
              </w:rPr>
              <w:t>28</w:t>
            </w:r>
            <w:r>
              <w:rPr>
                <w:noProof/>
                <w:webHidden/>
              </w:rPr>
              <w:fldChar w:fldCharType="end"/>
            </w:r>
          </w:hyperlink>
        </w:p>
        <w:p w14:paraId="49C84FF1" w14:textId="173035ED" w:rsidR="00500F3B" w:rsidRDefault="00500F3B">
          <w:pPr>
            <w:pStyle w:val="TOC3"/>
            <w:rPr>
              <w:rFonts w:asciiTheme="minorHAnsi" w:hAnsiTheme="minorHAnsi"/>
              <w:noProof/>
              <w:kern w:val="2"/>
              <w:szCs w:val="24"/>
              <w:lang w:eastAsia="en-US"/>
              <w14:ligatures w14:val="standardContextual"/>
            </w:rPr>
          </w:pPr>
          <w:hyperlink w:anchor="_Toc207809203" w:history="1">
            <w:r w:rsidRPr="00AF1FC5">
              <w:rPr>
                <w:rStyle w:val="Hyperlink"/>
                <w:noProof/>
              </w:rPr>
              <w:t>4.2.2</w:t>
            </w:r>
            <w:r>
              <w:rPr>
                <w:rFonts w:asciiTheme="minorHAnsi" w:hAnsiTheme="minorHAnsi"/>
                <w:noProof/>
                <w:kern w:val="2"/>
                <w:szCs w:val="24"/>
                <w:lang w:eastAsia="en-US"/>
                <w14:ligatures w14:val="standardContextual"/>
              </w:rPr>
              <w:tab/>
            </w:r>
            <w:r w:rsidRPr="00AF1FC5">
              <w:rPr>
                <w:rStyle w:val="Hyperlink"/>
                <w:noProof/>
              </w:rPr>
              <w:t>Rationale for Intervention Model</w:t>
            </w:r>
            <w:r>
              <w:rPr>
                <w:noProof/>
                <w:webHidden/>
              </w:rPr>
              <w:tab/>
            </w:r>
            <w:r>
              <w:rPr>
                <w:noProof/>
                <w:webHidden/>
              </w:rPr>
              <w:fldChar w:fldCharType="begin"/>
            </w:r>
            <w:r>
              <w:rPr>
                <w:noProof/>
                <w:webHidden/>
              </w:rPr>
              <w:instrText xml:space="preserve"> PAGEREF _Toc207809203 \h </w:instrText>
            </w:r>
            <w:r>
              <w:rPr>
                <w:noProof/>
                <w:webHidden/>
              </w:rPr>
            </w:r>
            <w:r>
              <w:rPr>
                <w:noProof/>
                <w:webHidden/>
              </w:rPr>
              <w:fldChar w:fldCharType="separate"/>
            </w:r>
            <w:r>
              <w:rPr>
                <w:noProof/>
                <w:webHidden/>
              </w:rPr>
              <w:t>28</w:t>
            </w:r>
            <w:r>
              <w:rPr>
                <w:noProof/>
                <w:webHidden/>
              </w:rPr>
              <w:fldChar w:fldCharType="end"/>
            </w:r>
          </w:hyperlink>
        </w:p>
        <w:p w14:paraId="24AFA8AB" w14:textId="7A7814D2" w:rsidR="00500F3B" w:rsidRDefault="00500F3B">
          <w:pPr>
            <w:pStyle w:val="TOC3"/>
            <w:rPr>
              <w:rFonts w:asciiTheme="minorHAnsi" w:hAnsiTheme="minorHAnsi"/>
              <w:noProof/>
              <w:kern w:val="2"/>
              <w:szCs w:val="24"/>
              <w:lang w:eastAsia="en-US"/>
              <w14:ligatures w14:val="standardContextual"/>
            </w:rPr>
          </w:pPr>
          <w:hyperlink w:anchor="_Toc207809204" w:history="1">
            <w:r w:rsidRPr="00AF1FC5">
              <w:rPr>
                <w:rStyle w:val="Hyperlink"/>
                <w:noProof/>
              </w:rPr>
              <w:t>4.2.3</w:t>
            </w:r>
            <w:r>
              <w:rPr>
                <w:rFonts w:asciiTheme="minorHAnsi" w:hAnsiTheme="minorHAnsi"/>
                <w:noProof/>
                <w:kern w:val="2"/>
                <w:szCs w:val="24"/>
                <w:lang w:eastAsia="en-US"/>
                <w14:ligatures w14:val="standardContextual"/>
              </w:rPr>
              <w:tab/>
            </w:r>
            <w:r w:rsidRPr="00AF1FC5">
              <w:rPr>
                <w:rStyle w:val="Hyperlink"/>
                <w:noProof/>
              </w:rPr>
              <w:t>Rationale for Control Type</w:t>
            </w:r>
            <w:r>
              <w:rPr>
                <w:noProof/>
                <w:webHidden/>
              </w:rPr>
              <w:tab/>
            </w:r>
            <w:r>
              <w:rPr>
                <w:noProof/>
                <w:webHidden/>
              </w:rPr>
              <w:fldChar w:fldCharType="begin"/>
            </w:r>
            <w:r>
              <w:rPr>
                <w:noProof/>
                <w:webHidden/>
              </w:rPr>
              <w:instrText xml:space="preserve"> PAGEREF _Toc207809204 \h </w:instrText>
            </w:r>
            <w:r>
              <w:rPr>
                <w:noProof/>
                <w:webHidden/>
              </w:rPr>
            </w:r>
            <w:r>
              <w:rPr>
                <w:noProof/>
                <w:webHidden/>
              </w:rPr>
              <w:fldChar w:fldCharType="separate"/>
            </w:r>
            <w:r>
              <w:rPr>
                <w:noProof/>
                <w:webHidden/>
              </w:rPr>
              <w:t>28</w:t>
            </w:r>
            <w:r>
              <w:rPr>
                <w:noProof/>
                <w:webHidden/>
              </w:rPr>
              <w:fldChar w:fldCharType="end"/>
            </w:r>
          </w:hyperlink>
        </w:p>
        <w:p w14:paraId="01E672FB" w14:textId="4FBB5897" w:rsidR="00500F3B" w:rsidRDefault="00500F3B">
          <w:pPr>
            <w:pStyle w:val="TOC3"/>
            <w:rPr>
              <w:rFonts w:asciiTheme="minorHAnsi" w:hAnsiTheme="minorHAnsi"/>
              <w:noProof/>
              <w:kern w:val="2"/>
              <w:szCs w:val="24"/>
              <w:lang w:eastAsia="en-US"/>
              <w14:ligatures w14:val="standardContextual"/>
            </w:rPr>
          </w:pPr>
          <w:hyperlink w:anchor="_Toc207809205" w:history="1">
            <w:r w:rsidRPr="00AF1FC5">
              <w:rPr>
                <w:rStyle w:val="Hyperlink"/>
                <w:noProof/>
              </w:rPr>
              <w:t>4.2.4</w:t>
            </w:r>
            <w:r>
              <w:rPr>
                <w:rFonts w:asciiTheme="minorHAnsi" w:hAnsiTheme="minorHAnsi"/>
                <w:noProof/>
                <w:kern w:val="2"/>
                <w:szCs w:val="24"/>
                <w:lang w:eastAsia="en-US"/>
                <w14:ligatures w14:val="standardContextual"/>
              </w:rPr>
              <w:tab/>
            </w:r>
            <w:r w:rsidRPr="00AF1FC5">
              <w:rPr>
                <w:rStyle w:val="Hyperlink"/>
                <w:noProof/>
              </w:rPr>
              <w:t>Rationale for Trial Duration</w:t>
            </w:r>
            <w:r>
              <w:rPr>
                <w:noProof/>
                <w:webHidden/>
              </w:rPr>
              <w:tab/>
            </w:r>
            <w:r>
              <w:rPr>
                <w:noProof/>
                <w:webHidden/>
              </w:rPr>
              <w:fldChar w:fldCharType="begin"/>
            </w:r>
            <w:r>
              <w:rPr>
                <w:noProof/>
                <w:webHidden/>
              </w:rPr>
              <w:instrText xml:space="preserve"> PAGEREF _Toc207809205 \h </w:instrText>
            </w:r>
            <w:r>
              <w:rPr>
                <w:noProof/>
                <w:webHidden/>
              </w:rPr>
            </w:r>
            <w:r>
              <w:rPr>
                <w:noProof/>
                <w:webHidden/>
              </w:rPr>
              <w:fldChar w:fldCharType="separate"/>
            </w:r>
            <w:r>
              <w:rPr>
                <w:noProof/>
                <w:webHidden/>
              </w:rPr>
              <w:t>28</w:t>
            </w:r>
            <w:r>
              <w:rPr>
                <w:noProof/>
                <w:webHidden/>
              </w:rPr>
              <w:fldChar w:fldCharType="end"/>
            </w:r>
          </w:hyperlink>
        </w:p>
        <w:p w14:paraId="00D5A5E9" w14:textId="4EEBD4AE" w:rsidR="00500F3B" w:rsidRDefault="00500F3B">
          <w:pPr>
            <w:pStyle w:val="TOC3"/>
            <w:rPr>
              <w:rFonts w:asciiTheme="minorHAnsi" w:hAnsiTheme="minorHAnsi"/>
              <w:noProof/>
              <w:kern w:val="2"/>
              <w:szCs w:val="24"/>
              <w:lang w:eastAsia="en-US"/>
              <w14:ligatures w14:val="standardContextual"/>
            </w:rPr>
          </w:pPr>
          <w:hyperlink w:anchor="_Toc207809206" w:history="1">
            <w:r w:rsidRPr="00AF1FC5">
              <w:rPr>
                <w:rStyle w:val="Hyperlink"/>
                <w:noProof/>
              </w:rPr>
              <w:t>4.2.5</w:t>
            </w:r>
            <w:r>
              <w:rPr>
                <w:rFonts w:asciiTheme="minorHAnsi" w:hAnsiTheme="minorHAnsi"/>
                <w:noProof/>
                <w:kern w:val="2"/>
                <w:szCs w:val="24"/>
                <w:lang w:eastAsia="en-US"/>
                <w14:ligatures w14:val="standardContextual"/>
              </w:rPr>
              <w:tab/>
            </w:r>
            <w:r w:rsidRPr="00AF1FC5">
              <w:rPr>
                <w:rStyle w:val="Hyperlink"/>
                <w:noProof/>
              </w:rPr>
              <w:t>Rationale for Adaptive or Novel Trial Design</w:t>
            </w:r>
            <w:r>
              <w:rPr>
                <w:noProof/>
                <w:webHidden/>
              </w:rPr>
              <w:tab/>
            </w:r>
            <w:r>
              <w:rPr>
                <w:noProof/>
                <w:webHidden/>
              </w:rPr>
              <w:fldChar w:fldCharType="begin"/>
            </w:r>
            <w:r>
              <w:rPr>
                <w:noProof/>
                <w:webHidden/>
              </w:rPr>
              <w:instrText xml:space="preserve"> PAGEREF _Toc207809206 \h </w:instrText>
            </w:r>
            <w:r>
              <w:rPr>
                <w:noProof/>
                <w:webHidden/>
              </w:rPr>
            </w:r>
            <w:r>
              <w:rPr>
                <w:noProof/>
                <w:webHidden/>
              </w:rPr>
              <w:fldChar w:fldCharType="separate"/>
            </w:r>
            <w:r>
              <w:rPr>
                <w:noProof/>
                <w:webHidden/>
              </w:rPr>
              <w:t>28</w:t>
            </w:r>
            <w:r>
              <w:rPr>
                <w:noProof/>
                <w:webHidden/>
              </w:rPr>
              <w:fldChar w:fldCharType="end"/>
            </w:r>
          </w:hyperlink>
        </w:p>
        <w:p w14:paraId="1F4A7AE5" w14:textId="7C1A27E5" w:rsidR="00500F3B" w:rsidRDefault="00500F3B">
          <w:pPr>
            <w:pStyle w:val="TOC3"/>
            <w:rPr>
              <w:rFonts w:asciiTheme="minorHAnsi" w:hAnsiTheme="minorHAnsi"/>
              <w:noProof/>
              <w:kern w:val="2"/>
              <w:szCs w:val="24"/>
              <w:lang w:eastAsia="en-US"/>
              <w14:ligatures w14:val="standardContextual"/>
            </w:rPr>
          </w:pPr>
          <w:hyperlink w:anchor="_Toc207809207" w:history="1">
            <w:r w:rsidRPr="00AF1FC5">
              <w:rPr>
                <w:rStyle w:val="Hyperlink"/>
                <w:noProof/>
              </w:rPr>
              <w:t>4.2.6</w:t>
            </w:r>
            <w:r>
              <w:rPr>
                <w:rFonts w:asciiTheme="minorHAnsi" w:hAnsiTheme="minorHAnsi"/>
                <w:noProof/>
                <w:kern w:val="2"/>
                <w:szCs w:val="24"/>
                <w:lang w:eastAsia="en-US"/>
                <w14:ligatures w14:val="standardContextual"/>
              </w:rPr>
              <w:tab/>
            </w:r>
            <w:r w:rsidRPr="00AF1FC5">
              <w:rPr>
                <w:rStyle w:val="Hyperlink"/>
                <w:noProof/>
              </w:rPr>
              <w:t>Rationale for Interim Analysis</w:t>
            </w:r>
            <w:r>
              <w:rPr>
                <w:noProof/>
                <w:webHidden/>
              </w:rPr>
              <w:tab/>
            </w:r>
            <w:r>
              <w:rPr>
                <w:noProof/>
                <w:webHidden/>
              </w:rPr>
              <w:fldChar w:fldCharType="begin"/>
            </w:r>
            <w:r>
              <w:rPr>
                <w:noProof/>
                <w:webHidden/>
              </w:rPr>
              <w:instrText xml:space="preserve"> PAGEREF _Toc207809207 \h </w:instrText>
            </w:r>
            <w:r>
              <w:rPr>
                <w:noProof/>
                <w:webHidden/>
              </w:rPr>
            </w:r>
            <w:r>
              <w:rPr>
                <w:noProof/>
                <w:webHidden/>
              </w:rPr>
              <w:fldChar w:fldCharType="separate"/>
            </w:r>
            <w:r>
              <w:rPr>
                <w:noProof/>
                <w:webHidden/>
              </w:rPr>
              <w:t>28</w:t>
            </w:r>
            <w:r>
              <w:rPr>
                <w:noProof/>
                <w:webHidden/>
              </w:rPr>
              <w:fldChar w:fldCharType="end"/>
            </w:r>
          </w:hyperlink>
        </w:p>
        <w:p w14:paraId="075963DA" w14:textId="57CE95A6" w:rsidR="00500F3B" w:rsidRDefault="00500F3B">
          <w:pPr>
            <w:pStyle w:val="TOC3"/>
            <w:rPr>
              <w:rFonts w:asciiTheme="minorHAnsi" w:hAnsiTheme="minorHAnsi"/>
              <w:noProof/>
              <w:kern w:val="2"/>
              <w:szCs w:val="24"/>
              <w:lang w:eastAsia="en-US"/>
              <w14:ligatures w14:val="standardContextual"/>
            </w:rPr>
          </w:pPr>
          <w:hyperlink w:anchor="_Toc207809208" w:history="1">
            <w:r w:rsidRPr="00AF1FC5">
              <w:rPr>
                <w:rStyle w:val="Hyperlink"/>
                <w:noProof/>
              </w:rPr>
              <w:t>4.2.7</w:t>
            </w:r>
            <w:r>
              <w:rPr>
                <w:rFonts w:asciiTheme="minorHAnsi" w:hAnsiTheme="minorHAnsi"/>
                <w:noProof/>
                <w:kern w:val="2"/>
                <w:szCs w:val="24"/>
                <w:lang w:eastAsia="en-US"/>
                <w14:ligatures w14:val="standardContextual"/>
              </w:rPr>
              <w:tab/>
            </w:r>
            <w:r w:rsidRPr="00AF1FC5">
              <w:rPr>
                <w:rStyle w:val="Hyperlink"/>
                <w:noProof/>
              </w:rPr>
              <w:t>Rationale for Other Trial Design Aspects</w:t>
            </w:r>
            <w:r>
              <w:rPr>
                <w:noProof/>
                <w:webHidden/>
              </w:rPr>
              <w:tab/>
            </w:r>
            <w:r>
              <w:rPr>
                <w:noProof/>
                <w:webHidden/>
              </w:rPr>
              <w:fldChar w:fldCharType="begin"/>
            </w:r>
            <w:r>
              <w:rPr>
                <w:noProof/>
                <w:webHidden/>
              </w:rPr>
              <w:instrText xml:space="preserve"> PAGEREF _Toc207809208 \h </w:instrText>
            </w:r>
            <w:r>
              <w:rPr>
                <w:noProof/>
                <w:webHidden/>
              </w:rPr>
            </w:r>
            <w:r>
              <w:rPr>
                <w:noProof/>
                <w:webHidden/>
              </w:rPr>
              <w:fldChar w:fldCharType="separate"/>
            </w:r>
            <w:r>
              <w:rPr>
                <w:noProof/>
                <w:webHidden/>
              </w:rPr>
              <w:t>28</w:t>
            </w:r>
            <w:r>
              <w:rPr>
                <w:noProof/>
                <w:webHidden/>
              </w:rPr>
              <w:fldChar w:fldCharType="end"/>
            </w:r>
          </w:hyperlink>
        </w:p>
        <w:p w14:paraId="0B585F87" w14:textId="305D9A36" w:rsidR="00500F3B" w:rsidRDefault="00500F3B">
          <w:pPr>
            <w:pStyle w:val="TOC2"/>
            <w:rPr>
              <w:rFonts w:asciiTheme="minorHAnsi" w:hAnsiTheme="minorHAnsi"/>
              <w:noProof/>
              <w:kern w:val="2"/>
              <w:szCs w:val="24"/>
              <w:lang w:eastAsia="en-US"/>
              <w14:ligatures w14:val="standardContextual"/>
            </w:rPr>
          </w:pPr>
          <w:hyperlink w:anchor="_Toc207809209" w:history="1">
            <w:r w:rsidRPr="00AF1FC5">
              <w:rPr>
                <w:rStyle w:val="Hyperlink"/>
                <w:noProof/>
              </w:rPr>
              <w:t>4.3</w:t>
            </w:r>
            <w:r>
              <w:rPr>
                <w:rFonts w:asciiTheme="minorHAnsi" w:hAnsiTheme="minorHAnsi"/>
                <w:noProof/>
                <w:kern w:val="2"/>
                <w:szCs w:val="24"/>
                <w:lang w:eastAsia="en-US"/>
                <w14:ligatures w14:val="standardContextual"/>
              </w:rPr>
              <w:tab/>
            </w:r>
            <w:r w:rsidRPr="00AF1FC5">
              <w:rPr>
                <w:rStyle w:val="Hyperlink"/>
                <w:noProof/>
              </w:rPr>
              <w:t>Trial Stopping Rules</w:t>
            </w:r>
            <w:r>
              <w:rPr>
                <w:noProof/>
                <w:webHidden/>
              </w:rPr>
              <w:tab/>
            </w:r>
            <w:r>
              <w:rPr>
                <w:noProof/>
                <w:webHidden/>
              </w:rPr>
              <w:fldChar w:fldCharType="begin"/>
            </w:r>
            <w:r>
              <w:rPr>
                <w:noProof/>
                <w:webHidden/>
              </w:rPr>
              <w:instrText xml:space="preserve"> PAGEREF _Toc207809209 \h </w:instrText>
            </w:r>
            <w:r>
              <w:rPr>
                <w:noProof/>
                <w:webHidden/>
              </w:rPr>
            </w:r>
            <w:r>
              <w:rPr>
                <w:noProof/>
                <w:webHidden/>
              </w:rPr>
              <w:fldChar w:fldCharType="separate"/>
            </w:r>
            <w:r>
              <w:rPr>
                <w:noProof/>
                <w:webHidden/>
              </w:rPr>
              <w:t>28</w:t>
            </w:r>
            <w:r>
              <w:rPr>
                <w:noProof/>
                <w:webHidden/>
              </w:rPr>
              <w:fldChar w:fldCharType="end"/>
            </w:r>
          </w:hyperlink>
        </w:p>
        <w:p w14:paraId="58557826" w14:textId="05F2453A" w:rsidR="00500F3B" w:rsidRDefault="00500F3B">
          <w:pPr>
            <w:pStyle w:val="TOC2"/>
            <w:rPr>
              <w:rFonts w:asciiTheme="minorHAnsi" w:hAnsiTheme="minorHAnsi"/>
              <w:noProof/>
              <w:kern w:val="2"/>
              <w:szCs w:val="24"/>
              <w:lang w:eastAsia="en-US"/>
              <w14:ligatures w14:val="standardContextual"/>
            </w:rPr>
          </w:pPr>
          <w:hyperlink w:anchor="_Toc207809210" w:history="1">
            <w:r w:rsidRPr="00AF1FC5">
              <w:rPr>
                <w:rStyle w:val="Hyperlink"/>
                <w:noProof/>
              </w:rPr>
              <w:t>4.4</w:t>
            </w:r>
            <w:r>
              <w:rPr>
                <w:rFonts w:asciiTheme="minorHAnsi" w:hAnsiTheme="minorHAnsi"/>
                <w:noProof/>
                <w:kern w:val="2"/>
                <w:szCs w:val="24"/>
                <w:lang w:eastAsia="en-US"/>
                <w14:ligatures w14:val="standardContextual"/>
              </w:rPr>
              <w:tab/>
            </w:r>
            <w:r w:rsidRPr="00AF1FC5">
              <w:rPr>
                <w:rStyle w:val="Hyperlink"/>
                <w:noProof/>
              </w:rPr>
              <w:t>Start of Trial and End of Trial</w:t>
            </w:r>
            <w:r>
              <w:rPr>
                <w:noProof/>
                <w:webHidden/>
              </w:rPr>
              <w:tab/>
            </w:r>
            <w:r>
              <w:rPr>
                <w:noProof/>
                <w:webHidden/>
              </w:rPr>
              <w:fldChar w:fldCharType="begin"/>
            </w:r>
            <w:r>
              <w:rPr>
                <w:noProof/>
                <w:webHidden/>
              </w:rPr>
              <w:instrText xml:space="preserve"> PAGEREF _Toc207809210 \h </w:instrText>
            </w:r>
            <w:r>
              <w:rPr>
                <w:noProof/>
                <w:webHidden/>
              </w:rPr>
            </w:r>
            <w:r>
              <w:rPr>
                <w:noProof/>
                <w:webHidden/>
              </w:rPr>
              <w:fldChar w:fldCharType="separate"/>
            </w:r>
            <w:r>
              <w:rPr>
                <w:noProof/>
                <w:webHidden/>
              </w:rPr>
              <w:t>28</w:t>
            </w:r>
            <w:r>
              <w:rPr>
                <w:noProof/>
                <w:webHidden/>
              </w:rPr>
              <w:fldChar w:fldCharType="end"/>
            </w:r>
          </w:hyperlink>
        </w:p>
        <w:p w14:paraId="61EF318B" w14:textId="1FD48575" w:rsidR="00500F3B" w:rsidRDefault="00500F3B">
          <w:pPr>
            <w:pStyle w:val="TOC2"/>
            <w:rPr>
              <w:rFonts w:asciiTheme="minorHAnsi" w:hAnsiTheme="minorHAnsi"/>
              <w:noProof/>
              <w:kern w:val="2"/>
              <w:szCs w:val="24"/>
              <w:lang w:eastAsia="en-US"/>
              <w14:ligatures w14:val="standardContextual"/>
            </w:rPr>
          </w:pPr>
          <w:hyperlink w:anchor="_Toc207809211" w:history="1">
            <w:r w:rsidRPr="00AF1FC5">
              <w:rPr>
                <w:rStyle w:val="Hyperlink"/>
                <w:noProof/>
              </w:rPr>
              <w:t>4.5</w:t>
            </w:r>
            <w:r>
              <w:rPr>
                <w:rFonts w:asciiTheme="minorHAnsi" w:hAnsiTheme="minorHAnsi"/>
                <w:noProof/>
                <w:kern w:val="2"/>
                <w:szCs w:val="24"/>
                <w:lang w:eastAsia="en-US"/>
                <w14:ligatures w14:val="standardContextual"/>
              </w:rPr>
              <w:tab/>
            </w:r>
            <w:r w:rsidRPr="00AF1FC5">
              <w:rPr>
                <w:rStyle w:val="Hyperlink"/>
                <w:noProof/>
              </w:rPr>
              <w:t>Access to Trial Intervention After End of Trial</w:t>
            </w:r>
            <w:r>
              <w:rPr>
                <w:noProof/>
                <w:webHidden/>
              </w:rPr>
              <w:tab/>
            </w:r>
            <w:r>
              <w:rPr>
                <w:noProof/>
                <w:webHidden/>
              </w:rPr>
              <w:fldChar w:fldCharType="begin"/>
            </w:r>
            <w:r>
              <w:rPr>
                <w:noProof/>
                <w:webHidden/>
              </w:rPr>
              <w:instrText xml:space="preserve"> PAGEREF _Toc207809211 \h </w:instrText>
            </w:r>
            <w:r>
              <w:rPr>
                <w:noProof/>
                <w:webHidden/>
              </w:rPr>
            </w:r>
            <w:r>
              <w:rPr>
                <w:noProof/>
                <w:webHidden/>
              </w:rPr>
              <w:fldChar w:fldCharType="separate"/>
            </w:r>
            <w:r>
              <w:rPr>
                <w:noProof/>
                <w:webHidden/>
              </w:rPr>
              <w:t>29</w:t>
            </w:r>
            <w:r>
              <w:rPr>
                <w:noProof/>
                <w:webHidden/>
              </w:rPr>
              <w:fldChar w:fldCharType="end"/>
            </w:r>
          </w:hyperlink>
        </w:p>
        <w:p w14:paraId="304C7AA9" w14:textId="15F0F1D3" w:rsidR="00500F3B" w:rsidRDefault="00500F3B">
          <w:pPr>
            <w:pStyle w:val="TOC1"/>
            <w:rPr>
              <w:rFonts w:asciiTheme="minorHAnsi" w:hAnsiTheme="minorHAnsi"/>
              <w:caps w:val="0"/>
              <w:kern w:val="2"/>
              <w:szCs w:val="24"/>
              <w:lang w:eastAsia="en-US"/>
              <w14:ligatures w14:val="standardContextual"/>
            </w:rPr>
          </w:pPr>
          <w:hyperlink w:anchor="_Toc207809212" w:history="1">
            <w:r w:rsidRPr="00AF1FC5">
              <w:rPr>
                <w:rStyle w:val="Hyperlink"/>
              </w:rPr>
              <w:t>5</w:t>
            </w:r>
            <w:r>
              <w:rPr>
                <w:rFonts w:asciiTheme="minorHAnsi" w:hAnsiTheme="minorHAnsi"/>
                <w:caps w:val="0"/>
                <w:kern w:val="2"/>
                <w:szCs w:val="24"/>
                <w:lang w:eastAsia="en-US"/>
                <w14:ligatures w14:val="standardContextual"/>
              </w:rPr>
              <w:tab/>
            </w:r>
            <w:r w:rsidRPr="00AF1FC5">
              <w:rPr>
                <w:rStyle w:val="Hyperlink"/>
              </w:rPr>
              <w:t>Trial Population</w:t>
            </w:r>
            <w:r>
              <w:rPr>
                <w:webHidden/>
              </w:rPr>
              <w:tab/>
            </w:r>
            <w:r>
              <w:rPr>
                <w:webHidden/>
              </w:rPr>
              <w:fldChar w:fldCharType="begin"/>
            </w:r>
            <w:r>
              <w:rPr>
                <w:webHidden/>
              </w:rPr>
              <w:instrText xml:space="preserve"> PAGEREF _Toc207809212 \h </w:instrText>
            </w:r>
            <w:r>
              <w:rPr>
                <w:webHidden/>
              </w:rPr>
            </w:r>
            <w:r>
              <w:rPr>
                <w:webHidden/>
              </w:rPr>
              <w:fldChar w:fldCharType="separate"/>
            </w:r>
            <w:r>
              <w:rPr>
                <w:webHidden/>
              </w:rPr>
              <w:t>29</w:t>
            </w:r>
            <w:r>
              <w:rPr>
                <w:webHidden/>
              </w:rPr>
              <w:fldChar w:fldCharType="end"/>
            </w:r>
          </w:hyperlink>
        </w:p>
        <w:p w14:paraId="010A8515" w14:textId="7CFB3DEB" w:rsidR="00500F3B" w:rsidRDefault="00500F3B">
          <w:pPr>
            <w:pStyle w:val="TOC2"/>
            <w:rPr>
              <w:rFonts w:asciiTheme="minorHAnsi" w:hAnsiTheme="minorHAnsi"/>
              <w:noProof/>
              <w:kern w:val="2"/>
              <w:szCs w:val="24"/>
              <w:lang w:eastAsia="en-US"/>
              <w14:ligatures w14:val="standardContextual"/>
            </w:rPr>
          </w:pPr>
          <w:hyperlink w:anchor="_Toc207809213" w:history="1">
            <w:r w:rsidRPr="00AF1FC5">
              <w:rPr>
                <w:rStyle w:val="Hyperlink"/>
                <w:noProof/>
              </w:rPr>
              <w:t>5.1</w:t>
            </w:r>
            <w:r>
              <w:rPr>
                <w:rFonts w:asciiTheme="minorHAnsi" w:hAnsiTheme="minorHAnsi"/>
                <w:noProof/>
                <w:kern w:val="2"/>
                <w:szCs w:val="24"/>
                <w:lang w:eastAsia="en-US"/>
                <w14:ligatures w14:val="standardContextual"/>
              </w:rPr>
              <w:tab/>
            </w:r>
            <w:r w:rsidRPr="00AF1FC5">
              <w:rPr>
                <w:rStyle w:val="Hyperlink"/>
                <w:noProof/>
              </w:rPr>
              <w:t>Description of Trial Population and Rationale</w:t>
            </w:r>
            <w:r>
              <w:rPr>
                <w:noProof/>
                <w:webHidden/>
              </w:rPr>
              <w:tab/>
            </w:r>
            <w:r>
              <w:rPr>
                <w:noProof/>
                <w:webHidden/>
              </w:rPr>
              <w:fldChar w:fldCharType="begin"/>
            </w:r>
            <w:r>
              <w:rPr>
                <w:noProof/>
                <w:webHidden/>
              </w:rPr>
              <w:instrText xml:space="preserve"> PAGEREF _Toc207809213 \h </w:instrText>
            </w:r>
            <w:r>
              <w:rPr>
                <w:noProof/>
                <w:webHidden/>
              </w:rPr>
            </w:r>
            <w:r>
              <w:rPr>
                <w:noProof/>
                <w:webHidden/>
              </w:rPr>
              <w:fldChar w:fldCharType="separate"/>
            </w:r>
            <w:r>
              <w:rPr>
                <w:noProof/>
                <w:webHidden/>
              </w:rPr>
              <w:t>29</w:t>
            </w:r>
            <w:r>
              <w:rPr>
                <w:noProof/>
                <w:webHidden/>
              </w:rPr>
              <w:fldChar w:fldCharType="end"/>
            </w:r>
          </w:hyperlink>
        </w:p>
        <w:p w14:paraId="0BA02863" w14:textId="44FA0F1E" w:rsidR="00500F3B" w:rsidRDefault="00500F3B">
          <w:pPr>
            <w:pStyle w:val="TOC2"/>
            <w:rPr>
              <w:rFonts w:asciiTheme="minorHAnsi" w:hAnsiTheme="minorHAnsi"/>
              <w:noProof/>
              <w:kern w:val="2"/>
              <w:szCs w:val="24"/>
              <w:lang w:eastAsia="en-US"/>
              <w14:ligatures w14:val="standardContextual"/>
            </w:rPr>
          </w:pPr>
          <w:hyperlink w:anchor="_Toc207809214" w:history="1">
            <w:r w:rsidRPr="00AF1FC5">
              <w:rPr>
                <w:rStyle w:val="Hyperlink"/>
                <w:noProof/>
              </w:rPr>
              <w:t>5.2</w:t>
            </w:r>
            <w:r>
              <w:rPr>
                <w:rFonts w:asciiTheme="minorHAnsi" w:hAnsiTheme="minorHAnsi"/>
                <w:noProof/>
                <w:kern w:val="2"/>
                <w:szCs w:val="24"/>
                <w:lang w:eastAsia="en-US"/>
                <w14:ligatures w14:val="standardContextual"/>
              </w:rPr>
              <w:tab/>
            </w:r>
            <w:r w:rsidRPr="00AF1FC5">
              <w:rPr>
                <w:rStyle w:val="Hyperlink"/>
                <w:noProof/>
              </w:rPr>
              <w:t>Inclusion Criteria</w:t>
            </w:r>
            <w:r>
              <w:rPr>
                <w:noProof/>
                <w:webHidden/>
              </w:rPr>
              <w:tab/>
            </w:r>
            <w:r>
              <w:rPr>
                <w:noProof/>
                <w:webHidden/>
              </w:rPr>
              <w:fldChar w:fldCharType="begin"/>
            </w:r>
            <w:r>
              <w:rPr>
                <w:noProof/>
                <w:webHidden/>
              </w:rPr>
              <w:instrText xml:space="preserve"> PAGEREF _Toc207809214 \h </w:instrText>
            </w:r>
            <w:r>
              <w:rPr>
                <w:noProof/>
                <w:webHidden/>
              </w:rPr>
            </w:r>
            <w:r>
              <w:rPr>
                <w:noProof/>
                <w:webHidden/>
              </w:rPr>
              <w:fldChar w:fldCharType="separate"/>
            </w:r>
            <w:r>
              <w:rPr>
                <w:noProof/>
                <w:webHidden/>
              </w:rPr>
              <w:t>29</w:t>
            </w:r>
            <w:r>
              <w:rPr>
                <w:noProof/>
                <w:webHidden/>
              </w:rPr>
              <w:fldChar w:fldCharType="end"/>
            </w:r>
          </w:hyperlink>
        </w:p>
        <w:p w14:paraId="1A3A0275" w14:textId="784E1615" w:rsidR="00500F3B" w:rsidRDefault="00500F3B">
          <w:pPr>
            <w:pStyle w:val="TOC2"/>
            <w:rPr>
              <w:rFonts w:asciiTheme="minorHAnsi" w:hAnsiTheme="minorHAnsi"/>
              <w:noProof/>
              <w:kern w:val="2"/>
              <w:szCs w:val="24"/>
              <w:lang w:eastAsia="en-US"/>
              <w14:ligatures w14:val="standardContextual"/>
            </w:rPr>
          </w:pPr>
          <w:hyperlink w:anchor="_Toc207809215" w:history="1">
            <w:r w:rsidRPr="00AF1FC5">
              <w:rPr>
                <w:rStyle w:val="Hyperlink"/>
                <w:noProof/>
              </w:rPr>
              <w:t>5.3</w:t>
            </w:r>
            <w:r>
              <w:rPr>
                <w:rFonts w:asciiTheme="minorHAnsi" w:hAnsiTheme="minorHAnsi"/>
                <w:noProof/>
                <w:kern w:val="2"/>
                <w:szCs w:val="24"/>
                <w:lang w:eastAsia="en-US"/>
                <w14:ligatures w14:val="standardContextual"/>
              </w:rPr>
              <w:tab/>
            </w:r>
            <w:r w:rsidRPr="00AF1FC5">
              <w:rPr>
                <w:rStyle w:val="Hyperlink"/>
                <w:noProof/>
              </w:rPr>
              <w:t>Exclusion Criteria</w:t>
            </w:r>
            <w:r>
              <w:rPr>
                <w:noProof/>
                <w:webHidden/>
              </w:rPr>
              <w:tab/>
            </w:r>
            <w:r>
              <w:rPr>
                <w:noProof/>
                <w:webHidden/>
              </w:rPr>
              <w:fldChar w:fldCharType="begin"/>
            </w:r>
            <w:r>
              <w:rPr>
                <w:noProof/>
                <w:webHidden/>
              </w:rPr>
              <w:instrText xml:space="preserve"> PAGEREF _Toc207809215 \h </w:instrText>
            </w:r>
            <w:r>
              <w:rPr>
                <w:noProof/>
                <w:webHidden/>
              </w:rPr>
            </w:r>
            <w:r>
              <w:rPr>
                <w:noProof/>
                <w:webHidden/>
              </w:rPr>
              <w:fldChar w:fldCharType="separate"/>
            </w:r>
            <w:r>
              <w:rPr>
                <w:noProof/>
                <w:webHidden/>
              </w:rPr>
              <w:t>30</w:t>
            </w:r>
            <w:r>
              <w:rPr>
                <w:noProof/>
                <w:webHidden/>
              </w:rPr>
              <w:fldChar w:fldCharType="end"/>
            </w:r>
          </w:hyperlink>
        </w:p>
        <w:p w14:paraId="3E7D1317" w14:textId="589470E4" w:rsidR="00500F3B" w:rsidRDefault="00500F3B">
          <w:pPr>
            <w:pStyle w:val="TOC2"/>
            <w:rPr>
              <w:rFonts w:asciiTheme="minorHAnsi" w:hAnsiTheme="minorHAnsi"/>
              <w:noProof/>
              <w:kern w:val="2"/>
              <w:szCs w:val="24"/>
              <w:lang w:eastAsia="en-US"/>
              <w14:ligatures w14:val="standardContextual"/>
            </w:rPr>
          </w:pPr>
          <w:hyperlink w:anchor="_Toc207809216" w:history="1">
            <w:r w:rsidRPr="00AF1FC5">
              <w:rPr>
                <w:rStyle w:val="Hyperlink"/>
                <w:noProof/>
              </w:rPr>
              <w:t>5.4</w:t>
            </w:r>
            <w:r>
              <w:rPr>
                <w:rFonts w:asciiTheme="minorHAnsi" w:hAnsiTheme="minorHAnsi"/>
                <w:noProof/>
                <w:kern w:val="2"/>
                <w:szCs w:val="24"/>
                <w:lang w:eastAsia="en-US"/>
                <w14:ligatures w14:val="standardContextual"/>
              </w:rPr>
              <w:tab/>
            </w:r>
            <w:r w:rsidRPr="00AF1FC5">
              <w:rPr>
                <w:rStyle w:val="Hyperlink"/>
                <w:noProof/>
              </w:rPr>
              <w:t>Contraception</w:t>
            </w:r>
            <w:r>
              <w:rPr>
                <w:noProof/>
                <w:webHidden/>
              </w:rPr>
              <w:tab/>
            </w:r>
            <w:r>
              <w:rPr>
                <w:noProof/>
                <w:webHidden/>
              </w:rPr>
              <w:fldChar w:fldCharType="begin"/>
            </w:r>
            <w:r>
              <w:rPr>
                <w:noProof/>
                <w:webHidden/>
              </w:rPr>
              <w:instrText xml:space="preserve"> PAGEREF _Toc207809216 \h </w:instrText>
            </w:r>
            <w:r>
              <w:rPr>
                <w:noProof/>
                <w:webHidden/>
              </w:rPr>
            </w:r>
            <w:r>
              <w:rPr>
                <w:noProof/>
                <w:webHidden/>
              </w:rPr>
              <w:fldChar w:fldCharType="separate"/>
            </w:r>
            <w:r>
              <w:rPr>
                <w:noProof/>
                <w:webHidden/>
              </w:rPr>
              <w:t>31</w:t>
            </w:r>
            <w:r>
              <w:rPr>
                <w:noProof/>
                <w:webHidden/>
              </w:rPr>
              <w:fldChar w:fldCharType="end"/>
            </w:r>
          </w:hyperlink>
        </w:p>
        <w:p w14:paraId="5F522D9C" w14:textId="28BB798C" w:rsidR="00500F3B" w:rsidRDefault="00500F3B">
          <w:pPr>
            <w:pStyle w:val="TOC3"/>
            <w:rPr>
              <w:rFonts w:asciiTheme="minorHAnsi" w:hAnsiTheme="minorHAnsi"/>
              <w:noProof/>
              <w:kern w:val="2"/>
              <w:szCs w:val="24"/>
              <w:lang w:eastAsia="en-US"/>
              <w14:ligatures w14:val="standardContextual"/>
            </w:rPr>
          </w:pPr>
          <w:hyperlink w:anchor="_Toc207809217" w:history="1">
            <w:r w:rsidRPr="00AF1FC5">
              <w:rPr>
                <w:rStyle w:val="Hyperlink"/>
                <w:noProof/>
              </w:rPr>
              <w:t>5.4.1</w:t>
            </w:r>
            <w:r>
              <w:rPr>
                <w:rFonts w:asciiTheme="minorHAnsi" w:hAnsiTheme="minorHAnsi"/>
                <w:noProof/>
                <w:kern w:val="2"/>
                <w:szCs w:val="24"/>
                <w:lang w:eastAsia="en-US"/>
                <w14:ligatures w14:val="standardContextual"/>
              </w:rPr>
              <w:tab/>
            </w:r>
            <w:r w:rsidRPr="00AF1FC5">
              <w:rPr>
                <w:rStyle w:val="Hyperlink"/>
                <w:noProof/>
              </w:rPr>
              <w:t>Definitions Related to Childbearing Potential</w:t>
            </w:r>
            <w:r>
              <w:rPr>
                <w:noProof/>
                <w:webHidden/>
              </w:rPr>
              <w:tab/>
            </w:r>
            <w:r>
              <w:rPr>
                <w:noProof/>
                <w:webHidden/>
              </w:rPr>
              <w:fldChar w:fldCharType="begin"/>
            </w:r>
            <w:r>
              <w:rPr>
                <w:noProof/>
                <w:webHidden/>
              </w:rPr>
              <w:instrText xml:space="preserve"> PAGEREF _Toc207809217 \h </w:instrText>
            </w:r>
            <w:r>
              <w:rPr>
                <w:noProof/>
                <w:webHidden/>
              </w:rPr>
            </w:r>
            <w:r>
              <w:rPr>
                <w:noProof/>
                <w:webHidden/>
              </w:rPr>
              <w:fldChar w:fldCharType="separate"/>
            </w:r>
            <w:r>
              <w:rPr>
                <w:noProof/>
                <w:webHidden/>
              </w:rPr>
              <w:t>31</w:t>
            </w:r>
            <w:r>
              <w:rPr>
                <w:noProof/>
                <w:webHidden/>
              </w:rPr>
              <w:fldChar w:fldCharType="end"/>
            </w:r>
          </w:hyperlink>
        </w:p>
        <w:p w14:paraId="6EACB081" w14:textId="21494510" w:rsidR="00500F3B" w:rsidRDefault="00500F3B">
          <w:pPr>
            <w:pStyle w:val="TOC3"/>
            <w:rPr>
              <w:rFonts w:asciiTheme="minorHAnsi" w:hAnsiTheme="minorHAnsi"/>
              <w:noProof/>
              <w:kern w:val="2"/>
              <w:szCs w:val="24"/>
              <w:lang w:eastAsia="en-US"/>
              <w14:ligatures w14:val="standardContextual"/>
            </w:rPr>
          </w:pPr>
          <w:hyperlink w:anchor="_Toc207809218" w:history="1">
            <w:r w:rsidRPr="00AF1FC5">
              <w:rPr>
                <w:rStyle w:val="Hyperlink"/>
                <w:noProof/>
              </w:rPr>
              <w:t>5.4.2</w:t>
            </w:r>
            <w:r>
              <w:rPr>
                <w:rFonts w:asciiTheme="minorHAnsi" w:hAnsiTheme="minorHAnsi"/>
                <w:noProof/>
                <w:kern w:val="2"/>
                <w:szCs w:val="24"/>
                <w:lang w:eastAsia="en-US"/>
                <w14:ligatures w14:val="standardContextual"/>
              </w:rPr>
              <w:tab/>
            </w:r>
            <w:r w:rsidRPr="00AF1FC5">
              <w:rPr>
                <w:rStyle w:val="Hyperlink"/>
                <w:noProof/>
              </w:rPr>
              <w:t>Contraception Requirements</w:t>
            </w:r>
            <w:r>
              <w:rPr>
                <w:noProof/>
                <w:webHidden/>
              </w:rPr>
              <w:tab/>
            </w:r>
            <w:r>
              <w:rPr>
                <w:noProof/>
                <w:webHidden/>
              </w:rPr>
              <w:fldChar w:fldCharType="begin"/>
            </w:r>
            <w:r>
              <w:rPr>
                <w:noProof/>
                <w:webHidden/>
              </w:rPr>
              <w:instrText xml:space="preserve"> PAGEREF _Toc207809218 \h </w:instrText>
            </w:r>
            <w:r>
              <w:rPr>
                <w:noProof/>
                <w:webHidden/>
              </w:rPr>
            </w:r>
            <w:r>
              <w:rPr>
                <w:noProof/>
                <w:webHidden/>
              </w:rPr>
              <w:fldChar w:fldCharType="separate"/>
            </w:r>
            <w:r>
              <w:rPr>
                <w:noProof/>
                <w:webHidden/>
              </w:rPr>
              <w:t>31</w:t>
            </w:r>
            <w:r>
              <w:rPr>
                <w:noProof/>
                <w:webHidden/>
              </w:rPr>
              <w:fldChar w:fldCharType="end"/>
            </w:r>
          </w:hyperlink>
        </w:p>
        <w:p w14:paraId="71FC4836" w14:textId="64743706" w:rsidR="00500F3B" w:rsidRDefault="00500F3B">
          <w:pPr>
            <w:pStyle w:val="TOC2"/>
            <w:rPr>
              <w:rFonts w:asciiTheme="minorHAnsi" w:hAnsiTheme="minorHAnsi"/>
              <w:noProof/>
              <w:kern w:val="2"/>
              <w:szCs w:val="24"/>
              <w:lang w:eastAsia="en-US"/>
              <w14:ligatures w14:val="standardContextual"/>
            </w:rPr>
          </w:pPr>
          <w:hyperlink w:anchor="_Toc207809219" w:history="1">
            <w:r w:rsidRPr="00AF1FC5">
              <w:rPr>
                <w:rStyle w:val="Hyperlink"/>
                <w:noProof/>
              </w:rPr>
              <w:t>5.5</w:t>
            </w:r>
            <w:r>
              <w:rPr>
                <w:rFonts w:asciiTheme="minorHAnsi" w:hAnsiTheme="minorHAnsi"/>
                <w:noProof/>
                <w:kern w:val="2"/>
                <w:szCs w:val="24"/>
                <w:lang w:eastAsia="en-US"/>
                <w14:ligatures w14:val="standardContextual"/>
              </w:rPr>
              <w:tab/>
            </w:r>
            <w:r w:rsidRPr="00AF1FC5">
              <w:rPr>
                <w:rStyle w:val="Hyperlink"/>
                <w:noProof/>
              </w:rPr>
              <w:t>Lifestyle Restrictions</w:t>
            </w:r>
            <w:r>
              <w:rPr>
                <w:noProof/>
                <w:webHidden/>
              </w:rPr>
              <w:tab/>
            </w:r>
            <w:r>
              <w:rPr>
                <w:noProof/>
                <w:webHidden/>
              </w:rPr>
              <w:fldChar w:fldCharType="begin"/>
            </w:r>
            <w:r>
              <w:rPr>
                <w:noProof/>
                <w:webHidden/>
              </w:rPr>
              <w:instrText xml:space="preserve"> PAGEREF _Toc207809219 \h </w:instrText>
            </w:r>
            <w:r>
              <w:rPr>
                <w:noProof/>
                <w:webHidden/>
              </w:rPr>
            </w:r>
            <w:r>
              <w:rPr>
                <w:noProof/>
                <w:webHidden/>
              </w:rPr>
              <w:fldChar w:fldCharType="separate"/>
            </w:r>
            <w:r>
              <w:rPr>
                <w:noProof/>
                <w:webHidden/>
              </w:rPr>
              <w:t>31</w:t>
            </w:r>
            <w:r>
              <w:rPr>
                <w:noProof/>
                <w:webHidden/>
              </w:rPr>
              <w:fldChar w:fldCharType="end"/>
            </w:r>
          </w:hyperlink>
        </w:p>
        <w:p w14:paraId="766B297D" w14:textId="32D02DAA" w:rsidR="00500F3B" w:rsidRDefault="00500F3B">
          <w:pPr>
            <w:pStyle w:val="TOC3"/>
            <w:rPr>
              <w:rFonts w:asciiTheme="minorHAnsi" w:hAnsiTheme="minorHAnsi"/>
              <w:noProof/>
              <w:kern w:val="2"/>
              <w:szCs w:val="24"/>
              <w:lang w:eastAsia="en-US"/>
              <w14:ligatures w14:val="standardContextual"/>
            </w:rPr>
          </w:pPr>
          <w:hyperlink w:anchor="_Toc207809220" w:history="1">
            <w:r w:rsidRPr="00AF1FC5">
              <w:rPr>
                <w:rStyle w:val="Hyperlink"/>
                <w:noProof/>
              </w:rPr>
              <w:t>5.5.1</w:t>
            </w:r>
            <w:r>
              <w:rPr>
                <w:rFonts w:asciiTheme="minorHAnsi" w:hAnsiTheme="minorHAnsi"/>
                <w:noProof/>
                <w:kern w:val="2"/>
                <w:szCs w:val="24"/>
                <w:lang w:eastAsia="en-US"/>
                <w14:ligatures w14:val="standardContextual"/>
              </w:rPr>
              <w:tab/>
            </w:r>
            <w:r w:rsidRPr="00AF1FC5">
              <w:rPr>
                <w:rStyle w:val="Hyperlink"/>
                <w:noProof/>
              </w:rPr>
              <w:t>Meals and Dietary Restrictions</w:t>
            </w:r>
            <w:r>
              <w:rPr>
                <w:noProof/>
                <w:webHidden/>
              </w:rPr>
              <w:tab/>
            </w:r>
            <w:r>
              <w:rPr>
                <w:noProof/>
                <w:webHidden/>
              </w:rPr>
              <w:fldChar w:fldCharType="begin"/>
            </w:r>
            <w:r>
              <w:rPr>
                <w:noProof/>
                <w:webHidden/>
              </w:rPr>
              <w:instrText xml:space="preserve"> PAGEREF _Toc207809220 \h </w:instrText>
            </w:r>
            <w:r>
              <w:rPr>
                <w:noProof/>
                <w:webHidden/>
              </w:rPr>
            </w:r>
            <w:r>
              <w:rPr>
                <w:noProof/>
                <w:webHidden/>
              </w:rPr>
              <w:fldChar w:fldCharType="separate"/>
            </w:r>
            <w:r>
              <w:rPr>
                <w:noProof/>
                <w:webHidden/>
              </w:rPr>
              <w:t>31</w:t>
            </w:r>
            <w:r>
              <w:rPr>
                <w:noProof/>
                <w:webHidden/>
              </w:rPr>
              <w:fldChar w:fldCharType="end"/>
            </w:r>
          </w:hyperlink>
        </w:p>
        <w:p w14:paraId="08239394" w14:textId="50BDEA62" w:rsidR="00500F3B" w:rsidRDefault="00500F3B">
          <w:pPr>
            <w:pStyle w:val="TOC3"/>
            <w:rPr>
              <w:rFonts w:asciiTheme="minorHAnsi" w:hAnsiTheme="minorHAnsi"/>
              <w:noProof/>
              <w:kern w:val="2"/>
              <w:szCs w:val="24"/>
              <w:lang w:eastAsia="en-US"/>
              <w14:ligatures w14:val="standardContextual"/>
            </w:rPr>
          </w:pPr>
          <w:hyperlink w:anchor="_Toc207809221" w:history="1">
            <w:r w:rsidRPr="00AF1FC5">
              <w:rPr>
                <w:rStyle w:val="Hyperlink"/>
                <w:noProof/>
              </w:rPr>
              <w:t>5.5.2</w:t>
            </w:r>
            <w:r>
              <w:rPr>
                <w:rFonts w:asciiTheme="minorHAnsi" w:hAnsiTheme="minorHAnsi"/>
                <w:noProof/>
                <w:kern w:val="2"/>
                <w:szCs w:val="24"/>
                <w:lang w:eastAsia="en-US"/>
                <w14:ligatures w14:val="standardContextual"/>
              </w:rPr>
              <w:tab/>
            </w:r>
            <w:r w:rsidRPr="00AF1FC5">
              <w:rPr>
                <w:rStyle w:val="Hyperlink"/>
                <w:noProof/>
              </w:rPr>
              <w:t>Caffeine, Alcohol, Tobacco, and Other Restrictions</w:t>
            </w:r>
            <w:r>
              <w:rPr>
                <w:noProof/>
                <w:webHidden/>
              </w:rPr>
              <w:tab/>
            </w:r>
            <w:r>
              <w:rPr>
                <w:noProof/>
                <w:webHidden/>
              </w:rPr>
              <w:fldChar w:fldCharType="begin"/>
            </w:r>
            <w:r>
              <w:rPr>
                <w:noProof/>
                <w:webHidden/>
              </w:rPr>
              <w:instrText xml:space="preserve"> PAGEREF _Toc207809221 \h </w:instrText>
            </w:r>
            <w:r>
              <w:rPr>
                <w:noProof/>
                <w:webHidden/>
              </w:rPr>
            </w:r>
            <w:r>
              <w:rPr>
                <w:noProof/>
                <w:webHidden/>
              </w:rPr>
              <w:fldChar w:fldCharType="separate"/>
            </w:r>
            <w:r>
              <w:rPr>
                <w:noProof/>
                <w:webHidden/>
              </w:rPr>
              <w:t>31</w:t>
            </w:r>
            <w:r>
              <w:rPr>
                <w:noProof/>
                <w:webHidden/>
              </w:rPr>
              <w:fldChar w:fldCharType="end"/>
            </w:r>
          </w:hyperlink>
        </w:p>
        <w:p w14:paraId="57E14F49" w14:textId="3E895ABC" w:rsidR="00500F3B" w:rsidRDefault="00500F3B">
          <w:pPr>
            <w:pStyle w:val="TOC3"/>
            <w:rPr>
              <w:rFonts w:asciiTheme="minorHAnsi" w:hAnsiTheme="minorHAnsi"/>
              <w:noProof/>
              <w:kern w:val="2"/>
              <w:szCs w:val="24"/>
              <w:lang w:eastAsia="en-US"/>
              <w14:ligatures w14:val="standardContextual"/>
            </w:rPr>
          </w:pPr>
          <w:hyperlink w:anchor="_Toc207809222" w:history="1">
            <w:r w:rsidRPr="00AF1FC5">
              <w:rPr>
                <w:rStyle w:val="Hyperlink"/>
                <w:noProof/>
              </w:rPr>
              <w:t>5.5.3</w:t>
            </w:r>
            <w:r>
              <w:rPr>
                <w:rFonts w:asciiTheme="minorHAnsi" w:hAnsiTheme="minorHAnsi"/>
                <w:noProof/>
                <w:kern w:val="2"/>
                <w:szCs w:val="24"/>
                <w:lang w:eastAsia="en-US"/>
                <w14:ligatures w14:val="standardContextual"/>
              </w:rPr>
              <w:tab/>
            </w:r>
            <w:r w:rsidRPr="00AF1FC5">
              <w:rPr>
                <w:rStyle w:val="Hyperlink"/>
                <w:noProof/>
              </w:rPr>
              <w:t>Physical Activity Restrictions</w:t>
            </w:r>
            <w:r>
              <w:rPr>
                <w:noProof/>
                <w:webHidden/>
              </w:rPr>
              <w:tab/>
            </w:r>
            <w:r>
              <w:rPr>
                <w:noProof/>
                <w:webHidden/>
              </w:rPr>
              <w:fldChar w:fldCharType="begin"/>
            </w:r>
            <w:r>
              <w:rPr>
                <w:noProof/>
                <w:webHidden/>
              </w:rPr>
              <w:instrText xml:space="preserve"> PAGEREF _Toc207809222 \h </w:instrText>
            </w:r>
            <w:r>
              <w:rPr>
                <w:noProof/>
                <w:webHidden/>
              </w:rPr>
            </w:r>
            <w:r>
              <w:rPr>
                <w:noProof/>
                <w:webHidden/>
              </w:rPr>
              <w:fldChar w:fldCharType="separate"/>
            </w:r>
            <w:r>
              <w:rPr>
                <w:noProof/>
                <w:webHidden/>
              </w:rPr>
              <w:t>31</w:t>
            </w:r>
            <w:r>
              <w:rPr>
                <w:noProof/>
                <w:webHidden/>
              </w:rPr>
              <w:fldChar w:fldCharType="end"/>
            </w:r>
          </w:hyperlink>
        </w:p>
        <w:p w14:paraId="79AB7809" w14:textId="38ADD6CD" w:rsidR="00500F3B" w:rsidRDefault="00500F3B">
          <w:pPr>
            <w:pStyle w:val="TOC3"/>
            <w:rPr>
              <w:rFonts w:asciiTheme="minorHAnsi" w:hAnsiTheme="minorHAnsi"/>
              <w:noProof/>
              <w:kern w:val="2"/>
              <w:szCs w:val="24"/>
              <w:lang w:eastAsia="en-US"/>
              <w14:ligatures w14:val="standardContextual"/>
            </w:rPr>
          </w:pPr>
          <w:hyperlink w:anchor="_Toc207809223" w:history="1">
            <w:r w:rsidRPr="00AF1FC5">
              <w:rPr>
                <w:rStyle w:val="Hyperlink"/>
                <w:noProof/>
              </w:rPr>
              <w:t>5.5.4</w:t>
            </w:r>
            <w:r>
              <w:rPr>
                <w:rFonts w:asciiTheme="minorHAnsi" w:hAnsiTheme="minorHAnsi"/>
                <w:noProof/>
                <w:kern w:val="2"/>
                <w:szCs w:val="24"/>
                <w:lang w:eastAsia="en-US"/>
                <w14:ligatures w14:val="standardContextual"/>
              </w:rPr>
              <w:tab/>
            </w:r>
            <w:r w:rsidRPr="00AF1FC5">
              <w:rPr>
                <w:rStyle w:val="Hyperlink"/>
                <w:noProof/>
              </w:rPr>
              <w:t>Other Activity Restrictions</w:t>
            </w:r>
            <w:r>
              <w:rPr>
                <w:noProof/>
                <w:webHidden/>
              </w:rPr>
              <w:tab/>
            </w:r>
            <w:r>
              <w:rPr>
                <w:noProof/>
                <w:webHidden/>
              </w:rPr>
              <w:fldChar w:fldCharType="begin"/>
            </w:r>
            <w:r>
              <w:rPr>
                <w:noProof/>
                <w:webHidden/>
              </w:rPr>
              <w:instrText xml:space="preserve"> PAGEREF _Toc207809223 \h </w:instrText>
            </w:r>
            <w:r>
              <w:rPr>
                <w:noProof/>
                <w:webHidden/>
              </w:rPr>
            </w:r>
            <w:r>
              <w:rPr>
                <w:noProof/>
                <w:webHidden/>
              </w:rPr>
              <w:fldChar w:fldCharType="separate"/>
            </w:r>
            <w:r>
              <w:rPr>
                <w:noProof/>
                <w:webHidden/>
              </w:rPr>
              <w:t>32</w:t>
            </w:r>
            <w:r>
              <w:rPr>
                <w:noProof/>
                <w:webHidden/>
              </w:rPr>
              <w:fldChar w:fldCharType="end"/>
            </w:r>
          </w:hyperlink>
        </w:p>
        <w:p w14:paraId="4228ED47" w14:textId="6F81C7DB" w:rsidR="00500F3B" w:rsidRDefault="00500F3B">
          <w:pPr>
            <w:pStyle w:val="TOC2"/>
            <w:rPr>
              <w:rFonts w:asciiTheme="minorHAnsi" w:hAnsiTheme="minorHAnsi"/>
              <w:noProof/>
              <w:kern w:val="2"/>
              <w:szCs w:val="24"/>
              <w:lang w:eastAsia="en-US"/>
              <w14:ligatures w14:val="standardContextual"/>
            </w:rPr>
          </w:pPr>
          <w:hyperlink w:anchor="_Toc207809224" w:history="1">
            <w:r w:rsidRPr="00AF1FC5">
              <w:rPr>
                <w:rStyle w:val="Hyperlink"/>
                <w:noProof/>
              </w:rPr>
              <w:t>5.6</w:t>
            </w:r>
            <w:r>
              <w:rPr>
                <w:rFonts w:asciiTheme="minorHAnsi" w:hAnsiTheme="minorHAnsi"/>
                <w:noProof/>
                <w:kern w:val="2"/>
                <w:szCs w:val="24"/>
                <w:lang w:eastAsia="en-US"/>
                <w14:ligatures w14:val="standardContextual"/>
              </w:rPr>
              <w:tab/>
            </w:r>
            <w:r w:rsidRPr="00AF1FC5">
              <w:rPr>
                <w:rStyle w:val="Hyperlink"/>
                <w:noProof/>
              </w:rPr>
              <w:t>Screen Failure and Rescreening</w:t>
            </w:r>
            <w:r>
              <w:rPr>
                <w:noProof/>
                <w:webHidden/>
              </w:rPr>
              <w:tab/>
            </w:r>
            <w:r>
              <w:rPr>
                <w:noProof/>
                <w:webHidden/>
              </w:rPr>
              <w:fldChar w:fldCharType="begin"/>
            </w:r>
            <w:r>
              <w:rPr>
                <w:noProof/>
                <w:webHidden/>
              </w:rPr>
              <w:instrText xml:space="preserve"> PAGEREF _Toc207809224 \h </w:instrText>
            </w:r>
            <w:r>
              <w:rPr>
                <w:noProof/>
                <w:webHidden/>
              </w:rPr>
            </w:r>
            <w:r>
              <w:rPr>
                <w:noProof/>
                <w:webHidden/>
              </w:rPr>
              <w:fldChar w:fldCharType="separate"/>
            </w:r>
            <w:r>
              <w:rPr>
                <w:noProof/>
                <w:webHidden/>
              </w:rPr>
              <w:t>32</w:t>
            </w:r>
            <w:r>
              <w:rPr>
                <w:noProof/>
                <w:webHidden/>
              </w:rPr>
              <w:fldChar w:fldCharType="end"/>
            </w:r>
          </w:hyperlink>
        </w:p>
        <w:p w14:paraId="372387F2" w14:textId="1E7FBA66" w:rsidR="00500F3B" w:rsidRDefault="00500F3B">
          <w:pPr>
            <w:pStyle w:val="TOC2"/>
            <w:rPr>
              <w:rFonts w:asciiTheme="minorHAnsi" w:hAnsiTheme="minorHAnsi"/>
              <w:noProof/>
              <w:kern w:val="2"/>
              <w:szCs w:val="24"/>
              <w:lang w:eastAsia="en-US"/>
              <w14:ligatures w14:val="standardContextual"/>
            </w:rPr>
          </w:pPr>
          <w:hyperlink w:anchor="_Toc207809225" w:history="1">
            <w:r w:rsidRPr="00AF1FC5">
              <w:rPr>
                <w:rStyle w:val="Hyperlink"/>
                <w:noProof/>
              </w:rPr>
              <w:t>5.7</w:t>
            </w:r>
            <w:r>
              <w:rPr>
                <w:rFonts w:asciiTheme="minorHAnsi" w:hAnsiTheme="minorHAnsi"/>
                <w:noProof/>
                <w:kern w:val="2"/>
                <w:szCs w:val="24"/>
                <w:lang w:eastAsia="en-US"/>
                <w14:ligatures w14:val="standardContextual"/>
              </w:rPr>
              <w:tab/>
            </w:r>
            <w:r w:rsidRPr="00AF1FC5">
              <w:rPr>
                <w:rStyle w:val="Hyperlink"/>
                <w:noProof/>
              </w:rPr>
              <w:t>Criteria for Temporarily Delaying [Enrollment/Randomization/Administration of Trial Intervention]</w:t>
            </w:r>
            <w:r>
              <w:rPr>
                <w:noProof/>
                <w:webHidden/>
              </w:rPr>
              <w:tab/>
            </w:r>
            <w:r>
              <w:rPr>
                <w:noProof/>
                <w:webHidden/>
              </w:rPr>
              <w:fldChar w:fldCharType="begin"/>
            </w:r>
            <w:r>
              <w:rPr>
                <w:noProof/>
                <w:webHidden/>
              </w:rPr>
              <w:instrText xml:space="preserve"> PAGEREF _Toc207809225 \h </w:instrText>
            </w:r>
            <w:r>
              <w:rPr>
                <w:noProof/>
                <w:webHidden/>
              </w:rPr>
            </w:r>
            <w:r>
              <w:rPr>
                <w:noProof/>
                <w:webHidden/>
              </w:rPr>
              <w:fldChar w:fldCharType="separate"/>
            </w:r>
            <w:r>
              <w:rPr>
                <w:noProof/>
                <w:webHidden/>
              </w:rPr>
              <w:t>32</w:t>
            </w:r>
            <w:r>
              <w:rPr>
                <w:noProof/>
                <w:webHidden/>
              </w:rPr>
              <w:fldChar w:fldCharType="end"/>
            </w:r>
          </w:hyperlink>
        </w:p>
        <w:p w14:paraId="69232FDE" w14:textId="20ADA4D0" w:rsidR="00500F3B" w:rsidRDefault="00500F3B">
          <w:pPr>
            <w:pStyle w:val="TOC2"/>
            <w:rPr>
              <w:rFonts w:asciiTheme="minorHAnsi" w:hAnsiTheme="minorHAnsi"/>
              <w:noProof/>
              <w:kern w:val="2"/>
              <w:szCs w:val="24"/>
              <w:lang w:eastAsia="en-US"/>
              <w14:ligatures w14:val="standardContextual"/>
            </w:rPr>
          </w:pPr>
          <w:hyperlink w:anchor="_Toc207809226" w:history="1">
            <w:r w:rsidRPr="00AF1FC5">
              <w:rPr>
                <w:rStyle w:val="Hyperlink"/>
                <w:noProof/>
              </w:rPr>
              <w:t>5.8</w:t>
            </w:r>
            <w:r>
              <w:rPr>
                <w:rFonts w:asciiTheme="minorHAnsi" w:hAnsiTheme="minorHAnsi"/>
                <w:noProof/>
                <w:kern w:val="2"/>
                <w:szCs w:val="24"/>
                <w:lang w:eastAsia="en-US"/>
                <w14:ligatures w14:val="standardContextual"/>
              </w:rPr>
              <w:tab/>
            </w:r>
            <w:r w:rsidRPr="00AF1FC5">
              <w:rPr>
                <w:rStyle w:val="Hyperlink"/>
                <w:noProof/>
              </w:rPr>
              <w:t>[Recruitment Strategy]</w:t>
            </w:r>
            <w:r>
              <w:rPr>
                <w:noProof/>
                <w:webHidden/>
              </w:rPr>
              <w:tab/>
            </w:r>
            <w:r>
              <w:rPr>
                <w:noProof/>
                <w:webHidden/>
              </w:rPr>
              <w:fldChar w:fldCharType="begin"/>
            </w:r>
            <w:r>
              <w:rPr>
                <w:noProof/>
                <w:webHidden/>
              </w:rPr>
              <w:instrText xml:space="preserve"> PAGEREF _Toc207809226 \h </w:instrText>
            </w:r>
            <w:r>
              <w:rPr>
                <w:noProof/>
                <w:webHidden/>
              </w:rPr>
            </w:r>
            <w:r>
              <w:rPr>
                <w:noProof/>
                <w:webHidden/>
              </w:rPr>
              <w:fldChar w:fldCharType="separate"/>
            </w:r>
            <w:r>
              <w:rPr>
                <w:noProof/>
                <w:webHidden/>
              </w:rPr>
              <w:t>32</w:t>
            </w:r>
            <w:r>
              <w:rPr>
                <w:noProof/>
                <w:webHidden/>
              </w:rPr>
              <w:fldChar w:fldCharType="end"/>
            </w:r>
          </w:hyperlink>
        </w:p>
        <w:p w14:paraId="05F05981" w14:textId="360E9AF3" w:rsidR="00500F3B" w:rsidRDefault="00500F3B">
          <w:pPr>
            <w:pStyle w:val="TOC1"/>
            <w:rPr>
              <w:rFonts w:asciiTheme="minorHAnsi" w:hAnsiTheme="minorHAnsi"/>
              <w:caps w:val="0"/>
              <w:kern w:val="2"/>
              <w:szCs w:val="24"/>
              <w:lang w:eastAsia="en-US"/>
              <w14:ligatures w14:val="standardContextual"/>
            </w:rPr>
          </w:pPr>
          <w:hyperlink w:anchor="_Toc207809227" w:history="1">
            <w:r w:rsidRPr="00AF1FC5">
              <w:rPr>
                <w:rStyle w:val="Hyperlink"/>
              </w:rPr>
              <w:t>6</w:t>
            </w:r>
            <w:r>
              <w:rPr>
                <w:rFonts w:asciiTheme="minorHAnsi" w:hAnsiTheme="minorHAnsi"/>
                <w:caps w:val="0"/>
                <w:kern w:val="2"/>
                <w:szCs w:val="24"/>
                <w:lang w:eastAsia="en-US"/>
                <w14:ligatures w14:val="standardContextual"/>
              </w:rPr>
              <w:tab/>
            </w:r>
            <w:r w:rsidRPr="00AF1FC5">
              <w:rPr>
                <w:rStyle w:val="Hyperlink"/>
              </w:rPr>
              <w:t>Trial Intervention And Concomitant Therapy</w:t>
            </w:r>
            <w:r>
              <w:rPr>
                <w:webHidden/>
              </w:rPr>
              <w:tab/>
            </w:r>
            <w:r>
              <w:rPr>
                <w:webHidden/>
              </w:rPr>
              <w:fldChar w:fldCharType="begin"/>
            </w:r>
            <w:r>
              <w:rPr>
                <w:webHidden/>
              </w:rPr>
              <w:instrText xml:space="preserve"> PAGEREF _Toc207809227 \h </w:instrText>
            </w:r>
            <w:r>
              <w:rPr>
                <w:webHidden/>
              </w:rPr>
            </w:r>
            <w:r>
              <w:rPr>
                <w:webHidden/>
              </w:rPr>
              <w:fldChar w:fldCharType="separate"/>
            </w:r>
            <w:r>
              <w:rPr>
                <w:webHidden/>
              </w:rPr>
              <w:t>32</w:t>
            </w:r>
            <w:r>
              <w:rPr>
                <w:webHidden/>
              </w:rPr>
              <w:fldChar w:fldCharType="end"/>
            </w:r>
          </w:hyperlink>
        </w:p>
        <w:p w14:paraId="70A65505" w14:textId="68F068D2" w:rsidR="00500F3B" w:rsidRDefault="00500F3B">
          <w:pPr>
            <w:pStyle w:val="TOC2"/>
            <w:rPr>
              <w:rFonts w:asciiTheme="minorHAnsi" w:hAnsiTheme="minorHAnsi"/>
              <w:noProof/>
              <w:kern w:val="2"/>
              <w:szCs w:val="24"/>
              <w:lang w:eastAsia="en-US"/>
              <w14:ligatures w14:val="standardContextual"/>
            </w:rPr>
          </w:pPr>
          <w:hyperlink w:anchor="_Toc207809228" w:history="1">
            <w:r w:rsidRPr="00AF1FC5">
              <w:rPr>
                <w:rStyle w:val="Hyperlink"/>
                <w:noProof/>
              </w:rPr>
              <w:t>6.1</w:t>
            </w:r>
            <w:r>
              <w:rPr>
                <w:rFonts w:asciiTheme="minorHAnsi" w:hAnsiTheme="minorHAnsi"/>
                <w:noProof/>
                <w:kern w:val="2"/>
                <w:szCs w:val="24"/>
                <w:lang w:eastAsia="en-US"/>
                <w14:ligatures w14:val="standardContextual"/>
              </w:rPr>
              <w:tab/>
            </w:r>
            <w:r w:rsidRPr="00AF1FC5">
              <w:rPr>
                <w:rStyle w:val="Hyperlink"/>
                <w:noProof/>
              </w:rPr>
              <w:t>Description of Investigational Trial Intervention</w:t>
            </w:r>
            <w:r>
              <w:rPr>
                <w:noProof/>
                <w:webHidden/>
              </w:rPr>
              <w:tab/>
            </w:r>
            <w:r>
              <w:rPr>
                <w:noProof/>
                <w:webHidden/>
              </w:rPr>
              <w:fldChar w:fldCharType="begin"/>
            </w:r>
            <w:r>
              <w:rPr>
                <w:noProof/>
                <w:webHidden/>
              </w:rPr>
              <w:instrText xml:space="preserve"> PAGEREF _Toc207809228 \h </w:instrText>
            </w:r>
            <w:r>
              <w:rPr>
                <w:noProof/>
                <w:webHidden/>
              </w:rPr>
            </w:r>
            <w:r>
              <w:rPr>
                <w:noProof/>
                <w:webHidden/>
              </w:rPr>
              <w:fldChar w:fldCharType="separate"/>
            </w:r>
            <w:r>
              <w:rPr>
                <w:noProof/>
                <w:webHidden/>
              </w:rPr>
              <w:t>35</w:t>
            </w:r>
            <w:r>
              <w:rPr>
                <w:noProof/>
                <w:webHidden/>
              </w:rPr>
              <w:fldChar w:fldCharType="end"/>
            </w:r>
          </w:hyperlink>
        </w:p>
        <w:p w14:paraId="381892A2" w14:textId="0C732107" w:rsidR="00500F3B" w:rsidRDefault="00500F3B">
          <w:pPr>
            <w:pStyle w:val="TOC3"/>
            <w:rPr>
              <w:rFonts w:asciiTheme="minorHAnsi" w:hAnsiTheme="minorHAnsi"/>
              <w:noProof/>
              <w:kern w:val="2"/>
              <w:szCs w:val="24"/>
              <w:lang w:eastAsia="en-US"/>
              <w14:ligatures w14:val="standardContextual"/>
            </w:rPr>
          </w:pPr>
          <w:hyperlink w:anchor="_Toc207809229" w:history="1">
            <w:r w:rsidRPr="00AF1FC5">
              <w:rPr>
                <w:rStyle w:val="Hyperlink"/>
                <w:noProof/>
              </w:rPr>
              <w:t>6.1.1</w:t>
            </w:r>
            <w:r>
              <w:rPr>
                <w:rFonts w:asciiTheme="minorHAnsi" w:hAnsiTheme="minorHAnsi"/>
                <w:noProof/>
                <w:kern w:val="2"/>
                <w:szCs w:val="24"/>
                <w:lang w:eastAsia="en-US"/>
                <w14:ligatures w14:val="standardContextual"/>
              </w:rPr>
              <w:tab/>
            </w:r>
            <w:r w:rsidRPr="00AF1FC5">
              <w:rPr>
                <w:rStyle w:val="Hyperlink"/>
                <w:noProof/>
              </w:rPr>
              <w:t>Medical Devices</w:t>
            </w:r>
            <w:r>
              <w:rPr>
                <w:noProof/>
                <w:webHidden/>
              </w:rPr>
              <w:tab/>
            </w:r>
            <w:r>
              <w:rPr>
                <w:noProof/>
                <w:webHidden/>
              </w:rPr>
              <w:fldChar w:fldCharType="begin"/>
            </w:r>
            <w:r>
              <w:rPr>
                <w:noProof/>
                <w:webHidden/>
              </w:rPr>
              <w:instrText xml:space="preserve"> PAGEREF _Toc207809229 \h </w:instrText>
            </w:r>
            <w:r>
              <w:rPr>
                <w:noProof/>
                <w:webHidden/>
              </w:rPr>
            </w:r>
            <w:r>
              <w:rPr>
                <w:noProof/>
                <w:webHidden/>
              </w:rPr>
              <w:fldChar w:fldCharType="separate"/>
            </w:r>
            <w:r>
              <w:rPr>
                <w:noProof/>
                <w:webHidden/>
              </w:rPr>
              <w:t>35</w:t>
            </w:r>
            <w:r>
              <w:rPr>
                <w:noProof/>
                <w:webHidden/>
              </w:rPr>
              <w:fldChar w:fldCharType="end"/>
            </w:r>
          </w:hyperlink>
        </w:p>
        <w:p w14:paraId="21BE2765" w14:textId="5FD808C5" w:rsidR="00500F3B" w:rsidRDefault="00500F3B">
          <w:pPr>
            <w:pStyle w:val="TOC2"/>
            <w:rPr>
              <w:rFonts w:asciiTheme="minorHAnsi" w:hAnsiTheme="minorHAnsi"/>
              <w:noProof/>
              <w:kern w:val="2"/>
              <w:szCs w:val="24"/>
              <w:lang w:eastAsia="en-US"/>
              <w14:ligatures w14:val="standardContextual"/>
            </w:rPr>
          </w:pPr>
          <w:hyperlink w:anchor="_Toc207809230" w:history="1">
            <w:r w:rsidRPr="00AF1FC5">
              <w:rPr>
                <w:rStyle w:val="Hyperlink"/>
                <w:noProof/>
              </w:rPr>
              <w:t>6.2</w:t>
            </w:r>
            <w:r>
              <w:rPr>
                <w:rFonts w:asciiTheme="minorHAnsi" w:hAnsiTheme="minorHAnsi"/>
                <w:noProof/>
                <w:kern w:val="2"/>
                <w:szCs w:val="24"/>
                <w:lang w:eastAsia="en-US"/>
                <w14:ligatures w14:val="standardContextual"/>
              </w:rPr>
              <w:tab/>
            </w:r>
            <w:r w:rsidRPr="00AF1FC5">
              <w:rPr>
                <w:rStyle w:val="Hyperlink"/>
                <w:noProof/>
              </w:rPr>
              <w:t>Rationale for Investigational Trial Intervention Dose and Regimen</w:t>
            </w:r>
            <w:r>
              <w:rPr>
                <w:noProof/>
                <w:webHidden/>
              </w:rPr>
              <w:tab/>
            </w:r>
            <w:r>
              <w:rPr>
                <w:noProof/>
                <w:webHidden/>
              </w:rPr>
              <w:fldChar w:fldCharType="begin"/>
            </w:r>
            <w:r>
              <w:rPr>
                <w:noProof/>
                <w:webHidden/>
              </w:rPr>
              <w:instrText xml:space="preserve"> PAGEREF _Toc207809230 \h </w:instrText>
            </w:r>
            <w:r>
              <w:rPr>
                <w:noProof/>
                <w:webHidden/>
              </w:rPr>
            </w:r>
            <w:r>
              <w:rPr>
                <w:noProof/>
                <w:webHidden/>
              </w:rPr>
              <w:fldChar w:fldCharType="separate"/>
            </w:r>
            <w:r>
              <w:rPr>
                <w:noProof/>
                <w:webHidden/>
              </w:rPr>
              <w:t>35</w:t>
            </w:r>
            <w:r>
              <w:rPr>
                <w:noProof/>
                <w:webHidden/>
              </w:rPr>
              <w:fldChar w:fldCharType="end"/>
            </w:r>
          </w:hyperlink>
        </w:p>
        <w:p w14:paraId="16FA1FAA" w14:textId="7BB0C079" w:rsidR="00500F3B" w:rsidRDefault="00500F3B">
          <w:pPr>
            <w:pStyle w:val="TOC2"/>
            <w:rPr>
              <w:rFonts w:asciiTheme="minorHAnsi" w:hAnsiTheme="minorHAnsi"/>
              <w:noProof/>
              <w:kern w:val="2"/>
              <w:szCs w:val="24"/>
              <w:lang w:eastAsia="en-US"/>
              <w14:ligatures w14:val="standardContextual"/>
            </w:rPr>
          </w:pPr>
          <w:hyperlink w:anchor="_Toc207809231" w:history="1">
            <w:r w:rsidRPr="00AF1FC5">
              <w:rPr>
                <w:rStyle w:val="Hyperlink"/>
                <w:noProof/>
              </w:rPr>
              <w:t>6.3</w:t>
            </w:r>
            <w:r>
              <w:rPr>
                <w:rFonts w:asciiTheme="minorHAnsi" w:hAnsiTheme="minorHAnsi"/>
                <w:noProof/>
                <w:kern w:val="2"/>
                <w:szCs w:val="24"/>
                <w:lang w:eastAsia="en-US"/>
                <w14:ligatures w14:val="standardContextual"/>
              </w:rPr>
              <w:tab/>
            </w:r>
            <w:r w:rsidRPr="00AF1FC5">
              <w:rPr>
                <w:rStyle w:val="Hyperlink"/>
                <w:noProof/>
              </w:rPr>
              <w:t>Investigational Trial Intervention Administration</w:t>
            </w:r>
            <w:r>
              <w:rPr>
                <w:noProof/>
                <w:webHidden/>
              </w:rPr>
              <w:tab/>
            </w:r>
            <w:r>
              <w:rPr>
                <w:noProof/>
                <w:webHidden/>
              </w:rPr>
              <w:fldChar w:fldCharType="begin"/>
            </w:r>
            <w:r>
              <w:rPr>
                <w:noProof/>
                <w:webHidden/>
              </w:rPr>
              <w:instrText xml:space="preserve"> PAGEREF _Toc207809231 \h </w:instrText>
            </w:r>
            <w:r>
              <w:rPr>
                <w:noProof/>
                <w:webHidden/>
              </w:rPr>
            </w:r>
            <w:r>
              <w:rPr>
                <w:noProof/>
                <w:webHidden/>
              </w:rPr>
              <w:fldChar w:fldCharType="separate"/>
            </w:r>
            <w:r>
              <w:rPr>
                <w:noProof/>
                <w:webHidden/>
              </w:rPr>
              <w:t>35</w:t>
            </w:r>
            <w:r>
              <w:rPr>
                <w:noProof/>
                <w:webHidden/>
              </w:rPr>
              <w:fldChar w:fldCharType="end"/>
            </w:r>
          </w:hyperlink>
        </w:p>
        <w:p w14:paraId="149D8BA9" w14:textId="704B4CC2" w:rsidR="00500F3B" w:rsidRDefault="00500F3B">
          <w:pPr>
            <w:pStyle w:val="TOC3"/>
            <w:rPr>
              <w:rFonts w:asciiTheme="minorHAnsi" w:hAnsiTheme="minorHAnsi"/>
              <w:noProof/>
              <w:kern w:val="2"/>
              <w:szCs w:val="24"/>
              <w:lang w:eastAsia="en-US"/>
              <w14:ligatures w14:val="standardContextual"/>
            </w:rPr>
          </w:pPr>
          <w:hyperlink w:anchor="_Toc207809232" w:history="1">
            <w:r w:rsidRPr="00AF1FC5">
              <w:rPr>
                <w:rStyle w:val="Hyperlink"/>
                <w:noProof/>
              </w:rPr>
              <w:t>6.3.1</w:t>
            </w:r>
            <w:r>
              <w:rPr>
                <w:rFonts w:asciiTheme="minorHAnsi" w:hAnsiTheme="minorHAnsi"/>
                <w:noProof/>
                <w:kern w:val="2"/>
                <w:szCs w:val="24"/>
                <w:lang w:eastAsia="en-US"/>
                <w14:ligatures w14:val="standardContextual"/>
              </w:rPr>
              <w:tab/>
            </w:r>
            <w:r w:rsidRPr="00AF1FC5">
              <w:rPr>
                <w:rStyle w:val="Hyperlink"/>
                <w:noProof/>
              </w:rPr>
              <w:t>Retreatment Criteria</w:t>
            </w:r>
            <w:r>
              <w:rPr>
                <w:noProof/>
                <w:webHidden/>
              </w:rPr>
              <w:tab/>
            </w:r>
            <w:r>
              <w:rPr>
                <w:noProof/>
                <w:webHidden/>
              </w:rPr>
              <w:fldChar w:fldCharType="begin"/>
            </w:r>
            <w:r>
              <w:rPr>
                <w:noProof/>
                <w:webHidden/>
              </w:rPr>
              <w:instrText xml:space="preserve"> PAGEREF _Toc207809232 \h </w:instrText>
            </w:r>
            <w:r>
              <w:rPr>
                <w:noProof/>
                <w:webHidden/>
              </w:rPr>
            </w:r>
            <w:r>
              <w:rPr>
                <w:noProof/>
                <w:webHidden/>
              </w:rPr>
              <w:fldChar w:fldCharType="separate"/>
            </w:r>
            <w:r>
              <w:rPr>
                <w:noProof/>
                <w:webHidden/>
              </w:rPr>
              <w:t>35</w:t>
            </w:r>
            <w:r>
              <w:rPr>
                <w:noProof/>
                <w:webHidden/>
              </w:rPr>
              <w:fldChar w:fldCharType="end"/>
            </w:r>
          </w:hyperlink>
        </w:p>
        <w:p w14:paraId="7B039022" w14:textId="2E087E60" w:rsidR="00500F3B" w:rsidRDefault="00500F3B">
          <w:pPr>
            <w:pStyle w:val="TOC2"/>
            <w:rPr>
              <w:rFonts w:asciiTheme="minorHAnsi" w:hAnsiTheme="minorHAnsi"/>
              <w:noProof/>
              <w:kern w:val="2"/>
              <w:szCs w:val="24"/>
              <w:lang w:eastAsia="en-US"/>
              <w14:ligatures w14:val="standardContextual"/>
            </w:rPr>
          </w:pPr>
          <w:hyperlink w:anchor="_Toc207809233" w:history="1">
            <w:r w:rsidRPr="00AF1FC5">
              <w:rPr>
                <w:rStyle w:val="Hyperlink"/>
                <w:noProof/>
              </w:rPr>
              <w:t>6.4</w:t>
            </w:r>
            <w:r>
              <w:rPr>
                <w:rFonts w:asciiTheme="minorHAnsi" w:hAnsiTheme="minorHAnsi"/>
                <w:noProof/>
                <w:kern w:val="2"/>
                <w:szCs w:val="24"/>
                <w:lang w:eastAsia="en-US"/>
                <w14:ligatures w14:val="standardContextual"/>
              </w:rPr>
              <w:tab/>
            </w:r>
            <w:r w:rsidRPr="00AF1FC5">
              <w:rPr>
                <w:rStyle w:val="Hyperlink"/>
                <w:noProof/>
              </w:rPr>
              <w:t>Investigational Trial Intervention Dose Modification</w:t>
            </w:r>
            <w:r>
              <w:rPr>
                <w:noProof/>
                <w:webHidden/>
              </w:rPr>
              <w:tab/>
            </w:r>
            <w:r>
              <w:rPr>
                <w:noProof/>
                <w:webHidden/>
              </w:rPr>
              <w:fldChar w:fldCharType="begin"/>
            </w:r>
            <w:r>
              <w:rPr>
                <w:noProof/>
                <w:webHidden/>
              </w:rPr>
              <w:instrText xml:space="preserve"> PAGEREF _Toc207809233 \h </w:instrText>
            </w:r>
            <w:r>
              <w:rPr>
                <w:noProof/>
                <w:webHidden/>
              </w:rPr>
            </w:r>
            <w:r>
              <w:rPr>
                <w:noProof/>
                <w:webHidden/>
              </w:rPr>
              <w:fldChar w:fldCharType="separate"/>
            </w:r>
            <w:r>
              <w:rPr>
                <w:noProof/>
                <w:webHidden/>
              </w:rPr>
              <w:t>36</w:t>
            </w:r>
            <w:r>
              <w:rPr>
                <w:noProof/>
                <w:webHidden/>
              </w:rPr>
              <w:fldChar w:fldCharType="end"/>
            </w:r>
          </w:hyperlink>
        </w:p>
        <w:p w14:paraId="52BD5BF7" w14:textId="6A021F86" w:rsidR="00500F3B" w:rsidRDefault="00500F3B">
          <w:pPr>
            <w:pStyle w:val="TOC2"/>
            <w:rPr>
              <w:rFonts w:asciiTheme="minorHAnsi" w:hAnsiTheme="minorHAnsi"/>
              <w:noProof/>
              <w:kern w:val="2"/>
              <w:szCs w:val="24"/>
              <w:lang w:eastAsia="en-US"/>
              <w14:ligatures w14:val="standardContextual"/>
            </w:rPr>
          </w:pPr>
          <w:hyperlink w:anchor="_Toc207809234" w:history="1">
            <w:r w:rsidRPr="00AF1FC5">
              <w:rPr>
                <w:rStyle w:val="Hyperlink"/>
                <w:noProof/>
              </w:rPr>
              <w:t>6.5</w:t>
            </w:r>
            <w:r>
              <w:rPr>
                <w:rFonts w:asciiTheme="minorHAnsi" w:hAnsiTheme="minorHAnsi"/>
                <w:noProof/>
                <w:kern w:val="2"/>
                <w:szCs w:val="24"/>
                <w:lang w:eastAsia="en-US"/>
                <w14:ligatures w14:val="standardContextual"/>
              </w:rPr>
              <w:tab/>
            </w:r>
            <w:r w:rsidRPr="00AF1FC5">
              <w:rPr>
                <w:rStyle w:val="Hyperlink"/>
                <w:noProof/>
              </w:rPr>
              <w:t>Management of Investigational Trial Intervention Overdose</w:t>
            </w:r>
            <w:r>
              <w:rPr>
                <w:noProof/>
                <w:webHidden/>
              </w:rPr>
              <w:tab/>
            </w:r>
            <w:r>
              <w:rPr>
                <w:noProof/>
                <w:webHidden/>
              </w:rPr>
              <w:fldChar w:fldCharType="begin"/>
            </w:r>
            <w:r>
              <w:rPr>
                <w:noProof/>
                <w:webHidden/>
              </w:rPr>
              <w:instrText xml:space="preserve"> PAGEREF _Toc207809234 \h </w:instrText>
            </w:r>
            <w:r>
              <w:rPr>
                <w:noProof/>
                <w:webHidden/>
              </w:rPr>
            </w:r>
            <w:r>
              <w:rPr>
                <w:noProof/>
                <w:webHidden/>
              </w:rPr>
              <w:fldChar w:fldCharType="separate"/>
            </w:r>
            <w:r>
              <w:rPr>
                <w:noProof/>
                <w:webHidden/>
              </w:rPr>
              <w:t>36</w:t>
            </w:r>
            <w:r>
              <w:rPr>
                <w:noProof/>
                <w:webHidden/>
              </w:rPr>
              <w:fldChar w:fldCharType="end"/>
            </w:r>
          </w:hyperlink>
        </w:p>
        <w:p w14:paraId="457DF70F" w14:textId="479C659E" w:rsidR="00500F3B" w:rsidRDefault="00500F3B">
          <w:pPr>
            <w:pStyle w:val="TOC2"/>
            <w:rPr>
              <w:rFonts w:asciiTheme="minorHAnsi" w:hAnsiTheme="minorHAnsi"/>
              <w:noProof/>
              <w:kern w:val="2"/>
              <w:szCs w:val="24"/>
              <w:lang w:eastAsia="en-US"/>
              <w14:ligatures w14:val="standardContextual"/>
            </w:rPr>
          </w:pPr>
          <w:hyperlink w:anchor="_Toc207809235" w:history="1">
            <w:r w:rsidRPr="00AF1FC5">
              <w:rPr>
                <w:rStyle w:val="Hyperlink"/>
                <w:noProof/>
              </w:rPr>
              <w:t>6.6</w:t>
            </w:r>
            <w:r>
              <w:rPr>
                <w:rFonts w:asciiTheme="minorHAnsi" w:hAnsiTheme="minorHAnsi"/>
                <w:noProof/>
                <w:kern w:val="2"/>
                <w:szCs w:val="24"/>
                <w:lang w:eastAsia="en-US"/>
                <w14:ligatures w14:val="standardContextual"/>
              </w:rPr>
              <w:tab/>
            </w:r>
            <w:r w:rsidRPr="00AF1FC5">
              <w:rPr>
                <w:rStyle w:val="Hyperlink"/>
                <w:noProof/>
              </w:rPr>
              <w:t>Preparation, Storage, Handling and Accountability of Investigational Trial Intervention</w:t>
            </w:r>
            <w:r>
              <w:rPr>
                <w:noProof/>
                <w:webHidden/>
              </w:rPr>
              <w:tab/>
            </w:r>
            <w:r>
              <w:rPr>
                <w:noProof/>
                <w:webHidden/>
              </w:rPr>
              <w:fldChar w:fldCharType="begin"/>
            </w:r>
            <w:r>
              <w:rPr>
                <w:noProof/>
                <w:webHidden/>
              </w:rPr>
              <w:instrText xml:space="preserve"> PAGEREF _Toc207809235 \h </w:instrText>
            </w:r>
            <w:r>
              <w:rPr>
                <w:noProof/>
                <w:webHidden/>
              </w:rPr>
            </w:r>
            <w:r>
              <w:rPr>
                <w:noProof/>
                <w:webHidden/>
              </w:rPr>
              <w:fldChar w:fldCharType="separate"/>
            </w:r>
            <w:r>
              <w:rPr>
                <w:noProof/>
                <w:webHidden/>
              </w:rPr>
              <w:t>36</w:t>
            </w:r>
            <w:r>
              <w:rPr>
                <w:noProof/>
                <w:webHidden/>
              </w:rPr>
              <w:fldChar w:fldCharType="end"/>
            </w:r>
          </w:hyperlink>
        </w:p>
        <w:p w14:paraId="0C7BDC9C" w14:textId="6DFDD6A0" w:rsidR="00500F3B" w:rsidRDefault="00500F3B">
          <w:pPr>
            <w:pStyle w:val="TOC3"/>
            <w:rPr>
              <w:rFonts w:asciiTheme="minorHAnsi" w:hAnsiTheme="minorHAnsi"/>
              <w:noProof/>
              <w:kern w:val="2"/>
              <w:szCs w:val="24"/>
              <w:lang w:eastAsia="en-US"/>
              <w14:ligatures w14:val="standardContextual"/>
            </w:rPr>
          </w:pPr>
          <w:hyperlink w:anchor="_Toc207809236" w:history="1">
            <w:r w:rsidRPr="00AF1FC5">
              <w:rPr>
                <w:rStyle w:val="Hyperlink"/>
                <w:noProof/>
              </w:rPr>
              <w:t>6.6.1</w:t>
            </w:r>
            <w:r>
              <w:rPr>
                <w:rFonts w:asciiTheme="minorHAnsi" w:hAnsiTheme="minorHAnsi"/>
                <w:noProof/>
                <w:kern w:val="2"/>
                <w:szCs w:val="24"/>
                <w:lang w:eastAsia="en-US"/>
                <w14:ligatures w14:val="standardContextual"/>
              </w:rPr>
              <w:tab/>
            </w:r>
            <w:r w:rsidRPr="00AF1FC5">
              <w:rPr>
                <w:rStyle w:val="Hyperlink"/>
                <w:noProof/>
              </w:rPr>
              <w:t>Preparation of Investigational Trial Intervention</w:t>
            </w:r>
            <w:r>
              <w:rPr>
                <w:noProof/>
                <w:webHidden/>
              </w:rPr>
              <w:tab/>
            </w:r>
            <w:r>
              <w:rPr>
                <w:noProof/>
                <w:webHidden/>
              </w:rPr>
              <w:fldChar w:fldCharType="begin"/>
            </w:r>
            <w:r>
              <w:rPr>
                <w:noProof/>
                <w:webHidden/>
              </w:rPr>
              <w:instrText xml:space="preserve"> PAGEREF _Toc207809236 \h </w:instrText>
            </w:r>
            <w:r>
              <w:rPr>
                <w:noProof/>
                <w:webHidden/>
              </w:rPr>
            </w:r>
            <w:r>
              <w:rPr>
                <w:noProof/>
                <w:webHidden/>
              </w:rPr>
              <w:fldChar w:fldCharType="separate"/>
            </w:r>
            <w:r>
              <w:rPr>
                <w:noProof/>
                <w:webHidden/>
              </w:rPr>
              <w:t>36</w:t>
            </w:r>
            <w:r>
              <w:rPr>
                <w:noProof/>
                <w:webHidden/>
              </w:rPr>
              <w:fldChar w:fldCharType="end"/>
            </w:r>
          </w:hyperlink>
        </w:p>
        <w:p w14:paraId="06CAFE34" w14:textId="5DDEAF14" w:rsidR="00500F3B" w:rsidRDefault="00500F3B">
          <w:pPr>
            <w:pStyle w:val="TOC3"/>
            <w:rPr>
              <w:rFonts w:asciiTheme="minorHAnsi" w:hAnsiTheme="minorHAnsi"/>
              <w:noProof/>
              <w:kern w:val="2"/>
              <w:szCs w:val="24"/>
              <w:lang w:eastAsia="en-US"/>
              <w14:ligatures w14:val="standardContextual"/>
            </w:rPr>
          </w:pPr>
          <w:hyperlink w:anchor="_Toc207809237" w:history="1">
            <w:r w:rsidRPr="00AF1FC5">
              <w:rPr>
                <w:rStyle w:val="Hyperlink"/>
                <w:noProof/>
              </w:rPr>
              <w:t>6.6.2</w:t>
            </w:r>
            <w:r>
              <w:rPr>
                <w:rFonts w:asciiTheme="minorHAnsi" w:hAnsiTheme="minorHAnsi"/>
                <w:noProof/>
                <w:kern w:val="2"/>
                <w:szCs w:val="24"/>
                <w:lang w:eastAsia="en-US"/>
                <w14:ligatures w14:val="standardContextual"/>
              </w:rPr>
              <w:tab/>
            </w:r>
            <w:r w:rsidRPr="00AF1FC5">
              <w:rPr>
                <w:rStyle w:val="Hyperlink"/>
                <w:noProof/>
              </w:rPr>
              <w:t>Storage and Handling of Investigational Trial Intervention</w:t>
            </w:r>
            <w:r>
              <w:rPr>
                <w:noProof/>
                <w:webHidden/>
              </w:rPr>
              <w:tab/>
            </w:r>
            <w:r>
              <w:rPr>
                <w:noProof/>
                <w:webHidden/>
              </w:rPr>
              <w:fldChar w:fldCharType="begin"/>
            </w:r>
            <w:r>
              <w:rPr>
                <w:noProof/>
                <w:webHidden/>
              </w:rPr>
              <w:instrText xml:space="preserve"> PAGEREF _Toc207809237 \h </w:instrText>
            </w:r>
            <w:r>
              <w:rPr>
                <w:noProof/>
                <w:webHidden/>
              </w:rPr>
            </w:r>
            <w:r>
              <w:rPr>
                <w:noProof/>
                <w:webHidden/>
              </w:rPr>
              <w:fldChar w:fldCharType="separate"/>
            </w:r>
            <w:r>
              <w:rPr>
                <w:noProof/>
                <w:webHidden/>
              </w:rPr>
              <w:t>36</w:t>
            </w:r>
            <w:r>
              <w:rPr>
                <w:noProof/>
                <w:webHidden/>
              </w:rPr>
              <w:fldChar w:fldCharType="end"/>
            </w:r>
          </w:hyperlink>
        </w:p>
        <w:p w14:paraId="3486C6D7" w14:textId="766675BA" w:rsidR="00500F3B" w:rsidRDefault="00500F3B">
          <w:pPr>
            <w:pStyle w:val="TOC3"/>
            <w:rPr>
              <w:rFonts w:asciiTheme="minorHAnsi" w:hAnsiTheme="minorHAnsi"/>
              <w:noProof/>
              <w:kern w:val="2"/>
              <w:szCs w:val="24"/>
              <w:lang w:eastAsia="en-US"/>
              <w14:ligatures w14:val="standardContextual"/>
            </w:rPr>
          </w:pPr>
          <w:hyperlink w:anchor="_Toc207809238" w:history="1">
            <w:r w:rsidRPr="00AF1FC5">
              <w:rPr>
                <w:rStyle w:val="Hyperlink"/>
                <w:noProof/>
              </w:rPr>
              <w:t>6.6.3</w:t>
            </w:r>
            <w:r>
              <w:rPr>
                <w:rFonts w:asciiTheme="minorHAnsi" w:hAnsiTheme="minorHAnsi"/>
                <w:noProof/>
                <w:kern w:val="2"/>
                <w:szCs w:val="24"/>
                <w:lang w:eastAsia="en-US"/>
                <w14:ligatures w14:val="standardContextual"/>
              </w:rPr>
              <w:tab/>
            </w:r>
            <w:r w:rsidRPr="00AF1FC5">
              <w:rPr>
                <w:rStyle w:val="Hyperlink"/>
                <w:noProof/>
              </w:rPr>
              <w:t>Accountability of Investigational Trial Intervention</w:t>
            </w:r>
            <w:r>
              <w:rPr>
                <w:noProof/>
                <w:webHidden/>
              </w:rPr>
              <w:tab/>
            </w:r>
            <w:r>
              <w:rPr>
                <w:noProof/>
                <w:webHidden/>
              </w:rPr>
              <w:fldChar w:fldCharType="begin"/>
            </w:r>
            <w:r>
              <w:rPr>
                <w:noProof/>
                <w:webHidden/>
              </w:rPr>
              <w:instrText xml:space="preserve"> PAGEREF _Toc207809238 \h </w:instrText>
            </w:r>
            <w:r>
              <w:rPr>
                <w:noProof/>
                <w:webHidden/>
              </w:rPr>
            </w:r>
            <w:r>
              <w:rPr>
                <w:noProof/>
                <w:webHidden/>
              </w:rPr>
              <w:fldChar w:fldCharType="separate"/>
            </w:r>
            <w:r>
              <w:rPr>
                <w:noProof/>
                <w:webHidden/>
              </w:rPr>
              <w:t>37</w:t>
            </w:r>
            <w:r>
              <w:rPr>
                <w:noProof/>
                <w:webHidden/>
              </w:rPr>
              <w:fldChar w:fldCharType="end"/>
            </w:r>
          </w:hyperlink>
        </w:p>
        <w:p w14:paraId="3186F78E" w14:textId="26AE669A" w:rsidR="00500F3B" w:rsidRDefault="00500F3B">
          <w:pPr>
            <w:pStyle w:val="TOC2"/>
            <w:rPr>
              <w:rFonts w:asciiTheme="minorHAnsi" w:hAnsiTheme="minorHAnsi"/>
              <w:noProof/>
              <w:kern w:val="2"/>
              <w:szCs w:val="24"/>
              <w:lang w:eastAsia="en-US"/>
              <w14:ligatures w14:val="standardContextual"/>
            </w:rPr>
          </w:pPr>
          <w:hyperlink w:anchor="_Toc207809239" w:history="1">
            <w:r w:rsidRPr="00AF1FC5">
              <w:rPr>
                <w:rStyle w:val="Hyperlink"/>
                <w:noProof/>
              </w:rPr>
              <w:t>6.7</w:t>
            </w:r>
            <w:r>
              <w:rPr>
                <w:rFonts w:asciiTheme="minorHAnsi" w:hAnsiTheme="minorHAnsi"/>
                <w:noProof/>
                <w:kern w:val="2"/>
                <w:szCs w:val="24"/>
                <w:lang w:eastAsia="en-US"/>
                <w14:ligatures w14:val="standardContextual"/>
              </w:rPr>
              <w:tab/>
            </w:r>
            <w:r w:rsidRPr="00AF1FC5">
              <w:rPr>
                <w:rStyle w:val="Hyperlink"/>
                <w:noProof/>
              </w:rPr>
              <w:t xml:space="preserve">Investigational Trial Intervention Assignment, </w:t>
            </w:r>
            <w:r w:rsidR="00165FD0">
              <w:rPr>
                <w:rStyle w:val="Hyperlink"/>
                <w:noProof/>
                <w:lang w:val="en-GB"/>
              </w:rPr>
              <w:t>Randomization</w:t>
            </w:r>
            <w:r w:rsidRPr="00AF1FC5">
              <w:rPr>
                <w:rStyle w:val="Hyperlink"/>
                <w:noProof/>
              </w:rPr>
              <w:t xml:space="preserve"> and Blinding</w:t>
            </w:r>
            <w:r>
              <w:rPr>
                <w:noProof/>
                <w:webHidden/>
              </w:rPr>
              <w:tab/>
            </w:r>
            <w:r>
              <w:rPr>
                <w:noProof/>
                <w:webHidden/>
              </w:rPr>
              <w:fldChar w:fldCharType="begin"/>
            </w:r>
            <w:r>
              <w:rPr>
                <w:noProof/>
                <w:webHidden/>
              </w:rPr>
              <w:instrText xml:space="preserve"> PAGEREF _Toc207809239 \h </w:instrText>
            </w:r>
            <w:r>
              <w:rPr>
                <w:noProof/>
                <w:webHidden/>
              </w:rPr>
            </w:r>
            <w:r>
              <w:rPr>
                <w:noProof/>
                <w:webHidden/>
              </w:rPr>
              <w:fldChar w:fldCharType="separate"/>
            </w:r>
            <w:r>
              <w:rPr>
                <w:noProof/>
                <w:webHidden/>
              </w:rPr>
              <w:t>37</w:t>
            </w:r>
            <w:r>
              <w:rPr>
                <w:noProof/>
                <w:webHidden/>
              </w:rPr>
              <w:fldChar w:fldCharType="end"/>
            </w:r>
          </w:hyperlink>
        </w:p>
        <w:p w14:paraId="21D3C713" w14:textId="0DE34639" w:rsidR="00500F3B" w:rsidRDefault="00500F3B">
          <w:pPr>
            <w:pStyle w:val="TOC3"/>
            <w:rPr>
              <w:rFonts w:asciiTheme="minorHAnsi" w:hAnsiTheme="minorHAnsi"/>
              <w:noProof/>
              <w:kern w:val="2"/>
              <w:szCs w:val="24"/>
              <w:lang w:eastAsia="en-US"/>
              <w14:ligatures w14:val="standardContextual"/>
            </w:rPr>
          </w:pPr>
          <w:hyperlink w:anchor="_Toc207809240" w:history="1">
            <w:r w:rsidRPr="00AF1FC5">
              <w:rPr>
                <w:rStyle w:val="Hyperlink"/>
                <w:noProof/>
              </w:rPr>
              <w:t>6.7.1</w:t>
            </w:r>
            <w:r>
              <w:rPr>
                <w:rFonts w:asciiTheme="minorHAnsi" w:hAnsiTheme="minorHAnsi"/>
                <w:noProof/>
                <w:kern w:val="2"/>
                <w:szCs w:val="24"/>
                <w:lang w:eastAsia="en-US"/>
                <w14:ligatures w14:val="standardContextual"/>
              </w:rPr>
              <w:tab/>
            </w:r>
            <w:r w:rsidRPr="00AF1FC5">
              <w:rPr>
                <w:rStyle w:val="Hyperlink"/>
                <w:noProof/>
              </w:rPr>
              <w:t>Participant Assignment to Investigational Trial Intervention</w:t>
            </w:r>
            <w:r>
              <w:rPr>
                <w:noProof/>
                <w:webHidden/>
              </w:rPr>
              <w:tab/>
            </w:r>
            <w:r>
              <w:rPr>
                <w:noProof/>
                <w:webHidden/>
              </w:rPr>
              <w:fldChar w:fldCharType="begin"/>
            </w:r>
            <w:r>
              <w:rPr>
                <w:noProof/>
                <w:webHidden/>
              </w:rPr>
              <w:instrText xml:space="preserve"> PAGEREF _Toc207809240 \h </w:instrText>
            </w:r>
            <w:r>
              <w:rPr>
                <w:noProof/>
                <w:webHidden/>
              </w:rPr>
            </w:r>
            <w:r>
              <w:rPr>
                <w:noProof/>
                <w:webHidden/>
              </w:rPr>
              <w:fldChar w:fldCharType="separate"/>
            </w:r>
            <w:r>
              <w:rPr>
                <w:noProof/>
                <w:webHidden/>
              </w:rPr>
              <w:t>37</w:t>
            </w:r>
            <w:r>
              <w:rPr>
                <w:noProof/>
                <w:webHidden/>
              </w:rPr>
              <w:fldChar w:fldCharType="end"/>
            </w:r>
          </w:hyperlink>
        </w:p>
        <w:p w14:paraId="5488D820" w14:textId="2ADEF210" w:rsidR="00500F3B" w:rsidRDefault="00500F3B">
          <w:pPr>
            <w:pStyle w:val="TOC3"/>
            <w:rPr>
              <w:rFonts w:asciiTheme="minorHAnsi" w:hAnsiTheme="minorHAnsi"/>
              <w:noProof/>
              <w:kern w:val="2"/>
              <w:szCs w:val="24"/>
              <w:lang w:eastAsia="en-US"/>
              <w14:ligatures w14:val="standardContextual"/>
            </w:rPr>
          </w:pPr>
          <w:hyperlink w:anchor="_Toc207809241" w:history="1">
            <w:r w:rsidRPr="00AF1FC5">
              <w:rPr>
                <w:rStyle w:val="Hyperlink"/>
                <w:noProof/>
              </w:rPr>
              <w:t>6.7.2</w:t>
            </w:r>
            <w:r>
              <w:rPr>
                <w:rFonts w:asciiTheme="minorHAnsi" w:hAnsiTheme="minorHAnsi"/>
                <w:noProof/>
                <w:kern w:val="2"/>
                <w:szCs w:val="24"/>
                <w:lang w:eastAsia="en-US"/>
                <w14:ligatures w14:val="standardContextual"/>
              </w:rPr>
              <w:tab/>
            </w:r>
            <w:r w:rsidR="00165FD0">
              <w:rPr>
                <w:rStyle w:val="Hyperlink"/>
                <w:noProof/>
              </w:rPr>
              <w:t>Randomization</w:t>
            </w:r>
            <w:r>
              <w:rPr>
                <w:noProof/>
                <w:webHidden/>
              </w:rPr>
              <w:tab/>
            </w:r>
            <w:r>
              <w:rPr>
                <w:noProof/>
                <w:webHidden/>
              </w:rPr>
              <w:fldChar w:fldCharType="begin"/>
            </w:r>
            <w:r>
              <w:rPr>
                <w:noProof/>
                <w:webHidden/>
              </w:rPr>
              <w:instrText xml:space="preserve"> PAGEREF _Toc207809241 \h </w:instrText>
            </w:r>
            <w:r>
              <w:rPr>
                <w:noProof/>
                <w:webHidden/>
              </w:rPr>
            </w:r>
            <w:r>
              <w:rPr>
                <w:noProof/>
                <w:webHidden/>
              </w:rPr>
              <w:fldChar w:fldCharType="separate"/>
            </w:r>
            <w:r>
              <w:rPr>
                <w:noProof/>
                <w:webHidden/>
              </w:rPr>
              <w:t>37</w:t>
            </w:r>
            <w:r>
              <w:rPr>
                <w:noProof/>
                <w:webHidden/>
              </w:rPr>
              <w:fldChar w:fldCharType="end"/>
            </w:r>
          </w:hyperlink>
        </w:p>
        <w:p w14:paraId="20D8349E" w14:textId="583CCEE5" w:rsidR="00500F3B" w:rsidRDefault="00500F3B">
          <w:pPr>
            <w:pStyle w:val="TOC3"/>
            <w:rPr>
              <w:rFonts w:asciiTheme="minorHAnsi" w:hAnsiTheme="minorHAnsi"/>
              <w:noProof/>
              <w:kern w:val="2"/>
              <w:szCs w:val="24"/>
              <w:lang w:eastAsia="en-US"/>
              <w14:ligatures w14:val="standardContextual"/>
            </w:rPr>
          </w:pPr>
          <w:hyperlink w:anchor="_Toc207809242" w:history="1">
            <w:r w:rsidRPr="00AF1FC5">
              <w:rPr>
                <w:rStyle w:val="Hyperlink"/>
                <w:noProof/>
              </w:rPr>
              <w:t>6.7.3</w:t>
            </w:r>
            <w:r>
              <w:rPr>
                <w:rFonts w:asciiTheme="minorHAnsi" w:hAnsiTheme="minorHAnsi"/>
                <w:noProof/>
                <w:kern w:val="2"/>
                <w:szCs w:val="24"/>
                <w:lang w:eastAsia="en-US"/>
                <w14:ligatures w14:val="standardContextual"/>
              </w:rPr>
              <w:tab/>
            </w:r>
            <w:r w:rsidRPr="00AF1FC5">
              <w:rPr>
                <w:rStyle w:val="Hyperlink"/>
                <w:noProof/>
              </w:rPr>
              <w:t>Measures to Maintain Blinding</w:t>
            </w:r>
            <w:r>
              <w:rPr>
                <w:noProof/>
                <w:webHidden/>
              </w:rPr>
              <w:tab/>
            </w:r>
            <w:r>
              <w:rPr>
                <w:noProof/>
                <w:webHidden/>
              </w:rPr>
              <w:fldChar w:fldCharType="begin"/>
            </w:r>
            <w:r>
              <w:rPr>
                <w:noProof/>
                <w:webHidden/>
              </w:rPr>
              <w:instrText xml:space="preserve"> PAGEREF _Toc207809242 \h </w:instrText>
            </w:r>
            <w:r>
              <w:rPr>
                <w:noProof/>
                <w:webHidden/>
              </w:rPr>
            </w:r>
            <w:r>
              <w:rPr>
                <w:noProof/>
                <w:webHidden/>
              </w:rPr>
              <w:fldChar w:fldCharType="separate"/>
            </w:r>
            <w:r>
              <w:rPr>
                <w:noProof/>
                <w:webHidden/>
              </w:rPr>
              <w:t>38</w:t>
            </w:r>
            <w:r>
              <w:rPr>
                <w:noProof/>
                <w:webHidden/>
              </w:rPr>
              <w:fldChar w:fldCharType="end"/>
            </w:r>
          </w:hyperlink>
        </w:p>
        <w:p w14:paraId="216767F1" w14:textId="5B82C943" w:rsidR="00500F3B" w:rsidRDefault="00500F3B">
          <w:pPr>
            <w:pStyle w:val="TOC3"/>
            <w:rPr>
              <w:rFonts w:asciiTheme="minorHAnsi" w:hAnsiTheme="minorHAnsi"/>
              <w:noProof/>
              <w:kern w:val="2"/>
              <w:szCs w:val="24"/>
              <w:lang w:eastAsia="en-US"/>
              <w14:ligatures w14:val="standardContextual"/>
            </w:rPr>
          </w:pPr>
          <w:hyperlink w:anchor="_Toc207809243" w:history="1">
            <w:r w:rsidRPr="00AF1FC5">
              <w:rPr>
                <w:rStyle w:val="Hyperlink"/>
                <w:noProof/>
              </w:rPr>
              <w:t>6.7.4</w:t>
            </w:r>
            <w:r>
              <w:rPr>
                <w:rFonts w:asciiTheme="minorHAnsi" w:hAnsiTheme="minorHAnsi"/>
                <w:noProof/>
                <w:kern w:val="2"/>
                <w:szCs w:val="24"/>
                <w:lang w:eastAsia="en-US"/>
                <w14:ligatures w14:val="standardContextual"/>
              </w:rPr>
              <w:tab/>
            </w:r>
            <w:r w:rsidRPr="00AF1FC5">
              <w:rPr>
                <w:rStyle w:val="Hyperlink"/>
                <w:noProof/>
              </w:rPr>
              <w:t>Emergency Unblinding at the Site</w:t>
            </w:r>
            <w:r>
              <w:rPr>
                <w:noProof/>
                <w:webHidden/>
              </w:rPr>
              <w:tab/>
            </w:r>
            <w:r>
              <w:rPr>
                <w:noProof/>
                <w:webHidden/>
              </w:rPr>
              <w:fldChar w:fldCharType="begin"/>
            </w:r>
            <w:r>
              <w:rPr>
                <w:noProof/>
                <w:webHidden/>
              </w:rPr>
              <w:instrText xml:space="preserve"> PAGEREF _Toc207809243 \h </w:instrText>
            </w:r>
            <w:r>
              <w:rPr>
                <w:noProof/>
                <w:webHidden/>
              </w:rPr>
            </w:r>
            <w:r>
              <w:rPr>
                <w:noProof/>
                <w:webHidden/>
              </w:rPr>
              <w:fldChar w:fldCharType="separate"/>
            </w:r>
            <w:r>
              <w:rPr>
                <w:noProof/>
                <w:webHidden/>
              </w:rPr>
              <w:t>39</w:t>
            </w:r>
            <w:r>
              <w:rPr>
                <w:noProof/>
                <w:webHidden/>
              </w:rPr>
              <w:fldChar w:fldCharType="end"/>
            </w:r>
          </w:hyperlink>
        </w:p>
        <w:p w14:paraId="170B5A86" w14:textId="3BE066E1" w:rsidR="00500F3B" w:rsidRDefault="00500F3B">
          <w:pPr>
            <w:pStyle w:val="TOC2"/>
            <w:rPr>
              <w:rFonts w:asciiTheme="minorHAnsi" w:hAnsiTheme="minorHAnsi"/>
              <w:noProof/>
              <w:kern w:val="2"/>
              <w:szCs w:val="24"/>
              <w:lang w:eastAsia="en-US"/>
              <w14:ligatures w14:val="standardContextual"/>
            </w:rPr>
          </w:pPr>
          <w:hyperlink w:anchor="_Toc207809244" w:history="1">
            <w:r w:rsidRPr="00AF1FC5">
              <w:rPr>
                <w:rStyle w:val="Hyperlink"/>
                <w:noProof/>
              </w:rPr>
              <w:t>6.8</w:t>
            </w:r>
            <w:r>
              <w:rPr>
                <w:rFonts w:asciiTheme="minorHAnsi" w:hAnsiTheme="minorHAnsi"/>
                <w:noProof/>
                <w:kern w:val="2"/>
                <w:szCs w:val="24"/>
                <w:lang w:eastAsia="en-US"/>
                <w14:ligatures w14:val="standardContextual"/>
              </w:rPr>
              <w:tab/>
            </w:r>
            <w:r w:rsidRPr="00AF1FC5">
              <w:rPr>
                <w:rStyle w:val="Hyperlink"/>
                <w:noProof/>
              </w:rPr>
              <w:t>Investigational Trial Intervention Adherence</w:t>
            </w:r>
            <w:r>
              <w:rPr>
                <w:noProof/>
                <w:webHidden/>
              </w:rPr>
              <w:tab/>
            </w:r>
            <w:r>
              <w:rPr>
                <w:noProof/>
                <w:webHidden/>
              </w:rPr>
              <w:fldChar w:fldCharType="begin"/>
            </w:r>
            <w:r>
              <w:rPr>
                <w:noProof/>
                <w:webHidden/>
              </w:rPr>
              <w:instrText xml:space="preserve"> PAGEREF _Toc207809244 \h </w:instrText>
            </w:r>
            <w:r>
              <w:rPr>
                <w:noProof/>
                <w:webHidden/>
              </w:rPr>
            </w:r>
            <w:r>
              <w:rPr>
                <w:noProof/>
                <w:webHidden/>
              </w:rPr>
              <w:fldChar w:fldCharType="separate"/>
            </w:r>
            <w:r>
              <w:rPr>
                <w:noProof/>
                <w:webHidden/>
              </w:rPr>
              <w:t>39</w:t>
            </w:r>
            <w:r>
              <w:rPr>
                <w:noProof/>
                <w:webHidden/>
              </w:rPr>
              <w:fldChar w:fldCharType="end"/>
            </w:r>
          </w:hyperlink>
        </w:p>
        <w:p w14:paraId="299C9595" w14:textId="2979EBD3" w:rsidR="00500F3B" w:rsidRDefault="00500F3B">
          <w:pPr>
            <w:pStyle w:val="TOC2"/>
            <w:rPr>
              <w:rFonts w:asciiTheme="minorHAnsi" w:hAnsiTheme="minorHAnsi"/>
              <w:noProof/>
              <w:kern w:val="2"/>
              <w:szCs w:val="24"/>
              <w:lang w:eastAsia="en-US"/>
              <w14:ligatures w14:val="standardContextual"/>
            </w:rPr>
          </w:pPr>
          <w:hyperlink w:anchor="_Toc207809245" w:history="1">
            <w:r w:rsidRPr="00AF1FC5">
              <w:rPr>
                <w:rStyle w:val="Hyperlink"/>
                <w:noProof/>
              </w:rPr>
              <w:t>6.9</w:t>
            </w:r>
            <w:r>
              <w:rPr>
                <w:rFonts w:asciiTheme="minorHAnsi" w:hAnsiTheme="minorHAnsi"/>
                <w:noProof/>
                <w:kern w:val="2"/>
                <w:szCs w:val="24"/>
                <w:lang w:eastAsia="en-US"/>
                <w14:ligatures w14:val="standardContextual"/>
              </w:rPr>
              <w:tab/>
            </w:r>
            <w:r w:rsidRPr="00AF1FC5">
              <w:rPr>
                <w:rStyle w:val="Hyperlink"/>
                <w:noProof/>
              </w:rPr>
              <w:t>Description of Noninvestigational Trial Intervention</w:t>
            </w:r>
            <w:r>
              <w:rPr>
                <w:noProof/>
                <w:webHidden/>
              </w:rPr>
              <w:tab/>
            </w:r>
            <w:r>
              <w:rPr>
                <w:noProof/>
                <w:webHidden/>
              </w:rPr>
              <w:fldChar w:fldCharType="begin"/>
            </w:r>
            <w:r>
              <w:rPr>
                <w:noProof/>
                <w:webHidden/>
              </w:rPr>
              <w:instrText xml:space="preserve"> PAGEREF _Toc207809245 \h </w:instrText>
            </w:r>
            <w:r>
              <w:rPr>
                <w:noProof/>
                <w:webHidden/>
              </w:rPr>
            </w:r>
            <w:r>
              <w:rPr>
                <w:noProof/>
                <w:webHidden/>
              </w:rPr>
              <w:fldChar w:fldCharType="separate"/>
            </w:r>
            <w:r>
              <w:rPr>
                <w:noProof/>
                <w:webHidden/>
              </w:rPr>
              <w:t>40</w:t>
            </w:r>
            <w:r>
              <w:rPr>
                <w:noProof/>
                <w:webHidden/>
              </w:rPr>
              <w:fldChar w:fldCharType="end"/>
            </w:r>
          </w:hyperlink>
        </w:p>
        <w:p w14:paraId="772332DE" w14:textId="78A6B89A" w:rsidR="00500F3B" w:rsidRDefault="00500F3B">
          <w:pPr>
            <w:pStyle w:val="TOC3"/>
            <w:rPr>
              <w:rFonts w:asciiTheme="minorHAnsi" w:hAnsiTheme="minorHAnsi"/>
              <w:noProof/>
              <w:kern w:val="2"/>
              <w:szCs w:val="24"/>
              <w:lang w:eastAsia="en-US"/>
              <w14:ligatures w14:val="standardContextual"/>
            </w:rPr>
          </w:pPr>
          <w:hyperlink w:anchor="_Toc207809246" w:history="1">
            <w:r w:rsidRPr="00AF1FC5">
              <w:rPr>
                <w:rStyle w:val="Hyperlink"/>
                <w:noProof/>
              </w:rPr>
              <w:t>6.9.1</w:t>
            </w:r>
            <w:r>
              <w:rPr>
                <w:rFonts w:asciiTheme="minorHAnsi" w:hAnsiTheme="minorHAnsi"/>
                <w:noProof/>
                <w:kern w:val="2"/>
                <w:szCs w:val="24"/>
                <w:lang w:eastAsia="en-US"/>
                <w14:ligatures w14:val="standardContextual"/>
              </w:rPr>
              <w:tab/>
            </w:r>
            <w:r w:rsidRPr="00AF1FC5">
              <w:rPr>
                <w:rStyle w:val="Hyperlink"/>
                <w:noProof/>
              </w:rPr>
              <w:t>Background Trial Intervention</w:t>
            </w:r>
            <w:r>
              <w:rPr>
                <w:noProof/>
                <w:webHidden/>
              </w:rPr>
              <w:tab/>
            </w:r>
            <w:r>
              <w:rPr>
                <w:noProof/>
                <w:webHidden/>
              </w:rPr>
              <w:fldChar w:fldCharType="begin"/>
            </w:r>
            <w:r>
              <w:rPr>
                <w:noProof/>
                <w:webHidden/>
              </w:rPr>
              <w:instrText xml:space="preserve"> PAGEREF _Toc207809246 \h </w:instrText>
            </w:r>
            <w:r>
              <w:rPr>
                <w:noProof/>
                <w:webHidden/>
              </w:rPr>
            </w:r>
            <w:r>
              <w:rPr>
                <w:noProof/>
                <w:webHidden/>
              </w:rPr>
              <w:fldChar w:fldCharType="separate"/>
            </w:r>
            <w:r>
              <w:rPr>
                <w:noProof/>
                <w:webHidden/>
              </w:rPr>
              <w:t>40</w:t>
            </w:r>
            <w:r>
              <w:rPr>
                <w:noProof/>
                <w:webHidden/>
              </w:rPr>
              <w:fldChar w:fldCharType="end"/>
            </w:r>
          </w:hyperlink>
        </w:p>
        <w:p w14:paraId="1C636244" w14:textId="6AEFBF08" w:rsidR="00500F3B" w:rsidRDefault="00500F3B">
          <w:pPr>
            <w:pStyle w:val="TOC3"/>
            <w:rPr>
              <w:rFonts w:asciiTheme="minorHAnsi" w:hAnsiTheme="minorHAnsi"/>
              <w:noProof/>
              <w:kern w:val="2"/>
              <w:szCs w:val="24"/>
              <w:lang w:eastAsia="en-US"/>
              <w14:ligatures w14:val="standardContextual"/>
            </w:rPr>
          </w:pPr>
          <w:hyperlink w:anchor="_Toc207809247" w:history="1">
            <w:r w:rsidRPr="00AF1FC5">
              <w:rPr>
                <w:rStyle w:val="Hyperlink"/>
                <w:noProof/>
              </w:rPr>
              <w:t>6.9.2</w:t>
            </w:r>
            <w:r>
              <w:rPr>
                <w:rFonts w:asciiTheme="minorHAnsi" w:hAnsiTheme="minorHAnsi"/>
                <w:noProof/>
                <w:kern w:val="2"/>
                <w:szCs w:val="24"/>
                <w:lang w:eastAsia="en-US"/>
                <w14:ligatures w14:val="standardContextual"/>
              </w:rPr>
              <w:tab/>
            </w:r>
            <w:r w:rsidRPr="00AF1FC5">
              <w:rPr>
                <w:rStyle w:val="Hyperlink"/>
                <w:noProof/>
              </w:rPr>
              <w:t>Rescue Therapy</w:t>
            </w:r>
            <w:r>
              <w:rPr>
                <w:noProof/>
                <w:webHidden/>
              </w:rPr>
              <w:tab/>
            </w:r>
            <w:r>
              <w:rPr>
                <w:noProof/>
                <w:webHidden/>
              </w:rPr>
              <w:fldChar w:fldCharType="begin"/>
            </w:r>
            <w:r>
              <w:rPr>
                <w:noProof/>
                <w:webHidden/>
              </w:rPr>
              <w:instrText xml:space="preserve"> PAGEREF _Toc207809247 \h </w:instrText>
            </w:r>
            <w:r>
              <w:rPr>
                <w:noProof/>
                <w:webHidden/>
              </w:rPr>
            </w:r>
            <w:r>
              <w:rPr>
                <w:noProof/>
                <w:webHidden/>
              </w:rPr>
              <w:fldChar w:fldCharType="separate"/>
            </w:r>
            <w:r>
              <w:rPr>
                <w:noProof/>
                <w:webHidden/>
              </w:rPr>
              <w:t>40</w:t>
            </w:r>
            <w:r>
              <w:rPr>
                <w:noProof/>
                <w:webHidden/>
              </w:rPr>
              <w:fldChar w:fldCharType="end"/>
            </w:r>
          </w:hyperlink>
        </w:p>
        <w:p w14:paraId="2BBD88AC" w14:textId="008D3333" w:rsidR="00500F3B" w:rsidRDefault="00500F3B">
          <w:pPr>
            <w:pStyle w:val="TOC3"/>
            <w:rPr>
              <w:rFonts w:asciiTheme="minorHAnsi" w:hAnsiTheme="minorHAnsi"/>
              <w:noProof/>
              <w:kern w:val="2"/>
              <w:szCs w:val="24"/>
              <w:lang w:eastAsia="en-US"/>
              <w14:ligatures w14:val="standardContextual"/>
            </w:rPr>
          </w:pPr>
          <w:hyperlink w:anchor="_Toc207809248" w:history="1">
            <w:r w:rsidRPr="00AF1FC5">
              <w:rPr>
                <w:rStyle w:val="Hyperlink"/>
                <w:noProof/>
              </w:rPr>
              <w:t>6.9.3</w:t>
            </w:r>
            <w:r>
              <w:rPr>
                <w:rFonts w:asciiTheme="minorHAnsi" w:hAnsiTheme="minorHAnsi"/>
                <w:noProof/>
                <w:kern w:val="2"/>
                <w:szCs w:val="24"/>
                <w:lang w:eastAsia="en-US"/>
                <w14:ligatures w14:val="standardContextual"/>
              </w:rPr>
              <w:tab/>
            </w:r>
            <w:r w:rsidRPr="00AF1FC5">
              <w:rPr>
                <w:rStyle w:val="Hyperlink"/>
                <w:noProof/>
              </w:rPr>
              <w:t>Other Noninvestigational Trial Intervention</w:t>
            </w:r>
            <w:r>
              <w:rPr>
                <w:noProof/>
                <w:webHidden/>
              </w:rPr>
              <w:tab/>
            </w:r>
            <w:r>
              <w:rPr>
                <w:noProof/>
                <w:webHidden/>
              </w:rPr>
              <w:fldChar w:fldCharType="begin"/>
            </w:r>
            <w:r>
              <w:rPr>
                <w:noProof/>
                <w:webHidden/>
              </w:rPr>
              <w:instrText xml:space="preserve"> PAGEREF _Toc207809248 \h </w:instrText>
            </w:r>
            <w:r>
              <w:rPr>
                <w:noProof/>
                <w:webHidden/>
              </w:rPr>
            </w:r>
            <w:r>
              <w:rPr>
                <w:noProof/>
                <w:webHidden/>
              </w:rPr>
              <w:fldChar w:fldCharType="separate"/>
            </w:r>
            <w:r>
              <w:rPr>
                <w:noProof/>
                <w:webHidden/>
              </w:rPr>
              <w:t>40</w:t>
            </w:r>
            <w:r>
              <w:rPr>
                <w:noProof/>
                <w:webHidden/>
              </w:rPr>
              <w:fldChar w:fldCharType="end"/>
            </w:r>
          </w:hyperlink>
        </w:p>
        <w:p w14:paraId="2130EA48" w14:textId="2EF132F7" w:rsidR="00500F3B" w:rsidRDefault="00500F3B">
          <w:pPr>
            <w:pStyle w:val="TOC2"/>
            <w:rPr>
              <w:rFonts w:asciiTheme="minorHAnsi" w:hAnsiTheme="minorHAnsi"/>
              <w:noProof/>
              <w:kern w:val="2"/>
              <w:szCs w:val="24"/>
              <w:lang w:eastAsia="en-US"/>
              <w14:ligatures w14:val="standardContextual"/>
            </w:rPr>
          </w:pPr>
          <w:hyperlink w:anchor="_Toc207809249" w:history="1">
            <w:r w:rsidRPr="00AF1FC5">
              <w:rPr>
                <w:rStyle w:val="Hyperlink"/>
                <w:noProof/>
              </w:rPr>
              <w:t>6.10</w:t>
            </w:r>
            <w:r>
              <w:rPr>
                <w:rFonts w:asciiTheme="minorHAnsi" w:hAnsiTheme="minorHAnsi"/>
                <w:noProof/>
                <w:kern w:val="2"/>
                <w:szCs w:val="24"/>
                <w:lang w:eastAsia="en-US"/>
                <w14:ligatures w14:val="standardContextual"/>
              </w:rPr>
              <w:tab/>
            </w:r>
            <w:r w:rsidRPr="00AF1FC5">
              <w:rPr>
                <w:rStyle w:val="Hyperlink"/>
                <w:noProof/>
              </w:rPr>
              <w:t>Concomitant Therapy</w:t>
            </w:r>
            <w:r>
              <w:rPr>
                <w:noProof/>
                <w:webHidden/>
              </w:rPr>
              <w:tab/>
            </w:r>
            <w:r>
              <w:rPr>
                <w:noProof/>
                <w:webHidden/>
              </w:rPr>
              <w:fldChar w:fldCharType="begin"/>
            </w:r>
            <w:r>
              <w:rPr>
                <w:noProof/>
                <w:webHidden/>
              </w:rPr>
              <w:instrText xml:space="preserve"> PAGEREF _Toc207809249 \h </w:instrText>
            </w:r>
            <w:r>
              <w:rPr>
                <w:noProof/>
                <w:webHidden/>
              </w:rPr>
            </w:r>
            <w:r>
              <w:rPr>
                <w:noProof/>
                <w:webHidden/>
              </w:rPr>
              <w:fldChar w:fldCharType="separate"/>
            </w:r>
            <w:r>
              <w:rPr>
                <w:noProof/>
                <w:webHidden/>
              </w:rPr>
              <w:t>40</w:t>
            </w:r>
            <w:r>
              <w:rPr>
                <w:noProof/>
                <w:webHidden/>
              </w:rPr>
              <w:fldChar w:fldCharType="end"/>
            </w:r>
          </w:hyperlink>
        </w:p>
        <w:p w14:paraId="6C987DAE" w14:textId="19843553" w:rsidR="00500F3B" w:rsidRDefault="00500F3B">
          <w:pPr>
            <w:pStyle w:val="TOC3"/>
            <w:rPr>
              <w:rFonts w:asciiTheme="minorHAnsi" w:hAnsiTheme="minorHAnsi"/>
              <w:noProof/>
              <w:kern w:val="2"/>
              <w:szCs w:val="24"/>
              <w:lang w:eastAsia="en-US"/>
              <w14:ligatures w14:val="standardContextual"/>
            </w:rPr>
          </w:pPr>
          <w:hyperlink w:anchor="_Toc207809250" w:history="1">
            <w:r w:rsidRPr="00AF1FC5">
              <w:rPr>
                <w:rStyle w:val="Hyperlink"/>
                <w:noProof/>
              </w:rPr>
              <w:t>6.10.1</w:t>
            </w:r>
            <w:r>
              <w:rPr>
                <w:rFonts w:asciiTheme="minorHAnsi" w:hAnsiTheme="minorHAnsi"/>
                <w:noProof/>
                <w:kern w:val="2"/>
                <w:szCs w:val="24"/>
                <w:lang w:eastAsia="en-US"/>
                <w14:ligatures w14:val="standardContextual"/>
              </w:rPr>
              <w:tab/>
            </w:r>
            <w:r w:rsidRPr="00AF1FC5">
              <w:rPr>
                <w:rStyle w:val="Hyperlink"/>
                <w:noProof/>
              </w:rPr>
              <w:t>Prohibited Concomitant Therapy</w:t>
            </w:r>
            <w:r>
              <w:rPr>
                <w:noProof/>
                <w:webHidden/>
              </w:rPr>
              <w:tab/>
            </w:r>
            <w:r>
              <w:rPr>
                <w:noProof/>
                <w:webHidden/>
              </w:rPr>
              <w:fldChar w:fldCharType="begin"/>
            </w:r>
            <w:r>
              <w:rPr>
                <w:noProof/>
                <w:webHidden/>
              </w:rPr>
              <w:instrText xml:space="preserve"> PAGEREF _Toc207809250 \h </w:instrText>
            </w:r>
            <w:r>
              <w:rPr>
                <w:noProof/>
                <w:webHidden/>
              </w:rPr>
            </w:r>
            <w:r>
              <w:rPr>
                <w:noProof/>
                <w:webHidden/>
              </w:rPr>
              <w:fldChar w:fldCharType="separate"/>
            </w:r>
            <w:r>
              <w:rPr>
                <w:noProof/>
                <w:webHidden/>
              </w:rPr>
              <w:t>41</w:t>
            </w:r>
            <w:r>
              <w:rPr>
                <w:noProof/>
                <w:webHidden/>
              </w:rPr>
              <w:fldChar w:fldCharType="end"/>
            </w:r>
          </w:hyperlink>
        </w:p>
        <w:p w14:paraId="311A7EE3" w14:textId="5E6FBA43" w:rsidR="00500F3B" w:rsidRDefault="00500F3B">
          <w:pPr>
            <w:pStyle w:val="TOC3"/>
            <w:rPr>
              <w:rFonts w:asciiTheme="minorHAnsi" w:hAnsiTheme="minorHAnsi"/>
              <w:noProof/>
              <w:kern w:val="2"/>
              <w:szCs w:val="24"/>
              <w:lang w:eastAsia="en-US"/>
              <w14:ligatures w14:val="standardContextual"/>
            </w:rPr>
          </w:pPr>
          <w:hyperlink w:anchor="_Toc207809251" w:history="1">
            <w:r w:rsidRPr="00AF1FC5">
              <w:rPr>
                <w:rStyle w:val="Hyperlink"/>
                <w:noProof/>
              </w:rPr>
              <w:t>6.10.2</w:t>
            </w:r>
            <w:r>
              <w:rPr>
                <w:rFonts w:asciiTheme="minorHAnsi" w:hAnsiTheme="minorHAnsi"/>
                <w:noProof/>
                <w:kern w:val="2"/>
                <w:szCs w:val="24"/>
                <w:lang w:eastAsia="en-US"/>
                <w14:ligatures w14:val="standardContextual"/>
              </w:rPr>
              <w:tab/>
            </w:r>
            <w:r w:rsidRPr="00AF1FC5">
              <w:rPr>
                <w:rStyle w:val="Hyperlink"/>
                <w:noProof/>
              </w:rPr>
              <w:t>Permitted Concomitant Therapy</w:t>
            </w:r>
            <w:r>
              <w:rPr>
                <w:noProof/>
                <w:webHidden/>
              </w:rPr>
              <w:tab/>
            </w:r>
            <w:r>
              <w:rPr>
                <w:noProof/>
                <w:webHidden/>
              </w:rPr>
              <w:fldChar w:fldCharType="begin"/>
            </w:r>
            <w:r>
              <w:rPr>
                <w:noProof/>
                <w:webHidden/>
              </w:rPr>
              <w:instrText xml:space="preserve"> PAGEREF _Toc207809251 \h </w:instrText>
            </w:r>
            <w:r>
              <w:rPr>
                <w:noProof/>
                <w:webHidden/>
              </w:rPr>
            </w:r>
            <w:r>
              <w:rPr>
                <w:noProof/>
                <w:webHidden/>
              </w:rPr>
              <w:fldChar w:fldCharType="separate"/>
            </w:r>
            <w:r>
              <w:rPr>
                <w:noProof/>
                <w:webHidden/>
              </w:rPr>
              <w:t>41</w:t>
            </w:r>
            <w:r>
              <w:rPr>
                <w:noProof/>
                <w:webHidden/>
              </w:rPr>
              <w:fldChar w:fldCharType="end"/>
            </w:r>
          </w:hyperlink>
        </w:p>
        <w:p w14:paraId="60829BE9" w14:textId="40E88D24" w:rsidR="00500F3B" w:rsidRDefault="00500F3B">
          <w:pPr>
            <w:pStyle w:val="TOC1"/>
            <w:rPr>
              <w:rFonts w:asciiTheme="minorHAnsi" w:hAnsiTheme="minorHAnsi"/>
              <w:caps w:val="0"/>
              <w:kern w:val="2"/>
              <w:szCs w:val="24"/>
              <w:lang w:eastAsia="en-US"/>
              <w14:ligatures w14:val="standardContextual"/>
            </w:rPr>
          </w:pPr>
          <w:hyperlink w:anchor="_Toc207809252" w:history="1">
            <w:r w:rsidRPr="00AF1FC5">
              <w:rPr>
                <w:rStyle w:val="Hyperlink"/>
              </w:rPr>
              <w:t>7</w:t>
            </w:r>
            <w:r>
              <w:rPr>
                <w:rFonts w:asciiTheme="minorHAnsi" w:hAnsiTheme="minorHAnsi"/>
                <w:caps w:val="0"/>
                <w:kern w:val="2"/>
                <w:szCs w:val="24"/>
                <w:lang w:eastAsia="en-US"/>
                <w14:ligatures w14:val="standardContextual"/>
              </w:rPr>
              <w:tab/>
            </w:r>
            <w:r w:rsidRPr="00AF1FC5">
              <w:rPr>
                <w:rStyle w:val="Hyperlink"/>
              </w:rPr>
              <w:t>Participant Discontinuation of Trial Intervention and Discontinuation or Withdrawal From trial</w:t>
            </w:r>
            <w:r>
              <w:rPr>
                <w:webHidden/>
              </w:rPr>
              <w:tab/>
            </w:r>
            <w:r>
              <w:rPr>
                <w:webHidden/>
              </w:rPr>
              <w:fldChar w:fldCharType="begin"/>
            </w:r>
            <w:r>
              <w:rPr>
                <w:webHidden/>
              </w:rPr>
              <w:instrText xml:space="preserve"> PAGEREF _Toc207809252 \h </w:instrText>
            </w:r>
            <w:r>
              <w:rPr>
                <w:webHidden/>
              </w:rPr>
            </w:r>
            <w:r>
              <w:rPr>
                <w:webHidden/>
              </w:rPr>
              <w:fldChar w:fldCharType="separate"/>
            </w:r>
            <w:r>
              <w:rPr>
                <w:webHidden/>
              </w:rPr>
              <w:t>41</w:t>
            </w:r>
            <w:r>
              <w:rPr>
                <w:webHidden/>
              </w:rPr>
              <w:fldChar w:fldCharType="end"/>
            </w:r>
          </w:hyperlink>
        </w:p>
        <w:p w14:paraId="0DA4247F" w14:textId="7F91C597" w:rsidR="00500F3B" w:rsidRDefault="00500F3B">
          <w:pPr>
            <w:pStyle w:val="TOC2"/>
            <w:rPr>
              <w:rFonts w:asciiTheme="minorHAnsi" w:hAnsiTheme="minorHAnsi"/>
              <w:noProof/>
              <w:kern w:val="2"/>
              <w:szCs w:val="24"/>
              <w:lang w:eastAsia="en-US"/>
              <w14:ligatures w14:val="standardContextual"/>
            </w:rPr>
          </w:pPr>
          <w:hyperlink w:anchor="_Toc207809253" w:history="1">
            <w:r w:rsidRPr="00AF1FC5">
              <w:rPr>
                <w:rStyle w:val="Hyperlink"/>
                <w:noProof/>
              </w:rPr>
              <w:t>7.1</w:t>
            </w:r>
            <w:r>
              <w:rPr>
                <w:rFonts w:asciiTheme="minorHAnsi" w:hAnsiTheme="minorHAnsi"/>
                <w:noProof/>
                <w:kern w:val="2"/>
                <w:szCs w:val="24"/>
                <w:lang w:eastAsia="en-US"/>
                <w14:ligatures w14:val="standardContextual"/>
              </w:rPr>
              <w:tab/>
            </w:r>
            <w:r w:rsidRPr="00AF1FC5">
              <w:rPr>
                <w:rStyle w:val="Hyperlink"/>
                <w:noProof/>
              </w:rPr>
              <w:t>Discontinuation of Trial Intervention for Individual Participants</w:t>
            </w:r>
            <w:r>
              <w:rPr>
                <w:noProof/>
                <w:webHidden/>
              </w:rPr>
              <w:tab/>
            </w:r>
            <w:r>
              <w:rPr>
                <w:noProof/>
                <w:webHidden/>
              </w:rPr>
              <w:fldChar w:fldCharType="begin"/>
            </w:r>
            <w:r>
              <w:rPr>
                <w:noProof/>
                <w:webHidden/>
              </w:rPr>
              <w:instrText xml:space="preserve"> PAGEREF _Toc207809253 \h </w:instrText>
            </w:r>
            <w:r>
              <w:rPr>
                <w:noProof/>
                <w:webHidden/>
              </w:rPr>
            </w:r>
            <w:r>
              <w:rPr>
                <w:noProof/>
                <w:webHidden/>
              </w:rPr>
              <w:fldChar w:fldCharType="separate"/>
            </w:r>
            <w:r>
              <w:rPr>
                <w:noProof/>
                <w:webHidden/>
              </w:rPr>
              <w:t>41</w:t>
            </w:r>
            <w:r>
              <w:rPr>
                <w:noProof/>
                <w:webHidden/>
              </w:rPr>
              <w:fldChar w:fldCharType="end"/>
            </w:r>
          </w:hyperlink>
        </w:p>
        <w:p w14:paraId="6D18D05C" w14:textId="056368D6" w:rsidR="00500F3B" w:rsidRDefault="00500F3B">
          <w:pPr>
            <w:pStyle w:val="TOC3"/>
            <w:rPr>
              <w:rFonts w:asciiTheme="minorHAnsi" w:hAnsiTheme="minorHAnsi"/>
              <w:noProof/>
              <w:kern w:val="2"/>
              <w:szCs w:val="24"/>
              <w:lang w:eastAsia="en-US"/>
              <w14:ligatures w14:val="standardContextual"/>
            </w:rPr>
          </w:pPr>
          <w:hyperlink w:anchor="_Toc207809254" w:history="1">
            <w:r w:rsidRPr="00AF1FC5">
              <w:rPr>
                <w:rStyle w:val="Hyperlink"/>
                <w:noProof/>
              </w:rPr>
              <w:t>7.1.1</w:t>
            </w:r>
            <w:r>
              <w:rPr>
                <w:rFonts w:asciiTheme="minorHAnsi" w:hAnsiTheme="minorHAnsi"/>
                <w:noProof/>
                <w:kern w:val="2"/>
                <w:szCs w:val="24"/>
                <w:lang w:eastAsia="en-US"/>
                <w14:ligatures w14:val="standardContextual"/>
              </w:rPr>
              <w:tab/>
            </w:r>
            <w:r w:rsidRPr="00AF1FC5">
              <w:rPr>
                <w:rStyle w:val="Hyperlink"/>
                <w:noProof/>
              </w:rPr>
              <w:t>Permanent Discontinuation of Trial Intervention</w:t>
            </w:r>
            <w:r>
              <w:rPr>
                <w:noProof/>
                <w:webHidden/>
              </w:rPr>
              <w:tab/>
            </w:r>
            <w:r>
              <w:rPr>
                <w:noProof/>
                <w:webHidden/>
              </w:rPr>
              <w:fldChar w:fldCharType="begin"/>
            </w:r>
            <w:r>
              <w:rPr>
                <w:noProof/>
                <w:webHidden/>
              </w:rPr>
              <w:instrText xml:space="preserve"> PAGEREF _Toc207809254 \h </w:instrText>
            </w:r>
            <w:r>
              <w:rPr>
                <w:noProof/>
                <w:webHidden/>
              </w:rPr>
            </w:r>
            <w:r>
              <w:rPr>
                <w:noProof/>
                <w:webHidden/>
              </w:rPr>
              <w:fldChar w:fldCharType="separate"/>
            </w:r>
            <w:r>
              <w:rPr>
                <w:noProof/>
                <w:webHidden/>
              </w:rPr>
              <w:t>41</w:t>
            </w:r>
            <w:r>
              <w:rPr>
                <w:noProof/>
                <w:webHidden/>
              </w:rPr>
              <w:fldChar w:fldCharType="end"/>
            </w:r>
          </w:hyperlink>
        </w:p>
        <w:p w14:paraId="6BFE4A69" w14:textId="55EFD493" w:rsidR="00500F3B" w:rsidRDefault="00500F3B">
          <w:pPr>
            <w:pStyle w:val="TOC3"/>
            <w:rPr>
              <w:rFonts w:asciiTheme="minorHAnsi" w:hAnsiTheme="minorHAnsi"/>
              <w:noProof/>
              <w:kern w:val="2"/>
              <w:szCs w:val="24"/>
              <w:lang w:eastAsia="en-US"/>
              <w14:ligatures w14:val="standardContextual"/>
            </w:rPr>
          </w:pPr>
          <w:hyperlink w:anchor="_Toc207809255" w:history="1">
            <w:r w:rsidRPr="00AF1FC5">
              <w:rPr>
                <w:rStyle w:val="Hyperlink"/>
                <w:noProof/>
              </w:rPr>
              <w:t>7.1.2</w:t>
            </w:r>
            <w:r>
              <w:rPr>
                <w:rFonts w:asciiTheme="minorHAnsi" w:hAnsiTheme="minorHAnsi"/>
                <w:noProof/>
                <w:kern w:val="2"/>
                <w:szCs w:val="24"/>
                <w:lang w:eastAsia="en-US"/>
                <w14:ligatures w14:val="standardContextual"/>
              </w:rPr>
              <w:tab/>
            </w:r>
            <w:r w:rsidRPr="00AF1FC5">
              <w:rPr>
                <w:rStyle w:val="Hyperlink"/>
                <w:noProof/>
              </w:rPr>
              <w:t>Temporary Discontinuation of Trial Intervention</w:t>
            </w:r>
            <w:r>
              <w:rPr>
                <w:noProof/>
                <w:webHidden/>
              </w:rPr>
              <w:tab/>
            </w:r>
            <w:r>
              <w:rPr>
                <w:noProof/>
                <w:webHidden/>
              </w:rPr>
              <w:fldChar w:fldCharType="begin"/>
            </w:r>
            <w:r>
              <w:rPr>
                <w:noProof/>
                <w:webHidden/>
              </w:rPr>
              <w:instrText xml:space="preserve"> PAGEREF _Toc207809255 \h </w:instrText>
            </w:r>
            <w:r>
              <w:rPr>
                <w:noProof/>
                <w:webHidden/>
              </w:rPr>
            </w:r>
            <w:r>
              <w:rPr>
                <w:noProof/>
                <w:webHidden/>
              </w:rPr>
              <w:fldChar w:fldCharType="separate"/>
            </w:r>
            <w:r>
              <w:rPr>
                <w:noProof/>
                <w:webHidden/>
              </w:rPr>
              <w:t>42</w:t>
            </w:r>
            <w:r>
              <w:rPr>
                <w:noProof/>
                <w:webHidden/>
              </w:rPr>
              <w:fldChar w:fldCharType="end"/>
            </w:r>
          </w:hyperlink>
        </w:p>
        <w:p w14:paraId="15799B0E" w14:textId="5C7744F9" w:rsidR="00500F3B" w:rsidRDefault="00500F3B">
          <w:pPr>
            <w:pStyle w:val="TOC3"/>
            <w:rPr>
              <w:rFonts w:asciiTheme="minorHAnsi" w:hAnsiTheme="minorHAnsi"/>
              <w:noProof/>
              <w:kern w:val="2"/>
              <w:szCs w:val="24"/>
              <w:lang w:eastAsia="en-US"/>
              <w14:ligatures w14:val="standardContextual"/>
            </w:rPr>
          </w:pPr>
          <w:hyperlink w:anchor="_Toc207809256" w:history="1">
            <w:r w:rsidRPr="00AF1FC5">
              <w:rPr>
                <w:rStyle w:val="Hyperlink"/>
                <w:noProof/>
              </w:rPr>
              <w:t>7.1.3</w:t>
            </w:r>
            <w:r>
              <w:rPr>
                <w:rFonts w:asciiTheme="minorHAnsi" w:hAnsiTheme="minorHAnsi"/>
                <w:noProof/>
                <w:kern w:val="2"/>
                <w:szCs w:val="24"/>
                <w:lang w:eastAsia="en-US"/>
                <w14:ligatures w14:val="standardContextual"/>
              </w:rPr>
              <w:tab/>
            </w:r>
            <w:r w:rsidRPr="00AF1FC5">
              <w:rPr>
                <w:rStyle w:val="Hyperlink"/>
                <w:noProof/>
              </w:rPr>
              <w:t>Rechallenge</w:t>
            </w:r>
            <w:r>
              <w:rPr>
                <w:noProof/>
                <w:webHidden/>
              </w:rPr>
              <w:tab/>
            </w:r>
            <w:r>
              <w:rPr>
                <w:noProof/>
                <w:webHidden/>
              </w:rPr>
              <w:fldChar w:fldCharType="begin"/>
            </w:r>
            <w:r>
              <w:rPr>
                <w:noProof/>
                <w:webHidden/>
              </w:rPr>
              <w:instrText xml:space="preserve"> PAGEREF _Toc207809256 \h </w:instrText>
            </w:r>
            <w:r>
              <w:rPr>
                <w:noProof/>
                <w:webHidden/>
              </w:rPr>
            </w:r>
            <w:r>
              <w:rPr>
                <w:noProof/>
                <w:webHidden/>
              </w:rPr>
              <w:fldChar w:fldCharType="separate"/>
            </w:r>
            <w:r>
              <w:rPr>
                <w:noProof/>
                <w:webHidden/>
              </w:rPr>
              <w:t>42</w:t>
            </w:r>
            <w:r>
              <w:rPr>
                <w:noProof/>
                <w:webHidden/>
              </w:rPr>
              <w:fldChar w:fldCharType="end"/>
            </w:r>
          </w:hyperlink>
        </w:p>
        <w:p w14:paraId="753E13C4" w14:textId="54BE74BE" w:rsidR="00500F3B" w:rsidRDefault="00500F3B">
          <w:pPr>
            <w:pStyle w:val="TOC2"/>
            <w:rPr>
              <w:rFonts w:asciiTheme="minorHAnsi" w:hAnsiTheme="minorHAnsi"/>
              <w:noProof/>
              <w:kern w:val="2"/>
              <w:szCs w:val="24"/>
              <w:lang w:eastAsia="en-US"/>
              <w14:ligatures w14:val="standardContextual"/>
            </w:rPr>
          </w:pPr>
          <w:hyperlink w:anchor="_Toc207809257" w:history="1">
            <w:r w:rsidRPr="00AF1FC5">
              <w:rPr>
                <w:rStyle w:val="Hyperlink"/>
                <w:noProof/>
              </w:rPr>
              <w:t>7.2</w:t>
            </w:r>
            <w:r>
              <w:rPr>
                <w:rFonts w:asciiTheme="minorHAnsi" w:hAnsiTheme="minorHAnsi"/>
                <w:noProof/>
                <w:kern w:val="2"/>
                <w:szCs w:val="24"/>
                <w:lang w:eastAsia="en-US"/>
                <w14:ligatures w14:val="standardContextual"/>
              </w:rPr>
              <w:tab/>
            </w:r>
            <w:r w:rsidRPr="00AF1FC5">
              <w:rPr>
                <w:rStyle w:val="Hyperlink"/>
                <w:noProof/>
              </w:rPr>
              <w:t>Participant Discontinuation or Withdrawal from the Trial</w:t>
            </w:r>
            <w:r>
              <w:rPr>
                <w:noProof/>
                <w:webHidden/>
              </w:rPr>
              <w:tab/>
            </w:r>
            <w:r>
              <w:rPr>
                <w:noProof/>
                <w:webHidden/>
              </w:rPr>
              <w:fldChar w:fldCharType="begin"/>
            </w:r>
            <w:r>
              <w:rPr>
                <w:noProof/>
                <w:webHidden/>
              </w:rPr>
              <w:instrText xml:space="preserve"> PAGEREF _Toc207809257 \h </w:instrText>
            </w:r>
            <w:r>
              <w:rPr>
                <w:noProof/>
                <w:webHidden/>
              </w:rPr>
            </w:r>
            <w:r>
              <w:rPr>
                <w:noProof/>
                <w:webHidden/>
              </w:rPr>
              <w:fldChar w:fldCharType="separate"/>
            </w:r>
            <w:r>
              <w:rPr>
                <w:noProof/>
                <w:webHidden/>
              </w:rPr>
              <w:t>43</w:t>
            </w:r>
            <w:r>
              <w:rPr>
                <w:noProof/>
                <w:webHidden/>
              </w:rPr>
              <w:fldChar w:fldCharType="end"/>
            </w:r>
          </w:hyperlink>
        </w:p>
        <w:p w14:paraId="6989426F" w14:textId="4C674F82" w:rsidR="00500F3B" w:rsidRDefault="00500F3B">
          <w:pPr>
            <w:pStyle w:val="TOC2"/>
            <w:rPr>
              <w:rFonts w:asciiTheme="minorHAnsi" w:hAnsiTheme="minorHAnsi"/>
              <w:noProof/>
              <w:kern w:val="2"/>
              <w:szCs w:val="24"/>
              <w:lang w:eastAsia="en-US"/>
              <w14:ligatures w14:val="standardContextual"/>
            </w:rPr>
          </w:pPr>
          <w:hyperlink w:anchor="_Toc207809258" w:history="1">
            <w:r w:rsidRPr="00AF1FC5">
              <w:rPr>
                <w:rStyle w:val="Hyperlink"/>
                <w:noProof/>
              </w:rPr>
              <w:t>7.3</w:t>
            </w:r>
            <w:r>
              <w:rPr>
                <w:rFonts w:asciiTheme="minorHAnsi" w:hAnsiTheme="minorHAnsi"/>
                <w:noProof/>
                <w:kern w:val="2"/>
                <w:szCs w:val="24"/>
                <w:lang w:eastAsia="en-US"/>
                <w14:ligatures w14:val="standardContextual"/>
              </w:rPr>
              <w:tab/>
            </w:r>
            <w:r w:rsidRPr="00AF1FC5">
              <w:rPr>
                <w:rStyle w:val="Hyperlink"/>
                <w:noProof/>
              </w:rPr>
              <w:t>Management of Loss to Follow-Up</w:t>
            </w:r>
            <w:r>
              <w:rPr>
                <w:noProof/>
                <w:webHidden/>
              </w:rPr>
              <w:tab/>
            </w:r>
            <w:r>
              <w:rPr>
                <w:noProof/>
                <w:webHidden/>
              </w:rPr>
              <w:fldChar w:fldCharType="begin"/>
            </w:r>
            <w:r>
              <w:rPr>
                <w:noProof/>
                <w:webHidden/>
              </w:rPr>
              <w:instrText xml:space="preserve"> PAGEREF _Toc207809258 \h </w:instrText>
            </w:r>
            <w:r>
              <w:rPr>
                <w:noProof/>
                <w:webHidden/>
              </w:rPr>
            </w:r>
            <w:r>
              <w:rPr>
                <w:noProof/>
                <w:webHidden/>
              </w:rPr>
              <w:fldChar w:fldCharType="separate"/>
            </w:r>
            <w:r>
              <w:rPr>
                <w:noProof/>
                <w:webHidden/>
              </w:rPr>
              <w:t>43</w:t>
            </w:r>
            <w:r>
              <w:rPr>
                <w:noProof/>
                <w:webHidden/>
              </w:rPr>
              <w:fldChar w:fldCharType="end"/>
            </w:r>
          </w:hyperlink>
        </w:p>
        <w:p w14:paraId="51C67C75" w14:textId="7774737B" w:rsidR="00500F3B" w:rsidRDefault="00500F3B">
          <w:pPr>
            <w:pStyle w:val="TOC1"/>
            <w:rPr>
              <w:rFonts w:asciiTheme="minorHAnsi" w:hAnsiTheme="minorHAnsi"/>
              <w:caps w:val="0"/>
              <w:kern w:val="2"/>
              <w:szCs w:val="24"/>
              <w:lang w:eastAsia="en-US"/>
              <w14:ligatures w14:val="standardContextual"/>
            </w:rPr>
          </w:pPr>
          <w:hyperlink w:anchor="_Toc207809259" w:history="1">
            <w:r w:rsidRPr="00AF1FC5">
              <w:rPr>
                <w:rStyle w:val="Hyperlink"/>
              </w:rPr>
              <w:t>8</w:t>
            </w:r>
            <w:r>
              <w:rPr>
                <w:rFonts w:asciiTheme="minorHAnsi" w:hAnsiTheme="minorHAnsi"/>
                <w:caps w:val="0"/>
                <w:kern w:val="2"/>
                <w:szCs w:val="24"/>
                <w:lang w:eastAsia="en-US"/>
                <w14:ligatures w14:val="standardContextual"/>
              </w:rPr>
              <w:tab/>
            </w:r>
            <w:r w:rsidRPr="00AF1FC5">
              <w:rPr>
                <w:rStyle w:val="Hyperlink"/>
              </w:rPr>
              <w:t>Trial Assessments and Procedures</w:t>
            </w:r>
            <w:r>
              <w:rPr>
                <w:webHidden/>
              </w:rPr>
              <w:tab/>
            </w:r>
            <w:r>
              <w:rPr>
                <w:webHidden/>
              </w:rPr>
              <w:fldChar w:fldCharType="begin"/>
            </w:r>
            <w:r>
              <w:rPr>
                <w:webHidden/>
              </w:rPr>
              <w:instrText xml:space="preserve"> PAGEREF _Toc207809259 \h </w:instrText>
            </w:r>
            <w:r>
              <w:rPr>
                <w:webHidden/>
              </w:rPr>
            </w:r>
            <w:r>
              <w:rPr>
                <w:webHidden/>
              </w:rPr>
              <w:fldChar w:fldCharType="separate"/>
            </w:r>
            <w:r>
              <w:rPr>
                <w:webHidden/>
              </w:rPr>
              <w:t>45</w:t>
            </w:r>
            <w:r>
              <w:rPr>
                <w:webHidden/>
              </w:rPr>
              <w:fldChar w:fldCharType="end"/>
            </w:r>
          </w:hyperlink>
        </w:p>
        <w:p w14:paraId="46A17011" w14:textId="2EBC28CD" w:rsidR="00500F3B" w:rsidRDefault="00500F3B">
          <w:pPr>
            <w:pStyle w:val="TOC2"/>
            <w:rPr>
              <w:rFonts w:asciiTheme="minorHAnsi" w:hAnsiTheme="minorHAnsi"/>
              <w:noProof/>
              <w:kern w:val="2"/>
              <w:szCs w:val="24"/>
              <w:lang w:eastAsia="en-US"/>
              <w14:ligatures w14:val="standardContextual"/>
            </w:rPr>
          </w:pPr>
          <w:hyperlink w:anchor="_Toc207809260" w:history="1">
            <w:r w:rsidRPr="00AF1FC5">
              <w:rPr>
                <w:rStyle w:val="Hyperlink"/>
                <w:noProof/>
              </w:rPr>
              <w:t>8.1</w:t>
            </w:r>
            <w:r>
              <w:rPr>
                <w:rFonts w:asciiTheme="minorHAnsi" w:hAnsiTheme="minorHAnsi"/>
                <w:noProof/>
                <w:kern w:val="2"/>
                <w:szCs w:val="24"/>
                <w:lang w:eastAsia="en-US"/>
                <w14:ligatures w14:val="standardContextual"/>
              </w:rPr>
              <w:tab/>
            </w:r>
            <w:r w:rsidRPr="00AF1FC5">
              <w:rPr>
                <w:rStyle w:val="Hyperlink"/>
                <w:noProof/>
              </w:rPr>
              <w:t>Trial Assessments and Procedures Considerations</w:t>
            </w:r>
            <w:r>
              <w:rPr>
                <w:noProof/>
                <w:webHidden/>
              </w:rPr>
              <w:tab/>
            </w:r>
            <w:r>
              <w:rPr>
                <w:noProof/>
                <w:webHidden/>
              </w:rPr>
              <w:fldChar w:fldCharType="begin"/>
            </w:r>
            <w:r>
              <w:rPr>
                <w:noProof/>
                <w:webHidden/>
              </w:rPr>
              <w:instrText xml:space="preserve"> PAGEREF _Toc207809260 \h </w:instrText>
            </w:r>
            <w:r>
              <w:rPr>
                <w:noProof/>
                <w:webHidden/>
              </w:rPr>
            </w:r>
            <w:r>
              <w:rPr>
                <w:noProof/>
                <w:webHidden/>
              </w:rPr>
              <w:fldChar w:fldCharType="separate"/>
            </w:r>
            <w:r>
              <w:rPr>
                <w:noProof/>
                <w:webHidden/>
              </w:rPr>
              <w:t>45</w:t>
            </w:r>
            <w:r>
              <w:rPr>
                <w:noProof/>
                <w:webHidden/>
              </w:rPr>
              <w:fldChar w:fldCharType="end"/>
            </w:r>
          </w:hyperlink>
        </w:p>
        <w:p w14:paraId="3A5514AB" w14:textId="63976F59" w:rsidR="00500F3B" w:rsidRDefault="00500F3B">
          <w:pPr>
            <w:pStyle w:val="TOC2"/>
            <w:rPr>
              <w:rFonts w:asciiTheme="minorHAnsi" w:hAnsiTheme="minorHAnsi"/>
              <w:noProof/>
              <w:kern w:val="2"/>
              <w:szCs w:val="24"/>
              <w:lang w:eastAsia="en-US"/>
              <w14:ligatures w14:val="standardContextual"/>
            </w:rPr>
          </w:pPr>
          <w:hyperlink w:anchor="_Toc207809261" w:history="1">
            <w:r w:rsidRPr="00AF1FC5">
              <w:rPr>
                <w:rStyle w:val="Hyperlink"/>
                <w:noProof/>
              </w:rPr>
              <w:t>8.2</w:t>
            </w:r>
            <w:r>
              <w:rPr>
                <w:rFonts w:asciiTheme="minorHAnsi" w:hAnsiTheme="minorHAnsi"/>
                <w:noProof/>
                <w:kern w:val="2"/>
                <w:szCs w:val="24"/>
                <w:lang w:eastAsia="en-US"/>
                <w14:ligatures w14:val="standardContextual"/>
              </w:rPr>
              <w:tab/>
            </w:r>
            <w:r w:rsidRPr="00AF1FC5">
              <w:rPr>
                <w:rStyle w:val="Hyperlink"/>
                <w:noProof/>
              </w:rPr>
              <w:t>Screening/Baseline Assessments and Procedures</w:t>
            </w:r>
            <w:r>
              <w:rPr>
                <w:noProof/>
                <w:webHidden/>
              </w:rPr>
              <w:tab/>
            </w:r>
            <w:r>
              <w:rPr>
                <w:noProof/>
                <w:webHidden/>
              </w:rPr>
              <w:fldChar w:fldCharType="begin"/>
            </w:r>
            <w:r>
              <w:rPr>
                <w:noProof/>
                <w:webHidden/>
              </w:rPr>
              <w:instrText xml:space="preserve"> PAGEREF _Toc207809261 \h </w:instrText>
            </w:r>
            <w:r>
              <w:rPr>
                <w:noProof/>
                <w:webHidden/>
              </w:rPr>
            </w:r>
            <w:r>
              <w:rPr>
                <w:noProof/>
                <w:webHidden/>
              </w:rPr>
              <w:fldChar w:fldCharType="separate"/>
            </w:r>
            <w:r>
              <w:rPr>
                <w:noProof/>
                <w:webHidden/>
              </w:rPr>
              <w:t>45</w:t>
            </w:r>
            <w:r>
              <w:rPr>
                <w:noProof/>
                <w:webHidden/>
              </w:rPr>
              <w:fldChar w:fldCharType="end"/>
            </w:r>
          </w:hyperlink>
        </w:p>
        <w:p w14:paraId="6D06AB73" w14:textId="274AD840" w:rsidR="00500F3B" w:rsidRDefault="00500F3B">
          <w:pPr>
            <w:pStyle w:val="TOC2"/>
            <w:rPr>
              <w:rFonts w:asciiTheme="minorHAnsi" w:hAnsiTheme="minorHAnsi"/>
              <w:noProof/>
              <w:kern w:val="2"/>
              <w:szCs w:val="24"/>
              <w:lang w:eastAsia="en-US"/>
              <w14:ligatures w14:val="standardContextual"/>
            </w:rPr>
          </w:pPr>
          <w:hyperlink w:anchor="_Toc207809262" w:history="1">
            <w:r w:rsidRPr="00AF1FC5">
              <w:rPr>
                <w:rStyle w:val="Hyperlink"/>
                <w:noProof/>
              </w:rPr>
              <w:t>8.3</w:t>
            </w:r>
            <w:r>
              <w:rPr>
                <w:rFonts w:asciiTheme="minorHAnsi" w:hAnsiTheme="minorHAnsi"/>
                <w:noProof/>
                <w:kern w:val="2"/>
                <w:szCs w:val="24"/>
                <w:lang w:eastAsia="en-US"/>
                <w14:ligatures w14:val="standardContextual"/>
              </w:rPr>
              <w:tab/>
            </w:r>
            <w:r w:rsidRPr="00AF1FC5">
              <w:rPr>
                <w:rStyle w:val="Hyperlink"/>
                <w:noProof/>
              </w:rPr>
              <w:t>Efficacy Assessments and Procedures</w:t>
            </w:r>
            <w:r>
              <w:rPr>
                <w:noProof/>
                <w:webHidden/>
              </w:rPr>
              <w:tab/>
            </w:r>
            <w:r>
              <w:rPr>
                <w:noProof/>
                <w:webHidden/>
              </w:rPr>
              <w:fldChar w:fldCharType="begin"/>
            </w:r>
            <w:r>
              <w:rPr>
                <w:noProof/>
                <w:webHidden/>
              </w:rPr>
              <w:instrText xml:space="preserve"> PAGEREF _Toc207809262 \h </w:instrText>
            </w:r>
            <w:r>
              <w:rPr>
                <w:noProof/>
                <w:webHidden/>
              </w:rPr>
            </w:r>
            <w:r>
              <w:rPr>
                <w:noProof/>
                <w:webHidden/>
              </w:rPr>
              <w:fldChar w:fldCharType="separate"/>
            </w:r>
            <w:r>
              <w:rPr>
                <w:noProof/>
                <w:webHidden/>
              </w:rPr>
              <w:t>45</w:t>
            </w:r>
            <w:r>
              <w:rPr>
                <w:noProof/>
                <w:webHidden/>
              </w:rPr>
              <w:fldChar w:fldCharType="end"/>
            </w:r>
          </w:hyperlink>
        </w:p>
        <w:p w14:paraId="33EC57FC" w14:textId="0A4188A5" w:rsidR="00500F3B" w:rsidRDefault="00500F3B">
          <w:pPr>
            <w:pStyle w:val="TOC2"/>
            <w:rPr>
              <w:rFonts w:asciiTheme="minorHAnsi" w:hAnsiTheme="minorHAnsi"/>
              <w:noProof/>
              <w:kern w:val="2"/>
              <w:szCs w:val="24"/>
              <w:lang w:eastAsia="en-US"/>
              <w14:ligatures w14:val="standardContextual"/>
            </w:rPr>
          </w:pPr>
          <w:hyperlink w:anchor="_Toc207809263" w:history="1">
            <w:r w:rsidRPr="00AF1FC5">
              <w:rPr>
                <w:rStyle w:val="Hyperlink"/>
                <w:noProof/>
              </w:rPr>
              <w:t>8.4</w:t>
            </w:r>
            <w:r>
              <w:rPr>
                <w:rFonts w:asciiTheme="minorHAnsi" w:hAnsiTheme="minorHAnsi"/>
                <w:noProof/>
                <w:kern w:val="2"/>
                <w:szCs w:val="24"/>
                <w:lang w:eastAsia="en-US"/>
                <w14:ligatures w14:val="standardContextual"/>
              </w:rPr>
              <w:tab/>
            </w:r>
            <w:r w:rsidRPr="00AF1FC5">
              <w:rPr>
                <w:rStyle w:val="Hyperlink"/>
                <w:noProof/>
              </w:rPr>
              <w:t>Safety Assessments and Procedures</w:t>
            </w:r>
            <w:r>
              <w:rPr>
                <w:noProof/>
                <w:webHidden/>
              </w:rPr>
              <w:tab/>
            </w:r>
            <w:r>
              <w:rPr>
                <w:noProof/>
                <w:webHidden/>
              </w:rPr>
              <w:fldChar w:fldCharType="begin"/>
            </w:r>
            <w:r>
              <w:rPr>
                <w:noProof/>
                <w:webHidden/>
              </w:rPr>
              <w:instrText xml:space="preserve"> PAGEREF _Toc207809263 \h </w:instrText>
            </w:r>
            <w:r>
              <w:rPr>
                <w:noProof/>
                <w:webHidden/>
              </w:rPr>
            </w:r>
            <w:r>
              <w:rPr>
                <w:noProof/>
                <w:webHidden/>
              </w:rPr>
              <w:fldChar w:fldCharType="separate"/>
            </w:r>
            <w:r>
              <w:rPr>
                <w:noProof/>
                <w:webHidden/>
              </w:rPr>
              <w:t>45</w:t>
            </w:r>
            <w:r>
              <w:rPr>
                <w:noProof/>
                <w:webHidden/>
              </w:rPr>
              <w:fldChar w:fldCharType="end"/>
            </w:r>
          </w:hyperlink>
        </w:p>
        <w:p w14:paraId="0CF8261B" w14:textId="6AD69187" w:rsidR="00500F3B" w:rsidRDefault="00500F3B">
          <w:pPr>
            <w:pStyle w:val="TOC3"/>
            <w:rPr>
              <w:rFonts w:asciiTheme="minorHAnsi" w:hAnsiTheme="minorHAnsi"/>
              <w:noProof/>
              <w:kern w:val="2"/>
              <w:szCs w:val="24"/>
              <w:lang w:eastAsia="en-US"/>
              <w14:ligatures w14:val="standardContextual"/>
            </w:rPr>
          </w:pPr>
          <w:hyperlink w:anchor="_Toc207809264" w:history="1">
            <w:r w:rsidRPr="00AF1FC5">
              <w:rPr>
                <w:rStyle w:val="Hyperlink"/>
                <w:noProof/>
              </w:rPr>
              <w:t>8.4.1</w:t>
            </w:r>
            <w:r>
              <w:rPr>
                <w:rFonts w:asciiTheme="minorHAnsi" w:hAnsiTheme="minorHAnsi"/>
                <w:noProof/>
                <w:kern w:val="2"/>
                <w:szCs w:val="24"/>
                <w:lang w:eastAsia="en-US"/>
                <w14:ligatures w14:val="standardContextual"/>
              </w:rPr>
              <w:tab/>
            </w:r>
            <w:r w:rsidRPr="00AF1FC5">
              <w:rPr>
                <w:rStyle w:val="Hyperlink"/>
                <w:noProof/>
              </w:rPr>
              <w:t>Physical Examination</w:t>
            </w:r>
            <w:r>
              <w:rPr>
                <w:noProof/>
                <w:webHidden/>
              </w:rPr>
              <w:tab/>
            </w:r>
            <w:r>
              <w:rPr>
                <w:noProof/>
                <w:webHidden/>
              </w:rPr>
              <w:fldChar w:fldCharType="begin"/>
            </w:r>
            <w:r>
              <w:rPr>
                <w:noProof/>
                <w:webHidden/>
              </w:rPr>
              <w:instrText xml:space="preserve"> PAGEREF _Toc207809264 \h </w:instrText>
            </w:r>
            <w:r>
              <w:rPr>
                <w:noProof/>
                <w:webHidden/>
              </w:rPr>
            </w:r>
            <w:r>
              <w:rPr>
                <w:noProof/>
                <w:webHidden/>
              </w:rPr>
              <w:fldChar w:fldCharType="separate"/>
            </w:r>
            <w:r>
              <w:rPr>
                <w:noProof/>
                <w:webHidden/>
              </w:rPr>
              <w:t>45</w:t>
            </w:r>
            <w:r>
              <w:rPr>
                <w:noProof/>
                <w:webHidden/>
              </w:rPr>
              <w:fldChar w:fldCharType="end"/>
            </w:r>
          </w:hyperlink>
        </w:p>
        <w:p w14:paraId="26DA9F32" w14:textId="5B1FBC4B" w:rsidR="00500F3B" w:rsidRDefault="00500F3B">
          <w:pPr>
            <w:pStyle w:val="TOC3"/>
            <w:rPr>
              <w:rFonts w:asciiTheme="minorHAnsi" w:hAnsiTheme="minorHAnsi"/>
              <w:noProof/>
              <w:kern w:val="2"/>
              <w:szCs w:val="24"/>
              <w:lang w:eastAsia="en-US"/>
              <w14:ligatures w14:val="standardContextual"/>
            </w:rPr>
          </w:pPr>
          <w:hyperlink w:anchor="_Toc207809265" w:history="1">
            <w:r w:rsidRPr="00AF1FC5">
              <w:rPr>
                <w:rStyle w:val="Hyperlink"/>
                <w:noProof/>
              </w:rPr>
              <w:t>8.4.2</w:t>
            </w:r>
            <w:r>
              <w:rPr>
                <w:rFonts w:asciiTheme="minorHAnsi" w:hAnsiTheme="minorHAnsi"/>
                <w:noProof/>
                <w:kern w:val="2"/>
                <w:szCs w:val="24"/>
                <w:lang w:eastAsia="en-US"/>
                <w14:ligatures w14:val="standardContextual"/>
              </w:rPr>
              <w:tab/>
            </w:r>
            <w:r w:rsidRPr="00AF1FC5">
              <w:rPr>
                <w:rStyle w:val="Hyperlink"/>
                <w:noProof/>
              </w:rPr>
              <w:t>Vital Signs</w:t>
            </w:r>
            <w:r>
              <w:rPr>
                <w:noProof/>
                <w:webHidden/>
              </w:rPr>
              <w:tab/>
            </w:r>
            <w:r>
              <w:rPr>
                <w:noProof/>
                <w:webHidden/>
              </w:rPr>
              <w:fldChar w:fldCharType="begin"/>
            </w:r>
            <w:r>
              <w:rPr>
                <w:noProof/>
                <w:webHidden/>
              </w:rPr>
              <w:instrText xml:space="preserve"> PAGEREF _Toc207809265 \h </w:instrText>
            </w:r>
            <w:r>
              <w:rPr>
                <w:noProof/>
                <w:webHidden/>
              </w:rPr>
            </w:r>
            <w:r>
              <w:rPr>
                <w:noProof/>
                <w:webHidden/>
              </w:rPr>
              <w:fldChar w:fldCharType="separate"/>
            </w:r>
            <w:r>
              <w:rPr>
                <w:noProof/>
                <w:webHidden/>
              </w:rPr>
              <w:t>46</w:t>
            </w:r>
            <w:r>
              <w:rPr>
                <w:noProof/>
                <w:webHidden/>
              </w:rPr>
              <w:fldChar w:fldCharType="end"/>
            </w:r>
          </w:hyperlink>
        </w:p>
        <w:p w14:paraId="2C19FC49" w14:textId="465B18DC" w:rsidR="00500F3B" w:rsidRDefault="00500F3B">
          <w:pPr>
            <w:pStyle w:val="TOC3"/>
            <w:rPr>
              <w:rFonts w:asciiTheme="minorHAnsi" w:hAnsiTheme="minorHAnsi"/>
              <w:noProof/>
              <w:kern w:val="2"/>
              <w:szCs w:val="24"/>
              <w:lang w:eastAsia="en-US"/>
              <w14:ligatures w14:val="standardContextual"/>
            </w:rPr>
          </w:pPr>
          <w:hyperlink w:anchor="_Toc207809266" w:history="1">
            <w:r w:rsidRPr="00AF1FC5">
              <w:rPr>
                <w:rStyle w:val="Hyperlink"/>
                <w:noProof/>
              </w:rPr>
              <w:t>8.4.3</w:t>
            </w:r>
            <w:r>
              <w:rPr>
                <w:rFonts w:asciiTheme="minorHAnsi" w:hAnsiTheme="minorHAnsi"/>
                <w:noProof/>
                <w:kern w:val="2"/>
                <w:szCs w:val="24"/>
                <w:lang w:eastAsia="en-US"/>
                <w14:ligatures w14:val="standardContextual"/>
              </w:rPr>
              <w:tab/>
            </w:r>
            <w:r w:rsidRPr="00AF1FC5">
              <w:rPr>
                <w:rStyle w:val="Hyperlink"/>
                <w:noProof/>
              </w:rPr>
              <w:t>Electrocardiograms</w:t>
            </w:r>
            <w:r>
              <w:rPr>
                <w:noProof/>
                <w:webHidden/>
              </w:rPr>
              <w:tab/>
            </w:r>
            <w:r>
              <w:rPr>
                <w:noProof/>
                <w:webHidden/>
              </w:rPr>
              <w:fldChar w:fldCharType="begin"/>
            </w:r>
            <w:r>
              <w:rPr>
                <w:noProof/>
                <w:webHidden/>
              </w:rPr>
              <w:instrText xml:space="preserve"> PAGEREF _Toc207809266 \h </w:instrText>
            </w:r>
            <w:r>
              <w:rPr>
                <w:noProof/>
                <w:webHidden/>
              </w:rPr>
            </w:r>
            <w:r>
              <w:rPr>
                <w:noProof/>
                <w:webHidden/>
              </w:rPr>
              <w:fldChar w:fldCharType="separate"/>
            </w:r>
            <w:r>
              <w:rPr>
                <w:noProof/>
                <w:webHidden/>
              </w:rPr>
              <w:t>46</w:t>
            </w:r>
            <w:r>
              <w:rPr>
                <w:noProof/>
                <w:webHidden/>
              </w:rPr>
              <w:fldChar w:fldCharType="end"/>
            </w:r>
          </w:hyperlink>
        </w:p>
        <w:p w14:paraId="7BF03C0E" w14:textId="2D77967F" w:rsidR="00500F3B" w:rsidRDefault="00500F3B">
          <w:pPr>
            <w:pStyle w:val="TOC3"/>
            <w:rPr>
              <w:rFonts w:asciiTheme="minorHAnsi" w:hAnsiTheme="minorHAnsi"/>
              <w:noProof/>
              <w:kern w:val="2"/>
              <w:szCs w:val="24"/>
              <w:lang w:eastAsia="en-US"/>
              <w14:ligatures w14:val="standardContextual"/>
            </w:rPr>
          </w:pPr>
          <w:hyperlink w:anchor="_Toc207809267" w:history="1">
            <w:r w:rsidRPr="00AF1FC5">
              <w:rPr>
                <w:rStyle w:val="Hyperlink"/>
                <w:noProof/>
              </w:rPr>
              <w:t>8.4.4</w:t>
            </w:r>
            <w:r>
              <w:rPr>
                <w:rFonts w:asciiTheme="minorHAnsi" w:hAnsiTheme="minorHAnsi"/>
                <w:noProof/>
                <w:kern w:val="2"/>
                <w:szCs w:val="24"/>
                <w:lang w:eastAsia="en-US"/>
                <w14:ligatures w14:val="standardContextual"/>
              </w:rPr>
              <w:tab/>
            </w:r>
            <w:r w:rsidRPr="00AF1FC5">
              <w:rPr>
                <w:rStyle w:val="Hyperlink"/>
                <w:noProof/>
              </w:rPr>
              <w:t>Clinical Laboratory Assessments</w:t>
            </w:r>
            <w:r>
              <w:rPr>
                <w:noProof/>
                <w:webHidden/>
              </w:rPr>
              <w:tab/>
            </w:r>
            <w:r>
              <w:rPr>
                <w:noProof/>
                <w:webHidden/>
              </w:rPr>
              <w:fldChar w:fldCharType="begin"/>
            </w:r>
            <w:r>
              <w:rPr>
                <w:noProof/>
                <w:webHidden/>
              </w:rPr>
              <w:instrText xml:space="preserve"> PAGEREF _Toc207809267 \h </w:instrText>
            </w:r>
            <w:r>
              <w:rPr>
                <w:noProof/>
                <w:webHidden/>
              </w:rPr>
            </w:r>
            <w:r>
              <w:rPr>
                <w:noProof/>
                <w:webHidden/>
              </w:rPr>
              <w:fldChar w:fldCharType="separate"/>
            </w:r>
            <w:r>
              <w:rPr>
                <w:noProof/>
                <w:webHidden/>
              </w:rPr>
              <w:t>46</w:t>
            </w:r>
            <w:r>
              <w:rPr>
                <w:noProof/>
                <w:webHidden/>
              </w:rPr>
              <w:fldChar w:fldCharType="end"/>
            </w:r>
          </w:hyperlink>
        </w:p>
        <w:p w14:paraId="4A3CE67D" w14:textId="16995976" w:rsidR="00500F3B" w:rsidRDefault="00500F3B">
          <w:pPr>
            <w:pStyle w:val="TOC3"/>
            <w:rPr>
              <w:rFonts w:asciiTheme="minorHAnsi" w:hAnsiTheme="minorHAnsi"/>
              <w:noProof/>
              <w:kern w:val="2"/>
              <w:szCs w:val="24"/>
              <w:lang w:eastAsia="en-US"/>
              <w14:ligatures w14:val="standardContextual"/>
            </w:rPr>
          </w:pPr>
          <w:hyperlink w:anchor="_Toc207809268" w:history="1">
            <w:r w:rsidRPr="00AF1FC5">
              <w:rPr>
                <w:rStyle w:val="Hyperlink"/>
                <w:rFonts w:eastAsia="Times New Roman"/>
                <w:noProof/>
              </w:rPr>
              <w:t>8.4.5</w:t>
            </w:r>
            <w:r>
              <w:rPr>
                <w:rFonts w:asciiTheme="minorHAnsi" w:hAnsiTheme="minorHAnsi"/>
                <w:noProof/>
                <w:kern w:val="2"/>
                <w:szCs w:val="24"/>
                <w:lang w:eastAsia="en-US"/>
                <w14:ligatures w14:val="standardContextual"/>
              </w:rPr>
              <w:tab/>
            </w:r>
            <w:r w:rsidRPr="00AF1FC5">
              <w:rPr>
                <w:rStyle w:val="Hyperlink"/>
                <w:noProof/>
              </w:rPr>
              <w:t>Pregnancy Testing</w:t>
            </w:r>
            <w:r>
              <w:rPr>
                <w:noProof/>
                <w:webHidden/>
              </w:rPr>
              <w:tab/>
            </w:r>
            <w:r>
              <w:rPr>
                <w:noProof/>
                <w:webHidden/>
              </w:rPr>
              <w:fldChar w:fldCharType="begin"/>
            </w:r>
            <w:r>
              <w:rPr>
                <w:noProof/>
                <w:webHidden/>
              </w:rPr>
              <w:instrText xml:space="preserve"> PAGEREF _Toc207809268 \h </w:instrText>
            </w:r>
            <w:r>
              <w:rPr>
                <w:noProof/>
                <w:webHidden/>
              </w:rPr>
            </w:r>
            <w:r>
              <w:rPr>
                <w:noProof/>
                <w:webHidden/>
              </w:rPr>
              <w:fldChar w:fldCharType="separate"/>
            </w:r>
            <w:r>
              <w:rPr>
                <w:noProof/>
                <w:webHidden/>
              </w:rPr>
              <w:t>47</w:t>
            </w:r>
            <w:r>
              <w:rPr>
                <w:noProof/>
                <w:webHidden/>
              </w:rPr>
              <w:fldChar w:fldCharType="end"/>
            </w:r>
          </w:hyperlink>
        </w:p>
        <w:p w14:paraId="1D631790" w14:textId="7D7AFD67" w:rsidR="00500F3B" w:rsidRDefault="00500F3B">
          <w:pPr>
            <w:pStyle w:val="TOC3"/>
            <w:rPr>
              <w:rFonts w:asciiTheme="minorHAnsi" w:hAnsiTheme="minorHAnsi"/>
              <w:noProof/>
              <w:kern w:val="2"/>
              <w:szCs w:val="24"/>
              <w:lang w:eastAsia="en-US"/>
              <w14:ligatures w14:val="standardContextual"/>
            </w:rPr>
          </w:pPr>
          <w:hyperlink w:anchor="_Toc207809269" w:history="1">
            <w:r w:rsidRPr="00AF1FC5">
              <w:rPr>
                <w:rStyle w:val="Hyperlink"/>
                <w:noProof/>
              </w:rPr>
              <w:t>8.4.6</w:t>
            </w:r>
            <w:r>
              <w:rPr>
                <w:rFonts w:asciiTheme="minorHAnsi" w:hAnsiTheme="minorHAnsi"/>
                <w:noProof/>
                <w:kern w:val="2"/>
                <w:szCs w:val="24"/>
                <w:lang w:eastAsia="en-US"/>
                <w14:ligatures w14:val="standardContextual"/>
              </w:rPr>
              <w:tab/>
            </w:r>
            <w:r w:rsidRPr="00AF1FC5">
              <w:rPr>
                <w:rStyle w:val="Hyperlink"/>
                <w:noProof/>
              </w:rPr>
              <w:t xml:space="preserve">Suicidal Ideation and </w:t>
            </w:r>
            <w:r w:rsidR="00CD396C">
              <w:rPr>
                <w:rStyle w:val="Hyperlink"/>
                <w:noProof/>
              </w:rPr>
              <w:t>Behavior</w:t>
            </w:r>
            <w:r w:rsidRPr="00AF1FC5">
              <w:rPr>
                <w:rStyle w:val="Hyperlink"/>
                <w:noProof/>
              </w:rPr>
              <w:t xml:space="preserve"> Risk Monitoring</w:t>
            </w:r>
            <w:r>
              <w:rPr>
                <w:noProof/>
                <w:webHidden/>
              </w:rPr>
              <w:tab/>
            </w:r>
            <w:r>
              <w:rPr>
                <w:noProof/>
                <w:webHidden/>
              </w:rPr>
              <w:fldChar w:fldCharType="begin"/>
            </w:r>
            <w:r>
              <w:rPr>
                <w:noProof/>
                <w:webHidden/>
              </w:rPr>
              <w:instrText xml:space="preserve"> PAGEREF _Toc207809269 \h </w:instrText>
            </w:r>
            <w:r>
              <w:rPr>
                <w:noProof/>
                <w:webHidden/>
              </w:rPr>
            </w:r>
            <w:r>
              <w:rPr>
                <w:noProof/>
                <w:webHidden/>
              </w:rPr>
              <w:fldChar w:fldCharType="separate"/>
            </w:r>
            <w:r>
              <w:rPr>
                <w:noProof/>
                <w:webHidden/>
              </w:rPr>
              <w:t>47</w:t>
            </w:r>
            <w:r>
              <w:rPr>
                <w:noProof/>
                <w:webHidden/>
              </w:rPr>
              <w:fldChar w:fldCharType="end"/>
            </w:r>
          </w:hyperlink>
        </w:p>
        <w:p w14:paraId="7D8BB418" w14:textId="73292D8D" w:rsidR="00500F3B" w:rsidRDefault="00500F3B">
          <w:pPr>
            <w:pStyle w:val="TOC2"/>
            <w:rPr>
              <w:rFonts w:asciiTheme="minorHAnsi" w:hAnsiTheme="minorHAnsi"/>
              <w:noProof/>
              <w:kern w:val="2"/>
              <w:szCs w:val="24"/>
              <w:lang w:eastAsia="en-US"/>
              <w14:ligatures w14:val="standardContextual"/>
            </w:rPr>
          </w:pPr>
          <w:hyperlink w:anchor="_Toc207809270" w:history="1">
            <w:r w:rsidRPr="00AF1FC5">
              <w:rPr>
                <w:rStyle w:val="Hyperlink"/>
                <w:noProof/>
              </w:rPr>
              <w:t>8.5</w:t>
            </w:r>
            <w:r>
              <w:rPr>
                <w:rFonts w:asciiTheme="minorHAnsi" w:hAnsiTheme="minorHAnsi"/>
                <w:noProof/>
                <w:kern w:val="2"/>
                <w:szCs w:val="24"/>
                <w:lang w:eastAsia="en-US"/>
                <w14:ligatures w14:val="standardContextual"/>
              </w:rPr>
              <w:tab/>
            </w:r>
            <w:r w:rsidRPr="00AF1FC5">
              <w:rPr>
                <w:rStyle w:val="Hyperlink"/>
                <w:noProof/>
              </w:rPr>
              <w:t>Pharmacokinetics</w:t>
            </w:r>
            <w:r>
              <w:rPr>
                <w:noProof/>
                <w:webHidden/>
              </w:rPr>
              <w:tab/>
            </w:r>
            <w:r>
              <w:rPr>
                <w:noProof/>
                <w:webHidden/>
              </w:rPr>
              <w:fldChar w:fldCharType="begin"/>
            </w:r>
            <w:r>
              <w:rPr>
                <w:noProof/>
                <w:webHidden/>
              </w:rPr>
              <w:instrText xml:space="preserve"> PAGEREF _Toc207809270 \h </w:instrText>
            </w:r>
            <w:r>
              <w:rPr>
                <w:noProof/>
                <w:webHidden/>
              </w:rPr>
            </w:r>
            <w:r>
              <w:rPr>
                <w:noProof/>
                <w:webHidden/>
              </w:rPr>
              <w:fldChar w:fldCharType="separate"/>
            </w:r>
            <w:r>
              <w:rPr>
                <w:noProof/>
                <w:webHidden/>
              </w:rPr>
              <w:t>48</w:t>
            </w:r>
            <w:r>
              <w:rPr>
                <w:noProof/>
                <w:webHidden/>
              </w:rPr>
              <w:fldChar w:fldCharType="end"/>
            </w:r>
          </w:hyperlink>
        </w:p>
        <w:p w14:paraId="7388F32D" w14:textId="6B723F4B" w:rsidR="00500F3B" w:rsidRDefault="00500F3B">
          <w:pPr>
            <w:pStyle w:val="TOC2"/>
            <w:rPr>
              <w:rFonts w:asciiTheme="minorHAnsi" w:hAnsiTheme="minorHAnsi"/>
              <w:noProof/>
              <w:kern w:val="2"/>
              <w:szCs w:val="24"/>
              <w:lang w:eastAsia="en-US"/>
              <w14:ligatures w14:val="standardContextual"/>
            </w:rPr>
          </w:pPr>
          <w:hyperlink w:anchor="_Toc207809271" w:history="1">
            <w:r w:rsidRPr="00AF1FC5">
              <w:rPr>
                <w:rStyle w:val="Hyperlink"/>
                <w:noProof/>
              </w:rPr>
              <w:t>8.6</w:t>
            </w:r>
            <w:r>
              <w:rPr>
                <w:rFonts w:asciiTheme="minorHAnsi" w:hAnsiTheme="minorHAnsi"/>
                <w:noProof/>
                <w:kern w:val="2"/>
                <w:szCs w:val="24"/>
                <w:lang w:eastAsia="en-US"/>
                <w14:ligatures w14:val="standardContextual"/>
              </w:rPr>
              <w:tab/>
            </w:r>
            <w:r w:rsidRPr="00AF1FC5">
              <w:rPr>
                <w:rStyle w:val="Hyperlink"/>
                <w:noProof/>
              </w:rPr>
              <w:t>Biomarkers</w:t>
            </w:r>
            <w:r>
              <w:rPr>
                <w:noProof/>
                <w:webHidden/>
              </w:rPr>
              <w:tab/>
            </w:r>
            <w:r>
              <w:rPr>
                <w:noProof/>
                <w:webHidden/>
              </w:rPr>
              <w:fldChar w:fldCharType="begin"/>
            </w:r>
            <w:r>
              <w:rPr>
                <w:noProof/>
                <w:webHidden/>
              </w:rPr>
              <w:instrText xml:space="preserve"> PAGEREF _Toc207809271 \h </w:instrText>
            </w:r>
            <w:r>
              <w:rPr>
                <w:noProof/>
                <w:webHidden/>
              </w:rPr>
            </w:r>
            <w:r>
              <w:rPr>
                <w:noProof/>
                <w:webHidden/>
              </w:rPr>
              <w:fldChar w:fldCharType="separate"/>
            </w:r>
            <w:r>
              <w:rPr>
                <w:noProof/>
                <w:webHidden/>
              </w:rPr>
              <w:t>48</w:t>
            </w:r>
            <w:r>
              <w:rPr>
                <w:noProof/>
                <w:webHidden/>
              </w:rPr>
              <w:fldChar w:fldCharType="end"/>
            </w:r>
          </w:hyperlink>
        </w:p>
        <w:p w14:paraId="67E60C4B" w14:textId="3D14C84B" w:rsidR="00500F3B" w:rsidRDefault="00500F3B">
          <w:pPr>
            <w:pStyle w:val="TOC3"/>
            <w:rPr>
              <w:rFonts w:asciiTheme="minorHAnsi" w:hAnsiTheme="minorHAnsi"/>
              <w:noProof/>
              <w:kern w:val="2"/>
              <w:szCs w:val="24"/>
              <w:lang w:eastAsia="en-US"/>
              <w14:ligatures w14:val="standardContextual"/>
            </w:rPr>
          </w:pPr>
          <w:hyperlink w:anchor="_Toc207809272" w:history="1">
            <w:r w:rsidRPr="00AF1FC5">
              <w:rPr>
                <w:rStyle w:val="Hyperlink"/>
                <w:noProof/>
              </w:rPr>
              <w:t>8.6.1</w:t>
            </w:r>
            <w:r>
              <w:rPr>
                <w:rFonts w:asciiTheme="minorHAnsi" w:hAnsiTheme="minorHAnsi"/>
                <w:noProof/>
                <w:kern w:val="2"/>
                <w:szCs w:val="24"/>
                <w:lang w:eastAsia="en-US"/>
                <w14:ligatures w14:val="standardContextual"/>
              </w:rPr>
              <w:tab/>
            </w:r>
            <w:r w:rsidRPr="00AF1FC5">
              <w:rPr>
                <w:rStyle w:val="Hyperlink"/>
                <w:noProof/>
              </w:rPr>
              <w:t>Genetics and Pharmacogenomics</w:t>
            </w:r>
            <w:r>
              <w:rPr>
                <w:noProof/>
                <w:webHidden/>
              </w:rPr>
              <w:tab/>
            </w:r>
            <w:r>
              <w:rPr>
                <w:noProof/>
                <w:webHidden/>
              </w:rPr>
              <w:fldChar w:fldCharType="begin"/>
            </w:r>
            <w:r>
              <w:rPr>
                <w:noProof/>
                <w:webHidden/>
              </w:rPr>
              <w:instrText xml:space="preserve"> PAGEREF _Toc207809272 \h </w:instrText>
            </w:r>
            <w:r>
              <w:rPr>
                <w:noProof/>
                <w:webHidden/>
              </w:rPr>
            </w:r>
            <w:r>
              <w:rPr>
                <w:noProof/>
                <w:webHidden/>
              </w:rPr>
              <w:fldChar w:fldCharType="separate"/>
            </w:r>
            <w:r>
              <w:rPr>
                <w:noProof/>
                <w:webHidden/>
              </w:rPr>
              <w:t>48</w:t>
            </w:r>
            <w:r>
              <w:rPr>
                <w:noProof/>
                <w:webHidden/>
              </w:rPr>
              <w:fldChar w:fldCharType="end"/>
            </w:r>
          </w:hyperlink>
        </w:p>
        <w:p w14:paraId="7F727854" w14:textId="0A6D2997" w:rsidR="00500F3B" w:rsidRDefault="00500F3B">
          <w:pPr>
            <w:pStyle w:val="TOC3"/>
            <w:rPr>
              <w:rFonts w:asciiTheme="minorHAnsi" w:hAnsiTheme="minorHAnsi"/>
              <w:noProof/>
              <w:kern w:val="2"/>
              <w:szCs w:val="24"/>
              <w:lang w:eastAsia="en-US"/>
              <w14:ligatures w14:val="standardContextual"/>
            </w:rPr>
          </w:pPr>
          <w:hyperlink w:anchor="_Toc207809273" w:history="1">
            <w:r w:rsidRPr="00AF1FC5">
              <w:rPr>
                <w:rStyle w:val="Hyperlink"/>
                <w:noProof/>
              </w:rPr>
              <w:t>8.6.2</w:t>
            </w:r>
            <w:r>
              <w:rPr>
                <w:rFonts w:asciiTheme="minorHAnsi" w:hAnsiTheme="minorHAnsi"/>
                <w:noProof/>
                <w:kern w:val="2"/>
                <w:szCs w:val="24"/>
                <w:lang w:eastAsia="en-US"/>
                <w14:ligatures w14:val="standardContextual"/>
              </w:rPr>
              <w:tab/>
            </w:r>
            <w:r w:rsidRPr="00AF1FC5">
              <w:rPr>
                <w:rStyle w:val="Hyperlink"/>
                <w:noProof/>
              </w:rPr>
              <w:t>Pharmacodynamic Biomarkers</w:t>
            </w:r>
            <w:r>
              <w:rPr>
                <w:noProof/>
                <w:webHidden/>
              </w:rPr>
              <w:tab/>
            </w:r>
            <w:r>
              <w:rPr>
                <w:noProof/>
                <w:webHidden/>
              </w:rPr>
              <w:fldChar w:fldCharType="begin"/>
            </w:r>
            <w:r>
              <w:rPr>
                <w:noProof/>
                <w:webHidden/>
              </w:rPr>
              <w:instrText xml:space="preserve"> PAGEREF _Toc207809273 \h </w:instrText>
            </w:r>
            <w:r>
              <w:rPr>
                <w:noProof/>
                <w:webHidden/>
              </w:rPr>
            </w:r>
            <w:r>
              <w:rPr>
                <w:noProof/>
                <w:webHidden/>
              </w:rPr>
              <w:fldChar w:fldCharType="separate"/>
            </w:r>
            <w:r>
              <w:rPr>
                <w:noProof/>
                <w:webHidden/>
              </w:rPr>
              <w:t>49</w:t>
            </w:r>
            <w:r>
              <w:rPr>
                <w:noProof/>
                <w:webHidden/>
              </w:rPr>
              <w:fldChar w:fldCharType="end"/>
            </w:r>
          </w:hyperlink>
        </w:p>
        <w:p w14:paraId="657F1B9C" w14:textId="15AE890B" w:rsidR="00500F3B" w:rsidRDefault="00500F3B">
          <w:pPr>
            <w:pStyle w:val="TOC3"/>
            <w:rPr>
              <w:rFonts w:asciiTheme="minorHAnsi" w:hAnsiTheme="minorHAnsi"/>
              <w:noProof/>
              <w:kern w:val="2"/>
              <w:szCs w:val="24"/>
              <w:lang w:eastAsia="en-US"/>
              <w14:ligatures w14:val="standardContextual"/>
            </w:rPr>
          </w:pPr>
          <w:hyperlink w:anchor="_Toc207809274" w:history="1">
            <w:r w:rsidRPr="00AF1FC5">
              <w:rPr>
                <w:rStyle w:val="Hyperlink"/>
                <w:noProof/>
              </w:rPr>
              <w:t>8.6.3</w:t>
            </w:r>
            <w:r>
              <w:rPr>
                <w:rFonts w:asciiTheme="minorHAnsi" w:hAnsiTheme="minorHAnsi"/>
                <w:noProof/>
                <w:kern w:val="2"/>
                <w:szCs w:val="24"/>
                <w:lang w:eastAsia="en-US"/>
                <w14:ligatures w14:val="standardContextual"/>
              </w:rPr>
              <w:tab/>
            </w:r>
            <w:r w:rsidRPr="00AF1FC5">
              <w:rPr>
                <w:rStyle w:val="Hyperlink"/>
                <w:noProof/>
              </w:rPr>
              <w:t>Other Biomarkers</w:t>
            </w:r>
            <w:r>
              <w:rPr>
                <w:noProof/>
                <w:webHidden/>
              </w:rPr>
              <w:tab/>
            </w:r>
            <w:r>
              <w:rPr>
                <w:noProof/>
                <w:webHidden/>
              </w:rPr>
              <w:fldChar w:fldCharType="begin"/>
            </w:r>
            <w:r>
              <w:rPr>
                <w:noProof/>
                <w:webHidden/>
              </w:rPr>
              <w:instrText xml:space="preserve"> PAGEREF _Toc207809274 \h </w:instrText>
            </w:r>
            <w:r>
              <w:rPr>
                <w:noProof/>
                <w:webHidden/>
              </w:rPr>
            </w:r>
            <w:r>
              <w:rPr>
                <w:noProof/>
                <w:webHidden/>
              </w:rPr>
              <w:fldChar w:fldCharType="separate"/>
            </w:r>
            <w:r>
              <w:rPr>
                <w:noProof/>
                <w:webHidden/>
              </w:rPr>
              <w:t>50</w:t>
            </w:r>
            <w:r>
              <w:rPr>
                <w:noProof/>
                <w:webHidden/>
              </w:rPr>
              <w:fldChar w:fldCharType="end"/>
            </w:r>
          </w:hyperlink>
        </w:p>
        <w:p w14:paraId="58531B7E" w14:textId="2888FBD4" w:rsidR="00500F3B" w:rsidRDefault="00500F3B">
          <w:pPr>
            <w:pStyle w:val="TOC2"/>
            <w:rPr>
              <w:rFonts w:asciiTheme="minorHAnsi" w:hAnsiTheme="minorHAnsi"/>
              <w:noProof/>
              <w:kern w:val="2"/>
              <w:szCs w:val="24"/>
              <w:lang w:eastAsia="en-US"/>
              <w14:ligatures w14:val="standardContextual"/>
            </w:rPr>
          </w:pPr>
          <w:hyperlink w:anchor="_Toc207809275" w:history="1">
            <w:r w:rsidRPr="00AF1FC5">
              <w:rPr>
                <w:rStyle w:val="Hyperlink"/>
                <w:noProof/>
              </w:rPr>
              <w:t>8.7</w:t>
            </w:r>
            <w:r>
              <w:rPr>
                <w:rFonts w:asciiTheme="minorHAnsi" w:hAnsiTheme="minorHAnsi"/>
                <w:noProof/>
                <w:kern w:val="2"/>
                <w:szCs w:val="24"/>
                <w:lang w:eastAsia="en-US"/>
                <w14:ligatures w14:val="standardContextual"/>
              </w:rPr>
              <w:tab/>
            </w:r>
            <w:r w:rsidRPr="00AF1FC5">
              <w:rPr>
                <w:rStyle w:val="Hyperlink"/>
                <w:noProof/>
              </w:rPr>
              <w:t>Immunogenicity Assessments</w:t>
            </w:r>
            <w:r>
              <w:rPr>
                <w:noProof/>
                <w:webHidden/>
              </w:rPr>
              <w:tab/>
            </w:r>
            <w:r>
              <w:rPr>
                <w:noProof/>
                <w:webHidden/>
              </w:rPr>
              <w:fldChar w:fldCharType="begin"/>
            </w:r>
            <w:r>
              <w:rPr>
                <w:noProof/>
                <w:webHidden/>
              </w:rPr>
              <w:instrText xml:space="preserve"> PAGEREF _Toc207809275 \h </w:instrText>
            </w:r>
            <w:r>
              <w:rPr>
                <w:noProof/>
                <w:webHidden/>
              </w:rPr>
            </w:r>
            <w:r>
              <w:rPr>
                <w:noProof/>
                <w:webHidden/>
              </w:rPr>
              <w:fldChar w:fldCharType="separate"/>
            </w:r>
            <w:r>
              <w:rPr>
                <w:noProof/>
                <w:webHidden/>
              </w:rPr>
              <w:t>50</w:t>
            </w:r>
            <w:r>
              <w:rPr>
                <w:noProof/>
                <w:webHidden/>
              </w:rPr>
              <w:fldChar w:fldCharType="end"/>
            </w:r>
          </w:hyperlink>
        </w:p>
        <w:p w14:paraId="0752993A" w14:textId="52A20884" w:rsidR="00500F3B" w:rsidRDefault="00500F3B">
          <w:pPr>
            <w:pStyle w:val="TOC2"/>
            <w:rPr>
              <w:rFonts w:asciiTheme="minorHAnsi" w:hAnsiTheme="minorHAnsi"/>
              <w:noProof/>
              <w:kern w:val="2"/>
              <w:szCs w:val="24"/>
              <w:lang w:eastAsia="en-US"/>
              <w14:ligatures w14:val="standardContextual"/>
            </w:rPr>
          </w:pPr>
          <w:hyperlink w:anchor="_Toc207809276" w:history="1">
            <w:r w:rsidRPr="00AF1FC5">
              <w:rPr>
                <w:rStyle w:val="Hyperlink"/>
                <w:noProof/>
              </w:rPr>
              <w:t>8.8</w:t>
            </w:r>
            <w:r>
              <w:rPr>
                <w:rFonts w:asciiTheme="minorHAnsi" w:hAnsiTheme="minorHAnsi"/>
                <w:noProof/>
                <w:kern w:val="2"/>
                <w:szCs w:val="24"/>
                <w:lang w:eastAsia="en-US"/>
                <w14:ligatures w14:val="standardContextual"/>
              </w:rPr>
              <w:tab/>
            </w:r>
            <w:r w:rsidRPr="00AF1FC5">
              <w:rPr>
                <w:rStyle w:val="Hyperlink"/>
                <w:noProof/>
              </w:rPr>
              <w:t>Medical Resource Utilization and Health Economics</w:t>
            </w:r>
            <w:r>
              <w:rPr>
                <w:noProof/>
                <w:webHidden/>
              </w:rPr>
              <w:tab/>
            </w:r>
            <w:r>
              <w:rPr>
                <w:noProof/>
                <w:webHidden/>
              </w:rPr>
              <w:fldChar w:fldCharType="begin"/>
            </w:r>
            <w:r>
              <w:rPr>
                <w:noProof/>
                <w:webHidden/>
              </w:rPr>
              <w:instrText xml:space="preserve"> PAGEREF _Toc207809276 \h </w:instrText>
            </w:r>
            <w:r>
              <w:rPr>
                <w:noProof/>
                <w:webHidden/>
              </w:rPr>
            </w:r>
            <w:r>
              <w:rPr>
                <w:noProof/>
                <w:webHidden/>
              </w:rPr>
              <w:fldChar w:fldCharType="separate"/>
            </w:r>
            <w:r>
              <w:rPr>
                <w:noProof/>
                <w:webHidden/>
              </w:rPr>
              <w:t>50</w:t>
            </w:r>
            <w:r>
              <w:rPr>
                <w:noProof/>
                <w:webHidden/>
              </w:rPr>
              <w:fldChar w:fldCharType="end"/>
            </w:r>
          </w:hyperlink>
        </w:p>
        <w:p w14:paraId="06CD017E" w14:textId="4828959D" w:rsidR="00500F3B" w:rsidRDefault="00500F3B">
          <w:pPr>
            <w:pStyle w:val="TOC1"/>
            <w:rPr>
              <w:rFonts w:asciiTheme="minorHAnsi" w:hAnsiTheme="minorHAnsi"/>
              <w:caps w:val="0"/>
              <w:kern w:val="2"/>
              <w:szCs w:val="24"/>
              <w:lang w:eastAsia="en-US"/>
              <w14:ligatures w14:val="standardContextual"/>
            </w:rPr>
          </w:pPr>
          <w:hyperlink w:anchor="_Toc207809277" w:history="1">
            <w:r w:rsidRPr="00AF1FC5">
              <w:rPr>
                <w:rStyle w:val="Hyperlink"/>
              </w:rPr>
              <w:t>9</w:t>
            </w:r>
            <w:r>
              <w:rPr>
                <w:rFonts w:asciiTheme="minorHAnsi" w:hAnsiTheme="minorHAnsi"/>
                <w:caps w:val="0"/>
                <w:kern w:val="2"/>
                <w:szCs w:val="24"/>
                <w:lang w:eastAsia="en-US"/>
                <w14:ligatures w14:val="standardContextual"/>
              </w:rPr>
              <w:tab/>
            </w:r>
            <w:r w:rsidRPr="00AF1FC5">
              <w:rPr>
                <w:rStyle w:val="Hyperlink"/>
              </w:rPr>
              <w:t>Adverse Events, Serious Adverse Events, Product Complaints, Pregnancy and Postpartum Information, And Special Safety Situations</w:t>
            </w:r>
            <w:r>
              <w:rPr>
                <w:webHidden/>
              </w:rPr>
              <w:tab/>
            </w:r>
            <w:r>
              <w:rPr>
                <w:webHidden/>
              </w:rPr>
              <w:fldChar w:fldCharType="begin"/>
            </w:r>
            <w:r>
              <w:rPr>
                <w:webHidden/>
              </w:rPr>
              <w:instrText xml:space="preserve"> PAGEREF _Toc207809277 \h </w:instrText>
            </w:r>
            <w:r>
              <w:rPr>
                <w:webHidden/>
              </w:rPr>
            </w:r>
            <w:r>
              <w:rPr>
                <w:webHidden/>
              </w:rPr>
              <w:fldChar w:fldCharType="separate"/>
            </w:r>
            <w:r>
              <w:rPr>
                <w:webHidden/>
              </w:rPr>
              <w:t>51</w:t>
            </w:r>
            <w:r>
              <w:rPr>
                <w:webHidden/>
              </w:rPr>
              <w:fldChar w:fldCharType="end"/>
            </w:r>
          </w:hyperlink>
        </w:p>
        <w:p w14:paraId="01BEF3D4" w14:textId="288B88A4" w:rsidR="00500F3B" w:rsidRDefault="00500F3B">
          <w:pPr>
            <w:pStyle w:val="TOC2"/>
            <w:rPr>
              <w:rFonts w:asciiTheme="minorHAnsi" w:hAnsiTheme="minorHAnsi"/>
              <w:noProof/>
              <w:kern w:val="2"/>
              <w:szCs w:val="24"/>
              <w:lang w:eastAsia="en-US"/>
              <w14:ligatures w14:val="standardContextual"/>
            </w:rPr>
          </w:pPr>
          <w:hyperlink w:anchor="_Toc207809278" w:history="1">
            <w:r w:rsidRPr="00AF1FC5">
              <w:rPr>
                <w:rStyle w:val="Hyperlink"/>
                <w:noProof/>
              </w:rPr>
              <w:t>9.1</w:t>
            </w:r>
            <w:r>
              <w:rPr>
                <w:rFonts w:asciiTheme="minorHAnsi" w:hAnsiTheme="minorHAnsi"/>
                <w:noProof/>
                <w:kern w:val="2"/>
                <w:szCs w:val="24"/>
                <w:lang w:eastAsia="en-US"/>
                <w14:ligatures w14:val="standardContextual"/>
              </w:rPr>
              <w:tab/>
            </w:r>
            <w:r w:rsidRPr="00AF1FC5">
              <w:rPr>
                <w:rStyle w:val="Hyperlink"/>
                <w:noProof/>
              </w:rPr>
              <w:t>Definitions</w:t>
            </w:r>
            <w:r>
              <w:rPr>
                <w:noProof/>
                <w:webHidden/>
              </w:rPr>
              <w:tab/>
            </w:r>
            <w:r>
              <w:rPr>
                <w:noProof/>
                <w:webHidden/>
              </w:rPr>
              <w:fldChar w:fldCharType="begin"/>
            </w:r>
            <w:r>
              <w:rPr>
                <w:noProof/>
                <w:webHidden/>
              </w:rPr>
              <w:instrText xml:space="preserve"> PAGEREF _Toc207809278 \h </w:instrText>
            </w:r>
            <w:r>
              <w:rPr>
                <w:noProof/>
                <w:webHidden/>
              </w:rPr>
            </w:r>
            <w:r>
              <w:rPr>
                <w:noProof/>
                <w:webHidden/>
              </w:rPr>
              <w:fldChar w:fldCharType="separate"/>
            </w:r>
            <w:r>
              <w:rPr>
                <w:noProof/>
                <w:webHidden/>
              </w:rPr>
              <w:t>51</w:t>
            </w:r>
            <w:r>
              <w:rPr>
                <w:noProof/>
                <w:webHidden/>
              </w:rPr>
              <w:fldChar w:fldCharType="end"/>
            </w:r>
          </w:hyperlink>
        </w:p>
        <w:p w14:paraId="159CB035" w14:textId="543B79AD" w:rsidR="00500F3B" w:rsidRDefault="00500F3B">
          <w:pPr>
            <w:pStyle w:val="TOC3"/>
            <w:rPr>
              <w:rFonts w:asciiTheme="minorHAnsi" w:hAnsiTheme="minorHAnsi"/>
              <w:noProof/>
              <w:kern w:val="2"/>
              <w:szCs w:val="24"/>
              <w:lang w:eastAsia="en-US"/>
              <w14:ligatures w14:val="standardContextual"/>
            </w:rPr>
          </w:pPr>
          <w:hyperlink w:anchor="_Toc207809279" w:history="1">
            <w:r w:rsidRPr="00AF1FC5">
              <w:rPr>
                <w:rStyle w:val="Hyperlink"/>
                <w:noProof/>
              </w:rPr>
              <w:t>9.1.1 Definitions of Adverse Events</w:t>
            </w:r>
            <w:r>
              <w:rPr>
                <w:noProof/>
                <w:webHidden/>
              </w:rPr>
              <w:tab/>
            </w:r>
            <w:r>
              <w:rPr>
                <w:noProof/>
                <w:webHidden/>
              </w:rPr>
              <w:fldChar w:fldCharType="begin"/>
            </w:r>
            <w:r>
              <w:rPr>
                <w:noProof/>
                <w:webHidden/>
              </w:rPr>
              <w:instrText xml:space="preserve"> PAGEREF _Toc207809279 \h </w:instrText>
            </w:r>
            <w:r>
              <w:rPr>
                <w:noProof/>
                <w:webHidden/>
              </w:rPr>
            </w:r>
            <w:r>
              <w:rPr>
                <w:noProof/>
                <w:webHidden/>
              </w:rPr>
              <w:fldChar w:fldCharType="separate"/>
            </w:r>
            <w:r>
              <w:rPr>
                <w:noProof/>
                <w:webHidden/>
              </w:rPr>
              <w:t>51</w:t>
            </w:r>
            <w:r>
              <w:rPr>
                <w:noProof/>
                <w:webHidden/>
              </w:rPr>
              <w:fldChar w:fldCharType="end"/>
            </w:r>
          </w:hyperlink>
        </w:p>
        <w:p w14:paraId="3720B0D5" w14:textId="0BC1FF73" w:rsidR="00500F3B" w:rsidRDefault="00500F3B">
          <w:pPr>
            <w:pStyle w:val="TOC3"/>
            <w:rPr>
              <w:rFonts w:asciiTheme="minorHAnsi" w:hAnsiTheme="minorHAnsi"/>
              <w:noProof/>
              <w:kern w:val="2"/>
              <w:szCs w:val="24"/>
              <w:lang w:eastAsia="en-US"/>
              <w14:ligatures w14:val="standardContextual"/>
            </w:rPr>
          </w:pPr>
          <w:hyperlink w:anchor="_Toc207809280" w:history="1">
            <w:r w:rsidRPr="00AF1FC5">
              <w:rPr>
                <w:rStyle w:val="Hyperlink"/>
                <w:noProof/>
              </w:rPr>
              <w:t>9.1.2</w:t>
            </w:r>
            <w:r>
              <w:rPr>
                <w:rFonts w:asciiTheme="minorHAnsi" w:hAnsiTheme="minorHAnsi"/>
                <w:noProof/>
                <w:kern w:val="2"/>
                <w:szCs w:val="24"/>
                <w:lang w:eastAsia="en-US"/>
                <w14:ligatures w14:val="standardContextual"/>
              </w:rPr>
              <w:tab/>
            </w:r>
            <w:r w:rsidRPr="00AF1FC5">
              <w:rPr>
                <w:rStyle w:val="Hyperlink"/>
                <w:noProof/>
              </w:rPr>
              <w:t>Definitions of Serious Adverse Events</w:t>
            </w:r>
            <w:r>
              <w:rPr>
                <w:noProof/>
                <w:webHidden/>
              </w:rPr>
              <w:tab/>
            </w:r>
            <w:r>
              <w:rPr>
                <w:noProof/>
                <w:webHidden/>
              </w:rPr>
              <w:fldChar w:fldCharType="begin"/>
            </w:r>
            <w:r>
              <w:rPr>
                <w:noProof/>
                <w:webHidden/>
              </w:rPr>
              <w:instrText xml:space="preserve"> PAGEREF _Toc207809280 \h </w:instrText>
            </w:r>
            <w:r>
              <w:rPr>
                <w:noProof/>
                <w:webHidden/>
              </w:rPr>
            </w:r>
            <w:r>
              <w:rPr>
                <w:noProof/>
                <w:webHidden/>
              </w:rPr>
              <w:fldChar w:fldCharType="separate"/>
            </w:r>
            <w:r>
              <w:rPr>
                <w:noProof/>
                <w:webHidden/>
              </w:rPr>
              <w:t>52</w:t>
            </w:r>
            <w:r>
              <w:rPr>
                <w:noProof/>
                <w:webHidden/>
              </w:rPr>
              <w:fldChar w:fldCharType="end"/>
            </w:r>
          </w:hyperlink>
        </w:p>
        <w:p w14:paraId="7C2CA21C" w14:textId="1C2437DD" w:rsidR="00500F3B" w:rsidRDefault="00500F3B">
          <w:pPr>
            <w:pStyle w:val="TOC3"/>
            <w:rPr>
              <w:rFonts w:asciiTheme="minorHAnsi" w:hAnsiTheme="minorHAnsi"/>
              <w:noProof/>
              <w:kern w:val="2"/>
              <w:szCs w:val="24"/>
              <w:lang w:eastAsia="en-US"/>
              <w14:ligatures w14:val="standardContextual"/>
            </w:rPr>
          </w:pPr>
          <w:hyperlink w:anchor="_Toc207809281" w:history="1">
            <w:r w:rsidRPr="00AF1FC5">
              <w:rPr>
                <w:rStyle w:val="Hyperlink"/>
                <w:noProof/>
              </w:rPr>
              <w:t>9.1.3</w:t>
            </w:r>
            <w:r>
              <w:rPr>
                <w:rFonts w:asciiTheme="minorHAnsi" w:hAnsiTheme="minorHAnsi"/>
                <w:noProof/>
                <w:kern w:val="2"/>
                <w:szCs w:val="24"/>
                <w:lang w:eastAsia="en-US"/>
                <w14:ligatures w14:val="standardContextual"/>
              </w:rPr>
              <w:tab/>
            </w:r>
            <w:r w:rsidRPr="00AF1FC5">
              <w:rPr>
                <w:rStyle w:val="Hyperlink"/>
                <w:noProof/>
              </w:rPr>
              <w:t>Definitions of Product Complaints</w:t>
            </w:r>
            <w:r>
              <w:rPr>
                <w:noProof/>
                <w:webHidden/>
              </w:rPr>
              <w:tab/>
            </w:r>
            <w:r>
              <w:rPr>
                <w:noProof/>
                <w:webHidden/>
              </w:rPr>
              <w:fldChar w:fldCharType="begin"/>
            </w:r>
            <w:r>
              <w:rPr>
                <w:noProof/>
                <w:webHidden/>
              </w:rPr>
              <w:instrText xml:space="preserve"> PAGEREF _Toc207809281 \h </w:instrText>
            </w:r>
            <w:r>
              <w:rPr>
                <w:noProof/>
                <w:webHidden/>
              </w:rPr>
            </w:r>
            <w:r>
              <w:rPr>
                <w:noProof/>
                <w:webHidden/>
              </w:rPr>
              <w:fldChar w:fldCharType="separate"/>
            </w:r>
            <w:r>
              <w:rPr>
                <w:noProof/>
                <w:webHidden/>
              </w:rPr>
              <w:t>54</w:t>
            </w:r>
            <w:r>
              <w:rPr>
                <w:noProof/>
                <w:webHidden/>
              </w:rPr>
              <w:fldChar w:fldCharType="end"/>
            </w:r>
          </w:hyperlink>
        </w:p>
        <w:p w14:paraId="5753F7FE" w14:textId="2A82511A" w:rsidR="00500F3B" w:rsidRDefault="00500F3B">
          <w:pPr>
            <w:pStyle w:val="TOC3"/>
            <w:rPr>
              <w:rFonts w:asciiTheme="minorHAnsi" w:hAnsiTheme="minorHAnsi"/>
              <w:noProof/>
              <w:kern w:val="2"/>
              <w:szCs w:val="24"/>
              <w:lang w:eastAsia="en-US"/>
              <w14:ligatures w14:val="standardContextual"/>
            </w:rPr>
          </w:pPr>
          <w:hyperlink w:anchor="_Toc207809282" w:history="1">
            <w:r w:rsidRPr="00AF1FC5">
              <w:rPr>
                <w:rStyle w:val="Hyperlink"/>
                <w:noProof/>
              </w:rPr>
              <w:t>9.1.3.1</w:t>
            </w:r>
            <w:r>
              <w:rPr>
                <w:rFonts w:asciiTheme="minorHAnsi" w:hAnsiTheme="minorHAnsi"/>
                <w:noProof/>
                <w:kern w:val="2"/>
                <w:szCs w:val="24"/>
                <w:lang w:eastAsia="en-US"/>
                <w14:ligatures w14:val="standardContextual"/>
              </w:rPr>
              <w:tab/>
            </w:r>
            <w:r w:rsidRPr="00AF1FC5">
              <w:rPr>
                <w:rStyle w:val="Hyperlink"/>
                <w:noProof/>
              </w:rPr>
              <w:t>Definitions of Medical Device Product Complaints</w:t>
            </w:r>
            <w:r>
              <w:rPr>
                <w:noProof/>
                <w:webHidden/>
              </w:rPr>
              <w:tab/>
            </w:r>
            <w:r>
              <w:rPr>
                <w:noProof/>
                <w:webHidden/>
              </w:rPr>
              <w:fldChar w:fldCharType="begin"/>
            </w:r>
            <w:r>
              <w:rPr>
                <w:noProof/>
                <w:webHidden/>
              </w:rPr>
              <w:instrText xml:space="preserve"> PAGEREF _Toc207809282 \h </w:instrText>
            </w:r>
            <w:r>
              <w:rPr>
                <w:noProof/>
                <w:webHidden/>
              </w:rPr>
            </w:r>
            <w:r>
              <w:rPr>
                <w:noProof/>
                <w:webHidden/>
              </w:rPr>
              <w:fldChar w:fldCharType="separate"/>
            </w:r>
            <w:r>
              <w:rPr>
                <w:noProof/>
                <w:webHidden/>
              </w:rPr>
              <w:t>54</w:t>
            </w:r>
            <w:r>
              <w:rPr>
                <w:noProof/>
                <w:webHidden/>
              </w:rPr>
              <w:fldChar w:fldCharType="end"/>
            </w:r>
          </w:hyperlink>
        </w:p>
        <w:p w14:paraId="4B5DB3CC" w14:textId="6F7AF726" w:rsidR="00500F3B" w:rsidRDefault="00500F3B">
          <w:pPr>
            <w:pStyle w:val="TOC2"/>
            <w:rPr>
              <w:rFonts w:asciiTheme="minorHAnsi" w:hAnsiTheme="minorHAnsi"/>
              <w:noProof/>
              <w:kern w:val="2"/>
              <w:szCs w:val="24"/>
              <w:lang w:eastAsia="en-US"/>
              <w14:ligatures w14:val="standardContextual"/>
            </w:rPr>
          </w:pPr>
          <w:hyperlink w:anchor="_Toc207809283" w:history="1">
            <w:r w:rsidRPr="00AF1FC5">
              <w:rPr>
                <w:rStyle w:val="Hyperlink"/>
                <w:noProof/>
              </w:rPr>
              <w:t>9.2</w:t>
            </w:r>
            <w:r>
              <w:rPr>
                <w:rFonts w:asciiTheme="minorHAnsi" w:hAnsiTheme="minorHAnsi"/>
                <w:noProof/>
                <w:kern w:val="2"/>
                <w:szCs w:val="24"/>
                <w:lang w:eastAsia="en-US"/>
                <w14:ligatures w14:val="standardContextual"/>
              </w:rPr>
              <w:tab/>
            </w:r>
            <w:r w:rsidRPr="00AF1FC5">
              <w:rPr>
                <w:rStyle w:val="Hyperlink"/>
                <w:noProof/>
              </w:rPr>
              <w:t>Timing and Procedures for Collection and Reporting</w:t>
            </w:r>
            <w:r>
              <w:rPr>
                <w:noProof/>
                <w:webHidden/>
              </w:rPr>
              <w:tab/>
            </w:r>
            <w:r>
              <w:rPr>
                <w:noProof/>
                <w:webHidden/>
              </w:rPr>
              <w:fldChar w:fldCharType="begin"/>
            </w:r>
            <w:r>
              <w:rPr>
                <w:noProof/>
                <w:webHidden/>
              </w:rPr>
              <w:instrText xml:space="preserve"> PAGEREF _Toc207809283 \h </w:instrText>
            </w:r>
            <w:r>
              <w:rPr>
                <w:noProof/>
                <w:webHidden/>
              </w:rPr>
            </w:r>
            <w:r>
              <w:rPr>
                <w:noProof/>
                <w:webHidden/>
              </w:rPr>
              <w:fldChar w:fldCharType="separate"/>
            </w:r>
            <w:r>
              <w:rPr>
                <w:noProof/>
                <w:webHidden/>
              </w:rPr>
              <w:t>55</w:t>
            </w:r>
            <w:r>
              <w:rPr>
                <w:noProof/>
                <w:webHidden/>
              </w:rPr>
              <w:fldChar w:fldCharType="end"/>
            </w:r>
          </w:hyperlink>
        </w:p>
        <w:p w14:paraId="64C781DB" w14:textId="4E8FA9E4" w:rsidR="00500F3B" w:rsidRDefault="00500F3B">
          <w:pPr>
            <w:pStyle w:val="TOC3"/>
            <w:rPr>
              <w:rFonts w:asciiTheme="minorHAnsi" w:hAnsiTheme="minorHAnsi"/>
              <w:noProof/>
              <w:kern w:val="2"/>
              <w:szCs w:val="24"/>
              <w:lang w:eastAsia="en-US"/>
              <w14:ligatures w14:val="standardContextual"/>
            </w:rPr>
          </w:pPr>
          <w:hyperlink w:anchor="_Toc207809284" w:history="1">
            <w:r w:rsidRPr="00AF1FC5">
              <w:rPr>
                <w:rStyle w:val="Hyperlink"/>
                <w:noProof/>
              </w:rPr>
              <w:t>9.2.1</w:t>
            </w:r>
            <w:r>
              <w:rPr>
                <w:rFonts w:asciiTheme="minorHAnsi" w:hAnsiTheme="minorHAnsi"/>
                <w:noProof/>
                <w:kern w:val="2"/>
                <w:szCs w:val="24"/>
                <w:lang w:eastAsia="en-US"/>
                <w14:ligatures w14:val="standardContextual"/>
              </w:rPr>
              <w:tab/>
            </w:r>
            <w:r w:rsidRPr="00AF1FC5">
              <w:rPr>
                <w:rStyle w:val="Hyperlink"/>
                <w:noProof/>
              </w:rPr>
              <w:t>Timing</w:t>
            </w:r>
            <w:r>
              <w:rPr>
                <w:noProof/>
                <w:webHidden/>
              </w:rPr>
              <w:tab/>
            </w:r>
            <w:r>
              <w:rPr>
                <w:noProof/>
                <w:webHidden/>
              </w:rPr>
              <w:fldChar w:fldCharType="begin"/>
            </w:r>
            <w:r>
              <w:rPr>
                <w:noProof/>
                <w:webHidden/>
              </w:rPr>
              <w:instrText xml:space="preserve"> PAGEREF _Toc207809284 \h </w:instrText>
            </w:r>
            <w:r>
              <w:rPr>
                <w:noProof/>
                <w:webHidden/>
              </w:rPr>
            </w:r>
            <w:r>
              <w:rPr>
                <w:noProof/>
                <w:webHidden/>
              </w:rPr>
              <w:fldChar w:fldCharType="separate"/>
            </w:r>
            <w:r>
              <w:rPr>
                <w:noProof/>
                <w:webHidden/>
              </w:rPr>
              <w:t>56</w:t>
            </w:r>
            <w:r>
              <w:rPr>
                <w:noProof/>
                <w:webHidden/>
              </w:rPr>
              <w:fldChar w:fldCharType="end"/>
            </w:r>
          </w:hyperlink>
        </w:p>
        <w:p w14:paraId="54CDAC36" w14:textId="4D661FA5" w:rsidR="00500F3B" w:rsidRDefault="00500F3B">
          <w:pPr>
            <w:pStyle w:val="TOC3"/>
            <w:rPr>
              <w:rFonts w:asciiTheme="minorHAnsi" w:hAnsiTheme="minorHAnsi"/>
              <w:noProof/>
              <w:kern w:val="2"/>
              <w:szCs w:val="24"/>
              <w:lang w:eastAsia="en-US"/>
              <w14:ligatures w14:val="standardContextual"/>
            </w:rPr>
          </w:pPr>
          <w:hyperlink w:anchor="_Toc207809285" w:history="1">
            <w:r w:rsidRPr="00AF1FC5">
              <w:rPr>
                <w:rStyle w:val="Hyperlink"/>
                <w:noProof/>
              </w:rPr>
              <w:t>9.2.2</w:t>
            </w:r>
            <w:r>
              <w:rPr>
                <w:rFonts w:asciiTheme="minorHAnsi" w:hAnsiTheme="minorHAnsi"/>
                <w:noProof/>
                <w:kern w:val="2"/>
                <w:szCs w:val="24"/>
                <w:lang w:eastAsia="en-US"/>
                <w14:ligatures w14:val="standardContextual"/>
              </w:rPr>
              <w:tab/>
            </w:r>
            <w:r w:rsidRPr="00AF1FC5">
              <w:rPr>
                <w:rStyle w:val="Hyperlink"/>
                <w:noProof/>
              </w:rPr>
              <w:t>Collection Procedures</w:t>
            </w:r>
            <w:r>
              <w:rPr>
                <w:noProof/>
                <w:webHidden/>
              </w:rPr>
              <w:tab/>
            </w:r>
            <w:r>
              <w:rPr>
                <w:noProof/>
                <w:webHidden/>
              </w:rPr>
              <w:fldChar w:fldCharType="begin"/>
            </w:r>
            <w:r>
              <w:rPr>
                <w:noProof/>
                <w:webHidden/>
              </w:rPr>
              <w:instrText xml:space="preserve"> PAGEREF _Toc207809285 \h </w:instrText>
            </w:r>
            <w:r>
              <w:rPr>
                <w:noProof/>
                <w:webHidden/>
              </w:rPr>
            </w:r>
            <w:r>
              <w:rPr>
                <w:noProof/>
                <w:webHidden/>
              </w:rPr>
              <w:fldChar w:fldCharType="separate"/>
            </w:r>
            <w:r>
              <w:rPr>
                <w:noProof/>
                <w:webHidden/>
              </w:rPr>
              <w:t>57</w:t>
            </w:r>
            <w:r>
              <w:rPr>
                <w:noProof/>
                <w:webHidden/>
              </w:rPr>
              <w:fldChar w:fldCharType="end"/>
            </w:r>
          </w:hyperlink>
        </w:p>
        <w:p w14:paraId="715484E8" w14:textId="5555D81B" w:rsidR="00500F3B" w:rsidRDefault="00500F3B">
          <w:pPr>
            <w:pStyle w:val="TOC3"/>
            <w:rPr>
              <w:rFonts w:asciiTheme="minorHAnsi" w:hAnsiTheme="minorHAnsi"/>
              <w:noProof/>
              <w:kern w:val="2"/>
              <w:szCs w:val="24"/>
              <w:lang w:eastAsia="en-US"/>
              <w14:ligatures w14:val="standardContextual"/>
            </w:rPr>
          </w:pPr>
          <w:hyperlink w:anchor="_Toc207809286" w:history="1">
            <w:r w:rsidRPr="00AF1FC5">
              <w:rPr>
                <w:rStyle w:val="Hyperlink"/>
                <w:noProof/>
              </w:rPr>
              <w:t>9.2.3</w:t>
            </w:r>
            <w:r>
              <w:rPr>
                <w:rFonts w:asciiTheme="minorHAnsi" w:hAnsiTheme="minorHAnsi"/>
                <w:noProof/>
                <w:kern w:val="2"/>
                <w:szCs w:val="24"/>
                <w:lang w:eastAsia="en-US"/>
                <w14:ligatures w14:val="standardContextual"/>
              </w:rPr>
              <w:tab/>
            </w:r>
            <w:r w:rsidRPr="00AF1FC5">
              <w:rPr>
                <w:rStyle w:val="Hyperlink"/>
                <w:noProof/>
              </w:rPr>
              <w:t>Reporting</w:t>
            </w:r>
            <w:r>
              <w:rPr>
                <w:noProof/>
                <w:webHidden/>
              </w:rPr>
              <w:tab/>
            </w:r>
            <w:r>
              <w:rPr>
                <w:noProof/>
                <w:webHidden/>
              </w:rPr>
              <w:fldChar w:fldCharType="begin"/>
            </w:r>
            <w:r>
              <w:rPr>
                <w:noProof/>
                <w:webHidden/>
              </w:rPr>
              <w:instrText xml:space="preserve"> PAGEREF _Toc207809286 \h </w:instrText>
            </w:r>
            <w:r>
              <w:rPr>
                <w:noProof/>
                <w:webHidden/>
              </w:rPr>
            </w:r>
            <w:r>
              <w:rPr>
                <w:noProof/>
                <w:webHidden/>
              </w:rPr>
              <w:fldChar w:fldCharType="separate"/>
            </w:r>
            <w:r>
              <w:rPr>
                <w:noProof/>
                <w:webHidden/>
              </w:rPr>
              <w:t>59</w:t>
            </w:r>
            <w:r>
              <w:rPr>
                <w:noProof/>
                <w:webHidden/>
              </w:rPr>
              <w:fldChar w:fldCharType="end"/>
            </w:r>
          </w:hyperlink>
        </w:p>
        <w:p w14:paraId="527BAAB2" w14:textId="7BAF74C4" w:rsidR="00500F3B" w:rsidRDefault="00500F3B">
          <w:pPr>
            <w:pStyle w:val="TOC3"/>
            <w:rPr>
              <w:rFonts w:asciiTheme="minorHAnsi" w:hAnsiTheme="minorHAnsi"/>
              <w:noProof/>
              <w:kern w:val="2"/>
              <w:szCs w:val="24"/>
              <w:lang w:eastAsia="en-US"/>
              <w14:ligatures w14:val="standardContextual"/>
            </w:rPr>
          </w:pPr>
          <w:hyperlink w:anchor="_Toc207809287" w:history="1">
            <w:r w:rsidRPr="00AF1FC5">
              <w:rPr>
                <w:rStyle w:val="Hyperlink"/>
                <w:noProof/>
              </w:rPr>
              <w:t>9.2.4</w:t>
            </w:r>
            <w:r>
              <w:rPr>
                <w:rFonts w:asciiTheme="minorHAnsi" w:hAnsiTheme="minorHAnsi"/>
                <w:noProof/>
                <w:kern w:val="2"/>
                <w:szCs w:val="24"/>
                <w:lang w:eastAsia="en-US"/>
                <w14:ligatures w14:val="standardContextual"/>
              </w:rPr>
              <w:tab/>
            </w:r>
            <w:r w:rsidRPr="00AF1FC5">
              <w:rPr>
                <w:rStyle w:val="Hyperlink"/>
                <w:noProof/>
              </w:rPr>
              <w:t>Adverse Events of Special Interest</w:t>
            </w:r>
            <w:r>
              <w:rPr>
                <w:noProof/>
                <w:webHidden/>
              </w:rPr>
              <w:tab/>
            </w:r>
            <w:r>
              <w:rPr>
                <w:noProof/>
                <w:webHidden/>
              </w:rPr>
              <w:fldChar w:fldCharType="begin"/>
            </w:r>
            <w:r>
              <w:rPr>
                <w:noProof/>
                <w:webHidden/>
              </w:rPr>
              <w:instrText xml:space="preserve"> PAGEREF _Toc207809287 \h </w:instrText>
            </w:r>
            <w:r>
              <w:rPr>
                <w:noProof/>
                <w:webHidden/>
              </w:rPr>
            </w:r>
            <w:r>
              <w:rPr>
                <w:noProof/>
                <w:webHidden/>
              </w:rPr>
              <w:fldChar w:fldCharType="separate"/>
            </w:r>
            <w:r>
              <w:rPr>
                <w:noProof/>
                <w:webHidden/>
              </w:rPr>
              <w:t>61</w:t>
            </w:r>
            <w:r>
              <w:rPr>
                <w:noProof/>
                <w:webHidden/>
              </w:rPr>
              <w:fldChar w:fldCharType="end"/>
            </w:r>
          </w:hyperlink>
        </w:p>
        <w:p w14:paraId="6D505696" w14:textId="7409C9A6" w:rsidR="00500F3B" w:rsidRDefault="00500F3B">
          <w:pPr>
            <w:pStyle w:val="TOC3"/>
            <w:rPr>
              <w:rFonts w:asciiTheme="minorHAnsi" w:hAnsiTheme="minorHAnsi"/>
              <w:noProof/>
              <w:kern w:val="2"/>
              <w:szCs w:val="24"/>
              <w:lang w:eastAsia="en-US"/>
              <w14:ligatures w14:val="standardContextual"/>
            </w:rPr>
          </w:pPr>
          <w:hyperlink w:anchor="_Toc207809288" w:history="1">
            <w:r w:rsidRPr="00AF1FC5">
              <w:rPr>
                <w:rStyle w:val="Hyperlink"/>
                <w:noProof/>
              </w:rPr>
              <w:t>9.2.5</w:t>
            </w:r>
            <w:r>
              <w:rPr>
                <w:rFonts w:asciiTheme="minorHAnsi" w:hAnsiTheme="minorHAnsi"/>
                <w:noProof/>
                <w:kern w:val="2"/>
                <w:szCs w:val="24"/>
                <w:lang w:eastAsia="en-US"/>
                <w14:ligatures w14:val="standardContextual"/>
              </w:rPr>
              <w:tab/>
            </w:r>
            <w:r w:rsidRPr="00AF1FC5">
              <w:rPr>
                <w:rStyle w:val="Hyperlink"/>
                <w:noProof/>
              </w:rPr>
              <w:t>Disease-related Events or Outcomes Not Qualifying as AEs or SAEs</w:t>
            </w:r>
            <w:r>
              <w:rPr>
                <w:noProof/>
                <w:webHidden/>
              </w:rPr>
              <w:tab/>
            </w:r>
            <w:r>
              <w:rPr>
                <w:noProof/>
                <w:webHidden/>
              </w:rPr>
              <w:fldChar w:fldCharType="begin"/>
            </w:r>
            <w:r>
              <w:rPr>
                <w:noProof/>
                <w:webHidden/>
              </w:rPr>
              <w:instrText xml:space="preserve"> PAGEREF _Toc207809288 \h </w:instrText>
            </w:r>
            <w:r>
              <w:rPr>
                <w:noProof/>
                <w:webHidden/>
              </w:rPr>
            </w:r>
            <w:r>
              <w:rPr>
                <w:noProof/>
                <w:webHidden/>
              </w:rPr>
              <w:fldChar w:fldCharType="separate"/>
            </w:r>
            <w:r>
              <w:rPr>
                <w:noProof/>
                <w:webHidden/>
              </w:rPr>
              <w:t>61</w:t>
            </w:r>
            <w:r>
              <w:rPr>
                <w:noProof/>
                <w:webHidden/>
              </w:rPr>
              <w:fldChar w:fldCharType="end"/>
            </w:r>
          </w:hyperlink>
        </w:p>
        <w:p w14:paraId="3E16B639" w14:textId="5FCF8515" w:rsidR="00500F3B" w:rsidRDefault="00500F3B">
          <w:pPr>
            <w:pStyle w:val="TOC2"/>
            <w:rPr>
              <w:rFonts w:asciiTheme="minorHAnsi" w:hAnsiTheme="minorHAnsi"/>
              <w:noProof/>
              <w:kern w:val="2"/>
              <w:szCs w:val="24"/>
              <w:lang w:eastAsia="en-US"/>
              <w14:ligatures w14:val="standardContextual"/>
            </w:rPr>
          </w:pPr>
          <w:hyperlink w:anchor="_Toc207809289" w:history="1">
            <w:r w:rsidRPr="00AF1FC5">
              <w:rPr>
                <w:rStyle w:val="Hyperlink"/>
                <w:noProof/>
              </w:rPr>
              <w:t>9.3</w:t>
            </w:r>
            <w:r>
              <w:rPr>
                <w:rFonts w:asciiTheme="minorHAnsi" w:hAnsiTheme="minorHAnsi"/>
                <w:noProof/>
                <w:kern w:val="2"/>
                <w:szCs w:val="24"/>
                <w:lang w:eastAsia="en-US"/>
                <w14:ligatures w14:val="standardContextual"/>
              </w:rPr>
              <w:tab/>
            </w:r>
            <w:r w:rsidRPr="00AF1FC5">
              <w:rPr>
                <w:rStyle w:val="Hyperlink"/>
                <w:noProof/>
              </w:rPr>
              <w:t>Pregnancy and Postpartum Information</w:t>
            </w:r>
            <w:r>
              <w:rPr>
                <w:noProof/>
                <w:webHidden/>
              </w:rPr>
              <w:tab/>
            </w:r>
            <w:r>
              <w:rPr>
                <w:noProof/>
                <w:webHidden/>
              </w:rPr>
              <w:fldChar w:fldCharType="begin"/>
            </w:r>
            <w:r>
              <w:rPr>
                <w:noProof/>
                <w:webHidden/>
              </w:rPr>
              <w:instrText xml:space="preserve"> PAGEREF _Toc207809289 \h </w:instrText>
            </w:r>
            <w:r>
              <w:rPr>
                <w:noProof/>
                <w:webHidden/>
              </w:rPr>
            </w:r>
            <w:r>
              <w:rPr>
                <w:noProof/>
                <w:webHidden/>
              </w:rPr>
              <w:fldChar w:fldCharType="separate"/>
            </w:r>
            <w:r>
              <w:rPr>
                <w:noProof/>
                <w:webHidden/>
              </w:rPr>
              <w:t>62</w:t>
            </w:r>
            <w:r>
              <w:rPr>
                <w:noProof/>
                <w:webHidden/>
              </w:rPr>
              <w:fldChar w:fldCharType="end"/>
            </w:r>
          </w:hyperlink>
        </w:p>
        <w:p w14:paraId="08597AC2" w14:textId="7CFF59B3" w:rsidR="00500F3B" w:rsidRDefault="00500F3B">
          <w:pPr>
            <w:pStyle w:val="TOC3"/>
            <w:rPr>
              <w:rFonts w:asciiTheme="minorHAnsi" w:hAnsiTheme="minorHAnsi"/>
              <w:noProof/>
              <w:kern w:val="2"/>
              <w:szCs w:val="24"/>
              <w:lang w:eastAsia="en-US"/>
              <w14:ligatures w14:val="standardContextual"/>
            </w:rPr>
          </w:pPr>
          <w:hyperlink w:anchor="_Toc207809290" w:history="1">
            <w:r w:rsidRPr="00AF1FC5">
              <w:rPr>
                <w:rStyle w:val="Hyperlink"/>
                <w:noProof/>
              </w:rPr>
              <w:t>9.3.1</w:t>
            </w:r>
            <w:r>
              <w:rPr>
                <w:rFonts w:asciiTheme="minorHAnsi" w:hAnsiTheme="minorHAnsi"/>
                <w:noProof/>
                <w:kern w:val="2"/>
                <w:szCs w:val="24"/>
                <w:lang w:eastAsia="en-US"/>
                <w14:ligatures w14:val="standardContextual"/>
              </w:rPr>
              <w:tab/>
            </w:r>
            <w:r w:rsidRPr="00AF1FC5">
              <w:rPr>
                <w:rStyle w:val="Hyperlink"/>
                <w:noProof/>
              </w:rPr>
              <w:t>Participants Who Become Pregnant During the Trial</w:t>
            </w:r>
            <w:r>
              <w:rPr>
                <w:noProof/>
                <w:webHidden/>
              </w:rPr>
              <w:tab/>
            </w:r>
            <w:r>
              <w:rPr>
                <w:noProof/>
                <w:webHidden/>
              </w:rPr>
              <w:fldChar w:fldCharType="begin"/>
            </w:r>
            <w:r>
              <w:rPr>
                <w:noProof/>
                <w:webHidden/>
              </w:rPr>
              <w:instrText xml:space="preserve"> PAGEREF _Toc207809290 \h </w:instrText>
            </w:r>
            <w:r>
              <w:rPr>
                <w:noProof/>
                <w:webHidden/>
              </w:rPr>
            </w:r>
            <w:r>
              <w:rPr>
                <w:noProof/>
                <w:webHidden/>
              </w:rPr>
              <w:fldChar w:fldCharType="separate"/>
            </w:r>
            <w:r>
              <w:rPr>
                <w:noProof/>
                <w:webHidden/>
              </w:rPr>
              <w:t>62</w:t>
            </w:r>
            <w:r>
              <w:rPr>
                <w:noProof/>
                <w:webHidden/>
              </w:rPr>
              <w:fldChar w:fldCharType="end"/>
            </w:r>
          </w:hyperlink>
        </w:p>
        <w:p w14:paraId="6BC713FB" w14:textId="6EE3B5B4" w:rsidR="00500F3B" w:rsidRDefault="00500F3B">
          <w:pPr>
            <w:pStyle w:val="TOC3"/>
            <w:rPr>
              <w:rFonts w:asciiTheme="minorHAnsi" w:hAnsiTheme="minorHAnsi"/>
              <w:noProof/>
              <w:kern w:val="2"/>
              <w:szCs w:val="24"/>
              <w:lang w:eastAsia="en-US"/>
              <w14:ligatures w14:val="standardContextual"/>
            </w:rPr>
          </w:pPr>
          <w:hyperlink w:anchor="_Toc207809291" w:history="1">
            <w:r w:rsidRPr="00AF1FC5">
              <w:rPr>
                <w:rStyle w:val="Hyperlink"/>
                <w:noProof/>
              </w:rPr>
              <w:t>9.3.2</w:t>
            </w:r>
            <w:r>
              <w:rPr>
                <w:rFonts w:asciiTheme="minorHAnsi" w:hAnsiTheme="minorHAnsi"/>
                <w:noProof/>
                <w:kern w:val="2"/>
                <w:szCs w:val="24"/>
                <w:lang w:eastAsia="en-US"/>
                <w14:ligatures w14:val="standardContextual"/>
              </w:rPr>
              <w:tab/>
            </w:r>
            <w:r w:rsidRPr="00AF1FC5">
              <w:rPr>
                <w:rStyle w:val="Hyperlink"/>
                <w:noProof/>
              </w:rPr>
              <w:t>Participants Whose Partners Become Pregnant During the Trial</w:t>
            </w:r>
            <w:r>
              <w:rPr>
                <w:noProof/>
                <w:webHidden/>
              </w:rPr>
              <w:tab/>
            </w:r>
            <w:r>
              <w:rPr>
                <w:noProof/>
                <w:webHidden/>
              </w:rPr>
              <w:fldChar w:fldCharType="begin"/>
            </w:r>
            <w:r>
              <w:rPr>
                <w:noProof/>
                <w:webHidden/>
              </w:rPr>
              <w:instrText xml:space="preserve"> PAGEREF _Toc207809291 \h </w:instrText>
            </w:r>
            <w:r>
              <w:rPr>
                <w:noProof/>
                <w:webHidden/>
              </w:rPr>
            </w:r>
            <w:r>
              <w:rPr>
                <w:noProof/>
                <w:webHidden/>
              </w:rPr>
              <w:fldChar w:fldCharType="separate"/>
            </w:r>
            <w:r>
              <w:rPr>
                <w:noProof/>
                <w:webHidden/>
              </w:rPr>
              <w:t>63</w:t>
            </w:r>
            <w:r>
              <w:rPr>
                <w:noProof/>
                <w:webHidden/>
              </w:rPr>
              <w:fldChar w:fldCharType="end"/>
            </w:r>
          </w:hyperlink>
        </w:p>
        <w:p w14:paraId="4F56642B" w14:textId="1C885351" w:rsidR="00500F3B" w:rsidRDefault="00500F3B">
          <w:pPr>
            <w:pStyle w:val="TOC2"/>
            <w:rPr>
              <w:rFonts w:asciiTheme="minorHAnsi" w:hAnsiTheme="minorHAnsi"/>
              <w:noProof/>
              <w:kern w:val="2"/>
              <w:szCs w:val="24"/>
              <w:lang w:eastAsia="en-US"/>
              <w14:ligatures w14:val="standardContextual"/>
            </w:rPr>
          </w:pPr>
          <w:hyperlink w:anchor="_Toc207809292" w:history="1">
            <w:r w:rsidRPr="00AF1FC5">
              <w:rPr>
                <w:rStyle w:val="Hyperlink"/>
                <w:noProof/>
              </w:rPr>
              <w:t>9.4</w:t>
            </w:r>
            <w:r>
              <w:rPr>
                <w:rFonts w:asciiTheme="minorHAnsi" w:hAnsiTheme="minorHAnsi"/>
                <w:noProof/>
                <w:kern w:val="2"/>
                <w:szCs w:val="24"/>
                <w:lang w:eastAsia="en-US"/>
                <w14:ligatures w14:val="standardContextual"/>
              </w:rPr>
              <w:tab/>
            </w:r>
            <w:r w:rsidRPr="00AF1FC5">
              <w:rPr>
                <w:rStyle w:val="Hyperlink"/>
                <w:noProof/>
              </w:rPr>
              <w:t>Special Safety Situations</w:t>
            </w:r>
            <w:r>
              <w:rPr>
                <w:noProof/>
                <w:webHidden/>
              </w:rPr>
              <w:tab/>
            </w:r>
            <w:r>
              <w:rPr>
                <w:noProof/>
                <w:webHidden/>
              </w:rPr>
              <w:fldChar w:fldCharType="begin"/>
            </w:r>
            <w:r>
              <w:rPr>
                <w:noProof/>
                <w:webHidden/>
              </w:rPr>
              <w:instrText xml:space="preserve"> PAGEREF _Toc207809292 \h </w:instrText>
            </w:r>
            <w:r>
              <w:rPr>
                <w:noProof/>
                <w:webHidden/>
              </w:rPr>
            </w:r>
            <w:r>
              <w:rPr>
                <w:noProof/>
                <w:webHidden/>
              </w:rPr>
              <w:fldChar w:fldCharType="separate"/>
            </w:r>
            <w:r>
              <w:rPr>
                <w:noProof/>
                <w:webHidden/>
              </w:rPr>
              <w:t>63</w:t>
            </w:r>
            <w:r>
              <w:rPr>
                <w:noProof/>
                <w:webHidden/>
              </w:rPr>
              <w:fldChar w:fldCharType="end"/>
            </w:r>
          </w:hyperlink>
        </w:p>
        <w:p w14:paraId="404D9352" w14:textId="203A4B33" w:rsidR="00500F3B" w:rsidRDefault="00500F3B">
          <w:pPr>
            <w:pStyle w:val="TOC1"/>
            <w:rPr>
              <w:rFonts w:asciiTheme="minorHAnsi" w:hAnsiTheme="minorHAnsi"/>
              <w:caps w:val="0"/>
              <w:kern w:val="2"/>
              <w:szCs w:val="24"/>
              <w:lang w:eastAsia="en-US"/>
              <w14:ligatures w14:val="standardContextual"/>
            </w:rPr>
          </w:pPr>
          <w:hyperlink w:anchor="_Toc207809293" w:history="1">
            <w:r w:rsidRPr="00AF1FC5">
              <w:rPr>
                <w:rStyle w:val="Hyperlink"/>
              </w:rPr>
              <w:t>10</w:t>
            </w:r>
            <w:r>
              <w:rPr>
                <w:rFonts w:asciiTheme="minorHAnsi" w:hAnsiTheme="minorHAnsi"/>
                <w:caps w:val="0"/>
                <w:kern w:val="2"/>
                <w:szCs w:val="24"/>
                <w:lang w:eastAsia="en-US"/>
                <w14:ligatures w14:val="standardContextual"/>
              </w:rPr>
              <w:tab/>
            </w:r>
            <w:r w:rsidRPr="00AF1FC5">
              <w:rPr>
                <w:rStyle w:val="Hyperlink"/>
              </w:rPr>
              <w:t>Statistical Considerations</w:t>
            </w:r>
            <w:r>
              <w:rPr>
                <w:webHidden/>
              </w:rPr>
              <w:tab/>
            </w:r>
            <w:r>
              <w:rPr>
                <w:webHidden/>
              </w:rPr>
              <w:fldChar w:fldCharType="begin"/>
            </w:r>
            <w:r>
              <w:rPr>
                <w:webHidden/>
              </w:rPr>
              <w:instrText xml:space="preserve"> PAGEREF _Toc207809293 \h </w:instrText>
            </w:r>
            <w:r>
              <w:rPr>
                <w:webHidden/>
              </w:rPr>
            </w:r>
            <w:r>
              <w:rPr>
                <w:webHidden/>
              </w:rPr>
              <w:fldChar w:fldCharType="separate"/>
            </w:r>
            <w:r>
              <w:rPr>
                <w:webHidden/>
              </w:rPr>
              <w:t>63</w:t>
            </w:r>
            <w:r>
              <w:rPr>
                <w:webHidden/>
              </w:rPr>
              <w:fldChar w:fldCharType="end"/>
            </w:r>
          </w:hyperlink>
        </w:p>
        <w:p w14:paraId="7B19987D" w14:textId="4445A048" w:rsidR="00500F3B" w:rsidRDefault="00500F3B">
          <w:pPr>
            <w:pStyle w:val="TOC2"/>
            <w:rPr>
              <w:rFonts w:asciiTheme="minorHAnsi" w:hAnsiTheme="minorHAnsi"/>
              <w:noProof/>
              <w:kern w:val="2"/>
              <w:szCs w:val="24"/>
              <w:lang w:eastAsia="en-US"/>
              <w14:ligatures w14:val="standardContextual"/>
            </w:rPr>
          </w:pPr>
          <w:hyperlink w:anchor="_Toc207809294" w:history="1">
            <w:r w:rsidRPr="00AF1FC5">
              <w:rPr>
                <w:rStyle w:val="Hyperlink"/>
                <w:noProof/>
              </w:rPr>
              <w:t>10.1</w:t>
            </w:r>
            <w:r>
              <w:rPr>
                <w:rFonts w:asciiTheme="minorHAnsi" w:hAnsiTheme="minorHAnsi"/>
                <w:noProof/>
                <w:kern w:val="2"/>
                <w:szCs w:val="24"/>
                <w:lang w:eastAsia="en-US"/>
                <w14:ligatures w14:val="standardContextual"/>
              </w:rPr>
              <w:tab/>
            </w:r>
            <w:r w:rsidRPr="00AF1FC5">
              <w:rPr>
                <w:rStyle w:val="Hyperlink"/>
                <w:noProof/>
              </w:rPr>
              <w:t>General Considerations</w:t>
            </w:r>
            <w:r>
              <w:rPr>
                <w:noProof/>
                <w:webHidden/>
              </w:rPr>
              <w:tab/>
            </w:r>
            <w:r>
              <w:rPr>
                <w:noProof/>
                <w:webHidden/>
              </w:rPr>
              <w:fldChar w:fldCharType="begin"/>
            </w:r>
            <w:r>
              <w:rPr>
                <w:noProof/>
                <w:webHidden/>
              </w:rPr>
              <w:instrText xml:space="preserve"> PAGEREF _Toc207809294 \h </w:instrText>
            </w:r>
            <w:r>
              <w:rPr>
                <w:noProof/>
                <w:webHidden/>
              </w:rPr>
            </w:r>
            <w:r>
              <w:rPr>
                <w:noProof/>
                <w:webHidden/>
              </w:rPr>
              <w:fldChar w:fldCharType="separate"/>
            </w:r>
            <w:r>
              <w:rPr>
                <w:noProof/>
                <w:webHidden/>
              </w:rPr>
              <w:t>63</w:t>
            </w:r>
            <w:r>
              <w:rPr>
                <w:noProof/>
                <w:webHidden/>
              </w:rPr>
              <w:fldChar w:fldCharType="end"/>
            </w:r>
          </w:hyperlink>
        </w:p>
        <w:p w14:paraId="1FFBDC3D" w14:textId="592743E4" w:rsidR="00500F3B" w:rsidRDefault="00500F3B">
          <w:pPr>
            <w:pStyle w:val="TOC2"/>
            <w:rPr>
              <w:rFonts w:asciiTheme="minorHAnsi" w:hAnsiTheme="minorHAnsi"/>
              <w:noProof/>
              <w:kern w:val="2"/>
              <w:szCs w:val="24"/>
              <w:lang w:eastAsia="en-US"/>
              <w14:ligatures w14:val="standardContextual"/>
            </w:rPr>
          </w:pPr>
          <w:hyperlink w:anchor="_Toc207809295" w:history="1">
            <w:r w:rsidRPr="00AF1FC5">
              <w:rPr>
                <w:rStyle w:val="Hyperlink"/>
                <w:noProof/>
              </w:rPr>
              <w:t>10.2</w:t>
            </w:r>
            <w:r>
              <w:rPr>
                <w:rFonts w:asciiTheme="minorHAnsi" w:hAnsiTheme="minorHAnsi"/>
                <w:noProof/>
                <w:kern w:val="2"/>
                <w:szCs w:val="24"/>
                <w:lang w:eastAsia="en-US"/>
                <w14:ligatures w14:val="standardContextual"/>
              </w:rPr>
              <w:tab/>
            </w:r>
            <w:r w:rsidRPr="00AF1FC5">
              <w:rPr>
                <w:rStyle w:val="Hyperlink"/>
                <w:noProof/>
              </w:rPr>
              <w:t>Analysis Sets</w:t>
            </w:r>
            <w:r>
              <w:rPr>
                <w:noProof/>
                <w:webHidden/>
              </w:rPr>
              <w:tab/>
            </w:r>
            <w:r>
              <w:rPr>
                <w:noProof/>
                <w:webHidden/>
              </w:rPr>
              <w:fldChar w:fldCharType="begin"/>
            </w:r>
            <w:r>
              <w:rPr>
                <w:noProof/>
                <w:webHidden/>
              </w:rPr>
              <w:instrText xml:space="preserve"> PAGEREF _Toc207809295 \h </w:instrText>
            </w:r>
            <w:r>
              <w:rPr>
                <w:noProof/>
                <w:webHidden/>
              </w:rPr>
            </w:r>
            <w:r>
              <w:rPr>
                <w:noProof/>
                <w:webHidden/>
              </w:rPr>
              <w:fldChar w:fldCharType="separate"/>
            </w:r>
            <w:r>
              <w:rPr>
                <w:noProof/>
                <w:webHidden/>
              </w:rPr>
              <w:t>63</w:t>
            </w:r>
            <w:r>
              <w:rPr>
                <w:noProof/>
                <w:webHidden/>
              </w:rPr>
              <w:fldChar w:fldCharType="end"/>
            </w:r>
          </w:hyperlink>
        </w:p>
        <w:p w14:paraId="1C3CC822" w14:textId="7059B291" w:rsidR="00500F3B" w:rsidRDefault="00500F3B">
          <w:pPr>
            <w:pStyle w:val="TOC2"/>
            <w:rPr>
              <w:rFonts w:asciiTheme="minorHAnsi" w:hAnsiTheme="minorHAnsi"/>
              <w:noProof/>
              <w:kern w:val="2"/>
              <w:szCs w:val="24"/>
              <w:lang w:eastAsia="en-US"/>
              <w14:ligatures w14:val="standardContextual"/>
            </w:rPr>
          </w:pPr>
          <w:hyperlink w:anchor="_Toc207809296" w:history="1">
            <w:r w:rsidRPr="00AF1FC5">
              <w:rPr>
                <w:rStyle w:val="Hyperlink"/>
                <w:noProof/>
              </w:rPr>
              <w:t>10.3</w:t>
            </w:r>
            <w:r>
              <w:rPr>
                <w:rFonts w:asciiTheme="minorHAnsi" w:hAnsiTheme="minorHAnsi"/>
                <w:noProof/>
                <w:kern w:val="2"/>
                <w:szCs w:val="24"/>
                <w:lang w:eastAsia="en-US"/>
                <w14:ligatures w14:val="standardContextual"/>
              </w:rPr>
              <w:tab/>
            </w:r>
            <w:r w:rsidRPr="00AF1FC5">
              <w:rPr>
                <w:rStyle w:val="Hyperlink"/>
                <w:noProof/>
              </w:rPr>
              <w:t>Analyses of Demographics and Other Baseline Variables</w:t>
            </w:r>
            <w:r>
              <w:rPr>
                <w:noProof/>
                <w:webHidden/>
              </w:rPr>
              <w:tab/>
            </w:r>
            <w:r>
              <w:rPr>
                <w:noProof/>
                <w:webHidden/>
              </w:rPr>
              <w:fldChar w:fldCharType="begin"/>
            </w:r>
            <w:r>
              <w:rPr>
                <w:noProof/>
                <w:webHidden/>
              </w:rPr>
              <w:instrText xml:space="preserve"> PAGEREF _Toc207809296 \h </w:instrText>
            </w:r>
            <w:r>
              <w:rPr>
                <w:noProof/>
                <w:webHidden/>
              </w:rPr>
            </w:r>
            <w:r>
              <w:rPr>
                <w:noProof/>
                <w:webHidden/>
              </w:rPr>
              <w:fldChar w:fldCharType="separate"/>
            </w:r>
            <w:r>
              <w:rPr>
                <w:noProof/>
                <w:webHidden/>
              </w:rPr>
              <w:t>65</w:t>
            </w:r>
            <w:r>
              <w:rPr>
                <w:noProof/>
                <w:webHidden/>
              </w:rPr>
              <w:fldChar w:fldCharType="end"/>
            </w:r>
          </w:hyperlink>
        </w:p>
        <w:p w14:paraId="62D68E20" w14:textId="567C1451" w:rsidR="00500F3B" w:rsidRDefault="00500F3B">
          <w:pPr>
            <w:pStyle w:val="TOC2"/>
            <w:rPr>
              <w:rFonts w:asciiTheme="minorHAnsi" w:hAnsiTheme="minorHAnsi"/>
              <w:noProof/>
              <w:kern w:val="2"/>
              <w:szCs w:val="24"/>
              <w:lang w:eastAsia="en-US"/>
              <w14:ligatures w14:val="standardContextual"/>
            </w:rPr>
          </w:pPr>
          <w:hyperlink w:anchor="_Toc207809297" w:history="1">
            <w:r w:rsidRPr="00AF1FC5">
              <w:rPr>
                <w:rStyle w:val="Hyperlink"/>
                <w:noProof/>
              </w:rPr>
              <w:t>10.4</w:t>
            </w:r>
            <w:r>
              <w:rPr>
                <w:rFonts w:asciiTheme="minorHAnsi" w:hAnsiTheme="minorHAnsi"/>
                <w:noProof/>
                <w:kern w:val="2"/>
                <w:szCs w:val="24"/>
                <w:lang w:eastAsia="en-US"/>
                <w14:ligatures w14:val="standardContextual"/>
              </w:rPr>
              <w:tab/>
            </w:r>
            <w:r w:rsidRPr="00AF1FC5">
              <w:rPr>
                <w:rStyle w:val="Hyperlink"/>
                <w:noProof/>
              </w:rPr>
              <w:t>Analyses Associated with the Primary Objective(s)</w:t>
            </w:r>
            <w:r>
              <w:rPr>
                <w:noProof/>
                <w:webHidden/>
              </w:rPr>
              <w:tab/>
            </w:r>
            <w:r>
              <w:rPr>
                <w:noProof/>
                <w:webHidden/>
              </w:rPr>
              <w:fldChar w:fldCharType="begin"/>
            </w:r>
            <w:r>
              <w:rPr>
                <w:noProof/>
                <w:webHidden/>
              </w:rPr>
              <w:instrText xml:space="preserve"> PAGEREF _Toc207809297 \h </w:instrText>
            </w:r>
            <w:r>
              <w:rPr>
                <w:noProof/>
                <w:webHidden/>
              </w:rPr>
            </w:r>
            <w:r>
              <w:rPr>
                <w:noProof/>
                <w:webHidden/>
              </w:rPr>
              <w:fldChar w:fldCharType="separate"/>
            </w:r>
            <w:r>
              <w:rPr>
                <w:noProof/>
                <w:webHidden/>
              </w:rPr>
              <w:t>65</w:t>
            </w:r>
            <w:r>
              <w:rPr>
                <w:noProof/>
                <w:webHidden/>
              </w:rPr>
              <w:fldChar w:fldCharType="end"/>
            </w:r>
          </w:hyperlink>
        </w:p>
        <w:p w14:paraId="5C17504B" w14:textId="1B078FEA" w:rsidR="00500F3B" w:rsidRDefault="00500F3B">
          <w:pPr>
            <w:pStyle w:val="TOC3"/>
            <w:rPr>
              <w:rFonts w:asciiTheme="minorHAnsi" w:hAnsiTheme="minorHAnsi"/>
              <w:noProof/>
              <w:kern w:val="2"/>
              <w:szCs w:val="24"/>
              <w:lang w:eastAsia="en-US"/>
              <w14:ligatures w14:val="standardContextual"/>
            </w:rPr>
          </w:pPr>
          <w:hyperlink w:anchor="_Toc207809298" w:history="1">
            <w:r w:rsidRPr="00AF1FC5">
              <w:rPr>
                <w:rStyle w:val="Hyperlink"/>
                <w:noProof/>
              </w:rPr>
              <w:t>10.4.1 Primary Objective [#]</w:t>
            </w:r>
            <w:r>
              <w:rPr>
                <w:noProof/>
                <w:webHidden/>
              </w:rPr>
              <w:tab/>
            </w:r>
            <w:r>
              <w:rPr>
                <w:noProof/>
                <w:webHidden/>
              </w:rPr>
              <w:fldChar w:fldCharType="begin"/>
            </w:r>
            <w:r>
              <w:rPr>
                <w:noProof/>
                <w:webHidden/>
              </w:rPr>
              <w:instrText xml:space="preserve"> PAGEREF _Toc207809298 \h </w:instrText>
            </w:r>
            <w:r>
              <w:rPr>
                <w:noProof/>
                <w:webHidden/>
              </w:rPr>
            </w:r>
            <w:r>
              <w:rPr>
                <w:noProof/>
                <w:webHidden/>
              </w:rPr>
              <w:fldChar w:fldCharType="separate"/>
            </w:r>
            <w:r>
              <w:rPr>
                <w:noProof/>
                <w:webHidden/>
              </w:rPr>
              <w:t>65</w:t>
            </w:r>
            <w:r>
              <w:rPr>
                <w:noProof/>
                <w:webHidden/>
              </w:rPr>
              <w:fldChar w:fldCharType="end"/>
            </w:r>
          </w:hyperlink>
        </w:p>
        <w:p w14:paraId="057031F4" w14:textId="14557C38" w:rsidR="00500F3B" w:rsidRDefault="00500F3B">
          <w:pPr>
            <w:pStyle w:val="TOC2"/>
            <w:rPr>
              <w:rFonts w:asciiTheme="minorHAnsi" w:hAnsiTheme="minorHAnsi"/>
              <w:noProof/>
              <w:kern w:val="2"/>
              <w:szCs w:val="24"/>
              <w:lang w:eastAsia="en-US"/>
              <w14:ligatures w14:val="standardContextual"/>
            </w:rPr>
          </w:pPr>
          <w:hyperlink w:anchor="_Toc207809299" w:history="1">
            <w:r w:rsidRPr="00AF1FC5">
              <w:rPr>
                <w:rStyle w:val="Hyperlink"/>
                <w:noProof/>
              </w:rPr>
              <w:t>10.5</w:t>
            </w:r>
            <w:r>
              <w:rPr>
                <w:rFonts w:asciiTheme="minorHAnsi" w:hAnsiTheme="minorHAnsi"/>
                <w:noProof/>
                <w:kern w:val="2"/>
                <w:szCs w:val="24"/>
                <w:lang w:eastAsia="en-US"/>
                <w14:ligatures w14:val="standardContextual"/>
              </w:rPr>
              <w:tab/>
            </w:r>
            <w:r w:rsidRPr="00AF1FC5">
              <w:rPr>
                <w:rStyle w:val="Hyperlink"/>
                <w:noProof/>
              </w:rPr>
              <w:t>Analysis Associated with the Secondary Objective(s)</w:t>
            </w:r>
            <w:r>
              <w:rPr>
                <w:noProof/>
                <w:webHidden/>
              </w:rPr>
              <w:tab/>
            </w:r>
            <w:r>
              <w:rPr>
                <w:noProof/>
                <w:webHidden/>
              </w:rPr>
              <w:fldChar w:fldCharType="begin"/>
            </w:r>
            <w:r>
              <w:rPr>
                <w:noProof/>
                <w:webHidden/>
              </w:rPr>
              <w:instrText xml:space="preserve"> PAGEREF _Toc207809299 \h </w:instrText>
            </w:r>
            <w:r>
              <w:rPr>
                <w:noProof/>
                <w:webHidden/>
              </w:rPr>
            </w:r>
            <w:r>
              <w:rPr>
                <w:noProof/>
                <w:webHidden/>
              </w:rPr>
              <w:fldChar w:fldCharType="separate"/>
            </w:r>
            <w:r>
              <w:rPr>
                <w:noProof/>
                <w:webHidden/>
              </w:rPr>
              <w:t>65</w:t>
            </w:r>
            <w:r>
              <w:rPr>
                <w:noProof/>
                <w:webHidden/>
              </w:rPr>
              <w:fldChar w:fldCharType="end"/>
            </w:r>
          </w:hyperlink>
        </w:p>
        <w:p w14:paraId="3C3915EA" w14:textId="29F88BD3" w:rsidR="00500F3B" w:rsidRDefault="00500F3B">
          <w:pPr>
            <w:pStyle w:val="TOC3"/>
            <w:rPr>
              <w:rFonts w:asciiTheme="minorHAnsi" w:hAnsiTheme="minorHAnsi"/>
              <w:noProof/>
              <w:kern w:val="2"/>
              <w:szCs w:val="24"/>
              <w:lang w:eastAsia="en-US"/>
              <w14:ligatures w14:val="standardContextual"/>
            </w:rPr>
          </w:pPr>
          <w:hyperlink w:anchor="_Toc207809300" w:history="1">
            <w:r w:rsidRPr="00AF1FC5">
              <w:rPr>
                <w:rStyle w:val="Hyperlink"/>
                <w:noProof/>
              </w:rPr>
              <w:t>10.5.1</w:t>
            </w:r>
            <w:r>
              <w:rPr>
                <w:rFonts w:asciiTheme="minorHAnsi" w:hAnsiTheme="minorHAnsi"/>
                <w:noProof/>
                <w:kern w:val="2"/>
                <w:szCs w:val="24"/>
                <w:lang w:eastAsia="en-US"/>
                <w14:ligatures w14:val="standardContextual"/>
              </w:rPr>
              <w:tab/>
            </w:r>
            <w:r w:rsidRPr="00AF1FC5">
              <w:rPr>
                <w:rStyle w:val="Hyperlink"/>
                <w:noProof/>
              </w:rPr>
              <w:t>Secondary Objective [#]</w:t>
            </w:r>
            <w:r>
              <w:rPr>
                <w:noProof/>
                <w:webHidden/>
              </w:rPr>
              <w:tab/>
            </w:r>
            <w:r>
              <w:rPr>
                <w:noProof/>
                <w:webHidden/>
              </w:rPr>
              <w:fldChar w:fldCharType="begin"/>
            </w:r>
            <w:r>
              <w:rPr>
                <w:noProof/>
                <w:webHidden/>
              </w:rPr>
              <w:instrText xml:space="preserve"> PAGEREF _Toc207809300 \h </w:instrText>
            </w:r>
            <w:r>
              <w:rPr>
                <w:noProof/>
                <w:webHidden/>
              </w:rPr>
            </w:r>
            <w:r>
              <w:rPr>
                <w:noProof/>
                <w:webHidden/>
              </w:rPr>
              <w:fldChar w:fldCharType="separate"/>
            </w:r>
            <w:r>
              <w:rPr>
                <w:noProof/>
                <w:webHidden/>
              </w:rPr>
              <w:t>66</w:t>
            </w:r>
            <w:r>
              <w:rPr>
                <w:noProof/>
                <w:webHidden/>
              </w:rPr>
              <w:fldChar w:fldCharType="end"/>
            </w:r>
          </w:hyperlink>
        </w:p>
        <w:p w14:paraId="750A754A" w14:textId="3BECADAB" w:rsidR="00500F3B" w:rsidRDefault="00500F3B">
          <w:pPr>
            <w:pStyle w:val="TOC2"/>
            <w:rPr>
              <w:rFonts w:asciiTheme="minorHAnsi" w:hAnsiTheme="minorHAnsi"/>
              <w:noProof/>
              <w:kern w:val="2"/>
              <w:szCs w:val="24"/>
              <w:lang w:eastAsia="en-US"/>
              <w14:ligatures w14:val="standardContextual"/>
            </w:rPr>
          </w:pPr>
          <w:hyperlink w:anchor="_Toc207809301" w:history="1">
            <w:r w:rsidRPr="00AF1FC5">
              <w:rPr>
                <w:rStyle w:val="Hyperlink"/>
                <w:noProof/>
              </w:rPr>
              <w:t>10.6</w:t>
            </w:r>
            <w:r>
              <w:rPr>
                <w:rFonts w:asciiTheme="minorHAnsi" w:hAnsiTheme="minorHAnsi"/>
                <w:noProof/>
                <w:kern w:val="2"/>
                <w:szCs w:val="24"/>
                <w:lang w:eastAsia="en-US"/>
                <w14:ligatures w14:val="standardContextual"/>
              </w:rPr>
              <w:tab/>
            </w:r>
            <w:r w:rsidRPr="00AF1FC5">
              <w:rPr>
                <w:rStyle w:val="Hyperlink"/>
                <w:noProof/>
              </w:rPr>
              <w:t>Analyses Associated with the Exploratory Objective(s)</w:t>
            </w:r>
            <w:r>
              <w:rPr>
                <w:noProof/>
                <w:webHidden/>
              </w:rPr>
              <w:tab/>
            </w:r>
            <w:r>
              <w:rPr>
                <w:noProof/>
                <w:webHidden/>
              </w:rPr>
              <w:fldChar w:fldCharType="begin"/>
            </w:r>
            <w:r>
              <w:rPr>
                <w:noProof/>
                <w:webHidden/>
              </w:rPr>
              <w:instrText xml:space="preserve"> PAGEREF _Toc207809301 \h </w:instrText>
            </w:r>
            <w:r>
              <w:rPr>
                <w:noProof/>
                <w:webHidden/>
              </w:rPr>
            </w:r>
            <w:r>
              <w:rPr>
                <w:noProof/>
                <w:webHidden/>
              </w:rPr>
              <w:fldChar w:fldCharType="separate"/>
            </w:r>
            <w:r>
              <w:rPr>
                <w:noProof/>
                <w:webHidden/>
              </w:rPr>
              <w:t>66</w:t>
            </w:r>
            <w:r>
              <w:rPr>
                <w:noProof/>
                <w:webHidden/>
              </w:rPr>
              <w:fldChar w:fldCharType="end"/>
            </w:r>
          </w:hyperlink>
        </w:p>
        <w:p w14:paraId="2D429C6F" w14:textId="0BA86248" w:rsidR="00500F3B" w:rsidRDefault="00500F3B">
          <w:pPr>
            <w:pStyle w:val="TOC2"/>
            <w:rPr>
              <w:rFonts w:asciiTheme="minorHAnsi" w:hAnsiTheme="minorHAnsi"/>
              <w:noProof/>
              <w:kern w:val="2"/>
              <w:szCs w:val="24"/>
              <w:lang w:eastAsia="en-US"/>
              <w14:ligatures w14:val="standardContextual"/>
            </w:rPr>
          </w:pPr>
          <w:hyperlink w:anchor="_Toc207809302" w:history="1">
            <w:r w:rsidRPr="00AF1FC5">
              <w:rPr>
                <w:rStyle w:val="Hyperlink"/>
                <w:noProof/>
              </w:rPr>
              <w:t>10.7</w:t>
            </w:r>
            <w:r>
              <w:rPr>
                <w:rFonts w:asciiTheme="minorHAnsi" w:hAnsiTheme="minorHAnsi"/>
                <w:noProof/>
                <w:kern w:val="2"/>
                <w:szCs w:val="24"/>
                <w:lang w:eastAsia="en-US"/>
                <w14:ligatures w14:val="standardContextual"/>
              </w:rPr>
              <w:tab/>
            </w:r>
            <w:r w:rsidRPr="00AF1FC5">
              <w:rPr>
                <w:rStyle w:val="Hyperlink"/>
                <w:noProof/>
              </w:rPr>
              <w:t>Safety Analyses</w:t>
            </w:r>
            <w:r>
              <w:rPr>
                <w:noProof/>
                <w:webHidden/>
              </w:rPr>
              <w:tab/>
            </w:r>
            <w:r>
              <w:rPr>
                <w:noProof/>
                <w:webHidden/>
              </w:rPr>
              <w:fldChar w:fldCharType="begin"/>
            </w:r>
            <w:r>
              <w:rPr>
                <w:noProof/>
                <w:webHidden/>
              </w:rPr>
              <w:instrText xml:space="preserve"> PAGEREF _Toc207809302 \h </w:instrText>
            </w:r>
            <w:r>
              <w:rPr>
                <w:noProof/>
                <w:webHidden/>
              </w:rPr>
            </w:r>
            <w:r>
              <w:rPr>
                <w:noProof/>
                <w:webHidden/>
              </w:rPr>
              <w:fldChar w:fldCharType="separate"/>
            </w:r>
            <w:r>
              <w:rPr>
                <w:noProof/>
                <w:webHidden/>
              </w:rPr>
              <w:t>66</w:t>
            </w:r>
            <w:r>
              <w:rPr>
                <w:noProof/>
                <w:webHidden/>
              </w:rPr>
              <w:fldChar w:fldCharType="end"/>
            </w:r>
          </w:hyperlink>
        </w:p>
        <w:p w14:paraId="6F780E3C" w14:textId="05434517" w:rsidR="00500F3B" w:rsidRDefault="00500F3B">
          <w:pPr>
            <w:pStyle w:val="TOC2"/>
            <w:rPr>
              <w:rFonts w:asciiTheme="minorHAnsi" w:hAnsiTheme="minorHAnsi"/>
              <w:noProof/>
              <w:kern w:val="2"/>
              <w:szCs w:val="24"/>
              <w:lang w:eastAsia="en-US"/>
              <w14:ligatures w14:val="standardContextual"/>
            </w:rPr>
          </w:pPr>
          <w:hyperlink w:anchor="_Toc207809303" w:history="1">
            <w:r w:rsidRPr="00AF1FC5">
              <w:rPr>
                <w:rStyle w:val="Hyperlink"/>
                <w:noProof/>
              </w:rPr>
              <w:t>10.8</w:t>
            </w:r>
            <w:r>
              <w:rPr>
                <w:rFonts w:asciiTheme="minorHAnsi" w:hAnsiTheme="minorHAnsi"/>
                <w:noProof/>
                <w:kern w:val="2"/>
                <w:szCs w:val="24"/>
                <w:lang w:eastAsia="en-US"/>
                <w14:ligatures w14:val="standardContextual"/>
              </w:rPr>
              <w:tab/>
            </w:r>
            <w:r w:rsidRPr="00AF1FC5">
              <w:rPr>
                <w:rStyle w:val="Hyperlink"/>
                <w:noProof/>
              </w:rPr>
              <w:t>Other Analyses</w:t>
            </w:r>
            <w:r>
              <w:rPr>
                <w:noProof/>
                <w:webHidden/>
              </w:rPr>
              <w:tab/>
            </w:r>
            <w:r>
              <w:rPr>
                <w:noProof/>
                <w:webHidden/>
              </w:rPr>
              <w:fldChar w:fldCharType="begin"/>
            </w:r>
            <w:r>
              <w:rPr>
                <w:noProof/>
                <w:webHidden/>
              </w:rPr>
              <w:instrText xml:space="preserve"> PAGEREF _Toc207809303 \h </w:instrText>
            </w:r>
            <w:r>
              <w:rPr>
                <w:noProof/>
                <w:webHidden/>
              </w:rPr>
            </w:r>
            <w:r>
              <w:rPr>
                <w:noProof/>
                <w:webHidden/>
              </w:rPr>
              <w:fldChar w:fldCharType="separate"/>
            </w:r>
            <w:r>
              <w:rPr>
                <w:noProof/>
                <w:webHidden/>
              </w:rPr>
              <w:t>66</w:t>
            </w:r>
            <w:r>
              <w:rPr>
                <w:noProof/>
                <w:webHidden/>
              </w:rPr>
              <w:fldChar w:fldCharType="end"/>
            </w:r>
          </w:hyperlink>
        </w:p>
        <w:p w14:paraId="6BC711AD" w14:textId="1B618587" w:rsidR="00500F3B" w:rsidRDefault="00500F3B">
          <w:pPr>
            <w:pStyle w:val="TOC3"/>
            <w:rPr>
              <w:rFonts w:asciiTheme="minorHAnsi" w:hAnsiTheme="minorHAnsi"/>
              <w:noProof/>
              <w:kern w:val="2"/>
              <w:szCs w:val="24"/>
              <w:lang w:eastAsia="en-US"/>
              <w14:ligatures w14:val="standardContextual"/>
            </w:rPr>
          </w:pPr>
          <w:hyperlink w:anchor="_Toc207809304" w:history="1">
            <w:r w:rsidRPr="00AF1FC5">
              <w:rPr>
                <w:rStyle w:val="Hyperlink"/>
                <w:noProof/>
              </w:rPr>
              <w:t>10.8.1 Other variables and/or parameters</w:t>
            </w:r>
            <w:r>
              <w:rPr>
                <w:noProof/>
                <w:webHidden/>
              </w:rPr>
              <w:tab/>
            </w:r>
            <w:r>
              <w:rPr>
                <w:noProof/>
                <w:webHidden/>
              </w:rPr>
              <w:fldChar w:fldCharType="begin"/>
            </w:r>
            <w:r>
              <w:rPr>
                <w:noProof/>
                <w:webHidden/>
              </w:rPr>
              <w:instrText xml:space="preserve"> PAGEREF _Toc207809304 \h </w:instrText>
            </w:r>
            <w:r>
              <w:rPr>
                <w:noProof/>
                <w:webHidden/>
              </w:rPr>
            </w:r>
            <w:r>
              <w:rPr>
                <w:noProof/>
                <w:webHidden/>
              </w:rPr>
              <w:fldChar w:fldCharType="separate"/>
            </w:r>
            <w:r>
              <w:rPr>
                <w:noProof/>
                <w:webHidden/>
              </w:rPr>
              <w:t>66</w:t>
            </w:r>
            <w:r>
              <w:rPr>
                <w:noProof/>
                <w:webHidden/>
              </w:rPr>
              <w:fldChar w:fldCharType="end"/>
            </w:r>
          </w:hyperlink>
        </w:p>
        <w:p w14:paraId="4EFDF9AE" w14:textId="172460D7" w:rsidR="00500F3B" w:rsidRDefault="00500F3B">
          <w:pPr>
            <w:pStyle w:val="TOC3"/>
            <w:rPr>
              <w:rFonts w:asciiTheme="minorHAnsi" w:hAnsiTheme="minorHAnsi"/>
              <w:noProof/>
              <w:kern w:val="2"/>
              <w:szCs w:val="24"/>
              <w:lang w:eastAsia="en-US"/>
              <w14:ligatures w14:val="standardContextual"/>
            </w:rPr>
          </w:pPr>
          <w:hyperlink w:anchor="_Toc207809305" w:history="1">
            <w:r w:rsidRPr="00AF1FC5">
              <w:rPr>
                <w:rStyle w:val="Hyperlink"/>
                <w:noProof/>
              </w:rPr>
              <w:t>10.8.2</w:t>
            </w:r>
            <w:r>
              <w:rPr>
                <w:rFonts w:asciiTheme="minorHAnsi" w:hAnsiTheme="minorHAnsi"/>
                <w:noProof/>
                <w:kern w:val="2"/>
                <w:szCs w:val="24"/>
                <w:lang w:eastAsia="en-US"/>
                <w14:ligatures w14:val="standardContextual"/>
              </w:rPr>
              <w:tab/>
            </w:r>
            <w:r w:rsidRPr="00AF1FC5">
              <w:rPr>
                <w:rStyle w:val="Hyperlink"/>
                <w:noProof/>
              </w:rPr>
              <w:t>Subgroup analyses</w:t>
            </w:r>
            <w:r>
              <w:rPr>
                <w:noProof/>
                <w:webHidden/>
              </w:rPr>
              <w:tab/>
            </w:r>
            <w:r>
              <w:rPr>
                <w:noProof/>
                <w:webHidden/>
              </w:rPr>
              <w:fldChar w:fldCharType="begin"/>
            </w:r>
            <w:r>
              <w:rPr>
                <w:noProof/>
                <w:webHidden/>
              </w:rPr>
              <w:instrText xml:space="preserve"> PAGEREF _Toc207809305 \h </w:instrText>
            </w:r>
            <w:r>
              <w:rPr>
                <w:noProof/>
                <w:webHidden/>
              </w:rPr>
            </w:r>
            <w:r>
              <w:rPr>
                <w:noProof/>
                <w:webHidden/>
              </w:rPr>
              <w:fldChar w:fldCharType="separate"/>
            </w:r>
            <w:r>
              <w:rPr>
                <w:noProof/>
                <w:webHidden/>
              </w:rPr>
              <w:t>66</w:t>
            </w:r>
            <w:r>
              <w:rPr>
                <w:noProof/>
                <w:webHidden/>
              </w:rPr>
              <w:fldChar w:fldCharType="end"/>
            </w:r>
          </w:hyperlink>
        </w:p>
        <w:p w14:paraId="00606E58" w14:textId="4E5C76FE" w:rsidR="00500F3B" w:rsidRDefault="00500F3B">
          <w:pPr>
            <w:pStyle w:val="TOC2"/>
            <w:rPr>
              <w:rFonts w:asciiTheme="minorHAnsi" w:hAnsiTheme="minorHAnsi"/>
              <w:noProof/>
              <w:kern w:val="2"/>
              <w:szCs w:val="24"/>
              <w:lang w:eastAsia="en-US"/>
              <w14:ligatures w14:val="standardContextual"/>
            </w:rPr>
          </w:pPr>
          <w:hyperlink w:anchor="_Toc207809306" w:history="1">
            <w:r w:rsidRPr="00AF1FC5">
              <w:rPr>
                <w:rStyle w:val="Hyperlink"/>
                <w:noProof/>
              </w:rPr>
              <w:t>10.9</w:t>
            </w:r>
            <w:r>
              <w:rPr>
                <w:rFonts w:asciiTheme="minorHAnsi" w:hAnsiTheme="minorHAnsi"/>
                <w:noProof/>
                <w:kern w:val="2"/>
                <w:szCs w:val="24"/>
                <w:lang w:eastAsia="en-US"/>
                <w14:ligatures w14:val="standardContextual"/>
              </w:rPr>
              <w:tab/>
            </w:r>
            <w:r w:rsidRPr="00AF1FC5">
              <w:rPr>
                <w:rStyle w:val="Hyperlink"/>
                <w:noProof/>
              </w:rPr>
              <w:t>Interim Analyses</w:t>
            </w:r>
            <w:r>
              <w:rPr>
                <w:noProof/>
                <w:webHidden/>
              </w:rPr>
              <w:tab/>
            </w:r>
            <w:r>
              <w:rPr>
                <w:noProof/>
                <w:webHidden/>
              </w:rPr>
              <w:fldChar w:fldCharType="begin"/>
            </w:r>
            <w:r>
              <w:rPr>
                <w:noProof/>
                <w:webHidden/>
              </w:rPr>
              <w:instrText xml:space="preserve"> PAGEREF _Toc207809306 \h </w:instrText>
            </w:r>
            <w:r>
              <w:rPr>
                <w:noProof/>
                <w:webHidden/>
              </w:rPr>
            </w:r>
            <w:r>
              <w:rPr>
                <w:noProof/>
                <w:webHidden/>
              </w:rPr>
              <w:fldChar w:fldCharType="separate"/>
            </w:r>
            <w:r>
              <w:rPr>
                <w:noProof/>
                <w:webHidden/>
              </w:rPr>
              <w:t>66</w:t>
            </w:r>
            <w:r>
              <w:rPr>
                <w:noProof/>
                <w:webHidden/>
              </w:rPr>
              <w:fldChar w:fldCharType="end"/>
            </w:r>
          </w:hyperlink>
        </w:p>
        <w:p w14:paraId="0E75C930" w14:textId="5D73442F" w:rsidR="00500F3B" w:rsidRDefault="00500F3B">
          <w:pPr>
            <w:pStyle w:val="TOC2"/>
            <w:rPr>
              <w:rFonts w:asciiTheme="minorHAnsi" w:hAnsiTheme="minorHAnsi"/>
              <w:noProof/>
              <w:kern w:val="2"/>
              <w:szCs w:val="24"/>
              <w:lang w:eastAsia="en-US"/>
              <w14:ligatures w14:val="standardContextual"/>
            </w:rPr>
          </w:pPr>
          <w:hyperlink w:anchor="_Toc207809307" w:history="1">
            <w:r w:rsidRPr="00AF1FC5">
              <w:rPr>
                <w:rStyle w:val="Hyperlink"/>
                <w:noProof/>
              </w:rPr>
              <w:t>10.10</w:t>
            </w:r>
            <w:r>
              <w:rPr>
                <w:rFonts w:asciiTheme="minorHAnsi" w:hAnsiTheme="minorHAnsi"/>
                <w:noProof/>
                <w:kern w:val="2"/>
                <w:szCs w:val="24"/>
                <w:lang w:eastAsia="en-US"/>
                <w14:ligatures w14:val="standardContextual"/>
              </w:rPr>
              <w:tab/>
            </w:r>
            <w:r w:rsidRPr="00AF1FC5">
              <w:rPr>
                <w:rStyle w:val="Hyperlink"/>
                <w:noProof/>
              </w:rPr>
              <w:t>Multiplicity Adjustments</w:t>
            </w:r>
            <w:r>
              <w:rPr>
                <w:noProof/>
                <w:webHidden/>
              </w:rPr>
              <w:tab/>
            </w:r>
            <w:r>
              <w:rPr>
                <w:noProof/>
                <w:webHidden/>
              </w:rPr>
              <w:fldChar w:fldCharType="begin"/>
            </w:r>
            <w:r>
              <w:rPr>
                <w:noProof/>
                <w:webHidden/>
              </w:rPr>
              <w:instrText xml:space="preserve"> PAGEREF _Toc207809307 \h </w:instrText>
            </w:r>
            <w:r>
              <w:rPr>
                <w:noProof/>
                <w:webHidden/>
              </w:rPr>
            </w:r>
            <w:r>
              <w:rPr>
                <w:noProof/>
                <w:webHidden/>
              </w:rPr>
              <w:fldChar w:fldCharType="separate"/>
            </w:r>
            <w:r>
              <w:rPr>
                <w:noProof/>
                <w:webHidden/>
              </w:rPr>
              <w:t>66</w:t>
            </w:r>
            <w:r>
              <w:rPr>
                <w:noProof/>
                <w:webHidden/>
              </w:rPr>
              <w:fldChar w:fldCharType="end"/>
            </w:r>
          </w:hyperlink>
        </w:p>
        <w:p w14:paraId="57B3F826" w14:textId="19803FFC" w:rsidR="00500F3B" w:rsidRDefault="00500F3B">
          <w:pPr>
            <w:pStyle w:val="TOC2"/>
            <w:rPr>
              <w:rFonts w:asciiTheme="minorHAnsi" w:hAnsiTheme="minorHAnsi"/>
              <w:noProof/>
              <w:kern w:val="2"/>
              <w:szCs w:val="24"/>
              <w:lang w:eastAsia="en-US"/>
              <w14:ligatures w14:val="standardContextual"/>
            </w:rPr>
          </w:pPr>
          <w:hyperlink w:anchor="_Toc207809308" w:history="1">
            <w:r w:rsidRPr="00AF1FC5">
              <w:rPr>
                <w:rStyle w:val="Hyperlink"/>
                <w:noProof/>
              </w:rPr>
              <w:t>10.11</w:t>
            </w:r>
            <w:r>
              <w:rPr>
                <w:rFonts w:asciiTheme="minorHAnsi" w:hAnsiTheme="minorHAnsi"/>
                <w:noProof/>
                <w:kern w:val="2"/>
                <w:szCs w:val="24"/>
                <w:lang w:eastAsia="en-US"/>
                <w14:ligatures w14:val="standardContextual"/>
              </w:rPr>
              <w:tab/>
            </w:r>
            <w:r w:rsidRPr="00AF1FC5">
              <w:rPr>
                <w:rStyle w:val="Hyperlink"/>
                <w:noProof/>
              </w:rPr>
              <w:t>Sample Size Determination</w:t>
            </w:r>
            <w:r>
              <w:rPr>
                <w:noProof/>
                <w:webHidden/>
              </w:rPr>
              <w:tab/>
            </w:r>
            <w:r>
              <w:rPr>
                <w:noProof/>
                <w:webHidden/>
              </w:rPr>
              <w:fldChar w:fldCharType="begin"/>
            </w:r>
            <w:r>
              <w:rPr>
                <w:noProof/>
                <w:webHidden/>
              </w:rPr>
              <w:instrText xml:space="preserve"> PAGEREF _Toc207809308 \h </w:instrText>
            </w:r>
            <w:r>
              <w:rPr>
                <w:noProof/>
                <w:webHidden/>
              </w:rPr>
            </w:r>
            <w:r>
              <w:rPr>
                <w:noProof/>
                <w:webHidden/>
              </w:rPr>
              <w:fldChar w:fldCharType="separate"/>
            </w:r>
            <w:r>
              <w:rPr>
                <w:noProof/>
                <w:webHidden/>
              </w:rPr>
              <w:t>68</w:t>
            </w:r>
            <w:r>
              <w:rPr>
                <w:noProof/>
                <w:webHidden/>
              </w:rPr>
              <w:fldChar w:fldCharType="end"/>
            </w:r>
          </w:hyperlink>
        </w:p>
        <w:p w14:paraId="2E43BD7A" w14:textId="31832FDC" w:rsidR="00500F3B" w:rsidRDefault="00500F3B">
          <w:pPr>
            <w:pStyle w:val="TOC1"/>
            <w:rPr>
              <w:rFonts w:asciiTheme="minorHAnsi" w:hAnsiTheme="minorHAnsi"/>
              <w:caps w:val="0"/>
              <w:kern w:val="2"/>
              <w:szCs w:val="24"/>
              <w:lang w:eastAsia="en-US"/>
              <w14:ligatures w14:val="standardContextual"/>
            </w:rPr>
          </w:pPr>
          <w:hyperlink w:anchor="_Toc207809309" w:history="1">
            <w:r w:rsidRPr="00AF1FC5">
              <w:rPr>
                <w:rStyle w:val="Hyperlink"/>
              </w:rPr>
              <w:t>11</w:t>
            </w:r>
            <w:r>
              <w:rPr>
                <w:rFonts w:asciiTheme="minorHAnsi" w:hAnsiTheme="minorHAnsi"/>
                <w:caps w:val="0"/>
                <w:kern w:val="2"/>
                <w:szCs w:val="24"/>
                <w:lang w:eastAsia="en-US"/>
                <w14:ligatures w14:val="standardContextual"/>
              </w:rPr>
              <w:tab/>
            </w:r>
            <w:r w:rsidRPr="00AF1FC5">
              <w:rPr>
                <w:rStyle w:val="Hyperlink"/>
              </w:rPr>
              <w:t>Trial Oversight and Other General Considerations</w:t>
            </w:r>
            <w:r>
              <w:rPr>
                <w:webHidden/>
              </w:rPr>
              <w:tab/>
            </w:r>
            <w:r>
              <w:rPr>
                <w:webHidden/>
              </w:rPr>
              <w:fldChar w:fldCharType="begin"/>
            </w:r>
            <w:r>
              <w:rPr>
                <w:webHidden/>
              </w:rPr>
              <w:instrText xml:space="preserve"> PAGEREF _Toc207809309 \h </w:instrText>
            </w:r>
            <w:r>
              <w:rPr>
                <w:webHidden/>
              </w:rPr>
            </w:r>
            <w:r>
              <w:rPr>
                <w:webHidden/>
              </w:rPr>
              <w:fldChar w:fldCharType="separate"/>
            </w:r>
            <w:r>
              <w:rPr>
                <w:webHidden/>
              </w:rPr>
              <w:t>68</w:t>
            </w:r>
            <w:r>
              <w:rPr>
                <w:webHidden/>
              </w:rPr>
              <w:fldChar w:fldCharType="end"/>
            </w:r>
          </w:hyperlink>
        </w:p>
        <w:p w14:paraId="77C8BE0B" w14:textId="0F0FA67A" w:rsidR="00500F3B" w:rsidRDefault="00500F3B">
          <w:pPr>
            <w:pStyle w:val="TOC2"/>
            <w:rPr>
              <w:rFonts w:asciiTheme="minorHAnsi" w:hAnsiTheme="minorHAnsi"/>
              <w:noProof/>
              <w:kern w:val="2"/>
              <w:szCs w:val="24"/>
              <w:lang w:eastAsia="en-US"/>
              <w14:ligatures w14:val="standardContextual"/>
            </w:rPr>
          </w:pPr>
          <w:hyperlink w:anchor="_Toc207809310" w:history="1">
            <w:r w:rsidRPr="00AF1FC5">
              <w:rPr>
                <w:rStyle w:val="Hyperlink"/>
                <w:noProof/>
              </w:rPr>
              <w:t>11.1</w:t>
            </w:r>
            <w:r>
              <w:rPr>
                <w:rFonts w:asciiTheme="minorHAnsi" w:hAnsiTheme="minorHAnsi"/>
                <w:noProof/>
                <w:kern w:val="2"/>
                <w:szCs w:val="24"/>
                <w:lang w:eastAsia="en-US"/>
                <w14:ligatures w14:val="standardContextual"/>
              </w:rPr>
              <w:tab/>
            </w:r>
            <w:r w:rsidRPr="00AF1FC5">
              <w:rPr>
                <w:rStyle w:val="Hyperlink"/>
                <w:noProof/>
              </w:rPr>
              <w:t>Regulatory and Ethical Considerations</w:t>
            </w:r>
            <w:r>
              <w:rPr>
                <w:noProof/>
                <w:webHidden/>
              </w:rPr>
              <w:tab/>
            </w:r>
            <w:r>
              <w:rPr>
                <w:noProof/>
                <w:webHidden/>
              </w:rPr>
              <w:fldChar w:fldCharType="begin"/>
            </w:r>
            <w:r>
              <w:rPr>
                <w:noProof/>
                <w:webHidden/>
              </w:rPr>
              <w:instrText xml:space="preserve"> PAGEREF _Toc207809310 \h </w:instrText>
            </w:r>
            <w:r>
              <w:rPr>
                <w:noProof/>
                <w:webHidden/>
              </w:rPr>
            </w:r>
            <w:r>
              <w:rPr>
                <w:noProof/>
                <w:webHidden/>
              </w:rPr>
              <w:fldChar w:fldCharType="separate"/>
            </w:r>
            <w:r>
              <w:rPr>
                <w:noProof/>
                <w:webHidden/>
              </w:rPr>
              <w:t>68</w:t>
            </w:r>
            <w:r>
              <w:rPr>
                <w:noProof/>
                <w:webHidden/>
              </w:rPr>
              <w:fldChar w:fldCharType="end"/>
            </w:r>
          </w:hyperlink>
        </w:p>
        <w:p w14:paraId="6B2FAC32" w14:textId="4A913CC1" w:rsidR="00500F3B" w:rsidRDefault="00500F3B">
          <w:pPr>
            <w:pStyle w:val="TOC2"/>
            <w:rPr>
              <w:rFonts w:asciiTheme="minorHAnsi" w:hAnsiTheme="minorHAnsi"/>
              <w:noProof/>
              <w:kern w:val="2"/>
              <w:szCs w:val="24"/>
              <w:lang w:eastAsia="en-US"/>
              <w14:ligatures w14:val="standardContextual"/>
            </w:rPr>
          </w:pPr>
          <w:hyperlink w:anchor="_Toc207809311" w:history="1">
            <w:r w:rsidRPr="00AF1FC5">
              <w:rPr>
                <w:rStyle w:val="Hyperlink"/>
                <w:noProof/>
              </w:rPr>
              <w:t>11.2</w:t>
            </w:r>
            <w:r>
              <w:rPr>
                <w:rFonts w:asciiTheme="minorHAnsi" w:hAnsiTheme="minorHAnsi"/>
                <w:noProof/>
                <w:kern w:val="2"/>
                <w:szCs w:val="24"/>
                <w:lang w:eastAsia="en-US"/>
                <w14:ligatures w14:val="standardContextual"/>
              </w:rPr>
              <w:tab/>
            </w:r>
            <w:r w:rsidRPr="00AF1FC5">
              <w:rPr>
                <w:rStyle w:val="Hyperlink"/>
                <w:noProof/>
              </w:rPr>
              <w:t>Trial Oversight</w:t>
            </w:r>
            <w:r>
              <w:rPr>
                <w:noProof/>
                <w:webHidden/>
              </w:rPr>
              <w:tab/>
            </w:r>
            <w:r>
              <w:rPr>
                <w:noProof/>
                <w:webHidden/>
              </w:rPr>
              <w:fldChar w:fldCharType="begin"/>
            </w:r>
            <w:r>
              <w:rPr>
                <w:noProof/>
                <w:webHidden/>
              </w:rPr>
              <w:instrText xml:space="preserve"> PAGEREF _Toc207809311 \h </w:instrText>
            </w:r>
            <w:r>
              <w:rPr>
                <w:noProof/>
                <w:webHidden/>
              </w:rPr>
            </w:r>
            <w:r>
              <w:rPr>
                <w:noProof/>
                <w:webHidden/>
              </w:rPr>
              <w:fldChar w:fldCharType="separate"/>
            </w:r>
            <w:r>
              <w:rPr>
                <w:noProof/>
                <w:webHidden/>
              </w:rPr>
              <w:t>68</w:t>
            </w:r>
            <w:r>
              <w:rPr>
                <w:noProof/>
                <w:webHidden/>
              </w:rPr>
              <w:fldChar w:fldCharType="end"/>
            </w:r>
          </w:hyperlink>
        </w:p>
        <w:p w14:paraId="1EEDF247" w14:textId="35ED2F71" w:rsidR="00500F3B" w:rsidRDefault="00500F3B">
          <w:pPr>
            <w:pStyle w:val="TOC3"/>
            <w:rPr>
              <w:rFonts w:asciiTheme="minorHAnsi" w:hAnsiTheme="minorHAnsi"/>
              <w:noProof/>
              <w:kern w:val="2"/>
              <w:szCs w:val="24"/>
              <w:lang w:eastAsia="en-US"/>
              <w14:ligatures w14:val="standardContextual"/>
            </w:rPr>
          </w:pPr>
          <w:hyperlink w:anchor="_Toc207809312" w:history="1">
            <w:r w:rsidRPr="00AF1FC5">
              <w:rPr>
                <w:rStyle w:val="Hyperlink"/>
                <w:noProof/>
              </w:rPr>
              <w:t>11.2.1 Investigator Responsibilities</w:t>
            </w:r>
            <w:r>
              <w:rPr>
                <w:noProof/>
                <w:webHidden/>
              </w:rPr>
              <w:tab/>
            </w:r>
            <w:r>
              <w:rPr>
                <w:noProof/>
                <w:webHidden/>
              </w:rPr>
              <w:fldChar w:fldCharType="begin"/>
            </w:r>
            <w:r>
              <w:rPr>
                <w:noProof/>
                <w:webHidden/>
              </w:rPr>
              <w:instrText xml:space="preserve"> PAGEREF _Toc207809312 \h </w:instrText>
            </w:r>
            <w:r>
              <w:rPr>
                <w:noProof/>
                <w:webHidden/>
              </w:rPr>
            </w:r>
            <w:r>
              <w:rPr>
                <w:noProof/>
                <w:webHidden/>
              </w:rPr>
              <w:fldChar w:fldCharType="separate"/>
            </w:r>
            <w:r>
              <w:rPr>
                <w:noProof/>
                <w:webHidden/>
              </w:rPr>
              <w:t>68</w:t>
            </w:r>
            <w:r>
              <w:rPr>
                <w:noProof/>
                <w:webHidden/>
              </w:rPr>
              <w:fldChar w:fldCharType="end"/>
            </w:r>
          </w:hyperlink>
        </w:p>
        <w:p w14:paraId="297447DD" w14:textId="652A6529" w:rsidR="00500F3B" w:rsidRDefault="00500F3B">
          <w:pPr>
            <w:pStyle w:val="TOC3"/>
            <w:rPr>
              <w:rFonts w:asciiTheme="minorHAnsi" w:hAnsiTheme="minorHAnsi"/>
              <w:noProof/>
              <w:kern w:val="2"/>
              <w:szCs w:val="24"/>
              <w:lang w:eastAsia="en-US"/>
              <w14:ligatures w14:val="standardContextual"/>
            </w:rPr>
          </w:pPr>
          <w:hyperlink w:anchor="_Toc207809313" w:history="1">
            <w:r w:rsidRPr="00AF1FC5">
              <w:rPr>
                <w:rStyle w:val="Hyperlink"/>
                <w:noProof/>
              </w:rPr>
              <w:t>11.2.2 Sponsor Responsibilities</w:t>
            </w:r>
            <w:r>
              <w:rPr>
                <w:noProof/>
                <w:webHidden/>
              </w:rPr>
              <w:tab/>
            </w:r>
            <w:r>
              <w:rPr>
                <w:noProof/>
                <w:webHidden/>
              </w:rPr>
              <w:fldChar w:fldCharType="begin"/>
            </w:r>
            <w:r>
              <w:rPr>
                <w:noProof/>
                <w:webHidden/>
              </w:rPr>
              <w:instrText xml:space="preserve"> PAGEREF _Toc207809313 \h </w:instrText>
            </w:r>
            <w:r>
              <w:rPr>
                <w:noProof/>
                <w:webHidden/>
              </w:rPr>
            </w:r>
            <w:r>
              <w:rPr>
                <w:noProof/>
                <w:webHidden/>
              </w:rPr>
              <w:fldChar w:fldCharType="separate"/>
            </w:r>
            <w:r>
              <w:rPr>
                <w:noProof/>
                <w:webHidden/>
              </w:rPr>
              <w:t>69</w:t>
            </w:r>
            <w:r>
              <w:rPr>
                <w:noProof/>
                <w:webHidden/>
              </w:rPr>
              <w:fldChar w:fldCharType="end"/>
            </w:r>
          </w:hyperlink>
        </w:p>
        <w:p w14:paraId="6CF5BA5B" w14:textId="5CC800FD" w:rsidR="00500F3B" w:rsidRDefault="00500F3B">
          <w:pPr>
            <w:pStyle w:val="TOC2"/>
            <w:rPr>
              <w:rFonts w:asciiTheme="minorHAnsi" w:hAnsiTheme="minorHAnsi"/>
              <w:noProof/>
              <w:kern w:val="2"/>
              <w:szCs w:val="24"/>
              <w:lang w:eastAsia="en-US"/>
              <w14:ligatures w14:val="standardContextual"/>
            </w:rPr>
          </w:pPr>
          <w:hyperlink w:anchor="_Toc207809314" w:history="1">
            <w:r w:rsidRPr="00AF1FC5">
              <w:rPr>
                <w:rStyle w:val="Hyperlink"/>
                <w:noProof/>
              </w:rPr>
              <w:t>11.3</w:t>
            </w:r>
            <w:r>
              <w:rPr>
                <w:rFonts w:asciiTheme="minorHAnsi" w:hAnsiTheme="minorHAnsi"/>
                <w:noProof/>
                <w:kern w:val="2"/>
                <w:szCs w:val="24"/>
                <w:lang w:eastAsia="en-US"/>
                <w14:ligatures w14:val="standardContextual"/>
              </w:rPr>
              <w:tab/>
            </w:r>
            <w:r w:rsidRPr="00AF1FC5">
              <w:rPr>
                <w:rStyle w:val="Hyperlink"/>
                <w:noProof/>
              </w:rPr>
              <w:t>Informed Consent Process</w:t>
            </w:r>
            <w:r>
              <w:rPr>
                <w:noProof/>
                <w:webHidden/>
              </w:rPr>
              <w:tab/>
            </w:r>
            <w:r>
              <w:rPr>
                <w:noProof/>
                <w:webHidden/>
              </w:rPr>
              <w:fldChar w:fldCharType="begin"/>
            </w:r>
            <w:r>
              <w:rPr>
                <w:noProof/>
                <w:webHidden/>
              </w:rPr>
              <w:instrText xml:space="preserve"> PAGEREF _Toc207809314 \h </w:instrText>
            </w:r>
            <w:r>
              <w:rPr>
                <w:noProof/>
                <w:webHidden/>
              </w:rPr>
            </w:r>
            <w:r>
              <w:rPr>
                <w:noProof/>
                <w:webHidden/>
              </w:rPr>
              <w:fldChar w:fldCharType="separate"/>
            </w:r>
            <w:r>
              <w:rPr>
                <w:noProof/>
                <w:webHidden/>
              </w:rPr>
              <w:t>69</w:t>
            </w:r>
            <w:r>
              <w:rPr>
                <w:noProof/>
                <w:webHidden/>
              </w:rPr>
              <w:fldChar w:fldCharType="end"/>
            </w:r>
          </w:hyperlink>
        </w:p>
        <w:p w14:paraId="29FB236E" w14:textId="075AC581" w:rsidR="00500F3B" w:rsidRDefault="00500F3B">
          <w:pPr>
            <w:pStyle w:val="TOC3"/>
            <w:rPr>
              <w:rFonts w:asciiTheme="minorHAnsi" w:hAnsiTheme="minorHAnsi"/>
              <w:noProof/>
              <w:kern w:val="2"/>
              <w:szCs w:val="24"/>
              <w:lang w:eastAsia="en-US"/>
              <w14:ligatures w14:val="standardContextual"/>
            </w:rPr>
          </w:pPr>
          <w:hyperlink w:anchor="_Toc207809315" w:history="1">
            <w:r w:rsidRPr="00AF1FC5">
              <w:rPr>
                <w:rStyle w:val="Hyperlink"/>
                <w:noProof/>
              </w:rPr>
              <w:t>11.3.1</w:t>
            </w:r>
            <w:r>
              <w:rPr>
                <w:rFonts w:asciiTheme="minorHAnsi" w:hAnsiTheme="minorHAnsi"/>
                <w:noProof/>
                <w:kern w:val="2"/>
                <w:szCs w:val="24"/>
                <w:lang w:eastAsia="en-US"/>
                <w14:ligatures w14:val="standardContextual"/>
              </w:rPr>
              <w:tab/>
            </w:r>
            <w:r w:rsidRPr="00AF1FC5">
              <w:rPr>
                <w:rStyle w:val="Hyperlink"/>
                <w:noProof/>
              </w:rPr>
              <w:t>Informed Consent for Rescreening</w:t>
            </w:r>
            <w:r>
              <w:rPr>
                <w:noProof/>
                <w:webHidden/>
              </w:rPr>
              <w:tab/>
            </w:r>
            <w:r>
              <w:rPr>
                <w:noProof/>
                <w:webHidden/>
              </w:rPr>
              <w:fldChar w:fldCharType="begin"/>
            </w:r>
            <w:r>
              <w:rPr>
                <w:noProof/>
                <w:webHidden/>
              </w:rPr>
              <w:instrText xml:space="preserve"> PAGEREF _Toc207809315 \h </w:instrText>
            </w:r>
            <w:r>
              <w:rPr>
                <w:noProof/>
                <w:webHidden/>
              </w:rPr>
            </w:r>
            <w:r>
              <w:rPr>
                <w:noProof/>
                <w:webHidden/>
              </w:rPr>
              <w:fldChar w:fldCharType="separate"/>
            </w:r>
            <w:r>
              <w:rPr>
                <w:noProof/>
                <w:webHidden/>
              </w:rPr>
              <w:t>70</w:t>
            </w:r>
            <w:r>
              <w:rPr>
                <w:noProof/>
                <w:webHidden/>
              </w:rPr>
              <w:fldChar w:fldCharType="end"/>
            </w:r>
          </w:hyperlink>
        </w:p>
        <w:p w14:paraId="228AFBDE" w14:textId="79358C35" w:rsidR="00500F3B" w:rsidRDefault="00500F3B">
          <w:pPr>
            <w:pStyle w:val="TOC3"/>
            <w:rPr>
              <w:rFonts w:asciiTheme="minorHAnsi" w:hAnsiTheme="minorHAnsi"/>
              <w:noProof/>
              <w:kern w:val="2"/>
              <w:szCs w:val="24"/>
              <w:lang w:eastAsia="en-US"/>
              <w14:ligatures w14:val="standardContextual"/>
            </w:rPr>
          </w:pPr>
          <w:hyperlink w:anchor="_Toc207809316" w:history="1">
            <w:r w:rsidRPr="00AF1FC5">
              <w:rPr>
                <w:rStyle w:val="Hyperlink"/>
                <w:noProof/>
              </w:rPr>
              <w:t>11.3.2</w:t>
            </w:r>
            <w:r>
              <w:rPr>
                <w:rFonts w:asciiTheme="minorHAnsi" w:hAnsiTheme="minorHAnsi"/>
                <w:noProof/>
                <w:kern w:val="2"/>
                <w:szCs w:val="24"/>
                <w:lang w:eastAsia="en-US"/>
                <w14:ligatures w14:val="standardContextual"/>
              </w:rPr>
              <w:tab/>
            </w:r>
            <w:r w:rsidRPr="00AF1FC5">
              <w:rPr>
                <w:rStyle w:val="Hyperlink"/>
                <w:noProof/>
              </w:rPr>
              <w:t>Informed Consent for Use of Remaining Samples in Exploratory Research</w:t>
            </w:r>
            <w:r>
              <w:rPr>
                <w:noProof/>
                <w:webHidden/>
              </w:rPr>
              <w:tab/>
            </w:r>
            <w:r>
              <w:rPr>
                <w:noProof/>
                <w:webHidden/>
              </w:rPr>
              <w:fldChar w:fldCharType="begin"/>
            </w:r>
            <w:r>
              <w:rPr>
                <w:noProof/>
                <w:webHidden/>
              </w:rPr>
              <w:instrText xml:space="preserve"> PAGEREF _Toc207809316 \h </w:instrText>
            </w:r>
            <w:r>
              <w:rPr>
                <w:noProof/>
                <w:webHidden/>
              </w:rPr>
            </w:r>
            <w:r>
              <w:rPr>
                <w:noProof/>
                <w:webHidden/>
              </w:rPr>
              <w:fldChar w:fldCharType="separate"/>
            </w:r>
            <w:r>
              <w:rPr>
                <w:noProof/>
                <w:webHidden/>
              </w:rPr>
              <w:t>70</w:t>
            </w:r>
            <w:r>
              <w:rPr>
                <w:noProof/>
                <w:webHidden/>
              </w:rPr>
              <w:fldChar w:fldCharType="end"/>
            </w:r>
          </w:hyperlink>
        </w:p>
        <w:p w14:paraId="48ED435F" w14:textId="36008694" w:rsidR="00500F3B" w:rsidRDefault="00500F3B">
          <w:pPr>
            <w:pStyle w:val="TOC2"/>
            <w:rPr>
              <w:rFonts w:asciiTheme="minorHAnsi" w:hAnsiTheme="minorHAnsi"/>
              <w:noProof/>
              <w:kern w:val="2"/>
              <w:szCs w:val="24"/>
              <w:lang w:eastAsia="en-US"/>
              <w14:ligatures w14:val="standardContextual"/>
            </w:rPr>
          </w:pPr>
          <w:hyperlink w:anchor="_Toc207809317" w:history="1">
            <w:r w:rsidRPr="00AF1FC5">
              <w:rPr>
                <w:rStyle w:val="Hyperlink"/>
                <w:noProof/>
              </w:rPr>
              <w:t>11.4</w:t>
            </w:r>
            <w:r>
              <w:rPr>
                <w:rFonts w:asciiTheme="minorHAnsi" w:hAnsiTheme="minorHAnsi"/>
                <w:noProof/>
                <w:kern w:val="2"/>
                <w:szCs w:val="24"/>
                <w:lang w:eastAsia="en-US"/>
                <w14:ligatures w14:val="standardContextual"/>
              </w:rPr>
              <w:tab/>
            </w:r>
            <w:r w:rsidRPr="00AF1FC5">
              <w:rPr>
                <w:rStyle w:val="Hyperlink"/>
                <w:noProof/>
              </w:rPr>
              <w:t>Committees</w:t>
            </w:r>
            <w:r>
              <w:rPr>
                <w:noProof/>
                <w:webHidden/>
              </w:rPr>
              <w:tab/>
            </w:r>
            <w:r>
              <w:rPr>
                <w:noProof/>
                <w:webHidden/>
              </w:rPr>
              <w:fldChar w:fldCharType="begin"/>
            </w:r>
            <w:r>
              <w:rPr>
                <w:noProof/>
                <w:webHidden/>
              </w:rPr>
              <w:instrText xml:space="preserve"> PAGEREF _Toc207809317 \h </w:instrText>
            </w:r>
            <w:r>
              <w:rPr>
                <w:noProof/>
                <w:webHidden/>
              </w:rPr>
            </w:r>
            <w:r>
              <w:rPr>
                <w:noProof/>
                <w:webHidden/>
              </w:rPr>
              <w:fldChar w:fldCharType="separate"/>
            </w:r>
            <w:r>
              <w:rPr>
                <w:noProof/>
                <w:webHidden/>
              </w:rPr>
              <w:t>70</w:t>
            </w:r>
            <w:r>
              <w:rPr>
                <w:noProof/>
                <w:webHidden/>
              </w:rPr>
              <w:fldChar w:fldCharType="end"/>
            </w:r>
          </w:hyperlink>
        </w:p>
        <w:p w14:paraId="513E778A" w14:textId="6B30C4A5" w:rsidR="00500F3B" w:rsidRDefault="00500F3B">
          <w:pPr>
            <w:pStyle w:val="TOC2"/>
            <w:rPr>
              <w:rFonts w:asciiTheme="minorHAnsi" w:hAnsiTheme="minorHAnsi"/>
              <w:noProof/>
              <w:kern w:val="2"/>
              <w:szCs w:val="24"/>
              <w:lang w:eastAsia="en-US"/>
              <w14:ligatures w14:val="standardContextual"/>
            </w:rPr>
          </w:pPr>
          <w:hyperlink w:anchor="_Toc207809318" w:history="1">
            <w:r w:rsidRPr="00AF1FC5">
              <w:rPr>
                <w:rStyle w:val="Hyperlink"/>
                <w:noProof/>
              </w:rPr>
              <w:t>11.5</w:t>
            </w:r>
            <w:r>
              <w:rPr>
                <w:rFonts w:asciiTheme="minorHAnsi" w:hAnsiTheme="minorHAnsi"/>
                <w:noProof/>
                <w:kern w:val="2"/>
                <w:szCs w:val="24"/>
                <w:lang w:eastAsia="en-US"/>
                <w14:ligatures w14:val="standardContextual"/>
              </w:rPr>
              <w:tab/>
            </w:r>
            <w:r w:rsidRPr="00AF1FC5">
              <w:rPr>
                <w:rStyle w:val="Hyperlink"/>
                <w:noProof/>
              </w:rPr>
              <w:t>Insurance and Indemnity</w:t>
            </w:r>
            <w:r>
              <w:rPr>
                <w:noProof/>
                <w:webHidden/>
              </w:rPr>
              <w:tab/>
            </w:r>
            <w:r>
              <w:rPr>
                <w:noProof/>
                <w:webHidden/>
              </w:rPr>
              <w:fldChar w:fldCharType="begin"/>
            </w:r>
            <w:r>
              <w:rPr>
                <w:noProof/>
                <w:webHidden/>
              </w:rPr>
              <w:instrText xml:space="preserve"> PAGEREF _Toc207809318 \h </w:instrText>
            </w:r>
            <w:r>
              <w:rPr>
                <w:noProof/>
                <w:webHidden/>
              </w:rPr>
            </w:r>
            <w:r>
              <w:rPr>
                <w:noProof/>
                <w:webHidden/>
              </w:rPr>
              <w:fldChar w:fldCharType="separate"/>
            </w:r>
            <w:r>
              <w:rPr>
                <w:noProof/>
                <w:webHidden/>
              </w:rPr>
              <w:t>71</w:t>
            </w:r>
            <w:r>
              <w:rPr>
                <w:noProof/>
                <w:webHidden/>
              </w:rPr>
              <w:fldChar w:fldCharType="end"/>
            </w:r>
          </w:hyperlink>
        </w:p>
        <w:p w14:paraId="647CD5C7" w14:textId="75588AAB" w:rsidR="00500F3B" w:rsidRDefault="00500F3B">
          <w:pPr>
            <w:pStyle w:val="TOC2"/>
            <w:rPr>
              <w:rFonts w:asciiTheme="minorHAnsi" w:hAnsiTheme="minorHAnsi"/>
              <w:noProof/>
              <w:kern w:val="2"/>
              <w:szCs w:val="24"/>
              <w:lang w:eastAsia="en-US"/>
              <w14:ligatures w14:val="standardContextual"/>
            </w:rPr>
          </w:pPr>
          <w:hyperlink w:anchor="_Toc207809319" w:history="1">
            <w:r w:rsidRPr="00AF1FC5">
              <w:rPr>
                <w:rStyle w:val="Hyperlink"/>
                <w:noProof/>
              </w:rPr>
              <w:t>11.6</w:t>
            </w:r>
            <w:r>
              <w:rPr>
                <w:rFonts w:asciiTheme="minorHAnsi" w:hAnsiTheme="minorHAnsi"/>
                <w:noProof/>
                <w:kern w:val="2"/>
                <w:szCs w:val="24"/>
                <w:lang w:eastAsia="en-US"/>
                <w14:ligatures w14:val="standardContextual"/>
              </w:rPr>
              <w:tab/>
            </w:r>
            <w:r w:rsidRPr="00AF1FC5">
              <w:rPr>
                <w:rStyle w:val="Hyperlink"/>
                <w:noProof/>
              </w:rPr>
              <w:t>Risk-Based Quality Management</w:t>
            </w:r>
            <w:r>
              <w:rPr>
                <w:noProof/>
                <w:webHidden/>
              </w:rPr>
              <w:tab/>
            </w:r>
            <w:r>
              <w:rPr>
                <w:noProof/>
                <w:webHidden/>
              </w:rPr>
              <w:fldChar w:fldCharType="begin"/>
            </w:r>
            <w:r>
              <w:rPr>
                <w:noProof/>
                <w:webHidden/>
              </w:rPr>
              <w:instrText xml:space="preserve"> PAGEREF _Toc207809319 \h </w:instrText>
            </w:r>
            <w:r>
              <w:rPr>
                <w:noProof/>
                <w:webHidden/>
              </w:rPr>
            </w:r>
            <w:r>
              <w:rPr>
                <w:noProof/>
                <w:webHidden/>
              </w:rPr>
              <w:fldChar w:fldCharType="separate"/>
            </w:r>
            <w:r>
              <w:rPr>
                <w:noProof/>
                <w:webHidden/>
              </w:rPr>
              <w:t>71</w:t>
            </w:r>
            <w:r>
              <w:rPr>
                <w:noProof/>
                <w:webHidden/>
              </w:rPr>
              <w:fldChar w:fldCharType="end"/>
            </w:r>
          </w:hyperlink>
        </w:p>
        <w:p w14:paraId="24221BAC" w14:textId="2919E98E" w:rsidR="00500F3B" w:rsidRDefault="00500F3B">
          <w:pPr>
            <w:pStyle w:val="TOC2"/>
            <w:rPr>
              <w:rFonts w:asciiTheme="minorHAnsi" w:hAnsiTheme="minorHAnsi"/>
              <w:noProof/>
              <w:kern w:val="2"/>
              <w:szCs w:val="24"/>
              <w:lang w:eastAsia="en-US"/>
              <w14:ligatures w14:val="standardContextual"/>
            </w:rPr>
          </w:pPr>
          <w:hyperlink w:anchor="_Toc207809320" w:history="1">
            <w:r w:rsidRPr="00AF1FC5">
              <w:rPr>
                <w:rStyle w:val="Hyperlink"/>
                <w:noProof/>
              </w:rPr>
              <w:t>11.7</w:t>
            </w:r>
            <w:r>
              <w:rPr>
                <w:rFonts w:asciiTheme="minorHAnsi" w:hAnsiTheme="minorHAnsi"/>
                <w:noProof/>
                <w:kern w:val="2"/>
                <w:szCs w:val="24"/>
                <w:lang w:eastAsia="en-US"/>
                <w14:ligatures w14:val="standardContextual"/>
              </w:rPr>
              <w:tab/>
            </w:r>
            <w:r w:rsidRPr="00AF1FC5">
              <w:rPr>
                <w:rStyle w:val="Hyperlink"/>
                <w:noProof/>
              </w:rPr>
              <w:t>Data Governance</w:t>
            </w:r>
            <w:r>
              <w:rPr>
                <w:noProof/>
                <w:webHidden/>
              </w:rPr>
              <w:tab/>
            </w:r>
            <w:r>
              <w:rPr>
                <w:noProof/>
                <w:webHidden/>
              </w:rPr>
              <w:fldChar w:fldCharType="begin"/>
            </w:r>
            <w:r>
              <w:rPr>
                <w:noProof/>
                <w:webHidden/>
              </w:rPr>
              <w:instrText xml:space="preserve"> PAGEREF _Toc207809320 \h </w:instrText>
            </w:r>
            <w:r>
              <w:rPr>
                <w:noProof/>
                <w:webHidden/>
              </w:rPr>
            </w:r>
            <w:r>
              <w:rPr>
                <w:noProof/>
                <w:webHidden/>
              </w:rPr>
              <w:fldChar w:fldCharType="separate"/>
            </w:r>
            <w:r>
              <w:rPr>
                <w:noProof/>
                <w:webHidden/>
              </w:rPr>
              <w:t>71</w:t>
            </w:r>
            <w:r>
              <w:rPr>
                <w:noProof/>
                <w:webHidden/>
              </w:rPr>
              <w:fldChar w:fldCharType="end"/>
            </w:r>
          </w:hyperlink>
        </w:p>
        <w:p w14:paraId="4B8C49EF" w14:textId="42A6CDB6" w:rsidR="00500F3B" w:rsidRDefault="00500F3B">
          <w:pPr>
            <w:pStyle w:val="TOC2"/>
            <w:rPr>
              <w:rFonts w:asciiTheme="minorHAnsi" w:hAnsiTheme="minorHAnsi"/>
              <w:noProof/>
              <w:kern w:val="2"/>
              <w:szCs w:val="24"/>
              <w:lang w:eastAsia="en-US"/>
              <w14:ligatures w14:val="standardContextual"/>
            </w:rPr>
          </w:pPr>
          <w:hyperlink w:anchor="_Toc207809321" w:history="1">
            <w:r w:rsidRPr="00AF1FC5">
              <w:rPr>
                <w:rStyle w:val="Hyperlink"/>
                <w:noProof/>
              </w:rPr>
              <w:t>11.8</w:t>
            </w:r>
            <w:r>
              <w:rPr>
                <w:rFonts w:asciiTheme="minorHAnsi" w:hAnsiTheme="minorHAnsi"/>
                <w:noProof/>
                <w:kern w:val="2"/>
                <w:szCs w:val="24"/>
                <w:lang w:eastAsia="en-US"/>
                <w14:ligatures w14:val="standardContextual"/>
              </w:rPr>
              <w:tab/>
            </w:r>
            <w:r w:rsidRPr="00AF1FC5">
              <w:rPr>
                <w:rStyle w:val="Hyperlink"/>
                <w:noProof/>
              </w:rPr>
              <w:t>Data Protection</w:t>
            </w:r>
            <w:r>
              <w:rPr>
                <w:noProof/>
                <w:webHidden/>
              </w:rPr>
              <w:tab/>
            </w:r>
            <w:r>
              <w:rPr>
                <w:noProof/>
                <w:webHidden/>
              </w:rPr>
              <w:fldChar w:fldCharType="begin"/>
            </w:r>
            <w:r>
              <w:rPr>
                <w:noProof/>
                <w:webHidden/>
              </w:rPr>
              <w:instrText xml:space="preserve"> PAGEREF _Toc207809321 \h </w:instrText>
            </w:r>
            <w:r>
              <w:rPr>
                <w:noProof/>
                <w:webHidden/>
              </w:rPr>
            </w:r>
            <w:r>
              <w:rPr>
                <w:noProof/>
                <w:webHidden/>
              </w:rPr>
              <w:fldChar w:fldCharType="separate"/>
            </w:r>
            <w:r>
              <w:rPr>
                <w:noProof/>
                <w:webHidden/>
              </w:rPr>
              <w:t>71</w:t>
            </w:r>
            <w:r>
              <w:rPr>
                <w:noProof/>
                <w:webHidden/>
              </w:rPr>
              <w:fldChar w:fldCharType="end"/>
            </w:r>
          </w:hyperlink>
        </w:p>
        <w:p w14:paraId="5FFD355B" w14:textId="5C5B0D68" w:rsidR="00500F3B" w:rsidRDefault="00500F3B">
          <w:pPr>
            <w:pStyle w:val="TOC2"/>
            <w:rPr>
              <w:rFonts w:asciiTheme="minorHAnsi" w:hAnsiTheme="minorHAnsi"/>
              <w:noProof/>
              <w:kern w:val="2"/>
              <w:szCs w:val="24"/>
              <w:lang w:eastAsia="en-US"/>
              <w14:ligatures w14:val="standardContextual"/>
            </w:rPr>
          </w:pPr>
          <w:hyperlink w:anchor="_Toc207809322" w:history="1">
            <w:r w:rsidRPr="00AF1FC5">
              <w:rPr>
                <w:rStyle w:val="Hyperlink"/>
                <w:noProof/>
              </w:rPr>
              <w:t>11.9</w:t>
            </w:r>
            <w:r>
              <w:rPr>
                <w:rFonts w:asciiTheme="minorHAnsi" w:hAnsiTheme="minorHAnsi"/>
                <w:noProof/>
                <w:kern w:val="2"/>
                <w:szCs w:val="24"/>
                <w:lang w:eastAsia="en-US"/>
                <w14:ligatures w14:val="standardContextual"/>
              </w:rPr>
              <w:tab/>
            </w:r>
            <w:r w:rsidRPr="00AF1FC5">
              <w:rPr>
                <w:rStyle w:val="Hyperlink"/>
                <w:noProof/>
              </w:rPr>
              <w:t>Source Data</w:t>
            </w:r>
            <w:r>
              <w:rPr>
                <w:noProof/>
                <w:webHidden/>
              </w:rPr>
              <w:tab/>
            </w:r>
            <w:r>
              <w:rPr>
                <w:noProof/>
                <w:webHidden/>
              </w:rPr>
              <w:fldChar w:fldCharType="begin"/>
            </w:r>
            <w:r>
              <w:rPr>
                <w:noProof/>
                <w:webHidden/>
              </w:rPr>
              <w:instrText xml:space="preserve"> PAGEREF _Toc207809322 \h </w:instrText>
            </w:r>
            <w:r>
              <w:rPr>
                <w:noProof/>
                <w:webHidden/>
              </w:rPr>
            </w:r>
            <w:r>
              <w:rPr>
                <w:noProof/>
                <w:webHidden/>
              </w:rPr>
              <w:fldChar w:fldCharType="separate"/>
            </w:r>
            <w:r>
              <w:rPr>
                <w:noProof/>
                <w:webHidden/>
              </w:rPr>
              <w:t>72</w:t>
            </w:r>
            <w:r>
              <w:rPr>
                <w:noProof/>
                <w:webHidden/>
              </w:rPr>
              <w:fldChar w:fldCharType="end"/>
            </w:r>
          </w:hyperlink>
        </w:p>
        <w:p w14:paraId="0FF4D49B" w14:textId="1BEF4E9A" w:rsidR="00500F3B" w:rsidRDefault="00500F3B">
          <w:pPr>
            <w:pStyle w:val="TOC3"/>
            <w:rPr>
              <w:rFonts w:asciiTheme="minorHAnsi" w:hAnsiTheme="minorHAnsi"/>
              <w:noProof/>
              <w:kern w:val="2"/>
              <w:szCs w:val="24"/>
              <w:lang w:eastAsia="en-US"/>
              <w14:ligatures w14:val="standardContextual"/>
            </w:rPr>
          </w:pPr>
          <w:hyperlink w:anchor="_Toc207809323" w:history="1">
            <w:r w:rsidRPr="00AF1FC5">
              <w:rPr>
                <w:rStyle w:val="Hyperlink"/>
                <w:noProof/>
              </w:rPr>
              <w:t>11.9.1</w:t>
            </w:r>
            <w:r>
              <w:rPr>
                <w:rFonts w:asciiTheme="minorHAnsi" w:hAnsiTheme="minorHAnsi"/>
                <w:noProof/>
                <w:kern w:val="2"/>
                <w:szCs w:val="24"/>
                <w:lang w:eastAsia="en-US"/>
                <w14:ligatures w14:val="standardContextual"/>
              </w:rPr>
              <w:tab/>
            </w:r>
            <w:r w:rsidRPr="00AF1FC5">
              <w:rPr>
                <w:rStyle w:val="Hyperlink"/>
                <w:noProof/>
              </w:rPr>
              <w:t>Data Quality Assurance</w:t>
            </w:r>
            <w:r>
              <w:rPr>
                <w:noProof/>
                <w:webHidden/>
              </w:rPr>
              <w:tab/>
            </w:r>
            <w:r>
              <w:rPr>
                <w:noProof/>
                <w:webHidden/>
              </w:rPr>
              <w:fldChar w:fldCharType="begin"/>
            </w:r>
            <w:r>
              <w:rPr>
                <w:noProof/>
                <w:webHidden/>
              </w:rPr>
              <w:instrText xml:space="preserve"> PAGEREF _Toc207809323 \h </w:instrText>
            </w:r>
            <w:r>
              <w:rPr>
                <w:noProof/>
                <w:webHidden/>
              </w:rPr>
            </w:r>
            <w:r>
              <w:rPr>
                <w:noProof/>
                <w:webHidden/>
              </w:rPr>
              <w:fldChar w:fldCharType="separate"/>
            </w:r>
            <w:r>
              <w:rPr>
                <w:noProof/>
                <w:webHidden/>
              </w:rPr>
              <w:t>72</w:t>
            </w:r>
            <w:r>
              <w:rPr>
                <w:noProof/>
                <w:webHidden/>
              </w:rPr>
              <w:fldChar w:fldCharType="end"/>
            </w:r>
          </w:hyperlink>
        </w:p>
        <w:p w14:paraId="3E8CEB0B" w14:textId="13DE6CE2" w:rsidR="00500F3B" w:rsidRDefault="00500F3B">
          <w:pPr>
            <w:pStyle w:val="TOC3"/>
            <w:rPr>
              <w:rFonts w:asciiTheme="minorHAnsi" w:hAnsiTheme="minorHAnsi"/>
              <w:noProof/>
              <w:kern w:val="2"/>
              <w:szCs w:val="24"/>
              <w:lang w:eastAsia="en-US"/>
              <w14:ligatures w14:val="standardContextual"/>
            </w:rPr>
          </w:pPr>
          <w:hyperlink w:anchor="_Toc207809324" w:history="1">
            <w:r w:rsidRPr="00AF1FC5">
              <w:rPr>
                <w:rStyle w:val="Hyperlink"/>
                <w:noProof/>
              </w:rPr>
              <w:t>11.9.2</w:t>
            </w:r>
            <w:r>
              <w:rPr>
                <w:rFonts w:asciiTheme="minorHAnsi" w:hAnsiTheme="minorHAnsi"/>
                <w:noProof/>
                <w:kern w:val="2"/>
                <w:szCs w:val="24"/>
                <w:lang w:eastAsia="en-US"/>
                <w14:ligatures w14:val="standardContextual"/>
              </w:rPr>
              <w:tab/>
            </w:r>
            <w:r w:rsidRPr="00AF1FC5">
              <w:rPr>
                <w:rStyle w:val="Hyperlink"/>
                <w:noProof/>
              </w:rPr>
              <w:t>Source Documents</w:t>
            </w:r>
            <w:r>
              <w:rPr>
                <w:noProof/>
                <w:webHidden/>
              </w:rPr>
              <w:tab/>
            </w:r>
            <w:r>
              <w:rPr>
                <w:noProof/>
                <w:webHidden/>
              </w:rPr>
              <w:fldChar w:fldCharType="begin"/>
            </w:r>
            <w:r>
              <w:rPr>
                <w:noProof/>
                <w:webHidden/>
              </w:rPr>
              <w:instrText xml:space="preserve"> PAGEREF _Toc207809324 \h </w:instrText>
            </w:r>
            <w:r>
              <w:rPr>
                <w:noProof/>
                <w:webHidden/>
              </w:rPr>
            </w:r>
            <w:r>
              <w:rPr>
                <w:noProof/>
                <w:webHidden/>
              </w:rPr>
              <w:fldChar w:fldCharType="separate"/>
            </w:r>
            <w:r>
              <w:rPr>
                <w:noProof/>
                <w:webHidden/>
              </w:rPr>
              <w:t>72</w:t>
            </w:r>
            <w:r>
              <w:rPr>
                <w:noProof/>
                <w:webHidden/>
              </w:rPr>
              <w:fldChar w:fldCharType="end"/>
            </w:r>
          </w:hyperlink>
        </w:p>
        <w:p w14:paraId="3F21C955" w14:textId="4A95FA0C" w:rsidR="00500F3B" w:rsidRDefault="00500F3B">
          <w:pPr>
            <w:pStyle w:val="TOC2"/>
            <w:rPr>
              <w:rFonts w:asciiTheme="minorHAnsi" w:hAnsiTheme="minorHAnsi"/>
              <w:noProof/>
              <w:kern w:val="2"/>
              <w:szCs w:val="24"/>
              <w:lang w:eastAsia="en-US"/>
              <w14:ligatures w14:val="standardContextual"/>
            </w:rPr>
          </w:pPr>
          <w:hyperlink w:anchor="_Toc207809325" w:history="1">
            <w:r w:rsidRPr="00AF1FC5">
              <w:rPr>
                <w:rStyle w:val="Hyperlink"/>
                <w:noProof/>
              </w:rPr>
              <w:t>11.10</w:t>
            </w:r>
            <w:r>
              <w:rPr>
                <w:rFonts w:asciiTheme="minorHAnsi" w:hAnsiTheme="minorHAnsi"/>
                <w:noProof/>
                <w:kern w:val="2"/>
                <w:szCs w:val="24"/>
                <w:lang w:eastAsia="en-US"/>
                <w14:ligatures w14:val="standardContextual"/>
              </w:rPr>
              <w:tab/>
            </w:r>
            <w:r w:rsidRPr="00AF1FC5">
              <w:rPr>
                <w:rStyle w:val="Hyperlink"/>
                <w:noProof/>
              </w:rPr>
              <w:t>Protocol Deviations</w:t>
            </w:r>
            <w:r>
              <w:rPr>
                <w:noProof/>
                <w:webHidden/>
              </w:rPr>
              <w:tab/>
            </w:r>
            <w:r>
              <w:rPr>
                <w:noProof/>
                <w:webHidden/>
              </w:rPr>
              <w:fldChar w:fldCharType="begin"/>
            </w:r>
            <w:r>
              <w:rPr>
                <w:noProof/>
                <w:webHidden/>
              </w:rPr>
              <w:instrText xml:space="preserve"> PAGEREF _Toc207809325 \h </w:instrText>
            </w:r>
            <w:r>
              <w:rPr>
                <w:noProof/>
                <w:webHidden/>
              </w:rPr>
            </w:r>
            <w:r>
              <w:rPr>
                <w:noProof/>
                <w:webHidden/>
              </w:rPr>
              <w:fldChar w:fldCharType="separate"/>
            </w:r>
            <w:r>
              <w:rPr>
                <w:noProof/>
                <w:webHidden/>
              </w:rPr>
              <w:t>73</w:t>
            </w:r>
            <w:r>
              <w:rPr>
                <w:noProof/>
                <w:webHidden/>
              </w:rPr>
              <w:fldChar w:fldCharType="end"/>
            </w:r>
          </w:hyperlink>
        </w:p>
        <w:p w14:paraId="0E358E89" w14:textId="69E57F23" w:rsidR="00500F3B" w:rsidRDefault="00500F3B">
          <w:pPr>
            <w:pStyle w:val="TOC2"/>
            <w:rPr>
              <w:rFonts w:asciiTheme="minorHAnsi" w:hAnsiTheme="minorHAnsi"/>
              <w:noProof/>
              <w:kern w:val="2"/>
              <w:szCs w:val="24"/>
              <w:lang w:eastAsia="en-US"/>
              <w14:ligatures w14:val="standardContextual"/>
            </w:rPr>
          </w:pPr>
          <w:hyperlink w:anchor="_Toc207809326" w:history="1">
            <w:r w:rsidRPr="00AF1FC5">
              <w:rPr>
                <w:rStyle w:val="Hyperlink"/>
                <w:noProof/>
              </w:rPr>
              <w:t>11.11</w:t>
            </w:r>
            <w:r>
              <w:rPr>
                <w:rFonts w:asciiTheme="minorHAnsi" w:hAnsiTheme="minorHAnsi"/>
                <w:noProof/>
                <w:kern w:val="2"/>
                <w:szCs w:val="24"/>
                <w:lang w:eastAsia="en-US"/>
                <w14:ligatures w14:val="standardContextual"/>
              </w:rPr>
              <w:tab/>
            </w:r>
            <w:r w:rsidRPr="00AF1FC5">
              <w:rPr>
                <w:rStyle w:val="Hyperlink"/>
                <w:noProof/>
              </w:rPr>
              <w:t>Early Site Closure</w:t>
            </w:r>
            <w:r>
              <w:rPr>
                <w:noProof/>
                <w:webHidden/>
              </w:rPr>
              <w:tab/>
            </w:r>
            <w:r>
              <w:rPr>
                <w:noProof/>
                <w:webHidden/>
              </w:rPr>
              <w:fldChar w:fldCharType="begin"/>
            </w:r>
            <w:r>
              <w:rPr>
                <w:noProof/>
                <w:webHidden/>
              </w:rPr>
              <w:instrText xml:space="preserve"> PAGEREF _Toc207809326 \h </w:instrText>
            </w:r>
            <w:r>
              <w:rPr>
                <w:noProof/>
                <w:webHidden/>
              </w:rPr>
            </w:r>
            <w:r>
              <w:rPr>
                <w:noProof/>
                <w:webHidden/>
              </w:rPr>
              <w:fldChar w:fldCharType="separate"/>
            </w:r>
            <w:r>
              <w:rPr>
                <w:noProof/>
                <w:webHidden/>
              </w:rPr>
              <w:t>73</w:t>
            </w:r>
            <w:r>
              <w:rPr>
                <w:noProof/>
                <w:webHidden/>
              </w:rPr>
              <w:fldChar w:fldCharType="end"/>
            </w:r>
          </w:hyperlink>
        </w:p>
        <w:p w14:paraId="37A9CA47" w14:textId="7B5441E7" w:rsidR="00500F3B" w:rsidRDefault="00500F3B">
          <w:pPr>
            <w:pStyle w:val="TOC2"/>
            <w:rPr>
              <w:rFonts w:asciiTheme="minorHAnsi" w:hAnsiTheme="minorHAnsi"/>
              <w:noProof/>
              <w:kern w:val="2"/>
              <w:szCs w:val="24"/>
              <w:lang w:eastAsia="en-US"/>
              <w14:ligatures w14:val="standardContextual"/>
            </w:rPr>
          </w:pPr>
          <w:hyperlink w:anchor="_Toc207809327" w:history="1">
            <w:r w:rsidRPr="00AF1FC5">
              <w:rPr>
                <w:rStyle w:val="Hyperlink"/>
                <w:noProof/>
              </w:rPr>
              <w:t>11.12</w:t>
            </w:r>
            <w:r>
              <w:rPr>
                <w:rFonts w:asciiTheme="minorHAnsi" w:hAnsiTheme="minorHAnsi"/>
                <w:noProof/>
                <w:kern w:val="2"/>
                <w:szCs w:val="24"/>
                <w:lang w:eastAsia="en-US"/>
                <w14:ligatures w14:val="standardContextual"/>
              </w:rPr>
              <w:tab/>
            </w:r>
            <w:r w:rsidRPr="00AF1FC5">
              <w:rPr>
                <w:rStyle w:val="Hyperlink"/>
                <w:noProof/>
              </w:rPr>
              <w:t>Data Dissemination</w:t>
            </w:r>
            <w:r>
              <w:rPr>
                <w:noProof/>
                <w:webHidden/>
              </w:rPr>
              <w:tab/>
            </w:r>
            <w:r>
              <w:rPr>
                <w:noProof/>
                <w:webHidden/>
              </w:rPr>
              <w:fldChar w:fldCharType="begin"/>
            </w:r>
            <w:r>
              <w:rPr>
                <w:noProof/>
                <w:webHidden/>
              </w:rPr>
              <w:instrText xml:space="preserve"> PAGEREF _Toc207809327 \h </w:instrText>
            </w:r>
            <w:r>
              <w:rPr>
                <w:noProof/>
                <w:webHidden/>
              </w:rPr>
            </w:r>
            <w:r>
              <w:rPr>
                <w:noProof/>
                <w:webHidden/>
              </w:rPr>
              <w:fldChar w:fldCharType="separate"/>
            </w:r>
            <w:r>
              <w:rPr>
                <w:noProof/>
                <w:webHidden/>
              </w:rPr>
              <w:t>73</w:t>
            </w:r>
            <w:r>
              <w:rPr>
                <w:noProof/>
                <w:webHidden/>
              </w:rPr>
              <w:fldChar w:fldCharType="end"/>
            </w:r>
          </w:hyperlink>
        </w:p>
        <w:p w14:paraId="07C1DB97" w14:textId="1260C3C2" w:rsidR="00500F3B" w:rsidRDefault="00500F3B">
          <w:pPr>
            <w:pStyle w:val="TOC3"/>
            <w:rPr>
              <w:rFonts w:asciiTheme="minorHAnsi" w:hAnsiTheme="minorHAnsi"/>
              <w:noProof/>
              <w:kern w:val="2"/>
              <w:szCs w:val="24"/>
              <w:lang w:eastAsia="en-US"/>
              <w14:ligatures w14:val="standardContextual"/>
            </w:rPr>
          </w:pPr>
          <w:hyperlink w:anchor="_Toc207809328" w:history="1">
            <w:r w:rsidRPr="00AF1FC5">
              <w:rPr>
                <w:rStyle w:val="Hyperlink"/>
                <w:noProof/>
              </w:rPr>
              <w:t>11.12.1</w:t>
            </w:r>
            <w:r>
              <w:rPr>
                <w:rFonts w:asciiTheme="minorHAnsi" w:hAnsiTheme="minorHAnsi"/>
                <w:noProof/>
                <w:kern w:val="2"/>
                <w:szCs w:val="24"/>
                <w:lang w:eastAsia="en-US"/>
                <w14:ligatures w14:val="standardContextual"/>
              </w:rPr>
              <w:tab/>
            </w:r>
            <w:r w:rsidRPr="00AF1FC5">
              <w:rPr>
                <w:rStyle w:val="Hyperlink"/>
                <w:noProof/>
              </w:rPr>
              <w:t>Publication Policy</w:t>
            </w:r>
            <w:r>
              <w:rPr>
                <w:noProof/>
                <w:webHidden/>
              </w:rPr>
              <w:tab/>
            </w:r>
            <w:r>
              <w:rPr>
                <w:noProof/>
                <w:webHidden/>
              </w:rPr>
              <w:fldChar w:fldCharType="begin"/>
            </w:r>
            <w:r>
              <w:rPr>
                <w:noProof/>
                <w:webHidden/>
              </w:rPr>
              <w:instrText xml:space="preserve"> PAGEREF _Toc207809328 \h </w:instrText>
            </w:r>
            <w:r>
              <w:rPr>
                <w:noProof/>
                <w:webHidden/>
              </w:rPr>
            </w:r>
            <w:r>
              <w:rPr>
                <w:noProof/>
                <w:webHidden/>
              </w:rPr>
              <w:fldChar w:fldCharType="separate"/>
            </w:r>
            <w:r>
              <w:rPr>
                <w:noProof/>
                <w:webHidden/>
              </w:rPr>
              <w:t>74</w:t>
            </w:r>
            <w:r>
              <w:rPr>
                <w:noProof/>
                <w:webHidden/>
              </w:rPr>
              <w:fldChar w:fldCharType="end"/>
            </w:r>
          </w:hyperlink>
        </w:p>
        <w:p w14:paraId="3311E282" w14:textId="06D6F677" w:rsidR="00500F3B" w:rsidRDefault="00500F3B">
          <w:pPr>
            <w:pStyle w:val="TOC1"/>
            <w:rPr>
              <w:rFonts w:asciiTheme="minorHAnsi" w:hAnsiTheme="minorHAnsi"/>
              <w:caps w:val="0"/>
              <w:kern w:val="2"/>
              <w:szCs w:val="24"/>
              <w:lang w:eastAsia="en-US"/>
              <w14:ligatures w14:val="standardContextual"/>
            </w:rPr>
          </w:pPr>
          <w:hyperlink w:anchor="_Toc207809329" w:history="1">
            <w:r w:rsidRPr="00AF1FC5">
              <w:rPr>
                <w:rStyle w:val="Hyperlink"/>
              </w:rPr>
              <w:t>12</w:t>
            </w:r>
            <w:r>
              <w:rPr>
                <w:rFonts w:asciiTheme="minorHAnsi" w:hAnsiTheme="minorHAnsi"/>
                <w:caps w:val="0"/>
                <w:kern w:val="2"/>
                <w:szCs w:val="24"/>
                <w:lang w:eastAsia="en-US"/>
                <w14:ligatures w14:val="standardContextual"/>
              </w:rPr>
              <w:tab/>
            </w:r>
            <w:r w:rsidRPr="00AF1FC5">
              <w:rPr>
                <w:rStyle w:val="Hyperlink"/>
              </w:rPr>
              <w:t>Appendix: Supporting Details</w:t>
            </w:r>
            <w:r>
              <w:rPr>
                <w:webHidden/>
              </w:rPr>
              <w:tab/>
            </w:r>
            <w:r>
              <w:rPr>
                <w:webHidden/>
              </w:rPr>
              <w:fldChar w:fldCharType="begin"/>
            </w:r>
            <w:r>
              <w:rPr>
                <w:webHidden/>
              </w:rPr>
              <w:instrText xml:space="preserve"> PAGEREF _Toc207809329 \h </w:instrText>
            </w:r>
            <w:r>
              <w:rPr>
                <w:webHidden/>
              </w:rPr>
            </w:r>
            <w:r>
              <w:rPr>
                <w:webHidden/>
              </w:rPr>
              <w:fldChar w:fldCharType="separate"/>
            </w:r>
            <w:r>
              <w:rPr>
                <w:webHidden/>
              </w:rPr>
              <w:t>75</w:t>
            </w:r>
            <w:r>
              <w:rPr>
                <w:webHidden/>
              </w:rPr>
              <w:fldChar w:fldCharType="end"/>
            </w:r>
          </w:hyperlink>
        </w:p>
        <w:p w14:paraId="502B66F9" w14:textId="186D2F98" w:rsidR="00500F3B" w:rsidRDefault="00500F3B">
          <w:pPr>
            <w:pStyle w:val="TOC2"/>
            <w:rPr>
              <w:rFonts w:asciiTheme="minorHAnsi" w:hAnsiTheme="minorHAnsi"/>
              <w:noProof/>
              <w:kern w:val="2"/>
              <w:szCs w:val="24"/>
              <w:lang w:eastAsia="en-US"/>
              <w14:ligatures w14:val="standardContextual"/>
            </w:rPr>
          </w:pPr>
          <w:hyperlink w:anchor="_Toc207809330" w:history="1">
            <w:r w:rsidRPr="00AF1FC5">
              <w:rPr>
                <w:rStyle w:val="Hyperlink"/>
                <w:noProof/>
              </w:rPr>
              <w:t>12.1</w:t>
            </w:r>
            <w:r>
              <w:rPr>
                <w:rFonts w:asciiTheme="minorHAnsi" w:hAnsiTheme="minorHAnsi"/>
                <w:noProof/>
                <w:kern w:val="2"/>
                <w:szCs w:val="24"/>
                <w:lang w:eastAsia="en-US"/>
                <w14:ligatures w14:val="standardContextual"/>
              </w:rPr>
              <w:tab/>
            </w:r>
            <w:r w:rsidRPr="00AF1FC5">
              <w:rPr>
                <w:rStyle w:val="Hyperlink"/>
                <w:noProof/>
              </w:rPr>
              <w:t>Clinical Laboratory Tests</w:t>
            </w:r>
            <w:r>
              <w:rPr>
                <w:noProof/>
                <w:webHidden/>
              </w:rPr>
              <w:tab/>
            </w:r>
            <w:r>
              <w:rPr>
                <w:noProof/>
                <w:webHidden/>
              </w:rPr>
              <w:fldChar w:fldCharType="begin"/>
            </w:r>
            <w:r>
              <w:rPr>
                <w:noProof/>
                <w:webHidden/>
              </w:rPr>
              <w:instrText xml:space="preserve"> PAGEREF _Toc207809330 \h </w:instrText>
            </w:r>
            <w:r>
              <w:rPr>
                <w:noProof/>
                <w:webHidden/>
              </w:rPr>
            </w:r>
            <w:r>
              <w:rPr>
                <w:noProof/>
                <w:webHidden/>
              </w:rPr>
              <w:fldChar w:fldCharType="separate"/>
            </w:r>
            <w:r>
              <w:rPr>
                <w:noProof/>
                <w:webHidden/>
              </w:rPr>
              <w:t>75</w:t>
            </w:r>
            <w:r>
              <w:rPr>
                <w:noProof/>
                <w:webHidden/>
              </w:rPr>
              <w:fldChar w:fldCharType="end"/>
            </w:r>
          </w:hyperlink>
        </w:p>
        <w:p w14:paraId="2C1A3ED1" w14:textId="17FADBAA" w:rsidR="00500F3B" w:rsidRDefault="00500F3B">
          <w:pPr>
            <w:pStyle w:val="TOC2"/>
            <w:rPr>
              <w:rFonts w:asciiTheme="minorHAnsi" w:hAnsiTheme="minorHAnsi"/>
              <w:noProof/>
              <w:kern w:val="2"/>
              <w:szCs w:val="24"/>
              <w:lang w:eastAsia="en-US"/>
              <w14:ligatures w14:val="standardContextual"/>
            </w:rPr>
          </w:pPr>
          <w:hyperlink w:anchor="_Toc207809331" w:history="1">
            <w:r w:rsidRPr="00AF1FC5">
              <w:rPr>
                <w:rStyle w:val="Hyperlink"/>
                <w:noProof/>
              </w:rPr>
              <w:t>12.2</w:t>
            </w:r>
            <w:r>
              <w:rPr>
                <w:rFonts w:asciiTheme="minorHAnsi" w:hAnsiTheme="minorHAnsi"/>
                <w:noProof/>
                <w:kern w:val="2"/>
                <w:szCs w:val="24"/>
                <w:lang w:eastAsia="en-US"/>
                <w14:ligatures w14:val="standardContextual"/>
              </w:rPr>
              <w:tab/>
            </w:r>
            <w:r w:rsidRPr="00AF1FC5">
              <w:rPr>
                <w:rStyle w:val="Hyperlink"/>
                <w:noProof/>
              </w:rPr>
              <w:t>Country/Region-Specific Differences</w:t>
            </w:r>
            <w:r>
              <w:rPr>
                <w:noProof/>
                <w:webHidden/>
              </w:rPr>
              <w:tab/>
            </w:r>
            <w:r>
              <w:rPr>
                <w:noProof/>
                <w:webHidden/>
              </w:rPr>
              <w:fldChar w:fldCharType="begin"/>
            </w:r>
            <w:r>
              <w:rPr>
                <w:noProof/>
                <w:webHidden/>
              </w:rPr>
              <w:instrText xml:space="preserve"> PAGEREF _Toc207809331 \h </w:instrText>
            </w:r>
            <w:r>
              <w:rPr>
                <w:noProof/>
                <w:webHidden/>
              </w:rPr>
            </w:r>
            <w:r>
              <w:rPr>
                <w:noProof/>
                <w:webHidden/>
              </w:rPr>
              <w:fldChar w:fldCharType="separate"/>
            </w:r>
            <w:r>
              <w:rPr>
                <w:noProof/>
                <w:webHidden/>
              </w:rPr>
              <w:t>77</w:t>
            </w:r>
            <w:r>
              <w:rPr>
                <w:noProof/>
                <w:webHidden/>
              </w:rPr>
              <w:fldChar w:fldCharType="end"/>
            </w:r>
          </w:hyperlink>
        </w:p>
        <w:p w14:paraId="05E8A209" w14:textId="0F471B79" w:rsidR="00500F3B" w:rsidRDefault="00500F3B">
          <w:pPr>
            <w:pStyle w:val="TOC2"/>
            <w:rPr>
              <w:rFonts w:asciiTheme="minorHAnsi" w:hAnsiTheme="minorHAnsi"/>
              <w:noProof/>
              <w:kern w:val="2"/>
              <w:szCs w:val="24"/>
              <w:lang w:eastAsia="en-US"/>
              <w14:ligatures w14:val="standardContextual"/>
            </w:rPr>
          </w:pPr>
          <w:hyperlink w:anchor="_Toc207809332" w:history="1">
            <w:r w:rsidRPr="00AF1FC5">
              <w:rPr>
                <w:rStyle w:val="Hyperlink"/>
                <w:noProof/>
              </w:rPr>
              <w:t>12.3</w:t>
            </w:r>
            <w:r>
              <w:rPr>
                <w:rFonts w:asciiTheme="minorHAnsi" w:hAnsiTheme="minorHAnsi"/>
                <w:noProof/>
                <w:kern w:val="2"/>
                <w:szCs w:val="24"/>
                <w:lang w:eastAsia="en-US"/>
                <w14:ligatures w14:val="standardContextual"/>
              </w:rPr>
              <w:tab/>
            </w:r>
            <w:r w:rsidRPr="00AF1FC5">
              <w:rPr>
                <w:rStyle w:val="Hyperlink"/>
                <w:noProof/>
              </w:rPr>
              <w:t>Prior Protocol Amendment(s)</w:t>
            </w:r>
            <w:r>
              <w:rPr>
                <w:noProof/>
                <w:webHidden/>
              </w:rPr>
              <w:tab/>
            </w:r>
            <w:r>
              <w:rPr>
                <w:noProof/>
                <w:webHidden/>
              </w:rPr>
              <w:fldChar w:fldCharType="begin"/>
            </w:r>
            <w:r>
              <w:rPr>
                <w:noProof/>
                <w:webHidden/>
              </w:rPr>
              <w:instrText xml:space="preserve"> PAGEREF _Toc207809332 \h </w:instrText>
            </w:r>
            <w:r>
              <w:rPr>
                <w:noProof/>
                <w:webHidden/>
              </w:rPr>
            </w:r>
            <w:r>
              <w:rPr>
                <w:noProof/>
                <w:webHidden/>
              </w:rPr>
              <w:fldChar w:fldCharType="separate"/>
            </w:r>
            <w:r>
              <w:rPr>
                <w:noProof/>
                <w:webHidden/>
              </w:rPr>
              <w:t>77</w:t>
            </w:r>
            <w:r>
              <w:rPr>
                <w:noProof/>
                <w:webHidden/>
              </w:rPr>
              <w:fldChar w:fldCharType="end"/>
            </w:r>
          </w:hyperlink>
        </w:p>
        <w:p w14:paraId="489CD908" w14:textId="2BA0C8C6" w:rsidR="00500F3B" w:rsidRDefault="00500F3B">
          <w:pPr>
            <w:pStyle w:val="TOC2"/>
            <w:rPr>
              <w:rFonts w:asciiTheme="minorHAnsi" w:hAnsiTheme="minorHAnsi"/>
              <w:noProof/>
              <w:kern w:val="2"/>
              <w:szCs w:val="24"/>
              <w:lang w:eastAsia="en-US"/>
              <w14:ligatures w14:val="standardContextual"/>
            </w:rPr>
          </w:pPr>
          <w:hyperlink w:anchor="_Toc207809333" w:history="1">
            <w:r w:rsidRPr="00AF1FC5">
              <w:rPr>
                <w:rStyle w:val="Hyperlink"/>
                <w:noProof/>
              </w:rPr>
              <w:t xml:space="preserve">12.4 </w:t>
            </w:r>
            <w:r>
              <w:rPr>
                <w:rFonts w:asciiTheme="minorHAnsi" w:hAnsiTheme="minorHAnsi"/>
                <w:noProof/>
                <w:kern w:val="2"/>
                <w:szCs w:val="24"/>
                <w:lang w:eastAsia="en-US"/>
                <w14:ligatures w14:val="standardContextual"/>
              </w:rPr>
              <w:tab/>
            </w:r>
            <w:r w:rsidRPr="00AF1FC5">
              <w:rPr>
                <w:rStyle w:val="Hyperlink"/>
                <w:noProof/>
              </w:rPr>
              <w:t>Liver Safety: Suggestions and Guidelines for Liver Events</w:t>
            </w:r>
            <w:r>
              <w:rPr>
                <w:noProof/>
                <w:webHidden/>
              </w:rPr>
              <w:tab/>
            </w:r>
            <w:r>
              <w:rPr>
                <w:noProof/>
                <w:webHidden/>
              </w:rPr>
              <w:fldChar w:fldCharType="begin"/>
            </w:r>
            <w:r>
              <w:rPr>
                <w:noProof/>
                <w:webHidden/>
              </w:rPr>
              <w:instrText xml:space="preserve"> PAGEREF _Toc207809333 \h </w:instrText>
            </w:r>
            <w:r>
              <w:rPr>
                <w:noProof/>
                <w:webHidden/>
              </w:rPr>
            </w:r>
            <w:r>
              <w:rPr>
                <w:noProof/>
                <w:webHidden/>
              </w:rPr>
              <w:fldChar w:fldCharType="separate"/>
            </w:r>
            <w:r>
              <w:rPr>
                <w:noProof/>
                <w:webHidden/>
              </w:rPr>
              <w:t>79</w:t>
            </w:r>
            <w:r>
              <w:rPr>
                <w:noProof/>
                <w:webHidden/>
              </w:rPr>
              <w:fldChar w:fldCharType="end"/>
            </w:r>
          </w:hyperlink>
        </w:p>
        <w:p w14:paraId="443EF6BA" w14:textId="7423488C" w:rsidR="00500F3B" w:rsidRDefault="00500F3B">
          <w:pPr>
            <w:pStyle w:val="TOC1"/>
            <w:rPr>
              <w:rFonts w:asciiTheme="minorHAnsi" w:hAnsiTheme="minorHAnsi"/>
              <w:caps w:val="0"/>
              <w:kern w:val="2"/>
              <w:szCs w:val="24"/>
              <w:lang w:eastAsia="en-US"/>
              <w14:ligatures w14:val="standardContextual"/>
            </w:rPr>
          </w:pPr>
          <w:hyperlink w:anchor="_Toc207809334" w:history="1">
            <w:r w:rsidRPr="00AF1FC5">
              <w:rPr>
                <w:rStyle w:val="Hyperlink"/>
              </w:rPr>
              <w:t>13</w:t>
            </w:r>
            <w:r>
              <w:rPr>
                <w:rFonts w:asciiTheme="minorHAnsi" w:hAnsiTheme="minorHAnsi"/>
                <w:caps w:val="0"/>
                <w:kern w:val="2"/>
                <w:szCs w:val="24"/>
                <w:lang w:eastAsia="en-US"/>
                <w14:ligatures w14:val="standardContextual"/>
              </w:rPr>
              <w:tab/>
            </w:r>
            <w:r w:rsidRPr="00AF1FC5">
              <w:rPr>
                <w:rStyle w:val="Hyperlink"/>
              </w:rPr>
              <w:t>Appendix: Glossary of Terms and Abbreviations</w:t>
            </w:r>
            <w:r>
              <w:rPr>
                <w:webHidden/>
              </w:rPr>
              <w:tab/>
            </w:r>
            <w:r>
              <w:rPr>
                <w:webHidden/>
              </w:rPr>
              <w:fldChar w:fldCharType="begin"/>
            </w:r>
            <w:r>
              <w:rPr>
                <w:webHidden/>
              </w:rPr>
              <w:instrText xml:space="preserve"> PAGEREF _Toc207809334 \h </w:instrText>
            </w:r>
            <w:r>
              <w:rPr>
                <w:webHidden/>
              </w:rPr>
            </w:r>
            <w:r>
              <w:rPr>
                <w:webHidden/>
              </w:rPr>
              <w:fldChar w:fldCharType="separate"/>
            </w:r>
            <w:r>
              <w:rPr>
                <w:webHidden/>
              </w:rPr>
              <w:t>80</w:t>
            </w:r>
            <w:r>
              <w:rPr>
                <w:webHidden/>
              </w:rPr>
              <w:fldChar w:fldCharType="end"/>
            </w:r>
          </w:hyperlink>
        </w:p>
        <w:p w14:paraId="3E8C09D9" w14:textId="76932266" w:rsidR="00500F3B" w:rsidRDefault="00500F3B">
          <w:pPr>
            <w:pStyle w:val="TOC1"/>
            <w:rPr>
              <w:rFonts w:asciiTheme="minorHAnsi" w:hAnsiTheme="minorHAnsi"/>
              <w:caps w:val="0"/>
              <w:kern w:val="2"/>
              <w:szCs w:val="24"/>
              <w:lang w:eastAsia="en-US"/>
              <w14:ligatures w14:val="standardContextual"/>
            </w:rPr>
          </w:pPr>
          <w:hyperlink w:anchor="_Toc207809335" w:history="1">
            <w:r w:rsidRPr="00AF1FC5">
              <w:rPr>
                <w:rStyle w:val="Hyperlink"/>
              </w:rPr>
              <w:t>14</w:t>
            </w:r>
            <w:r>
              <w:rPr>
                <w:rFonts w:asciiTheme="minorHAnsi" w:hAnsiTheme="minorHAnsi"/>
                <w:caps w:val="0"/>
                <w:kern w:val="2"/>
                <w:szCs w:val="24"/>
                <w:lang w:eastAsia="en-US"/>
                <w14:ligatures w14:val="standardContextual"/>
              </w:rPr>
              <w:tab/>
            </w:r>
            <w:r w:rsidRPr="00AF1FC5">
              <w:rPr>
                <w:rStyle w:val="Hyperlink"/>
              </w:rPr>
              <w:t>Appendix: References</w:t>
            </w:r>
            <w:r>
              <w:rPr>
                <w:webHidden/>
              </w:rPr>
              <w:tab/>
            </w:r>
            <w:r>
              <w:rPr>
                <w:webHidden/>
              </w:rPr>
              <w:fldChar w:fldCharType="begin"/>
            </w:r>
            <w:r>
              <w:rPr>
                <w:webHidden/>
              </w:rPr>
              <w:instrText xml:space="preserve"> PAGEREF _Toc207809335 \h </w:instrText>
            </w:r>
            <w:r>
              <w:rPr>
                <w:webHidden/>
              </w:rPr>
            </w:r>
            <w:r>
              <w:rPr>
                <w:webHidden/>
              </w:rPr>
              <w:fldChar w:fldCharType="separate"/>
            </w:r>
            <w:r>
              <w:rPr>
                <w:webHidden/>
              </w:rPr>
              <w:t>80</w:t>
            </w:r>
            <w:r>
              <w:rPr>
                <w:webHidden/>
              </w:rPr>
              <w:fldChar w:fldCharType="end"/>
            </w:r>
          </w:hyperlink>
        </w:p>
        <w:p w14:paraId="475C8BAF" w14:textId="48408DED" w:rsidR="00764941" w:rsidRPr="0080561E" w:rsidRDefault="00FC6C11">
          <w:pPr>
            <w:rPr>
              <w:rFonts w:eastAsia="MS Mincho" w:cs="Times New Roman"/>
              <w:szCs w:val="24"/>
              <w:lang w:eastAsia="en-US"/>
            </w:rPr>
          </w:pPr>
          <w:r w:rsidRPr="0080561E">
            <w:rPr>
              <w:rFonts w:eastAsia="Calibri" w:cs="Arial"/>
              <w:vanish/>
              <w:color w:val="FF0000"/>
              <w:sz w:val="22"/>
              <w:szCs w:val="20"/>
              <w:lang w:eastAsia="en-US"/>
            </w:rPr>
            <w:fldChar w:fldCharType="end"/>
          </w:r>
        </w:p>
      </w:sdtContent>
    </w:sdt>
    <w:p w14:paraId="7AF8BE5E" w14:textId="27BD1BEE" w:rsidR="00702836" w:rsidRPr="0080561E" w:rsidRDefault="00702836" w:rsidP="005F07DE">
      <w:pPr>
        <w:pStyle w:val="01Heading1"/>
        <w:pageBreakBefore/>
        <w:numPr>
          <w:ilvl w:val="0"/>
          <w:numId w:val="134"/>
        </w:numPr>
      </w:pPr>
      <w:bookmarkStart w:id="1" w:name="_Toc207809177"/>
      <w:r w:rsidRPr="0080561E">
        <w:lastRenderedPageBreak/>
        <w:t>Protocol Summary</w:t>
      </w:r>
      <w:bookmarkEnd w:id="1"/>
    </w:p>
    <w:p w14:paraId="2D1BEE98" w14:textId="54F9B7C0" w:rsidR="001E309A" w:rsidRPr="0080561E" w:rsidRDefault="001E309A" w:rsidP="008C46C1">
      <w:pPr>
        <w:pStyle w:val="CPTInstructional"/>
      </w:pPr>
      <w:r w:rsidRPr="0080561E">
        <w:t>No text is intended here (</w:t>
      </w:r>
      <w:r w:rsidR="00362EEC">
        <w:t>heading</w:t>
      </w:r>
      <w:r w:rsidRPr="0080561E">
        <w:t xml:space="preserve"> only).</w:t>
      </w:r>
    </w:p>
    <w:p w14:paraId="2293F9EA" w14:textId="4E612AC2" w:rsidR="00FC057C" w:rsidRDefault="00702836" w:rsidP="00B56703">
      <w:pPr>
        <w:pStyle w:val="02Heading2"/>
        <w:numPr>
          <w:ilvl w:val="1"/>
          <w:numId w:val="134"/>
        </w:numPr>
      </w:pPr>
      <w:bookmarkStart w:id="2" w:name="_Toc207809178"/>
      <w:r w:rsidRPr="0080561E">
        <w:t>Protocol Synopsis</w:t>
      </w:r>
      <w:bookmarkEnd w:id="2"/>
    </w:p>
    <w:p w14:paraId="1EB4B877" w14:textId="3D185E75" w:rsidR="00FC057C" w:rsidRPr="004C155E" w:rsidRDefault="00FC057C" w:rsidP="004C155E">
      <w:pPr>
        <w:pStyle w:val="CPTInstructional"/>
      </w:pPr>
      <w:r w:rsidRPr="004C155E">
        <w:t xml:space="preserve">The protocol synopsis is a short summary of the key points of the trial. </w:t>
      </w:r>
      <w:proofErr w:type="gramStart"/>
      <w:r w:rsidRPr="004C155E">
        <w:t>In order to</w:t>
      </w:r>
      <w:proofErr w:type="gramEnd"/>
      <w:r w:rsidRPr="004C155E">
        <w:t xml:space="preserve"> keep the synopsis brief, cross references to full details in the main body of the protocol are acceptable.</w:t>
      </w:r>
    </w:p>
    <w:p w14:paraId="22E00C41" w14:textId="77777777" w:rsidR="00180966" w:rsidRDefault="00E43CFC" w:rsidP="00653C4B">
      <w:pPr>
        <w:pStyle w:val="CPTInstructional"/>
      </w:pPr>
      <w:r w:rsidRPr="00653C4B">
        <w:t>This section of the protocol should be completed after the main text to ensure consistency with the main text.</w:t>
      </w:r>
    </w:p>
    <w:p w14:paraId="617BC93B" w14:textId="03DBD0A5" w:rsidR="006C4FA9" w:rsidRPr="00653C4B" w:rsidRDefault="006C4FA9" w:rsidP="00653C4B">
      <w:pPr>
        <w:pStyle w:val="CPTInstructional"/>
      </w:pPr>
      <w:r w:rsidRPr="004C155E">
        <w:t>No text is intended here (heading only).</w:t>
      </w:r>
    </w:p>
    <w:p w14:paraId="43A952F4" w14:textId="618627C3" w:rsidR="00621E03" w:rsidRPr="0080561E" w:rsidRDefault="0099363A" w:rsidP="000F1981">
      <w:pPr>
        <w:pStyle w:val="03Heading3"/>
        <w:numPr>
          <w:ilvl w:val="2"/>
          <w:numId w:val="134"/>
        </w:numPr>
      </w:pPr>
      <w:bookmarkStart w:id="3" w:name="_Toc207809179"/>
      <w:r w:rsidRPr="0080561E">
        <w:t xml:space="preserve">Primary and Secondary </w:t>
      </w:r>
      <w:r w:rsidR="009A1A32" w:rsidRPr="0080561E">
        <w:t xml:space="preserve">Objectives and </w:t>
      </w:r>
      <w:proofErr w:type="spellStart"/>
      <w:r w:rsidR="00316F77" w:rsidRPr="0080561E">
        <w:t>Estimands</w:t>
      </w:r>
      <w:bookmarkEnd w:id="3"/>
      <w:proofErr w:type="spellEnd"/>
    </w:p>
    <w:p w14:paraId="08B21345" w14:textId="7E1522A5" w:rsidR="005100BF" w:rsidRPr="00BF51E2" w:rsidRDefault="005100BF" w:rsidP="00BF51E2">
      <w:pPr>
        <w:pStyle w:val="CPTInstructional"/>
      </w:pPr>
      <w:proofErr w:type="spellStart"/>
      <w:r w:rsidRPr="00BF51E2">
        <w:t>Summari</w:t>
      </w:r>
      <w:r w:rsidR="00303C2D" w:rsidRPr="00BF51E2">
        <w:t>s</w:t>
      </w:r>
      <w:r w:rsidRPr="00BF51E2">
        <w:t>e</w:t>
      </w:r>
      <w:proofErr w:type="spellEnd"/>
      <w:r w:rsidRPr="00BF51E2">
        <w:t xml:space="preserve"> the primary and secondary objectives and any associated </w:t>
      </w:r>
      <w:proofErr w:type="spellStart"/>
      <w:r w:rsidRPr="00BF51E2">
        <w:t>estimands</w:t>
      </w:r>
      <w:proofErr w:type="spellEnd"/>
      <w:r w:rsidRPr="00BF51E2">
        <w:t xml:space="preserve"> in natural, nontechnical (layperson) language.</w:t>
      </w:r>
    </w:p>
    <w:p w14:paraId="3299F2D1" w14:textId="0BDEFE31" w:rsidR="005100BF" w:rsidRPr="00BF51E2" w:rsidRDefault="005100BF" w:rsidP="00BF51E2">
      <w:pPr>
        <w:pStyle w:val="CPTInstructional"/>
      </w:pPr>
      <w:r w:rsidRPr="00BF51E2">
        <w:t xml:space="preserve">For trials intended to estimate a treatment effect or test a hypothesis related to a treatment effect, include the primary and secondary objectives and any associated </w:t>
      </w:r>
      <w:proofErr w:type="spellStart"/>
      <w:r w:rsidRPr="00BF51E2">
        <w:t>estimands</w:t>
      </w:r>
      <w:proofErr w:type="spellEnd"/>
      <w:r w:rsidRPr="00BF51E2">
        <w:t xml:space="preserve"> using a nontechnical summary describing the objective and treatment effect of interest (</w:t>
      </w:r>
      <w:proofErr w:type="spellStart"/>
      <w:r w:rsidRPr="00BF51E2">
        <w:t>estimand</w:t>
      </w:r>
      <w:proofErr w:type="spellEnd"/>
      <w:r w:rsidRPr="00BF51E2">
        <w:t>).</w:t>
      </w:r>
    </w:p>
    <w:p w14:paraId="570510F8" w14:textId="1FAD98E8" w:rsidR="005100BF" w:rsidRPr="00BF51E2" w:rsidRDefault="005100BF" w:rsidP="00BF51E2">
      <w:pPr>
        <w:pStyle w:val="CPTInstructional"/>
      </w:pPr>
      <w:r w:rsidRPr="00BF51E2">
        <w:t>For other types of trials not intended to estimate a treatment effect or test a hypothesis related to a treatment effect, define trial objectives and describe additional information relevant to the clinical question(s) of interest (</w:t>
      </w:r>
      <w:proofErr w:type="spellStart"/>
      <w:r w:rsidR="00A55A63">
        <w:t>eg</w:t>
      </w:r>
      <w:proofErr w:type="spellEnd"/>
      <w:r w:rsidRPr="00BF51E2">
        <w:t>, the endpoint(s) associated with each objective).</w:t>
      </w:r>
    </w:p>
    <w:p w14:paraId="507A9B9E" w14:textId="04CA6729" w:rsidR="005100BF" w:rsidRPr="00BF51E2" w:rsidRDefault="005100BF" w:rsidP="00BF51E2">
      <w:pPr>
        <w:pStyle w:val="CPTInstructional"/>
      </w:pPr>
      <w:r w:rsidRPr="00BF51E2">
        <w:t xml:space="preserve">For trials with numerous objectives in which the description of objectives will exceed half a page, consider including the most important objectives and </w:t>
      </w:r>
      <w:proofErr w:type="spellStart"/>
      <w:r w:rsidRPr="00BF51E2">
        <w:t>estimands</w:t>
      </w:r>
      <w:proofErr w:type="spellEnd"/>
      <w:r w:rsidRPr="00BF51E2">
        <w:t xml:space="preserve"> in the synopsis and refer to Section 3 </w:t>
      </w:r>
      <w:r w:rsidR="00C6578D" w:rsidRPr="00BF51E2">
        <w:t xml:space="preserve">Trial Objectives and Associated </w:t>
      </w:r>
      <w:proofErr w:type="spellStart"/>
      <w:r w:rsidR="00C6578D" w:rsidRPr="00BF51E2">
        <w:t>Estimands</w:t>
      </w:r>
      <w:proofErr w:type="spellEnd"/>
      <w:r w:rsidRPr="00BF51E2">
        <w:t xml:space="preserve">, which covers the objectives and </w:t>
      </w:r>
      <w:proofErr w:type="spellStart"/>
      <w:r w:rsidRPr="00BF51E2">
        <w:t>estimands</w:t>
      </w:r>
      <w:proofErr w:type="spellEnd"/>
      <w:r w:rsidRPr="00BF51E2">
        <w:t xml:space="preserve"> in technical detail. For considerations on </w:t>
      </w:r>
      <w:proofErr w:type="spellStart"/>
      <w:r w:rsidRPr="00BF51E2">
        <w:t>estimands</w:t>
      </w:r>
      <w:proofErr w:type="spellEnd"/>
      <w:r w:rsidRPr="00BF51E2">
        <w:t xml:space="preserve">, </w:t>
      </w:r>
      <w:r w:rsidR="007C3332" w:rsidRPr="00BF51E2">
        <w:t>refer to</w:t>
      </w:r>
      <w:r w:rsidRPr="00BF51E2">
        <w:t xml:space="preserve"> ICH E9(R1).</w:t>
      </w:r>
    </w:p>
    <w:p w14:paraId="6D6CF52C" w14:textId="5E797175" w:rsidR="00207A25" w:rsidRDefault="00207A25" w:rsidP="00207A25">
      <w:pPr>
        <w:pStyle w:val="CPTExample"/>
      </w:pPr>
      <w:r>
        <w:t>&lt;Start of example text&gt;</w:t>
      </w:r>
    </w:p>
    <w:p w14:paraId="08069080" w14:textId="2CF77720" w:rsidR="00207A25" w:rsidRDefault="00207A25" w:rsidP="00207A25">
      <w:pPr>
        <w:pStyle w:val="CPTExample"/>
      </w:pPr>
      <w:r w:rsidRPr="00F04021">
        <w:t xml:space="preserve">The primary </w:t>
      </w:r>
      <w:proofErr w:type="gramStart"/>
      <w:r w:rsidRPr="00F04021">
        <w:t>objective</w:t>
      </w:r>
      <w:r w:rsidR="001B06B3">
        <w:t>[</w:t>
      </w:r>
      <w:proofErr w:type="gramEnd"/>
      <w:r w:rsidR="001B06B3">
        <w:t>#]</w:t>
      </w:r>
      <w:r w:rsidRPr="00F04021">
        <w:t xml:space="preserve"> is to demonstrate the efficacy of intervention X in [patients with [condition/disease]] on </w:t>
      </w:r>
      <w:proofErr w:type="gramStart"/>
      <w:r w:rsidRPr="00F04021">
        <w:t>[”broad</w:t>
      </w:r>
      <w:proofErr w:type="gramEnd"/>
      <w:r w:rsidRPr="00F04021">
        <w:t xml:space="preserve"> disease outcome”]. This is done by showing that intervention X is superior to intervention Y with respect to [endpoint].</w:t>
      </w:r>
    </w:p>
    <w:p w14:paraId="4506281D" w14:textId="0F8BDC13" w:rsidR="00207A25" w:rsidRDefault="00355771" w:rsidP="00207A25">
      <w:pPr>
        <w:pStyle w:val="CPTExample"/>
      </w:pPr>
      <w:r>
        <w:t>The p</w:t>
      </w:r>
      <w:r w:rsidR="00207A25">
        <w:t xml:space="preserve">rimary </w:t>
      </w:r>
      <w:proofErr w:type="spellStart"/>
      <w:r w:rsidR="005857E0">
        <w:t>estimand</w:t>
      </w:r>
      <w:proofErr w:type="spellEnd"/>
      <w:r w:rsidR="006D1B34">
        <w:t xml:space="preserve"> (treatment effect)</w:t>
      </w:r>
      <w:r w:rsidR="00381831">
        <w:t xml:space="preserve"> </w:t>
      </w:r>
      <w:r w:rsidR="00381831" w:rsidRPr="00D44E34">
        <w:rPr>
          <w:rStyle w:val="CPTVariable"/>
        </w:rPr>
        <w:t xml:space="preserve">[for primary </w:t>
      </w:r>
      <w:r w:rsidR="000026A5" w:rsidRPr="00D44E34">
        <w:rPr>
          <w:rStyle w:val="CPTVariable"/>
        </w:rPr>
        <w:t>objective [#]]</w:t>
      </w:r>
      <w:r>
        <w:t xml:space="preserve"> is t</w:t>
      </w:r>
      <w:r w:rsidR="00207A25" w:rsidRPr="00E1782E">
        <w:t xml:space="preserve">he </w:t>
      </w:r>
      <w:r w:rsidR="00207A25" w:rsidRPr="00E1782E">
        <w:rPr>
          <w:rStyle w:val="CPTVariable"/>
        </w:rPr>
        <w:t>[population-level summary]</w:t>
      </w:r>
      <w:r w:rsidR="00207A25" w:rsidRPr="00E1782E">
        <w:t xml:space="preserve"> in </w:t>
      </w:r>
      <w:r w:rsidR="00207A25" w:rsidRPr="00E1782E">
        <w:rPr>
          <w:rStyle w:val="CPTVariable"/>
        </w:rPr>
        <w:t>[endpoint]</w:t>
      </w:r>
      <w:r w:rsidR="00207A25" w:rsidRPr="00E1782E">
        <w:t xml:space="preserve"> in </w:t>
      </w:r>
      <w:r w:rsidR="00207A25" w:rsidRPr="00E1782E">
        <w:rPr>
          <w:rStyle w:val="CPTVariable"/>
        </w:rPr>
        <w:t>[patients with [condition/disease]]</w:t>
      </w:r>
      <w:r w:rsidR="00207A25" w:rsidRPr="00E1782E">
        <w:t xml:space="preserve"> treated with intervention X vs. intervention Y </w:t>
      </w:r>
      <w:r w:rsidR="00640940">
        <w:t>including the potential effect</w:t>
      </w:r>
      <w:r w:rsidR="00207A25" w:rsidRPr="00E1782E">
        <w:t xml:space="preserve"> of discontinuation of investigational</w:t>
      </w:r>
      <w:r w:rsidR="00207A25">
        <w:t xml:space="preserve"> trial</w:t>
      </w:r>
      <w:r w:rsidR="00207A25" w:rsidRPr="00E1782E">
        <w:t xml:space="preserve"> intervention for any reason and </w:t>
      </w:r>
      <w:r w:rsidR="00640940">
        <w:t xml:space="preserve">including the potential </w:t>
      </w:r>
      <w:r w:rsidR="0047553C">
        <w:t>effects</w:t>
      </w:r>
      <w:r w:rsidR="00207A25" w:rsidRPr="00E1782E">
        <w:t xml:space="preserve"> of</w:t>
      </w:r>
      <w:r w:rsidR="0047553C">
        <w:t xml:space="preserve"> initiating</w:t>
      </w:r>
      <w:r w:rsidR="00207A25" w:rsidRPr="00E1782E">
        <w:t xml:space="preserve"> rescue medication or chang</w:t>
      </w:r>
      <w:r w:rsidR="00710629">
        <w:t>ing</w:t>
      </w:r>
      <w:r w:rsidR="00207A25" w:rsidRPr="00E1782E">
        <w:t xml:space="preserve"> background medication</w:t>
      </w:r>
      <w:r w:rsidR="0047553C">
        <w:t>.</w:t>
      </w:r>
    </w:p>
    <w:p w14:paraId="5E80F147" w14:textId="77777777" w:rsidR="00504B3B" w:rsidRPr="00A5634A" w:rsidRDefault="00504B3B" w:rsidP="00F83E78"/>
    <w:p w14:paraId="714670A3" w14:textId="469D34D4" w:rsidR="00635D2B" w:rsidRDefault="00635D2B" w:rsidP="00635D2B">
      <w:pPr>
        <w:rPr>
          <w:rFonts w:ascii="Arial" w:eastAsia="Times New Roman" w:hAnsi="Arial" w:cs="Times New Roman"/>
          <w:i/>
          <w:color w:val="00B050"/>
          <w:sz w:val="20"/>
          <w:szCs w:val="20"/>
          <w:lang w:eastAsia="en-US"/>
        </w:rPr>
      </w:pPr>
      <w:r w:rsidRPr="00F83E78">
        <w:rPr>
          <w:rFonts w:ascii="Arial" w:eastAsia="Times New Roman" w:hAnsi="Arial" w:cs="Times New Roman"/>
          <w:i/>
          <w:color w:val="00B050"/>
          <w:sz w:val="20"/>
          <w:szCs w:val="20"/>
          <w:lang w:eastAsia="en-US"/>
        </w:rPr>
        <w:t xml:space="preserve">The secondary objective </w:t>
      </w:r>
      <w:r w:rsidR="00751F95" w:rsidRPr="00F83E78">
        <w:rPr>
          <w:rFonts w:ascii="Arial" w:eastAsia="Times New Roman" w:hAnsi="Arial" w:cs="Times New Roman"/>
          <w:i/>
          <w:color w:val="00B050"/>
          <w:sz w:val="20"/>
          <w:szCs w:val="20"/>
          <w:lang w:eastAsia="en-US"/>
        </w:rPr>
        <w:t>[</w:t>
      </w:r>
      <w:r w:rsidRPr="00F83E78">
        <w:rPr>
          <w:rFonts w:ascii="Arial" w:eastAsia="Times New Roman" w:hAnsi="Arial" w:cs="Times New Roman"/>
          <w:i/>
          <w:color w:val="00B050"/>
          <w:sz w:val="20"/>
          <w:szCs w:val="20"/>
          <w:lang w:eastAsia="en-US"/>
        </w:rPr>
        <w:t>#</w:t>
      </w:r>
      <w:r w:rsidR="00751F95" w:rsidRPr="00F83E78">
        <w:rPr>
          <w:rFonts w:ascii="Arial" w:eastAsia="Times New Roman" w:hAnsi="Arial" w:cs="Times New Roman"/>
          <w:i/>
          <w:color w:val="00B050"/>
          <w:sz w:val="20"/>
          <w:szCs w:val="20"/>
          <w:lang w:eastAsia="en-US"/>
        </w:rPr>
        <w:t>]</w:t>
      </w:r>
      <w:r w:rsidR="00D0770A">
        <w:rPr>
          <w:rFonts w:ascii="Arial" w:eastAsia="Times New Roman" w:hAnsi="Arial" w:cs="Times New Roman"/>
          <w:i/>
          <w:color w:val="00B050"/>
          <w:sz w:val="20"/>
          <w:szCs w:val="20"/>
          <w:lang w:eastAsia="en-US"/>
        </w:rPr>
        <w:t xml:space="preserve"> </w:t>
      </w:r>
      <w:r w:rsidR="00E7109E">
        <w:rPr>
          <w:rFonts w:ascii="Arial" w:eastAsia="Times New Roman" w:hAnsi="Arial" w:cs="Times New Roman"/>
          <w:i/>
          <w:color w:val="00B050"/>
          <w:sz w:val="20"/>
          <w:szCs w:val="20"/>
          <w:lang w:eastAsia="en-US"/>
        </w:rPr>
        <w:t>is</w:t>
      </w:r>
      <w:r w:rsidR="001B06B3">
        <w:rPr>
          <w:rFonts w:ascii="Arial" w:eastAsia="Times New Roman" w:hAnsi="Arial" w:cs="Times New Roman"/>
          <w:i/>
          <w:color w:val="00B050"/>
          <w:sz w:val="20"/>
          <w:szCs w:val="20"/>
          <w:lang w:eastAsia="en-US"/>
        </w:rPr>
        <w:t>…</w:t>
      </w:r>
    </w:p>
    <w:p w14:paraId="70E227B7" w14:textId="1620173C" w:rsidR="001B06B3" w:rsidRPr="001B06B3" w:rsidRDefault="001B06B3" w:rsidP="00F83E78">
      <w:r>
        <w:rPr>
          <w:rFonts w:ascii="Arial" w:eastAsia="Times New Roman" w:hAnsi="Arial" w:cs="Times New Roman"/>
          <w:i/>
          <w:color w:val="00B050"/>
          <w:sz w:val="20"/>
          <w:szCs w:val="20"/>
          <w:lang w:eastAsia="en-US"/>
        </w:rPr>
        <w:t xml:space="preserve">The </w:t>
      </w:r>
      <w:r w:rsidR="0077355D">
        <w:rPr>
          <w:rFonts w:ascii="Arial" w:eastAsia="Times New Roman" w:hAnsi="Arial" w:cs="Times New Roman"/>
          <w:i/>
          <w:color w:val="00B050"/>
          <w:sz w:val="20"/>
          <w:szCs w:val="20"/>
          <w:lang w:eastAsia="en-US"/>
        </w:rPr>
        <w:t xml:space="preserve">main </w:t>
      </w:r>
      <w:proofErr w:type="spellStart"/>
      <w:r w:rsidR="0077355D">
        <w:rPr>
          <w:rFonts w:ascii="Arial" w:eastAsia="Times New Roman" w:hAnsi="Arial" w:cs="Times New Roman"/>
          <w:i/>
          <w:color w:val="00B050"/>
          <w:sz w:val="20"/>
          <w:szCs w:val="20"/>
          <w:lang w:eastAsia="en-US"/>
        </w:rPr>
        <w:t>es</w:t>
      </w:r>
      <w:r w:rsidR="00AA18C2">
        <w:rPr>
          <w:rFonts w:ascii="Arial" w:eastAsia="Times New Roman" w:hAnsi="Arial" w:cs="Times New Roman"/>
          <w:i/>
          <w:color w:val="00B050"/>
          <w:sz w:val="20"/>
          <w:szCs w:val="20"/>
          <w:lang w:eastAsia="en-US"/>
        </w:rPr>
        <w:t>timand</w:t>
      </w:r>
      <w:proofErr w:type="spellEnd"/>
      <w:r w:rsidR="00AA18C2">
        <w:rPr>
          <w:rFonts w:ascii="Arial" w:eastAsia="Times New Roman" w:hAnsi="Arial" w:cs="Times New Roman"/>
          <w:i/>
          <w:color w:val="00B050"/>
          <w:sz w:val="20"/>
          <w:szCs w:val="20"/>
          <w:lang w:eastAsia="en-US"/>
        </w:rPr>
        <w:t xml:space="preserve"> </w:t>
      </w:r>
      <w:r w:rsidR="00524A78">
        <w:rPr>
          <w:rFonts w:ascii="Arial" w:eastAsia="Times New Roman" w:hAnsi="Arial" w:cs="Times New Roman"/>
          <w:i/>
          <w:color w:val="00B050"/>
          <w:sz w:val="20"/>
          <w:szCs w:val="20"/>
          <w:lang w:eastAsia="en-US"/>
        </w:rPr>
        <w:t xml:space="preserve">(treatment effect) </w:t>
      </w:r>
      <w:r w:rsidR="00AA18C2">
        <w:rPr>
          <w:rFonts w:ascii="Arial" w:eastAsia="Times New Roman" w:hAnsi="Arial" w:cs="Times New Roman"/>
          <w:i/>
          <w:color w:val="00B050"/>
          <w:sz w:val="20"/>
          <w:szCs w:val="20"/>
          <w:lang w:eastAsia="en-US"/>
        </w:rPr>
        <w:t>define</w:t>
      </w:r>
      <w:r w:rsidR="006B1AB7">
        <w:rPr>
          <w:rFonts w:ascii="Arial" w:eastAsia="Times New Roman" w:hAnsi="Arial" w:cs="Times New Roman"/>
          <w:i/>
          <w:color w:val="00B050"/>
          <w:sz w:val="20"/>
          <w:szCs w:val="20"/>
          <w:lang w:eastAsia="en-US"/>
        </w:rPr>
        <w:t>d</w:t>
      </w:r>
      <w:r w:rsidR="00AA18C2">
        <w:rPr>
          <w:rFonts w:ascii="Arial" w:eastAsia="Times New Roman" w:hAnsi="Arial" w:cs="Times New Roman"/>
          <w:i/>
          <w:color w:val="00B050"/>
          <w:sz w:val="20"/>
          <w:szCs w:val="20"/>
          <w:lang w:eastAsia="en-US"/>
        </w:rPr>
        <w:t xml:space="preserve"> for secondary objective </w:t>
      </w:r>
      <w:r w:rsidR="00185B1D">
        <w:rPr>
          <w:rFonts w:ascii="Arial" w:eastAsia="Times New Roman" w:hAnsi="Arial" w:cs="Times New Roman"/>
          <w:i/>
          <w:color w:val="00B050"/>
          <w:sz w:val="20"/>
          <w:szCs w:val="20"/>
          <w:lang w:eastAsia="en-US"/>
        </w:rPr>
        <w:t xml:space="preserve">[#] </w:t>
      </w:r>
      <w:r w:rsidR="00504B3B">
        <w:rPr>
          <w:rFonts w:ascii="Arial" w:eastAsia="Times New Roman" w:hAnsi="Arial" w:cs="Times New Roman"/>
          <w:i/>
          <w:color w:val="00B050"/>
          <w:sz w:val="20"/>
          <w:szCs w:val="20"/>
          <w:lang w:eastAsia="en-US"/>
        </w:rPr>
        <w:t>is…</w:t>
      </w:r>
    </w:p>
    <w:p w14:paraId="2A102F44" w14:textId="23503D4C" w:rsidR="00B719AB" w:rsidRPr="000F289F" w:rsidRDefault="00B719AB" w:rsidP="00F83E78">
      <w:r w:rsidRPr="000F289F">
        <w:rPr>
          <w:rFonts w:ascii="Arial" w:eastAsia="Times New Roman" w:hAnsi="Arial" w:cs="Times New Roman"/>
          <w:i/>
          <w:color w:val="00B050"/>
          <w:sz w:val="20"/>
          <w:szCs w:val="20"/>
          <w:lang w:eastAsia="en-US"/>
        </w:rPr>
        <w:t>F</w:t>
      </w:r>
      <w:r w:rsidR="0088048C" w:rsidRPr="000F289F">
        <w:rPr>
          <w:rFonts w:ascii="Arial" w:eastAsia="Times New Roman" w:hAnsi="Arial" w:cs="Times New Roman"/>
          <w:i/>
          <w:color w:val="00B050"/>
          <w:sz w:val="20"/>
          <w:szCs w:val="20"/>
          <w:lang w:eastAsia="en-US"/>
        </w:rPr>
        <w:t xml:space="preserve">urther details can be found in Section </w:t>
      </w:r>
      <w:r w:rsidR="00FB647C" w:rsidRPr="000F289F">
        <w:rPr>
          <w:rFonts w:ascii="Arial" w:eastAsia="Times New Roman" w:hAnsi="Arial" w:cs="Times New Roman"/>
          <w:i/>
          <w:color w:val="00B050"/>
          <w:sz w:val="20"/>
          <w:szCs w:val="20"/>
          <w:lang w:eastAsia="en-US"/>
        </w:rPr>
        <w:t>3</w:t>
      </w:r>
      <w:r w:rsidR="000F289F" w:rsidRPr="000F289F">
        <w:rPr>
          <w:rFonts w:ascii="Arial" w:eastAsia="Times New Roman" w:hAnsi="Arial" w:cs="Times New Roman"/>
          <w:i/>
          <w:color w:val="00B050"/>
          <w:sz w:val="20"/>
          <w:szCs w:val="20"/>
          <w:lang w:eastAsia="en-US"/>
        </w:rPr>
        <w:t>.</w:t>
      </w:r>
    </w:p>
    <w:p w14:paraId="5448DF4D" w14:textId="77777777" w:rsidR="005857E0" w:rsidRPr="005019D7" w:rsidRDefault="005857E0" w:rsidP="005857E0">
      <w:pPr>
        <w:pStyle w:val="CPTExample"/>
      </w:pPr>
      <w:r w:rsidRPr="00B245F4">
        <w:rPr>
          <w:lang w:val="en-GB"/>
        </w:rPr>
        <w:t>&lt;End of example text&gt;</w:t>
      </w:r>
    </w:p>
    <w:p w14:paraId="01C74390" w14:textId="27E14A73" w:rsidR="009A1A32" w:rsidRPr="00D44E34" w:rsidRDefault="0038157A" w:rsidP="00D44E34">
      <w:pPr>
        <w:pStyle w:val="CPTInstructional"/>
        <w:rPr>
          <w:rStyle w:val="CPTVariable"/>
          <w:color w:val="EE0000"/>
        </w:rPr>
      </w:pPr>
      <w:r w:rsidRPr="00D44E34">
        <w:rPr>
          <w:rStyle w:val="CPTVariable"/>
          <w:color w:val="EE0000"/>
        </w:rPr>
        <w:t>Or</w:t>
      </w:r>
    </w:p>
    <w:p w14:paraId="1FDABD3C" w14:textId="77777777" w:rsidR="00E6644E" w:rsidRDefault="00E6644E" w:rsidP="00E6644E">
      <w:pPr>
        <w:pStyle w:val="CPTExample"/>
      </w:pPr>
      <w:r>
        <w:lastRenderedPageBreak/>
        <w:t>&lt;Start of example text&gt;</w:t>
      </w:r>
    </w:p>
    <w:tbl>
      <w:tblPr>
        <w:tblStyle w:val="TableGrid"/>
        <w:tblW w:w="0" w:type="auto"/>
        <w:tblInd w:w="0" w:type="dxa"/>
        <w:tblLook w:val="04A0" w:firstRow="1" w:lastRow="0" w:firstColumn="1" w:lastColumn="0" w:noHBand="0" w:noVBand="1"/>
      </w:tblPr>
      <w:tblGrid>
        <w:gridCol w:w="4675"/>
        <w:gridCol w:w="4675"/>
      </w:tblGrid>
      <w:tr w:rsidR="00F27440" w14:paraId="3815B276" w14:textId="77777777" w:rsidTr="00F27440">
        <w:tc>
          <w:tcPr>
            <w:tcW w:w="4675" w:type="dxa"/>
          </w:tcPr>
          <w:p w14:paraId="02E5FEAA" w14:textId="323B3937" w:rsidR="00F27440" w:rsidRDefault="00E2048A" w:rsidP="00E6644E">
            <w:r>
              <w:t>Objective</w:t>
            </w:r>
          </w:p>
        </w:tc>
        <w:tc>
          <w:tcPr>
            <w:tcW w:w="4675" w:type="dxa"/>
          </w:tcPr>
          <w:p w14:paraId="4C67758E" w14:textId="4CDD4C00" w:rsidR="00F27440" w:rsidRDefault="00E2048A" w:rsidP="00E6644E">
            <w:proofErr w:type="spellStart"/>
            <w:r>
              <w:t>Estimand</w:t>
            </w:r>
            <w:proofErr w:type="spellEnd"/>
            <w:r>
              <w:t xml:space="preserve"> (treatment effect)</w:t>
            </w:r>
          </w:p>
        </w:tc>
      </w:tr>
      <w:tr w:rsidR="00F27440" w14:paraId="5191978E" w14:textId="77777777" w:rsidTr="00F27440">
        <w:tc>
          <w:tcPr>
            <w:tcW w:w="4675" w:type="dxa"/>
          </w:tcPr>
          <w:p w14:paraId="641C4331" w14:textId="7C83D3D3" w:rsidR="008C2AFC" w:rsidRDefault="008C2AFC" w:rsidP="00A1379B">
            <w:pPr>
              <w:pStyle w:val="CPTExample"/>
            </w:pPr>
            <w:r w:rsidRPr="00F04021">
              <w:t xml:space="preserve">The primary </w:t>
            </w:r>
            <w:proofErr w:type="gramStart"/>
            <w:r w:rsidRPr="00F04021">
              <w:t>objective</w:t>
            </w:r>
            <w:r>
              <w:t>[</w:t>
            </w:r>
            <w:proofErr w:type="gramEnd"/>
            <w:r>
              <w:t>#]</w:t>
            </w:r>
            <w:r w:rsidRPr="00F04021">
              <w:t xml:space="preserve"> is to demonstrate the efficacy of intervention X in [patients with [condition/disease]] on </w:t>
            </w:r>
            <w:proofErr w:type="gramStart"/>
            <w:r w:rsidRPr="00F04021">
              <w:t>[”broad</w:t>
            </w:r>
            <w:proofErr w:type="gramEnd"/>
            <w:r w:rsidRPr="00F04021">
              <w:t xml:space="preserve"> disease outcome”]. This is done by showing that intervention X is superior to intervention Y with respect to [endpoint].</w:t>
            </w:r>
          </w:p>
          <w:p w14:paraId="336C3C99" w14:textId="33425CAB" w:rsidR="008C2AFC" w:rsidRDefault="008C2AFC" w:rsidP="00E6644E"/>
        </w:tc>
        <w:tc>
          <w:tcPr>
            <w:tcW w:w="4675" w:type="dxa"/>
          </w:tcPr>
          <w:p w14:paraId="4207C4E0" w14:textId="35E7923D" w:rsidR="003F229B" w:rsidRDefault="003F229B" w:rsidP="003F229B">
            <w:pPr>
              <w:pStyle w:val="CPTExample"/>
            </w:pPr>
            <w:r>
              <w:t xml:space="preserve">The primary </w:t>
            </w:r>
            <w:proofErr w:type="spellStart"/>
            <w:r>
              <w:t>estimand</w:t>
            </w:r>
            <w:proofErr w:type="spellEnd"/>
            <w:r>
              <w:t xml:space="preserve"> </w:t>
            </w:r>
            <w:r w:rsidRPr="007B1DCF">
              <w:rPr>
                <w:rStyle w:val="CPTVariable"/>
              </w:rPr>
              <w:t>[for primary objective [#]]</w:t>
            </w:r>
            <w:r>
              <w:t xml:space="preserve"> is t</w:t>
            </w:r>
            <w:r w:rsidRPr="00E1782E">
              <w:t xml:space="preserve">he </w:t>
            </w:r>
            <w:r w:rsidRPr="00E1782E">
              <w:rPr>
                <w:rStyle w:val="CPTVariable"/>
              </w:rPr>
              <w:t>[population-level summary]</w:t>
            </w:r>
            <w:r w:rsidRPr="00E1782E">
              <w:t xml:space="preserve"> in </w:t>
            </w:r>
            <w:r w:rsidRPr="00E1782E">
              <w:rPr>
                <w:rStyle w:val="CPTVariable"/>
              </w:rPr>
              <w:t>[endpoint]</w:t>
            </w:r>
            <w:r w:rsidRPr="00E1782E">
              <w:t xml:space="preserve"> in </w:t>
            </w:r>
            <w:r w:rsidRPr="00E1782E">
              <w:rPr>
                <w:rStyle w:val="CPTVariable"/>
              </w:rPr>
              <w:t>[patients with [condition/disease]]</w:t>
            </w:r>
            <w:r w:rsidRPr="00E1782E">
              <w:t xml:space="preserve"> treated with intervention X vs. intervention Y </w:t>
            </w:r>
            <w:r>
              <w:t>including the potential effect</w:t>
            </w:r>
            <w:r w:rsidRPr="00E1782E">
              <w:t xml:space="preserve"> of discontinuation of investigational</w:t>
            </w:r>
            <w:r>
              <w:t xml:space="preserve"> trial</w:t>
            </w:r>
            <w:r w:rsidRPr="00E1782E">
              <w:t xml:space="preserve"> intervention for any reason and </w:t>
            </w:r>
            <w:r>
              <w:t>including the potential effects</w:t>
            </w:r>
            <w:r w:rsidRPr="00E1782E">
              <w:t xml:space="preserve"> of</w:t>
            </w:r>
            <w:r>
              <w:t xml:space="preserve"> initiating</w:t>
            </w:r>
            <w:r w:rsidRPr="00E1782E">
              <w:t xml:space="preserve"> rescue medication or chang</w:t>
            </w:r>
            <w:r>
              <w:t>ing</w:t>
            </w:r>
            <w:r w:rsidRPr="00E1782E">
              <w:t xml:space="preserve"> background medication</w:t>
            </w:r>
            <w:r>
              <w:t>.</w:t>
            </w:r>
          </w:p>
          <w:p w14:paraId="5A5D8A5A" w14:textId="77777777" w:rsidR="00F27440" w:rsidRDefault="00F27440" w:rsidP="00E6644E"/>
        </w:tc>
      </w:tr>
      <w:tr w:rsidR="00F27440" w14:paraId="2E845239" w14:textId="77777777" w:rsidTr="00F27440">
        <w:tc>
          <w:tcPr>
            <w:tcW w:w="4675" w:type="dxa"/>
          </w:tcPr>
          <w:p w14:paraId="79214C8A" w14:textId="313BD754" w:rsidR="00CE3C88" w:rsidRDefault="00CE3C88" w:rsidP="00CE3C88">
            <w:pPr>
              <w:rPr>
                <w:rFonts w:ascii="Arial" w:eastAsia="Times New Roman" w:hAnsi="Arial" w:cs="Times New Roman"/>
                <w:i/>
                <w:color w:val="00B050"/>
                <w:sz w:val="20"/>
                <w:szCs w:val="20"/>
              </w:rPr>
            </w:pPr>
            <w:r w:rsidRPr="00B50531">
              <w:rPr>
                <w:rFonts w:ascii="Arial" w:eastAsia="Times New Roman" w:hAnsi="Arial" w:cs="Times New Roman"/>
                <w:i/>
                <w:color w:val="00B050"/>
                <w:sz w:val="20"/>
                <w:szCs w:val="20"/>
              </w:rPr>
              <w:t>The secondary objective [#]</w:t>
            </w:r>
            <w:r w:rsidR="00614D22">
              <w:rPr>
                <w:rFonts w:ascii="Arial" w:eastAsia="Times New Roman" w:hAnsi="Arial" w:cs="Times New Roman"/>
                <w:i/>
                <w:color w:val="00B050"/>
                <w:sz w:val="20"/>
                <w:szCs w:val="20"/>
              </w:rPr>
              <w:t xml:space="preserve"> is</w:t>
            </w:r>
            <w:r>
              <w:rPr>
                <w:rFonts w:ascii="Arial" w:eastAsia="Times New Roman" w:hAnsi="Arial" w:cs="Times New Roman"/>
                <w:i/>
                <w:color w:val="00B050"/>
                <w:sz w:val="20"/>
                <w:szCs w:val="20"/>
              </w:rPr>
              <w:t>…</w:t>
            </w:r>
          </w:p>
          <w:p w14:paraId="596FFBE6" w14:textId="77777777" w:rsidR="00F27440" w:rsidRDefault="00F27440" w:rsidP="00E6644E"/>
        </w:tc>
        <w:tc>
          <w:tcPr>
            <w:tcW w:w="4675" w:type="dxa"/>
          </w:tcPr>
          <w:p w14:paraId="2338254A" w14:textId="1EA8A9CD" w:rsidR="00CE3C88" w:rsidRPr="00B50531" w:rsidRDefault="00CE3C88" w:rsidP="00CE3C88">
            <w:pPr>
              <w:rPr>
                <w:rFonts w:ascii="Arial" w:eastAsia="Times New Roman" w:hAnsi="Arial" w:cs="Times New Roman"/>
                <w:i/>
                <w:color w:val="00B050"/>
                <w:sz w:val="20"/>
                <w:szCs w:val="20"/>
              </w:rPr>
            </w:pPr>
            <w:r>
              <w:rPr>
                <w:rFonts w:ascii="Arial" w:eastAsia="Times New Roman" w:hAnsi="Arial" w:cs="Times New Roman"/>
                <w:i/>
                <w:color w:val="00B050"/>
                <w:sz w:val="20"/>
                <w:szCs w:val="20"/>
              </w:rPr>
              <w:t xml:space="preserve">The main </w:t>
            </w:r>
            <w:proofErr w:type="spellStart"/>
            <w:r w:rsidR="00041489">
              <w:rPr>
                <w:rFonts w:ascii="Arial" w:eastAsia="Times New Roman" w:hAnsi="Arial" w:cs="Times New Roman"/>
                <w:i/>
                <w:color w:val="00B050"/>
                <w:sz w:val="20"/>
                <w:szCs w:val="20"/>
              </w:rPr>
              <w:t>estimand</w:t>
            </w:r>
            <w:proofErr w:type="spellEnd"/>
            <w:r>
              <w:rPr>
                <w:rFonts w:ascii="Arial" w:eastAsia="Times New Roman" w:hAnsi="Arial" w:cs="Times New Roman"/>
                <w:i/>
                <w:color w:val="00B050"/>
                <w:sz w:val="20"/>
                <w:szCs w:val="20"/>
              </w:rPr>
              <w:t xml:space="preserve"> define</w:t>
            </w:r>
            <w:r w:rsidR="00D22B4A">
              <w:rPr>
                <w:rFonts w:ascii="Arial" w:eastAsia="Times New Roman" w:hAnsi="Arial" w:cs="Times New Roman"/>
                <w:i/>
                <w:color w:val="00B050"/>
                <w:sz w:val="20"/>
                <w:szCs w:val="20"/>
              </w:rPr>
              <w:t>d</w:t>
            </w:r>
            <w:r>
              <w:rPr>
                <w:rFonts w:ascii="Arial" w:eastAsia="Times New Roman" w:hAnsi="Arial" w:cs="Times New Roman"/>
                <w:i/>
                <w:color w:val="00B050"/>
                <w:sz w:val="20"/>
                <w:szCs w:val="20"/>
              </w:rPr>
              <w:t xml:space="preserve"> for secondary objective [#] is…</w:t>
            </w:r>
          </w:p>
          <w:p w14:paraId="381F942D" w14:textId="77777777" w:rsidR="00F27440" w:rsidRDefault="00F27440" w:rsidP="00E6644E"/>
        </w:tc>
      </w:tr>
      <w:tr w:rsidR="00F27440" w14:paraId="2BB2DD92" w14:textId="77777777" w:rsidTr="00F27440">
        <w:tc>
          <w:tcPr>
            <w:tcW w:w="4675" w:type="dxa"/>
          </w:tcPr>
          <w:p w14:paraId="40A365DD" w14:textId="11FF9B1E" w:rsidR="00D22B4A" w:rsidRDefault="006B1AB7" w:rsidP="00D22B4A">
            <w:pPr>
              <w:rPr>
                <w:rFonts w:ascii="Arial" w:eastAsia="Times New Roman" w:hAnsi="Arial" w:cs="Times New Roman"/>
                <w:i/>
                <w:color w:val="00B050"/>
                <w:sz w:val="20"/>
                <w:szCs w:val="20"/>
              </w:rPr>
            </w:pPr>
            <w:r>
              <w:rPr>
                <w:rFonts w:ascii="Arial" w:eastAsia="Times New Roman" w:hAnsi="Arial" w:cs="Times New Roman"/>
                <w:i/>
                <w:color w:val="00B050"/>
                <w:sz w:val="20"/>
                <w:szCs w:val="20"/>
              </w:rPr>
              <w:t>…</w:t>
            </w:r>
          </w:p>
          <w:p w14:paraId="25532050" w14:textId="77777777" w:rsidR="00F27440" w:rsidRDefault="00F27440" w:rsidP="00E6644E"/>
        </w:tc>
        <w:tc>
          <w:tcPr>
            <w:tcW w:w="4675" w:type="dxa"/>
          </w:tcPr>
          <w:p w14:paraId="60D26C5B" w14:textId="77777777" w:rsidR="00F27440" w:rsidRDefault="006B1AB7" w:rsidP="00E6644E">
            <w:pPr>
              <w:rPr>
                <w:rFonts w:ascii="Arial" w:eastAsia="Times New Roman" w:hAnsi="Arial" w:cs="Times New Roman"/>
                <w:i/>
                <w:color w:val="00B050"/>
                <w:sz w:val="20"/>
                <w:szCs w:val="20"/>
              </w:rPr>
            </w:pPr>
            <w:r>
              <w:rPr>
                <w:rFonts w:ascii="Arial" w:eastAsia="Times New Roman" w:hAnsi="Arial" w:cs="Times New Roman"/>
                <w:i/>
                <w:color w:val="00B050"/>
                <w:sz w:val="20"/>
                <w:szCs w:val="20"/>
              </w:rPr>
              <w:t>…</w:t>
            </w:r>
          </w:p>
          <w:p w14:paraId="010B5B1B" w14:textId="77777777" w:rsidR="006B1AB7" w:rsidRDefault="006B1AB7" w:rsidP="00E6644E"/>
        </w:tc>
      </w:tr>
    </w:tbl>
    <w:p w14:paraId="48BFA33F" w14:textId="77777777" w:rsidR="00E6644E" w:rsidRDefault="00E6644E" w:rsidP="00E6644E">
      <w:pPr>
        <w:rPr>
          <w:lang w:eastAsia="en-US"/>
        </w:rPr>
      </w:pPr>
    </w:p>
    <w:p w14:paraId="7F0CDF7D" w14:textId="77777777" w:rsidR="00CE3C88" w:rsidRPr="00B50531" w:rsidRDefault="00CE3C88" w:rsidP="00CE3C88">
      <w:pPr>
        <w:rPr>
          <w:rFonts w:ascii="Arial" w:eastAsia="Times New Roman" w:hAnsi="Arial" w:cs="Times New Roman"/>
          <w:i/>
          <w:color w:val="00B050"/>
          <w:sz w:val="20"/>
          <w:szCs w:val="20"/>
          <w:lang w:eastAsia="en-US"/>
        </w:rPr>
      </w:pPr>
      <w:r w:rsidRPr="00B50531">
        <w:rPr>
          <w:rFonts w:ascii="Arial" w:eastAsia="Times New Roman" w:hAnsi="Arial" w:cs="Times New Roman"/>
          <w:i/>
          <w:color w:val="00B050"/>
          <w:sz w:val="20"/>
          <w:szCs w:val="20"/>
          <w:lang w:eastAsia="en-US"/>
        </w:rPr>
        <w:t>Further details can be found in Section 3.</w:t>
      </w:r>
    </w:p>
    <w:p w14:paraId="2EBD718F" w14:textId="77777777" w:rsidR="00E6644E" w:rsidRPr="005019D7" w:rsidRDefault="00E6644E" w:rsidP="00E6644E">
      <w:pPr>
        <w:pStyle w:val="CPTExample"/>
      </w:pPr>
      <w:r w:rsidRPr="00B245F4">
        <w:rPr>
          <w:lang w:val="en-GB"/>
        </w:rPr>
        <w:t>&lt;End of example text&gt;</w:t>
      </w:r>
    </w:p>
    <w:p w14:paraId="5F41C353" w14:textId="77777777" w:rsidR="00E6644E" w:rsidRPr="00A5634A" w:rsidRDefault="00E6644E" w:rsidP="00A1379B"/>
    <w:p w14:paraId="397131DA" w14:textId="77777777" w:rsidR="00E6644E" w:rsidRPr="0080561E" w:rsidRDefault="00E6644E" w:rsidP="00FF532E">
      <w:pPr>
        <w:pStyle w:val="00Paragraph"/>
        <w:rPr>
          <w:rStyle w:val="CPTVariable"/>
          <w:color w:val="auto"/>
        </w:rPr>
      </w:pPr>
    </w:p>
    <w:p w14:paraId="3A8C5BD2" w14:textId="22F39CDF" w:rsidR="00A278DA" w:rsidRPr="0080561E" w:rsidRDefault="00A278DA" w:rsidP="00C36D89">
      <w:pPr>
        <w:pStyle w:val="03Heading3"/>
        <w:numPr>
          <w:ilvl w:val="2"/>
          <w:numId w:val="134"/>
        </w:numPr>
      </w:pPr>
      <w:bookmarkStart w:id="4" w:name="_Toc207809180"/>
      <w:r w:rsidRPr="0080561E">
        <w:t>Overall Design</w:t>
      </w:r>
      <w:bookmarkEnd w:id="4"/>
    </w:p>
    <w:p w14:paraId="3606E5B7" w14:textId="7FC6C905" w:rsidR="00A02C88" w:rsidRDefault="00BF03A6" w:rsidP="002721EE">
      <w:pPr>
        <w:pStyle w:val="CPTExample"/>
      </w:pPr>
      <w:r>
        <w:t>&lt;Start of common text&gt;</w:t>
      </w:r>
    </w:p>
    <w:p w14:paraId="35AB6CD1" w14:textId="0818AF39" w:rsidR="00A278DA" w:rsidRPr="0080561E" w:rsidRDefault="00634981" w:rsidP="00A278DA">
      <w:pPr>
        <w:pStyle w:val="CPTInstructional"/>
        <w:rPr>
          <w:rFonts w:eastAsia="Times New Roman" w:cs="Times New Roman"/>
          <w:color w:val="auto"/>
          <w:sz w:val="24"/>
          <w:szCs w:val="24"/>
          <w:lang w:eastAsia="ja-JP"/>
        </w:rPr>
      </w:pPr>
      <w:r w:rsidRPr="4823B942">
        <w:rPr>
          <w:rFonts w:eastAsia="Times New Roman" w:cs="Times New Roman"/>
          <w:color w:val="auto"/>
          <w:sz w:val="24"/>
          <w:szCs w:val="24"/>
          <w:lang w:eastAsia="ja-JP"/>
        </w:rPr>
        <w:t>K</w:t>
      </w:r>
      <w:r w:rsidR="00A278DA" w:rsidRPr="4823B942">
        <w:rPr>
          <w:rFonts w:eastAsia="Times New Roman" w:cs="Times New Roman"/>
          <w:color w:val="auto"/>
          <w:sz w:val="24"/>
          <w:szCs w:val="24"/>
          <w:lang w:eastAsia="ja-JP"/>
        </w:rPr>
        <w:t>ey aspects of the</w:t>
      </w:r>
      <w:r w:rsidR="00AE746F" w:rsidRPr="4823B942">
        <w:rPr>
          <w:rFonts w:eastAsia="Times New Roman" w:cs="Times New Roman"/>
          <w:color w:val="auto"/>
          <w:sz w:val="24"/>
          <w:szCs w:val="24"/>
          <w:lang w:eastAsia="ja-JP"/>
        </w:rPr>
        <w:t xml:space="preserve"> trial </w:t>
      </w:r>
      <w:r w:rsidR="00A278DA" w:rsidRPr="4823B942">
        <w:rPr>
          <w:rFonts w:eastAsia="Times New Roman" w:cs="Times New Roman"/>
          <w:color w:val="auto"/>
          <w:sz w:val="24"/>
          <w:szCs w:val="24"/>
          <w:lang w:eastAsia="ja-JP"/>
        </w:rPr>
        <w:t xml:space="preserve">design are </w:t>
      </w:r>
      <w:proofErr w:type="spellStart"/>
      <w:r w:rsidR="00A278DA" w:rsidRPr="4823B942">
        <w:rPr>
          <w:rFonts w:eastAsia="Times New Roman" w:cs="Times New Roman"/>
          <w:color w:val="auto"/>
          <w:sz w:val="24"/>
          <w:szCs w:val="24"/>
          <w:lang w:eastAsia="ja-JP"/>
        </w:rPr>
        <w:t>summari</w:t>
      </w:r>
      <w:r w:rsidR="00F77F3A" w:rsidRPr="4823B942">
        <w:rPr>
          <w:rFonts w:eastAsia="Times New Roman" w:cs="Times New Roman"/>
          <w:color w:val="auto"/>
          <w:sz w:val="24"/>
          <w:szCs w:val="24"/>
          <w:lang w:eastAsia="ja-JP"/>
        </w:rPr>
        <w:t>s</w:t>
      </w:r>
      <w:r w:rsidR="00A278DA" w:rsidRPr="4823B942">
        <w:rPr>
          <w:rFonts w:eastAsia="Times New Roman" w:cs="Times New Roman"/>
          <w:color w:val="auto"/>
          <w:sz w:val="24"/>
          <w:szCs w:val="24"/>
          <w:lang w:eastAsia="ja-JP"/>
        </w:rPr>
        <w:t>ed</w:t>
      </w:r>
      <w:proofErr w:type="spellEnd"/>
      <w:r w:rsidR="00A278DA" w:rsidRPr="4823B942">
        <w:rPr>
          <w:rFonts w:eastAsia="Times New Roman" w:cs="Times New Roman"/>
          <w:color w:val="auto"/>
          <w:sz w:val="24"/>
          <w:szCs w:val="24"/>
          <w:lang w:eastAsia="ja-JP"/>
        </w:rPr>
        <w:t xml:space="preserve"> below.</w:t>
      </w:r>
    </w:p>
    <w:tbl>
      <w:tblPr>
        <w:tblStyle w:val="TableGrid"/>
        <w:tblW w:w="0" w:type="auto"/>
        <w:tblInd w:w="0" w:type="dxa"/>
        <w:tblBorders>
          <w:insideH w:val="none" w:sz="0" w:space="0" w:color="auto"/>
          <w:insideV w:val="none" w:sz="0" w:space="0" w:color="auto"/>
        </w:tblBorders>
        <w:tblLook w:val="04A0" w:firstRow="1" w:lastRow="0" w:firstColumn="1" w:lastColumn="0" w:noHBand="0" w:noVBand="1"/>
      </w:tblPr>
      <w:tblGrid>
        <w:gridCol w:w="2337"/>
        <w:gridCol w:w="2073"/>
        <w:gridCol w:w="2602"/>
        <w:gridCol w:w="2338"/>
      </w:tblGrid>
      <w:tr w:rsidR="00A278DA" w:rsidRPr="00E766DA" w14:paraId="6C17E1F5" w14:textId="77777777" w:rsidTr="00A14FAF">
        <w:trPr>
          <w:cantSplit/>
          <w:hidden w:val="0"/>
        </w:trPr>
        <w:tc>
          <w:tcPr>
            <w:tcW w:w="2337" w:type="dxa"/>
            <w:tcBorders>
              <w:top w:val="single" w:sz="4" w:space="0" w:color="auto"/>
              <w:bottom w:val="single" w:sz="4" w:space="0" w:color="auto"/>
            </w:tcBorders>
          </w:tcPr>
          <w:p w14:paraId="0C7A6C7D" w14:textId="79C26EF0" w:rsidR="00A278DA" w:rsidRPr="00E766DA" w:rsidRDefault="00357B9D" w:rsidP="00011DD6">
            <w:pPr>
              <w:pStyle w:val="CPTInstructional"/>
              <w:rPr>
                <w:rFonts w:eastAsiaTheme="minorEastAsia" w:cs="Times New Roman"/>
                <w:b/>
                <w:bCs/>
                <w:vanish w:val="0"/>
                <w:color w:val="auto"/>
                <w:sz w:val="24"/>
              </w:rPr>
            </w:pPr>
            <w:r w:rsidRPr="00E766DA">
              <w:rPr>
                <w:rFonts w:eastAsiaTheme="minorEastAsia" w:cs="Times New Roman"/>
                <w:b/>
                <w:bCs/>
                <w:vanish w:val="0"/>
                <w:color w:val="auto"/>
                <w:sz w:val="24"/>
              </w:rPr>
              <w:t>Intervention</w:t>
            </w:r>
          </w:p>
        </w:tc>
        <w:tc>
          <w:tcPr>
            <w:tcW w:w="2073" w:type="dxa"/>
            <w:tcBorders>
              <w:top w:val="single" w:sz="4" w:space="0" w:color="auto"/>
              <w:bottom w:val="single" w:sz="4" w:space="0" w:color="auto"/>
              <w:right w:val="single" w:sz="4" w:space="0" w:color="auto"/>
            </w:tcBorders>
          </w:tcPr>
          <w:p w14:paraId="1E8CD256" w14:textId="7A1EFF60" w:rsidR="00A278DA" w:rsidRPr="006657AB" w:rsidRDefault="00F13B6D" w:rsidP="00011DD6">
            <w:pPr>
              <w:pStyle w:val="CPTInstructional"/>
              <w:rPr>
                <w:rStyle w:val="CPTVariable"/>
              </w:rPr>
            </w:pPr>
            <w:r w:rsidRPr="006657AB">
              <w:rPr>
                <w:rStyle w:val="CPTVariable"/>
              </w:rPr>
              <w:t>[Sponsor’s Investigational Product Code(s)</w:t>
            </w:r>
            <w:r w:rsidR="006657AB" w:rsidRPr="006657AB">
              <w:rPr>
                <w:rStyle w:val="CPTVariable"/>
              </w:rPr>
              <w:t>]</w:t>
            </w:r>
          </w:p>
          <w:p w14:paraId="1C7D9639" w14:textId="12992CE4" w:rsidR="007F24CB" w:rsidRPr="00CE55BC" w:rsidRDefault="007F24CB" w:rsidP="00CE55BC">
            <w:pPr>
              <w:pStyle w:val="CPTInstructional"/>
              <w:rPr>
                <w:rStyle w:val="CPTVariable"/>
                <w:color w:val="FF0000"/>
              </w:rPr>
            </w:pPr>
            <w:r w:rsidRPr="00CE55BC">
              <w:rPr>
                <w:rStyle w:val="CPTVariable"/>
                <w:color w:val="FF0000"/>
              </w:rPr>
              <w:t>Or</w:t>
            </w:r>
          </w:p>
          <w:p w14:paraId="4FA0B3BA" w14:textId="7A865E31" w:rsidR="007F24CB" w:rsidRPr="00E766DA" w:rsidRDefault="006657AB" w:rsidP="00011DD6">
            <w:pPr>
              <w:pStyle w:val="CPTInstructional"/>
              <w:rPr>
                <w:rFonts w:eastAsiaTheme="minorEastAsia" w:cs="Times New Roman"/>
                <w:vanish w:val="0"/>
                <w:color w:val="auto"/>
                <w:sz w:val="24"/>
              </w:rPr>
            </w:pPr>
            <w:r w:rsidRPr="006657AB">
              <w:rPr>
                <w:rStyle w:val="CPTVariable"/>
              </w:rPr>
              <w:t>[</w:t>
            </w:r>
            <w:r w:rsidR="007F24CB" w:rsidRPr="006657AB">
              <w:rPr>
                <w:rStyle w:val="CPTVariable"/>
              </w:rPr>
              <w:t>Nonproprietary Name(s)]</w:t>
            </w:r>
          </w:p>
        </w:tc>
        <w:tc>
          <w:tcPr>
            <w:tcW w:w="2602" w:type="dxa"/>
            <w:tcBorders>
              <w:top w:val="single" w:sz="4" w:space="0" w:color="auto"/>
              <w:left w:val="single" w:sz="4" w:space="0" w:color="auto"/>
              <w:bottom w:val="single" w:sz="4" w:space="0" w:color="auto"/>
            </w:tcBorders>
          </w:tcPr>
          <w:p w14:paraId="631BC8E0" w14:textId="7C1E6C95" w:rsidR="00A278DA" w:rsidRPr="00E766DA" w:rsidRDefault="00A278DA" w:rsidP="00011DD6">
            <w:pPr>
              <w:pStyle w:val="CPTInstructional"/>
              <w:rPr>
                <w:rFonts w:eastAsiaTheme="minorEastAsia" w:cs="Times New Roman"/>
                <w:b/>
                <w:bCs/>
                <w:vanish w:val="0"/>
                <w:color w:val="auto"/>
                <w:sz w:val="24"/>
              </w:rPr>
            </w:pPr>
            <w:r w:rsidRPr="00E766DA">
              <w:rPr>
                <w:rFonts w:eastAsiaTheme="minorEastAsia" w:cs="Times New Roman"/>
                <w:b/>
                <w:bCs/>
                <w:vanish w:val="0"/>
                <w:color w:val="auto"/>
                <w:sz w:val="24"/>
              </w:rPr>
              <w:t xml:space="preserve">Population </w:t>
            </w:r>
            <w:proofErr w:type="gramStart"/>
            <w:r w:rsidRPr="00E766DA">
              <w:rPr>
                <w:rFonts w:eastAsiaTheme="minorEastAsia" w:cs="Times New Roman"/>
                <w:b/>
                <w:bCs/>
                <w:vanish w:val="0"/>
                <w:color w:val="auto"/>
                <w:sz w:val="24"/>
              </w:rPr>
              <w:t>Type:</w:t>
            </w:r>
            <w:r w:rsidR="003108F8" w:rsidRPr="00320B85">
              <w:t>*</w:t>
            </w:r>
            <w:proofErr w:type="gramEnd"/>
            <w:r w:rsidR="0077364A">
              <w:rPr>
                <w:rFonts w:eastAsiaTheme="minorEastAsia" w:cs="Times New Roman"/>
                <w:b/>
                <w:bCs/>
                <w:vanish w:val="0"/>
                <w:color w:val="auto"/>
                <w:sz w:val="24"/>
              </w:rPr>
              <w:t xml:space="preserve"> </w:t>
            </w:r>
          </w:p>
        </w:tc>
        <w:tc>
          <w:tcPr>
            <w:tcW w:w="2338" w:type="dxa"/>
            <w:tcBorders>
              <w:top w:val="single" w:sz="4" w:space="0" w:color="auto"/>
              <w:bottom w:val="single" w:sz="4" w:space="0" w:color="auto"/>
            </w:tcBorders>
          </w:tcPr>
          <w:p w14:paraId="3BF61F34" w14:textId="04F47A1D" w:rsidR="00A278DA" w:rsidRPr="00D00BA0" w:rsidRDefault="00A278DA" w:rsidP="00011DD6">
            <w:pPr>
              <w:pStyle w:val="CPTInstructional"/>
              <w:rPr>
                <w:rStyle w:val="CPTVariable"/>
              </w:rPr>
            </w:pPr>
            <w:r w:rsidRPr="00D00BA0">
              <w:rPr>
                <w:rStyle w:val="CPTVariable"/>
              </w:rPr>
              <w:t>[</w:t>
            </w:r>
            <w:r w:rsidR="00A6415E" w:rsidRPr="00D00BA0">
              <w:rPr>
                <w:rStyle w:val="CPTVariable"/>
              </w:rPr>
              <w:t>P</w:t>
            </w:r>
            <w:r w:rsidRPr="00D00BA0">
              <w:rPr>
                <w:rStyle w:val="CPTVariable"/>
              </w:rPr>
              <w:t xml:space="preserve">opulation </w:t>
            </w:r>
            <w:r w:rsidR="002D6DFC">
              <w:rPr>
                <w:rStyle w:val="CPTVariable"/>
              </w:rPr>
              <w:t>T</w:t>
            </w:r>
            <w:r w:rsidRPr="00D00BA0">
              <w:rPr>
                <w:rStyle w:val="CPTVariable"/>
              </w:rPr>
              <w:t>ype]</w:t>
            </w:r>
          </w:p>
        </w:tc>
      </w:tr>
      <w:tr w:rsidR="002956A8" w:rsidRPr="00E766DA" w14:paraId="24956B6D" w14:textId="77777777" w:rsidTr="00A14FAF">
        <w:trPr>
          <w:cantSplit/>
          <w:hidden w:val="0"/>
        </w:trPr>
        <w:tc>
          <w:tcPr>
            <w:tcW w:w="2337" w:type="dxa"/>
            <w:tcBorders>
              <w:top w:val="single" w:sz="4" w:space="0" w:color="auto"/>
              <w:bottom w:val="single" w:sz="4" w:space="0" w:color="auto"/>
            </w:tcBorders>
          </w:tcPr>
          <w:p w14:paraId="6B446C90" w14:textId="45C2BC4C" w:rsidR="002956A8" w:rsidRPr="00E766DA" w:rsidRDefault="002956A8" w:rsidP="00011DD6">
            <w:pPr>
              <w:pStyle w:val="CPTInstructional"/>
              <w:rPr>
                <w:rFonts w:eastAsiaTheme="minorEastAsia" w:cs="Times New Roman"/>
                <w:b/>
                <w:bCs/>
                <w:vanish w:val="0"/>
                <w:color w:val="auto"/>
                <w:sz w:val="24"/>
              </w:rPr>
            </w:pPr>
            <w:r w:rsidRPr="00E766DA">
              <w:rPr>
                <w:rFonts w:eastAsiaTheme="minorEastAsia" w:cs="Times New Roman"/>
                <w:b/>
                <w:bCs/>
                <w:vanish w:val="0"/>
                <w:color w:val="auto"/>
                <w:sz w:val="24"/>
              </w:rPr>
              <w:t xml:space="preserve">Intervention </w:t>
            </w:r>
            <w:proofErr w:type="gramStart"/>
            <w:r w:rsidRPr="00E766DA">
              <w:rPr>
                <w:rFonts w:eastAsiaTheme="minorEastAsia" w:cs="Times New Roman"/>
                <w:b/>
                <w:bCs/>
                <w:vanish w:val="0"/>
                <w:color w:val="auto"/>
                <w:sz w:val="24"/>
              </w:rPr>
              <w:t>Model:</w:t>
            </w:r>
            <w:r w:rsidR="003108F8" w:rsidRPr="00320B85">
              <w:t>*</w:t>
            </w:r>
            <w:proofErr w:type="gramEnd"/>
            <w:r w:rsidR="0077364A">
              <w:rPr>
                <w:rFonts w:eastAsiaTheme="minorEastAsia" w:cs="Times New Roman"/>
                <w:b/>
                <w:bCs/>
                <w:vanish w:val="0"/>
                <w:color w:val="auto"/>
                <w:sz w:val="24"/>
              </w:rPr>
              <w:t xml:space="preserve"> </w:t>
            </w:r>
          </w:p>
        </w:tc>
        <w:tc>
          <w:tcPr>
            <w:tcW w:w="2073" w:type="dxa"/>
            <w:tcBorders>
              <w:top w:val="single" w:sz="4" w:space="0" w:color="auto"/>
              <w:bottom w:val="single" w:sz="4" w:space="0" w:color="auto"/>
              <w:right w:val="single" w:sz="4" w:space="0" w:color="auto"/>
            </w:tcBorders>
          </w:tcPr>
          <w:p w14:paraId="3B05B431" w14:textId="0DE7CB33" w:rsidR="002956A8" w:rsidRPr="00D72D00" w:rsidRDefault="002956A8" w:rsidP="00011DD6">
            <w:pPr>
              <w:pStyle w:val="CPTInstructional"/>
              <w:rPr>
                <w:rStyle w:val="CPTVariable"/>
              </w:rPr>
            </w:pPr>
            <w:r w:rsidRPr="00D72D00">
              <w:rPr>
                <w:rStyle w:val="CPTVariable"/>
              </w:rPr>
              <w:t xml:space="preserve">[Intervention </w:t>
            </w:r>
            <w:r w:rsidR="007A3993">
              <w:rPr>
                <w:rStyle w:val="CPTVariable"/>
              </w:rPr>
              <w:t>M</w:t>
            </w:r>
            <w:r w:rsidRPr="00D72D00">
              <w:rPr>
                <w:rStyle w:val="CPTVariable"/>
              </w:rPr>
              <w:t>odel]</w:t>
            </w:r>
          </w:p>
        </w:tc>
        <w:tc>
          <w:tcPr>
            <w:tcW w:w="2602" w:type="dxa"/>
            <w:tcBorders>
              <w:top w:val="single" w:sz="4" w:space="0" w:color="auto"/>
              <w:left w:val="single" w:sz="4" w:space="0" w:color="auto"/>
              <w:bottom w:val="single" w:sz="4" w:space="0" w:color="auto"/>
            </w:tcBorders>
          </w:tcPr>
          <w:p w14:paraId="64DE9A95" w14:textId="77777777" w:rsidR="002956A8" w:rsidRPr="00E766DA" w:rsidRDefault="002956A8" w:rsidP="00011DD6">
            <w:pPr>
              <w:pStyle w:val="CPTInstructional"/>
              <w:rPr>
                <w:rFonts w:eastAsiaTheme="minorEastAsia" w:cs="Times New Roman"/>
                <w:b/>
                <w:bCs/>
                <w:vanish w:val="0"/>
                <w:color w:val="auto"/>
                <w:sz w:val="24"/>
              </w:rPr>
            </w:pPr>
            <w:r w:rsidRPr="00E766DA">
              <w:rPr>
                <w:rFonts w:eastAsiaTheme="minorEastAsia" w:cs="Times New Roman"/>
                <w:b/>
                <w:bCs/>
                <w:vanish w:val="0"/>
                <w:color w:val="auto"/>
                <w:sz w:val="24"/>
              </w:rPr>
              <w:t>Population Diagnosis or Condition:</w:t>
            </w:r>
          </w:p>
        </w:tc>
        <w:tc>
          <w:tcPr>
            <w:tcW w:w="2338" w:type="dxa"/>
            <w:tcBorders>
              <w:top w:val="single" w:sz="4" w:space="0" w:color="auto"/>
              <w:bottom w:val="single" w:sz="4" w:space="0" w:color="auto"/>
            </w:tcBorders>
          </w:tcPr>
          <w:p w14:paraId="4ADD3DB7" w14:textId="64DCEA17" w:rsidR="002956A8" w:rsidRPr="00D72D00" w:rsidRDefault="002956A8" w:rsidP="00011DD6">
            <w:pPr>
              <w:pStyle w:val="CPTInstructional"/>
              <w:rPr>
                <w:rStyle w:val="CPTVariable"/>
              </w:rPr>
            </w:pPr>
            <w:r w:rsidRPr="00D72D00">
              <w:rPr>
                <w:rStyle w:val="CPTVariable"/>
              </w:rPr>
              <w:t xml:space="preserve">[Population </w:t>
            </w:r>
            <w:r w:rsidR="0096622E">
              <w:rPr>
                <w:rStyle w:val="CPTVariable"/>
              </w:rPr>
              <w:t>D</w:t>
            </w:r>
            <w:r w:rsidRPr="00D72D00">
              <w:rPr>
                <w:rStyle w:val="CPTVariable"/>
              </w:rPr>
              <w:t xml:space="preserve">iagnosis or </w:t>
            </w:r>
            <w:r w:rsidR="004F2CA8">
              <w:rPr>
                <w:rStyle w:val="CPTVariable"/>
              </w:rPr>
              <w:t>C</w:t>
            </w:r>
            <w:r w:rsidRPr="00D72D00">
              <w:rPr>
                <w:rStyle w:val="CPTVariable"/>
              </w:rPr>
              <w:t>ondition]</w:t>
            </w:r>
          </w:p>
        </w:tc>
      </w:tr>
      <w:tr w:rsidR="002956A8" w:rsidRPr="00E766DA" w14:paraId="406AA4C9" w14:textId="77777777" w:rsidTr="00A14FAF">
        <w:trPr>
          <w:cantSplit/>
          <w:hidden w:val="0"/>
        </w:trPr>
        <w:tc>
          <w:tcPr>
            <w:tcW w:w="2337" w:type="dxa"/>
            <w:tcBorders>
              <w:top w:val="single" w:sz="4" w:space="0" w:color="auto"/>
              <w:bottom w:val="single" w:sz="4" w:space="0" w:color="auto"/>
            </w:tcBorders>
          </w:tcPr>
          <w:p w14:paraId="1346F530" w14:textId="420C52F9" w:rsidR="002956A8" w:rsidRPr="00E766DA" w:rsidRDefault="002956A8" w:rsidP="00011DD6">
            <w:pPr>
              <w:pStyle w:val="CPTInstructional"/>
              <w:rPr>
                <w:rFonts w:eastAsiaTheme="minorEastAsia" w:cs="Times New Roman"/>
                <w:b/>
                <w:bCs/>
                <w:vanish w:val="0"/>
                <w:color w:val="auto"/>
                <w:sz w:val="24"/>
              </w:rPr>
            </w:pPr>
            <w:r w:rsidRPr="00E766DA">
              <w:rPr>
                <w:rFonts w:eastAsiaTheme="minorEastAsia" w:cs="Times New Roman"/>
                <w:b/>
                <w:bCs/>
                <w:vanish w:val="0"/>
                <w:color w:val="auto"/>
                <w:sz w:val="24"/>
              </w:rPr>
              <w:t xml:space="preserve">Control </w:t>
            </w:r>
            <w:proofErr w:type="gramStart"/>
            <w:r w:rsidRPr="00E766DA">
              <w:rPr>
                <w:rFonts w:eastAsiaTheme="minorEastAsia" w:cs="Times New Roman"/>
                <w:b/>
                <w:bCs/>
                <w:vanish w:val="0"/>
                <w:color w:val="auto"/>
                <w:sz w:val="24"/>
              </w:rPr>
              <w:t>Type:</w:t>
            </w:r>
            <w:r w:rsidR="00E505A3" w:rsidRPr="00320B85">
              <w:t>*</w:t>
            </w:r>
            <w:proofErr w:type="gramEnd"/>
            <w:r w:rsidR="0077364A">
              <w:rPr>
                <w:rFonts w:eastAsiaTheme="minorEastAsia" w:cs="Times New Roman"/>
                <w:b/>
                <w:bCs/>
                <w:vanish w:val="0"/>
                <w:color w:val="auto"/>
                <w:sz w:val="24"/>
              </w:rPr>
              <w:t xml:space="preserve"> </w:t>
            </w:r>
          </w:p>
        </w:tc>
        <w:tc>
          <w:tcPr>
            <w:tcW w:w="2073" w:type="dxa"/>
            <w:tcBorders>
              <w:top w:val="single" w:sz="4" w:space="0" w:color="auto"/>
              <w:bottom w:val="single" w:sz="4" w:space="0" w:color="auto"/>
              <w:right w:val="single" w:sz="4" w:space="0" w:color="auto"/>
            </w:tcBorders>
          </w:tcPr>
          <w:p w14:paraId="2438FBF2" w14:textId="57A6C836" w:rsidR="002956A8" w:rsidRPr="00D00BA0" w:rsidRDefault="002956A8" w:rsidP="00011DD6">
            <w:pPr>
              <w:pStyle w:val="CPTInstructional"/>
              <w:rPr>
                <w:rStyle w:val="CPTVariable"/>
              </w:rPr>
            </w:pPr>
            <w:r w:rsidRPr="00D00BA0">
              <w:rPr>
                <w:rStyle w:val="CPTVariable"/>
              </w:rPr>
              <w:t xml:space="preserve">[Control </w:t>
            </w:r>
            <w:r w:rsidR="00F92377">
              <w:rPr>
                <w:rStyle w:val="CPTVariable"/>
              </w:rPr>
              <w:t>T</w:t>
            </w:r>
            <w:r w:rsidRPr="00D00BA0">
              <w:rPr>
                <w:rStyle w:val="CPTVariable"/>
              </w:rPr>
              <w:t>ype]</w:t>
            </w:r>
          </w:p>
        </w:tc>
        <w:tc>
          <w:tcPr>
            <w:tcW w:w="2602" w:type="dxa"/>
            <w:tcBorders>
              <w:top w:val="single" w:sz="4" w:space="0" w:color="auto"/>
              <w:left w:val="single" w:sz="4" w:space="0" w:color="auto"/>
              <w:bottom w:val="single" w:sz="4" w:space="0" w:color="auto"/>
            </w:tcBorders>
          </w:tcPr>
          <w:p w14:paraId="39262DA9" w14:textId="77777777" w:rsidR="002956A8" w:rsidRPr="00E766DA" w:rsidRDefault="002956A8" w:rsidP="00011DD6">
            <w:pPr>
              <w:pStyle w:val="CPTInstructional"/>
              <w:rPr>
                <w:rFonts w:eastAsiaTheme="minorEastAsia" w:cs="Times New Roman"/>
                <w:b/>
                <w:bCs/>
                <w:vanish w:val="0"/>
                <w:color w:val="auto"/>
                <w:sz w:val="24"/>
              </w:rPr>
            </w:pPr>
            <w:r w:rsidRPr="00E766DA">
              <w:rPr>
                <w:rFonts w:eastAsiaTheme="minorEastAsia" w:cs="Times New Roman"/>
                <w:b/>
                <w:bCs/>
                <w:vanish w:val="0"/>
                <w:color w:val="auto"/>
                <w:sz w:val="24"/>
              </w:rPr>
              <w:t>Population Age:</w:t>
            </w:r>
          </w:p>
        </w:tc>
        <w:tc>
          <w:tcPr>
            <w:tcW w:w="2338" w:type="dxa"/>
            <w:tcBorders>
              <w:top w:val="single" w:sz="4" w:space="0" w:color="auto"/>
              <w:bottom w:val="single" w:sz="4" w:space="0" w:color="auto"/>
            </w:tcBorders>
          </w:tcPr>
          <w:p w14:paraId="08B26F76" w14:textId="058F31B9" w:rsidR="002956A8" w:rsidRPr="00E766DA" w:rsidRDefault="002956A8" w:rsidP="00011DD6">
            <w:pPr>
              <w:pStyle w:val="CPTInstructional"/>
              <w:rPr>
                <w:rFonts w:eastAsiaTheme="minorEastAsia" w:cs="Times New Roman"/>
                <w:vanish w:val="0"/>
                <w:color w:val="auto"/>
                <w:sz w:val="24"/>
              </w:rPr>
            </w:pPr>
            <w:r w:rsidRPr="00E766DA">
              <w:rPr>
                <w:rFonts w:eastAsiaTheme="minorEastAsia" w:cs="Times New Roman"/>
                <w:vanish w:val="0"/>
                <w:color w:val="auto"/>
                <w:sz w:val="24"/>
              </w:rPr>
              <w:t xml:space="preserve">Minimum: </w:t>
            </w:r>
            <w:r w:rsidR="00D00BA0" w:rsidRPr="00BF11E5">
              <w:rPr>
                <w:rStyle w:val="CPTVariable"/>
              </w:rPr>
              <w:t>[</w:t>
            </w:r>
            <w:r w:rsidRPr="00BF11E5">
              <w:rPr>
                <w:rStyle w:val="CPTVariable"/>
              </w:rPr>
              <w:t>numeric</w:t>
            </w:r>
            <w:r w:rsidR="00BF11E5" w:rsidRPr="00BF11E5">
              <w:rPr>
                <w:rStyle w:val="CPTVariable"/>
              </w:rPr>
              <w:t>]</w:t>
            </w:r>
            <w:r w:rsidRPr="00BF11E5">
              <w:rPr>
                <w:rStyle w:val="CPTVariable"/>
              </w:rPr>
              <w:t xml:space="preserve"> [units of age]</w:t>
            </w:r>
            <w:r w:rsidRPr="00E766DA">
              <w:rPr>
                <w:rFonts w:eastAsiaTheme="minorEastAsia" w:cs="Times New Roman"/>
                <w:vanish w:val="0"/>
                <w:color w:val="auto"/>
                <w:sz w:val="24"/>
              </w:rPr>
              <w:br/>
              <w:t xml:space="preserve">Maximum: </w:t>
            </w:r>
            <w:r w:rsidR="00BF11E5" w:rsidRPr="00BF11E5">
              <w:rPr>
                <w:rStyle w:val="CPTVariable"/>
              </w:rPr>
              <w:t>[</w:t>
            </w:r>
            <w:r w:rsidRPr="00BF11E5">
              <w:rPr>
                <w:rStyle w:val="CPTVariable"/>
              </w:rPr>
              <w:t>numeric</w:t>
            </w:r>
            <w:r w:rsidR="00BF11E5" w:rsidRPr="00BF11E5">
              <w:rPr>
                <w:rStyle w:val="CPTVariable"/>
              </w:rPr>
              <w:t>]</w:t>
            </w:r>
            <w:r w:rsidRPr="00BF11E5">
              <w:rPr>
                <w:rStyle w:val="CPTVariable"/>
              </w:rPr>
              <w:t xml:space="preserve"> [units of age]</w:t>
            </w:r>
          </w:p>
        </w:tc>
      </w:tr>
      <w:tr w:rsidR="002956A8" w:rsidRPr="00D85C1E" w14:paraId="76DAB526" w14:textId="77777777" w:rsidTr="00A14FAF">
        <w:trPr>
          <w:cantSplit/>
          <w:hidden w:val="0"/>
        </w:trPr>
        <w:tc>
          <w:tcPr>
            <w:tcW w:w="2337" w:type="dxa"/>
            <w:tcBorders>
              <w:top w:val="single" w:sz="4" w:space="0" w:color="auto"/>
              <w:bottom w:val="single" w:sz="4" w:space="0" w:color="auto"/>
            </w:tcBorders>
          </w:tcPr>
          <w:p w14:paraId="56407F38" w14:textId="100C5D4A" w:rsidR="002956A8" w:rsidRPr="00E766DA" w:rsidRDefault="002956A8" w:rsidP="00011DD6">
            <w:pPr>
              <w:pStyle w:val="CPTInstructional"/>
              <w:rPr>
                <w:rFonts w:eastAsiaTheme="minorEastAsia" w:cs="Times New Roman"/>
                <w:b/>
                <w:bCs/>
                <w:vanish w:val="0"/>
                <w:color w:val="auto"/>
                <w:sz w:val="24"/>
              </w:rPr>
            </w:pPr>
            <w:r w:rsidRPr="00E766DA">
              <w:rPr>
                <w:rFonts w:eastAsiaTheme="minorEastAsia" w:cs="Times New Roman"/>
                <w:b/>
                <w:bCs/>
                <w:vanish w:val="0"/>
                <w:color w:val="auto"/>
                <w:sz w:val="24"/>
              </w:rPr>
              <w:lastRenderedPageBreak/>
              <w:t>Control Description:</w:t>
            </w:r>
          </w:p>
        </w:tc>
        <w:tc>
          <w:tcPr>
            <w:tcW w:w="2073" w:type="dxa"/>
            <w:tcBorders>
              <w:top w:val="single" w:sz="4" w:space="0" w:color="auto"/>
              <w:bottom w:val="single" w:sz="4" w:space="0" w:color="auto"/>
              <w:right w:val="single" w:sz="4" w:space="0" w:color="auto"/>
            </w:tcBorders>
          </w:tcPr>
          <w:p w14:paraId="035D7D23" w14:textId="5433CFAC" w:rsidR="002956A8" w:rsidRPr="00B17C2B" w:rsidRDefault="002956A8" w:rsidP="00011DD6">
            <w:pPr>
              <w:pStyle w:val="CPTInstructional"/>
              <w:rPr>
                <w:rFonts w:eastAsiaTheme="minorEastAsia" w:cs="Times New Roman"/>
                <w:vanish w:val="0"/>
                <w:color w:val="auto"/>
                <w:sz w:val="24"/>
              </w:rPr>
            </w:pPr>
            <w:r w:rsidRPr="00B17C2B">
              <w:rPr>
                <w:rStyle w:val="CPTVariable"/>
              </w:rPr>
              <w:t xml:space="preserve">[Nonproprietary </w:t>
            </w:r>
            <w:r w:rsidR="00F92377">
              <w:rPr>
                <w:rStyle w:val="CPTVariable"/>
              </w:rPr>
              <w:t>N</w:t>
            </w:r>
            <w:r w:rsidRPr="00B17C2B">
              <w:rPr>
                <w:rStyle w:val="CPTVariable"/>
              </w:rPr>
              <w:t>ame]</w:t>
            </w:r>
            <w:r w:rsidRPr="00B17C2B">
              <w:rPr>
                <w:rFonts w:eastAsiaTheme="minorEastAsia" w:cs="Times New Roman"/>
                <w:vanish w:val="0"/>
                <w:color w:val="auto"/>
                <w:sz w:val="24"/>
              </w:rPr>
              <w:t xml:space="preserve"> </w:t>
            </w:r>
            <w:r w:rsidRPr="00B17C2B">
              <w:t>or</w:t>
            </w:r>
            <w:r w:rsidRPr="00B17C2B">
              <w:rPr>
                <w:rFonts w:eastAsiaTheme="minorEastAsia" w:cs="Times New Roman"/>
                <w:vanish w:val="0"/>
                <w:color w:val="3333FF"/>
                <w:sz w:val="24"/>
              </w:rPr>
              <w:t xml:space="preserve"> </w:t>
            </w:r>
            <w:r w:rsidRPr="00B17C2B">
              <w:rPr>
                <w:rStyle w:val="CPTVariable"/>
              </w:rPr>
              <w:t>[INN]</w:t>
            </w:r>
            <w:r w:rsidRPr="00B17C2B">
              <w:rPr>
                <w:rFonts w:eastAsiaTheme="minorEastAsia" w:cs="Times New Roman"/>
                <w:vanish w:val="0"/>
                <w:color w:val="3333FF"/>
                <w:sz w:val="24"/>
              </w:rPr>
              <w:t xml:space="preserve"> </w:t>
            </w:r>
            <w:r w:rsidRPr="00B17C2B">
              <w:t>or</w:t>
            </w:r>
            <w:proofErr w:type="gramStart"/>
            <w:r w:rsidR="00747393">
              <w:t xml:space="preserve"> </w:t>
            </w:r>
            <w:r w:rsidR="00097224">
              <w:t xml:space="preserve"> </w:t>
            </w:r>
            <w:r w:rsidRPr="00B17C2B">
              <w:rPr>
                <w:rFonts w:eastAsiaTheme="minorEastAsia" w:cs="Times New Roman"/>
                <w:vanish w:val="0"/>
                <w:color w:val="3333FF"/>
                <w:sz w:val="24"/>
              </w:rPr>
              <w:t xml:space="preserve"> </w:t>
            </w:r>
            <w:r w:rsidR="00747393" w:rsidRPr="00747393">
              <w:rPr>
                <w:rStyle w:val="CPTVariable"/>
              </w:rPr>
              <w:t>[</w:t>
            </w:r>
            <w:proofErr w:type="gramEnd"/>
            <w:r w:rsidRPr="00747393">
              <w:rPr>
                <w:rStyle w:val="CPTVariable"/>
              </w:rPr>
              <w:t>“Not applicable”</w:t>
            </w:r>
            <w:r w:rsidR="00747393" w:rsidRPr="00747393">
              <w:rPr>
                <w:rStyle w:val="CPTVariable"/>
              </w:rPr>
              <w:t>]</w:t>
            </w:r>
          </w:p>
        </w:tc>
        <w:tc>
          <w:tcPr>
            <w:tcW w:w="2602" w:type="dxa"/>
            <w:tcBorders>
              <w:top w:val="single" w:sz="4" w:space="0" w:color="auto"/>
              <w:left w:val="single" w:sz="4" w:space="0" w:color="auto"/>
              <w:bottom w:val="single" w:sz="4" w:space="0" w:color="auto"/>
            </w:tcBorders>
          </w:tcPr>
          <w:p w14:paraId="34964982" w14:textId="08C8E6BD" w:rsidR="002956A8" w:rsidRPr="00E766DA" w:rsidRDefault="002956A8" w:rsidP="00011DD6">
            <w:pPr>
              <w:pStyle w:val="CPTInstructional"/>
              <w:rPr>
                <w:rFonts w:eastAsiaTheme="minorEastAsia" w:cs="Times New Roman"/>
                <w:b/>
                <w:bCs/>
                <w:vanish w:val="0"/>
                <w:color w:val="auto"/>
                <w:sz w:val="24"/>
              </w:rPr>
            </w:pPr>
            <w:r w:rsidRPr="00E766DA">
              <w:rPr>
                <w:rFonts w:eastAsiaTheme="minorEastAsia" w:cs="Times New Roman"/>
                <w:b/>
                <w:bCs/>
                <w:vanish w:val="0"/>
                <w:color w:val="auto"/>
                <w:sz w:val="24"/>
              </w:rPr>
              <w:t xml:space="preserve">Site Distribution and Geographic </w:t>
            </w:r>
            <w:proofErr w:type="gramStart"/>
            <w:r w:rsidRPr="00E766DA">
              <w:rPr>
                <w:rFonts w:eastAsiaTheme="minorEastAsia" w:cs="Times New Roman"/>
                <w:b/>
                <w:bCs/>
                <w:vanish w:val="0"/>
                <w:color w:val="auto"/>
                <w:sz w:val="24"/>
              </w:rPr>
              <w:t>Scope:</w:t>
            </w:r>
            <w:r w:rsidR="0019403B" w:rsidRPr="00320B85">
              <w:t>*</w:t>
            </w:r>
            <w:proofErr w:type="gramEnd"/>
            <w:r w:rsidR="0077364A">
              <w:rPr>
                <w:rFonts w:eastAsiaTheme="minorEastAsia" w:cs="Times New Roman"/>
                <w:b/>
                <w:bCs/>
                <w:vanish w:val="0"/>
                <w:color w:val="auto"/>
                <w:sz w:val="24"/>
              </w:rPr>
              <w:t xml:space="preserve"> </w:t>
            </w:r>
          </w:p>
        </w:tc>
        <w:tc>
          <w:tcPr>
            <w:tcW w:w="2338" w:type="dxa"/>
            <w:tcBorders>
              <w:top w:val="single" w:sz="4" w:space="0" w:color="auto"/>
              <w:bottom w:val="single" w:sz="4" w:space="0" w:color="auto"/>
            </w:tcBorders>
          </w:tcPr>
          <w:p w14:paraId="048ED6FF" w14:textId="35B8ACF8" w:rsidR="002956A8" w:rsidRPr="00776BF7" w:rsidRDefault="002956A8" w:rsidP="00011DD6">
            <w:pPr>
              <w:pStyle w:val="CPTInstructional"/>
              <w:rPr>
                <w:rStyle w:val="CPTVariable"/>
                <w:lang w:val="fr-FR"/>
              </w:rPr>
            </w:pPr>
            <w:r w:rsidRPr="00776BF7">
              <w:rPr>
                <w:rStyle w:val="CPTVariable"/>
                <w:lang w:val="fr-FR"/>
              </w:rPr>
              <w:t xml:space="preserve">[Site </w:t>
            </w:r>
            <w:r w:rsidR="00F96F9A">
              <w:rPr>
                <w:rStyle w:val="CPTVariable"/>
                <w:lang w:val="fr-FR"/>
              </w:rPr>
              <w:t>D</w:t>
            </w:r>
            <w:r w:rsidRPr="00776BF7">
              <w:rPr>
                <w:rStyle w:val="CPTVariable"/>
                <w:lang w:val="fr-FR"/>
              </w:rPr>
              <w:t xml:space="preserve">istribution] [Site </w:t>
            </w:r>
            <w:r w:rsidR="00F96F9A">
              <w:rPr>
                <w:rStyle w:val="CPTVariable"/>
                <w:lang w:val="fr-FR"/>
              </w:rPr>
              <w:t>G</w:t>
            </w:r>
            <w:r w:rsidRPr="00776BF7">
              <w:rPr>
                <w:rStyle w:val="CPTVariable"/>
                <w:lang w:val="fr-FR"/>
              </w:rPr>
              <w:t xml:space="preserve">eographic </w:t>
            </w:r>
            <w:r w:rsidR="00F96F9A">
              <w:rPr>
                <w:rStyle w:val="CPTVariable"/>
                <w:lang w:val="fr-FR"/>
              </w:rPr>
              <w:t>S</w:t>
            </w:r>
            <w:r w:rsidRPr="00776BF7">
              <w:rPr>
                <w:rStyle w:val="CPTVariable"/>
                <w:lang w:val="fr-FR"/>
              </w:rPr>
              <w:t>cope]</w:t>
            </w:r>
          </w:p>
        </w:tc>
      </w:tr>
      <w:tr w:rsidR="002956A8" w:rsidRPr="00E766DA" w14:paraId="1ED5452C" w14:textId="77777777" w:rsidTr="00A14FAF">
        <w:trPr>
          <w:cantSplit/>
          <w:hidden w:val="0"/>
        </w:trPr>
        <w:tc>
          <w:tcPr>
            <w:tcW w:w="2337" w:type="dxa"/>
            <w:tcBorders>
              <w:top w:val="single" w:sz="4" w:space="0" w:color="auto"/>
              <w:bottom w:val="single" w:sz="4" w:space="0" w:color="auto"/>
            </w:tcBorders>
          </w:tcPr>
          <w:p w14:paraId="7B8ADDD8" w14:textId="45DBF384" w:rsidR="002956A8" w:rsidRPr="00E766DA" w:rsidRDefault="002956A8" w:rsidP="00011DD6">
            <w:pPr>
              <w:pStyle w:val="CPTInstructional"/>
              <w:rPr>
                <w:rFonts w:eastAsiaTheme="minorEastAsia" w:cs="Times New Roman"/>
                <w:b/>
                <w:bCs/>
                <w:vanish w:val="0"/>
                <w:color w:val="auto"/>
                <w:sz w:val="24"/>
                <w:szCs w:val="24"/>
              </w:rPr>
            </w:pPr>
            <w:r w:rsidRPr="00E766DA">
              <w:rPr>
                <w:rFonts w:eastAsiaTheme="minorEastAsia" w:cs="Times New Roman"/>
                <w:b/>
                <w:bCs/>
                <w:vanish w:val="0"/>
                <w:color w:val="auto"/>
                <w:sz w:val="24"/>
              </w:rPr>
              <w:t xml:space="preserve">Intervention Assignment </w:t>
            </w:r>
            <w:proofErr w:type="gramStart"/>
            <w:r w:rsidRPr="00E766DA">
              <w:rPr>
                <w:rFonts w:eastAsiaTheme="minorEastAsia" w:cs="Times New Roman"/>
                <w:b/>
                <w:bCs/>
                <w:vanish w:val="0"/>
                <w:color w:val="auto"/>
                <w:sz w:val="24"/>
              </w:rPr>
              <w:t>Method:</w:t>
            </w:r>
            <w:r w:rsidR="00E505A3" w:rsidRPr="00320B85">
              <w:t>*</w:t>
            </w:r>
            <w:proofErr w:type="gramEnd"/>
            <w:r w:rsidR="00AB1D93">
              <w:rPr>
                <w:rFonts w:eastAsiaTheme="minorEastAsia" w:cs="Times New Roman"/>
                <w:b/>
                <w:bCs/>
                <w:vanish w:val="0"/>
                <w:color w:val="auto"/>
                <w:sz w:val="24"/>
              </w:rPr>
              <w:t xml:space="preserve"> </w:t>
            </w:r>
          </w:p>
        </w:tc>
        <w:tc>
          <w:tcPr>
            <w:tcW w:w="2073" w:type="dxa"/>
            <w:tcBorders>
              <w:top w:val="single" w:sz="4" w:space="0" w:color="auto"/>
              <w:bottom w:val="single" w:sz="4" w:space="0" w:color="auto"/>
              <w:right w:val="single" w:sz="4" w:space="0" w:color="auto"/>
            </w:tcBorders>
          </w:tcPr>
          <w:p w14:paraId="196DB34A" w14:textId="468F83EA" w:rsidR="002956A8" w:rsidRPr="00337F4D" w:rsidRDefault="002956A8" w:rsidP="00011DD6">
            <w:pPr>
              <w:spacing w:before="120" w:after="120"/>
              <w:rPr>
                <w:rStyle w:val="CPTVariable"/>
              </w:rPr>
            </w:pPr>
            <w:r w:rsidRPr="00337F4D">
              <w:rPr>
                <w:rStyle w:val="CPTVariable"/>
              </w:rPr>
              <w:t xml:space="preserve">[Intervention </w:t>
            </w:r>
            <w:r w:rsidR="008953FB">
              <w:rPr>
                <w:rStyle w:val="CPTVariable"/>
              </w:rPr>
              <w:t>A</w:t>
            </w:r>
            <w:r w:rsidRPr="00337F4D">
              <w:rPr>
                <w:rStyle w:val="CPTVariable"/>
              </w:rPr>
              <w:t xml:space="preserve">ssignment </w:t>
            </w:r>
            <w:r w:rsidR="008953FB">
              <w:rPr>
                <w:rStyle w:val="CPTVariable"/>
              </w:rPr>
              <w:t>M</w:t>
            </w:r>
            <w:r w:rsidRPr="00337F4D">
              <w:rPr>
                <w:rStyle w:val="CPTVariable"/>
              </w:rPr>
              <w:t>ethod]</w:t>
            </w:r>
          </w:p>
        </w:tc>
        <w:tc>
          <w:tcPr>
            <w:tcW w:w="2602" w:type="dxa"/>
            <w:tcBorders>
              <w:top w:val="single" w:sz="4" w:space="0" w:color="auto"/>
              <w:left w:val="single" w:sz="4" w:space="0" w:color="auto"/>
            </w:tcBorders>
          </w:tcPr>
          <w:p w14:paraId="2083CF43" w14:textId="2994ACF6" w:rsidR="002956A8" w:rsidRPr="00E766DA" w:rsidRDefault="002956A8" w:rsidP="00011DD6">
            <w:pPr>
              <w:pStyle w:val="CPTInstructional"/>
              <w:rPr>
                <w:rFonts w:eastAsiaTheme="minorEastAsia" w:cs="Times New Roman"/>
                <w:b/>
                <w:bCs/>
                <w:vanish w:val="0"/>
                <w:color w:val="auto"/>
                <w:sz w:val="24"/>
                <w:szCs w:val="24"/>
              </w:rPr>
            </w:pPr>
            <w:r w:rsidRPr="00E766DA">
              <w:rPr>
                <w:rFonts w:cs="Times New Roman"/>
                <w:b/>
                <w:bCs/>
                <w:vanish w:val="0"/>
                <w:color w:val="auto"/>
                <w:sz w:val="24"/>
                <w:szCs w:val="24"/>
              </w:rPr>
              <w:t xml:space="preserve">Master Protocol: </w:t>
            </w:r>
          </w:p>
        </w:tc>
        <w:tc>
          <w:tcPr>
            <w:tcW w:w="2338" w:type="dxa"/>
            <w:tcBorders>
              <w:top w:val="single" w:sz="4" w:space="0" w:color="auto"/>
            </w:tcBorders>
          </w:tcPr>
          <w:p w14:paraId="7BB30BB6" w14:textId="6337877E" w:rsidR="002956A8" w:rsidRPr="008140C7" w:rsidRDefault="002956A8" w:rsidP="00011DD6">
            <w:pPr>
              <w:pStyle w:val="CPTInstructional"/>
              <w:rPr>
                <w:rStyle w:val="CPTVariable"/>
              </w:rPr>
            </w:pPr>
            <w:r w:rsidRPr="008140C7">
              <w:rPr>
                <w:rStyle w:val="CPTVariable"/>
              </w:rPr>
              <w:t>[</w:t>
            </w:r>
            <w:r w:rsidR="001B0C2C">
              <w:rPr>
                <w:rStyle w:val="CPTVariable"/>
              </w:rPr>
              <w:t>yes/no</w:t>
            </w:r>
            <w:r w:rsidRPr="008140C7">
              <w:rPr>
                <w:rStyle w:val="CPTVariable"/>
              </w:rPr>
              <w:t>]</w:t>
            </w:r>
          </w:p>
        </w:tc>
      </w:tr>
      <w:tr w:rsidR="002956A8" w:rsidRPr="00E766DA" w14:paraId="5FD21D44" w14:textId="77777777" w:rsidTr="00A14FAF">
        <w:trPr>
          <w:cantSplit/>
          <w:hidden w:val="0"/>
        </w:trPr>
        <w:tc>
          <w:tcPr>
            <w:tcW w:w="2337" w:type="dxa"/>
            <w:tcBorders>
              <w:top w:val="single" w:sz="4" w:space="0" w:color="auto"/>
              <w:bottom w:val="single" w:sz="4" w:space="0" w:color="auto"/>
            </w:tcBorders>
          </w:tcPr>
          <w:p w14:paraId="1291F7F2" w14:textId="23C073F4" w:rsidR="002956A8" w:rsidRPr="00E766DA" w:rsidRDefault="002956A8" w:rsidP="00011DD6">
            <w:pPr>
              <w:pStyle w:val="CPTInstructional"/>
              <w:rPr>
                <w:rFonts w:cs="Times New Roman"/>
                <w:b/>
                <w:bCs/>
                <w:vanish w:val="0"/>
                <w:color w:val="auto"/>
                <w:sz w:val="24"/>
                <w:szCs w:val="24"/>
              </w:rPr>
            </w:pPr>
            <w:r w:rsidRPr="00E766DA">
              <w:rPr>
                <w:rFonts w:cs="Times New Roman"/>
                <w:b/>
                <w:bCs/>
                <w:vanish w:val="0"/>
                <w:color w:val="auto"/>
                <w:sz w:val="24"/>
                <w:szCs w:val="24"/>
              </w:rPr>
              <w:t xml:space="preserve">Drug/Device Combination Product Indicator: </w:t>
            </w:r>
          </w:p>
        </w:tc>
        <w:tc>
          <w:tcPr>
            <w:tcW w:w="2073" w:type="dxa"/>
            <w:tcBorders>
              <w:top w:val="single" w:sz="4" w:space="0" w:color="auto"/>
              <w:bottom w:val="single" w:sz="4" w:space="0" w:color="auto"/>
              <w:right w:val="single" w:sz="4" w:space="0" w:color="auto"/>
            </w:tcBorders>
          </w:tcPr>
          <w:p w14:paraId="04E1C055" w14:textId="498B00C4" w:rsidR="002956A8" w:rsidRPr="008140C7" w:rsidRDefault="002956A8" w:rsidP="00011DD6">
            <w:pPr>
              <w:spacing w:before="120" w:after="120"/>
              <w:rPr>
                <w:rStyle w:val="CPTVariable"/>
              </w:rPr>
            </w:pPr>
            <w:r w:rsidRPr="008140C7">
              <w:rPr>
                <w:rStyle w:val="CPTVariable"/>
              </w:rPr>
              <w:t>[</w:t>
            </w:r>
            <w:r w:rsidR="00576F8D">
              <w:rPr>
                <w:rStyle w:val="CPTVariable"/>
              </w:rPr>
              <w:t>yes/no</w:t>
            </w:r>
            <w:r w:rsidRPr="008140C7">
              <w:rPr>
                <w:rStyle w:val="CPTVariable"/>
              </w:rPr>
              <w:t>]</w:t>
            </w:r>
          </w:p>
        </w:tc>
        <w:tc>
          <w:tcPr>
            <w:tcW w:w="2602" w:type="dxa"/>
            <w:tcBorders>
              <w:top w:val="single" w:sz="4" w:space="0" w:color="auto"/>
              <w:bottom w:val="single" w:sz="4" w:space="0" w:color="auto"/>
            </w:tcBorders>
          </w:tcPr>
          <w:p w14:paraId="639C1FF2" w14:textId="715E992A" w:rsidR="002956A8" w:rsidRPr="00E766DA" w:rsidRDefault="002956A8" w:rsidP="00011DD6">
            <w:pPr>
              <w:pStyle w:val="CPTInstructional"/>
              <w:rPr>
                <w:rFonts w:eastAsiaTheme="minorEastAsia" w:cs="Times New Roman"/>
                <w:b/>
                <w:bCs/>
                <w:vanish w:val="0"/>
                <w:color w:val="auto"/>
                <w:sz w:val="24"/>
                <w:szCs w:val="24"/>
              </w:rPr>
            </w:pPr>
            <w:r w:rsidRPr="00E766DA">
              <w:rPr>
                <w:rFonts w:cs="Times New Roman"/>
                <w:b/>
                <w:bCs/>
                <w:vanish w:val="0"/>
                <w:color w:val="auto"/>
                <w:sz w:val="24"/>
                <w:szCs w:val="24"/>
              </w:rPr>
              <w:t>Adaptive Trial Design:</w:t>
            </w:r>
          </w:p>
        </w:tc>
        <w:tc>
          <w:tcPr>
            <w:tcW w:w="2338" w:type="dxa"/>
            <w:tcBorders>
              <w:top w:val="single" w:sz="4" w:space="0" w:color="auto"/>
              <w:bottom w:val="single" w:sz="4" w:space="0" w:color="auto"/>
              <w:right w:val="single" w:sz="4" w:space="0" w:color="auto"/>
            </w:tcBorders>
          </w:tcPr>
          <w:p w14:paraId="7782610D" w14:textId="2B52515C" w:rsidR="002956A8" w:rsidRPr="008140C7" w:rsidRDefault="002956A8" w:rsidP="00011DD6">
            <w:pPr>
              <w:pStyle w:val="CPTInstructional"/>
              <w:rPr>
                <w:rStyle w:val="CPTVariable"/>
                <w:highlight w:val="lightGray"/>
              </w:rPr>
            </w:pPr>
            <w:r w:rsidRPr="008140C7">
              <w:rPr>
                <w:rStyle w:val="CPTVariable"/>
              </w:rPr>
              <w:t>[</w:t>
            </w:r>
            <w:r w:rsidR="00576F8D">
              <w:rPr>
                <w:rStyle w:val="CPTVariable"/>
              </w:rPr>
              <w:t>yes/no</w:t>
            </w:r>
            <w:r w:rsidRPr="008140C7">
              <w:rPr>
                <w:rStyle w:val="CPTVariable"/>
              </w:rPr>
              <w:t>]</w:t>
            </w:r>
          </w:p>
        </w:tc>
      </w:tr>
    </w:tbl>
    <w:p w14:paraId="2FE19C30" w14:textId="0F62E7F9" w:rsidR="003108F8" w:rsidRDefault="003108F8" w:rsidP="003108F8">
      <w:pPr>
        <w:pStyle w:val="CPTInstructional"/>
      </w:pPr>
      <w:r>
        <w:t>*See ICH M11 Technical Specifications Valid Values</w:t>
      </w:r>
    </w:p>
    <w:p w14:paraId="684855B8" w14:textId="77777777" w:rsidR="00B52456" w:rsidRDefault="00B52456" w:rsidP="00C57F1E">
      <w:pPr>
        <w:pStyle w:val="CPTInstructional"/>
      </w:pPr>
    </w:p>
    <w:p w14:paraId="668140D2" w14:textId="54E8210A" w:rsidR="00CF4890" w:rsidRPr="00C57F1E" w:rsidRDefault="003709E4" w:rsidP="00C57F1E">
      <w:pPr>
        <w:pStyle w:val="CPTInstructional"/>
      </w:pPr>
      <w:r w:rsidRPr="00C57F1E">
        <w:t>Further clarification</w:t>
      </w:r>
      <w:r w:rsidR="00CF4890" w:rsidRPr="00C57F1E">
        <w:t>:</w:t>
      </w:r>
    </w:p>
    <w:p w14:paraId="5335E249" w14:textId="7FC6F71B" w:rsidR="00CF4890" w:rsidRPr="00C57F1E" w:rsidRDefault="006018A1" w:rsidP="00C57F1E">
      <w:pPr>
        <w:pStyle w:val="CPTInstructional"/>
      </w:pPr>
      <w:r w:rsidRPr="00C57F1E">
        <w:t xml:space="preserve">Control </w:t>
      </w:r>
      <w:r w:rsidR="001D0BAD">
        <w:t>D</w:t>
      </w:r>
      <w:r w:rsidRPr="00C57F1E">
        <w:t>escription</w:t>
      </w:r>
      <w:r w:rsidR="00811AAE" w:rsidRPr="00C57F1E">
        <w:t>: i</w:t>
      </w:r>
      <w:r w:rsidR="00CF4890" w:rsidRPr="00C57F1E">
        <w:t xml:space="preserve">f </w:t>
      </w:r>
      <w:r w:rsidRPr="00C57F1E">
        <w:t>active comparator</w:t>
      </w:r>
      <w:r w:rsidR="002D0756" w:rsidRPr="00C57F1E">
        <w:t xml:space="preserve"> or low dose</w:t>
      </w:r>
      <w:r w:rsidRPr="00C57F1E">
        <w:t xml:space="preserve">, pick </w:t>
      </w:r>
      <w:r w:rsidR="00F258FC">
        <w:t>N</w:t>
      </w:r>
      <w:r w:rsidR="00E90599" w:rsidRPr="00C57F1E">
        <w:t>on</w:t>
      </w:r>
      <w:r w:rsidR="00362484" w:rsidRPr="00C57F1E">
        <w:t xml:space="preserve">proprietary </w:t>
      </w:r>
      <w:r w:rsidR="00F258FC">
        <w:t>N</w:t>
      </w:r>
      <w:r w:rsidR="00362484" w:rsidRPr="00C57F1E">
        <w:t>ame or</w:t>
      </w:r>
      <w:r w:rsidRPr="00C57F1E">
        <w:t xml:space="preserve"> International Nonproprietary Name</w:t>
      </w:r>
      <w:r w:rsidR="00380744" w:rsidRPr="00C57F1E">
        <w:t>;</w:t>
      </w:r>
      <w:r w:rsidRPr="00C57F1E">
        <w:t xml:space="preserve"> indicate </w:t>
      </w:r>
      <w:r w:rsidR="00ED7C73" w:rsidRPr="00C57F1E">
        <w:t>"</w:t>
      </w:r>
      <w:r w:rsidR="00B36EDA" w:rsidRPr="00C57F1E">
        <w:t xml:space="preserve">Not </w:t>
      </w:r>
      <w:r w:rsidR="008B2A62" w:rsidRPr="00C57F1E">
        <w:t>a</w:t>
      </w:r>
      <w:r w:rsidR="00B36EDA" w:rsidRPr="00C57F1E">
        <w:t>pplicable”</w:t>
      </w:r>
      <w:r w:rsidRPr="00C57F1E">
        <w:t xml:space="preserve"> if not applicable</w:t>
      </w:r>
      <w:r w:rsidR="00B36EDA" w:rsidRPr="00C57F1E">
        <w:t>.</w:t>
      </w:r>
    </w:p>
    <w:p w14:paraId="5536E4BB" w14:textId="4DCE762B" w:rsidR="00CF4890" w:rsidRPr="00C57F1E" w:rsidRDefault="008D1FBA" w:rsidP="00C57F1E">
      <w:pPr>
        <w:pStyle w:val="CPTInstructional"/>
      </w:pPr>
      <w:r w:rsidRPr="00C57F1E">
        <w:t>I</w:t>
      </w:r>
      <w:r w:rsidR="00CF4890" w:rsidRPr="00C57F1E">
        <w:t xml:space="preserve">ntervention </w:t>
      </w:r>
      <w:r w:rsidR="001D0BAD">
        <w:t>A</w:t>
      </w:r>
      <w:r w:rsidR="00CF4890" w:rsidRPr="00C57F1E">
        <w:t xml:space="preserve">ssignment </w:t>
      </w:r>
      <w:r w:rsidR="001D0BAD">
        <w:t>M</w:t>
      </w:r>
      <w:r w:rsidR="00CF4890" w:rsidRPr="00C57F1E">
        <w:t>ethod</w:t>
      </w:r>
      <w:r w:rsidR="00811AAE" w:rsidRPr="00C57F1E">
        <w:t>:</w:t>
      </w:r>
      <w:r w:rsidR="008765E7" w:rsidRPr="00C57F1E">
        <w:t xml:space="preserve"> </w:t>
      </w:r>
      <w:r w:rsidR="00811AAE" w:rsidRPr="00C57F1E">
        <w:t>d</w:t>
      </w:r>
      <w:r w:rsidR="00CF4890" w:rsidRPr="00C57F1E">
        <w:t>o NOT state block size.</w:t>
      </w:r>
    </w:p>
    <w:p w14:paraId="1889D690" w14:textId="45F990B2" w:rsidR="00CF4890" w:rsidRPr="00C57F1E" w:rsidRDefault="00CF4890" w:rsidP="00C57F1E">
      <w:pPr>
        <w:pStyle w:val="CPTInstructional"/>
      </w:pPr>
      <w:r w:rsidRPr="00C57F1E">
        <w:t>Population Diagnosis or Condition</w:t>
      </w:r>
      <w:r w:rsidR="00811AAE" w:rsidRPr="00C57F1E">
        <w:t xml:space="preserve">: </w:t>
      </w:r>
      <w:r w:rsidR="00FD31EA" w:rsidRPr="00C57F1E">
        <w:t>MedDRA Preferred Term(s) or indicate “other” and describe.</w:t>
      </w:r>
    </w:p>
    <w:p w14:paraId="7AF92268" w14:textId="72D17362" w:rsidR="00CF4890" w:rsidRPr="00C57F1E" w:rsidRDefault="00CF4890" w:rsidP="00C57F1E">
      <w:pPr>
        <w:pStyle w:val="CPTInstructional"/>
      </w:pPr>
      <w:r w:rsidRPr="00C57F1E">
        <w:t xml:space="preserve">Population </w:t>
      </w:r>
      <w:proofErr w:type="gramStart"/>
      <w:r w:rsidR="00BA1420">
        <w:t>A</w:t>
      </w:r>
      <w:r w:rsidRPr="00C57F1E">
        <w:t xml:space="preserve">ge </w:t>
      </w:r>
      <w:r w:rsidR="00811AAE" w:rsidRPr="00C57F1E">
        <w:t>:</w:t>
      </w:r>
      <w:proofErr w:type="gramEnd"/>
      <w:r w:rsidR="00474B19" w:rsidRPr="00C57F1E">
        <w:t xml:space="preserve"> </w:t>
      </w:r>
      <w:r w:rsidR="00811AAE" w:rsidRPr="00C57F1E">
        <w:t>f</w:t>
      </w:r>
      <w:r w:rsidR="004C2C5C" w:rsidRPr="00C57F1E">
        <w:t xml:space="preserve">or </w:t>
      </w:r>
      <w:r w:rsidR="004A0698" w:rsidRPr="00C57F1E">
        <w:t xml:space="preserve">trials </w:t>
      </w:r>
      <w:r w:rsidR="004C2C5C" w:rsidRPr="00C57F1E">
        <w:t xml:space="preserve">in which multiple </w:t>
      </w:r>
      <w:r w:rsidR="00A37350" w:rsidRPr="00C57F1E">
        <w:t>age ranges may be eligible (</w:t>
      </w:r>
      <w:proofErr w:type="spellStart"/>
      <w:r w:rsidR="00A55A63">
        <w:t>eg</w:t>
      </w:r>
      <w:proofErr w:type="spellEnd"/>
      <w:r w:rsidR="00A37350" w:rsidRPr="00C57F1E">
        <w:t>, a younger cohort and an older cohort), indicate the minimum and maximum ages for</w:t>
      </w:r>
      <w:r w:rsidR="00144899" w:rsidRPr="00C57F1E">
        <w:t xml:space="preserve"> the </w:t>
      </w:r>
      <w:r w:rsidR="004A0698" w:rsidRPr="00C57F1E">
        <w:t xml:space="preserve">trial </w:t>
      </w:r>
      <w:r w:rsidR="00144899" w:rsidRPr="00C57F1E">
        <w:t>overall</w:t>
      </w:r>
      <w:r w:rsidR="00D76DCC" w:rsidRPr="00C57F1E">
        <w:t>, with an additional comment for any ex</w:t>
      </w:r>
      <w:r w:rsidR="00063DED" w:rsidRPr="00C57F1E">
        <w:t>cluded age ranges.</w:t>
      </w:r>
    </w:p>
    <w:p w14:paraId="3F1DA4B7" w14:textId="372CD56E" w:rsidR="00FB1A06" w:rsidRDefault="00CF4890" w:rsidP="00CF4890">
      <w:pPr>
        <w:pStyle w:val="CPTInstructional"/>
        <w:spacing w:before="240" w:after="240"/>
        <w:rPr>
          <w:rStyle w:val="CPTVariable"/>
        </w:rPr>
      </w:pPr>
      <w:r w:rsidRPr="0080561E">
        <w:rPr>
          <w:rFonts w:cs="Times New Roman"/>
          <w:b/>
          <w:vanish w:val="0"/>
          <w:color w:val="000000" w:themeColor="text1"/>
          <w:sz w:val="24"/>
          <w:szCs w:val="24"/>
        </w:rPr>
        <w:t>Number of Arms:</w:t>
      </w:r>
      <w:r w:rsidRPr="0080561E">
        <w:rPr>
          <w:rFonts w:cs="Times New Roman"/>
          <w:b/>
          <w:bCs/>
          <w:vanish w:val="0"/>
          <w:color w:val="auto"/>
          <w:sz w:val="24"/>
          <w:szCs w:val="24"/>
        </w:rPr>
        <w:t xml:space="preserve"> </w:t>
      </w:r>
      <w:r w:rsidRPr="00485341">
        <w:rPr>
          <w:rStyle w:val="CPTVariable"/>
        </w:rPr>
        <w:t>[Number of Arms]</w:t>
      </w:r>
    </w:p>
    <w:p w14:paraId="09075F8A" w14:textId="7BC70D11" w:rsidR="00CF4890" w:rsidRPr="00C57F1E" w:rsidRDefault="00485341" w:rsidP="00C57F1E">
      <w:pPr>
        <w:pStyle w:val="CPTInstructional"/>
      </w:pPr>
      <w:r w:rsidRPr="00C57F1E">
        <w:t>Enter</w:t>
      </w:r>
      <w:r w:rsidR="00CF4890" w:rsidRPr="00C57F1E">
        <w:t xml:space="preserve"> the numeric value for the number of arms in the </w:t>
      </w:r>
      <w:r w:rsidR="004A0698" w:rsidRPr="00C57F1E">
        <w:t>trial</w:t>
      </w:r>
      <w:r w:rsidR="00CF4890" w:rsidRPr="00C57F1E">
        <w:t xml:space="preserve">. </w:t>
      </w:r>
      <w:r w:rsidR="00700529" w:rsidRPr="00C57F1E">
        <w:t xml:space="preserve">For </w:t>
      </w:r>
      <w:r w:rsidR="004A0698" w:rsidRPr="00C57F1E">
        <w:t xml:space="preserve">trials </w:t>
      </w:r>
      <w:r w:rsidR="00700529" w:rsidRPr="00C57F1E">
        <w:t xml:space="preserve">with </w:t>
      </w:r>
      <w:r w:rsidR="00796B73" w:rsidRPr="00C57F1E">
        <w:t xml:space="preserve">a different number of arms in different periods, </w:t>
      </w:r>
      <w:r w:rsidR="006966F0" w:rsidRPr="00C57F1E">
        <w:t xml:space="preserve">populate this field based on the </w:t>
      </w:r>
      <w:r w:rsidR="00A47C28" w:rsidRPr="00C57F1E">
        <w:t>total number of arms.</w:t>
      </w:r>
    </w:p>
    <w:p w14:paraId="60AC1A89" w14:textId="61555F01" w:rsidR="005263A2" w:rsidRPr="0080561E" w:rsidRDefault="00D077D8" w:rsidP="4823B942">
      <w:pPr>
        <w:pStyle w:val="CPTInstructional"/>
        <w:spacing w:before="240"/>
        <w:rPr>
          <w:rFonts w:ascii="Calibri" w:eastAsiaTheme="minorEastAsia" w:hAnsi="Calibri" w:cs="Times New Roman"/>
          <w:color w:val="auto"/>
          <w:sz w:val="24"/>
          <w:szCs w:val="24"/>
          <w:lang w:val="de-DE"/>
        </w:rPr>
      </w:pPr>
      <w:r w:rsidRPr="4823B942">
        <w:rPr>
          <w:rFonts w:cs="Times New Roman"/>
          <w:b/>
          <w:color w:val="auto"/>
          <w:sz w:val="24"/>
          <w:szCs w:val="24"/>
          <w:lang w:val="de-DE"/>
        </w:rPr>
        <w:t>Trial Blind Schema</w:t>
      </w:r>
      <w:r w:rsidR="00A1100E" w:rsidRPr="4823B942">
        <w:rPr>
          <w:rFonts w:cs="Times New Roman"/>
          <w:b/>
          <w:color w:val="auto"/>
          <w:sz w:val="24"/>
          <w:szCs w:val="24"/>
          <w:lang w:val="de-DE"/>
        </w:rPr>
        <w:t xml:space="preserve">: </w:t>
      </w:r>
      <w:r w:rsidRPr="4823B942">
        <w:rPr>
          <w:rStyle w:val="CPTVariable"/>
        </w:rPr>
        <w:t>[</w:t>
      </w:r>
      <w:r w:rsidR="00CC31A0" w:rsidRPr="4823B942">
        <w:rPr>
          <w:rStyle w:val="CPTVariable"/>
        </w:rPr>
        <w:t>T</w:t>
      </w:r>
      <w:r w:rsidRPr="4823B942">
        <w:rPr>
          <w:rStyle w:val="CPTVariable"/>
        </w:rPr>
        <w:t xml:space="preserve">rial </w:t>
      </w:r>
      <w:r w:rsidR="00CC31A0" w:rsidRPr="4823B942">
        <w:rPr>
          <w:rStyle w:val="CPTVariable"/>
        </w:rPr>
        <w:t>B</w:t>
      </w:r>
      <w:r w:rsidRPr="4823B942">
        <w:rPr>
          <w:rStyle w:val="CPTVariable"/>
        </w:rPr>
        <w:t xml:space="preserve">lind </w:t>
      </w:r>
      <w:r w:rsidR="00CC31A0" w:rsidRPr="4823B942">
        <w:rPr>
          <w:rStyle w:val="CPTVariable"/>
        </w:rPr>
        <w:t>S</w:t>
      </w:r>
      <w:r w:rsidRPr="4823B942">
        <w:rPr>
          <w:rStyle w:val="CPTVariable"/>
        </w:rPr>
        <w:t>chema]</w:t>
      </w:r>
    </w:p>
    <w:p w14:paraId="185F5198" w14:textId="77777777" w:rsidR="007F7E9F" w:rsidRPr="00B966AB" w:rsidRDefault="007F7E9F" w:rsidP="007F7E9F">
      <w:pPr>
        <w:pStyle w:val="CPTInstructional"/>
      </w:pPr>
      <w:r>
        <w:t>See ICH M11 Technical Specifications Valid Values</w:t>
      </w:r>
    </w:p>
    <w:p w14:paraId="59322F30" w14:textId="7081D7FC" w:rsidR="00C5539C" w:rsidRPr="00C57F1E" w:rsidRDefault="00A1100E" w:rsidP="00C57F1E">
      <w:pPr>
        <w:pStyle w:val="CPTInstructional"/>
      </w:pPr>
      <w:r w:rsidRPr="00C57F1E">
        <w:t xml:space="preserve">For designs in which these details may differ in one or more </w:t>
      </w:r>
      <w:r w:rsidR="00B456C9" w:rsidRPr="00C57F1E">
        <w:t xml:space="preserve">trial </w:t>
      </w:r>
      <w:r w:rsidRPr="00C57F1E">
        <w:t xml:space="preserve">periods, answer according to the portion of the </w:t>
      </w:r>
      <w:r w:rsidR="004A0698" w:rsidRPr="00C57F1E">
        <w:t xml:space="preserve">trial </w:t>
      </w:r>
      <w:r w:rsidRPr="00C57F1E">
        <w:t xml:space="preserve">in which the </w:t>
      </w:r>
      <w:r w:rsidR="00A85E7C" w:rsidRPr="00C57F1E">
        <w:t>highest</w:t>
      </w:r>
      <w:r w:rsidR="006F69F7" w:rsidRPr="00C57F1E">
        <w:t xml:space="preserve"> number of</w:t>
      </w:r>
      <w:r w:rsidRPr="00C57F1E">
        <w:t xml:space="preserve"> </w:t>
      </w:r>
      <w:r w:rsidR="00814F5D" w:rsidRPr="00C57F1E">
        <w:t>blind</w:t>
      </w:r>
      <w:r w:rsidR="006F69F7" w:rsidRPr="00C57F1E">
        <w:t>ed roles</w:t>
      </w:r>
      <w:r w:rsidR="00814F5D" w:rsidRPr="00C57F1E">
        <w:t xml:space="preserve"> </w:t>
      </w:r>
      <w:r w:rsidRPr="00C57F1E">
        <w:t xml:space="preserve">occurs. </w:t>
      </w:r>
      <w:r w:rsidR="00D56520" w:rsidRPr="00C57F1E">
        <w:t>Additional</w:t>
      </w:r>
      <w:r w:rsidRPr="00C57F1E">
        <w:t xml:space="preserve"> details can be provided in </w:t>
      </w:r>
      <w:r w:rsidR="007C34EB" w:rsidRPr="00C57F1E">
        <w:t>Section 6.</w:t>
      </w:r>
      <w:r w:rsidR="00C6578D" w:rsidRPr="00C57F1E">
        <w:t>7</w:t>
      </w:r>
      <w:r w:rsidR="00630F09" w:rsidRPr="00C57F1E">
        <w:t>.3</w:t>
      </w:r>
      <w:r w:rsidRPr="00C57F1E">
        <w:t xml:space="preserve"> </w:t>
      </w:r>
      <w:r w:rsidR="00D85F52">
        <w:t xml:space="preserve">Measures to Maintain </w:t>
      </w:r>
      <w:r w:rsidR="00C6578D" w:rsidRPr="00C57F1E">
        <w:t>Blinding</w:t>
      </w:r>
      <w:r w:rsidRPr="00C57F1E">
        <w:t>.</w:t>
      </w:r>
    </w:p>
    <w:p w14:paraId="1EBDDA25" w14:textId="77777777" w:rsidR="00C77891" w:rsidRDefault="00D077D8" w:rsidP="002275B0">
      <w:pPr>
        <w:pStyle w:val="InstructionalTExt"/>
        <w:rPr>
          <w:rFonts w:ascii="Times New Roman" w:hAnsi="Times New Roman"/>
          <w:b/>
          <w:bCs/>
          <w:color w:val="auto"/>
        </w:rPr>
      </w:pPr>
      <w:r w:rsidRPr="0080561E">
        <w:rPr>
          <w:rFonts w:ascii="Times New Roman" w:hAnsi="Times New Roman"/>
          <w:b/>
          <w:color w:val="auto"/>
        </w:rPr>
        <w:t xml:space="preserve">Blinded </w:t>
      </w:r>
      <w:r w:rsidR="007D2F9D" w:rsidRPr="4823B942">
        <w:rPr>
          <w:rFonts w:ascii="Times New Roman" w:hAnsi="Times New Roman"/>
          <w:b/>
          <w:bCs/>
          <w:color w:val="auto"/>
        </w:rPr>
        <w:t>R</w:t>
      </w:r>
      <w:r w:rsidRPr="4823B942">
        <w:rPr>
          <w:rFonts w:ascii="Times New Roman" w:hAnsi="Times New Roman"/>
          <w:b/>
          <w:bCs/>
          <w:color w:val="auto"/>
        </w:rPr>
        <w:t>oles</w:t>
      </w:r>
      <w:r w:rsidR="36A7FC8B" w:rsidRPr="4823B942">
        <w:rPr>
          <w:rFonts w:ascii="Times New Roman" w:hAnsi="Times New Roman"/>
          <w:b/>
          <w:bCs/>
          <w:color w:val="auto"/>
        </w:rPr>
        <w:t xml:space="preserve">: </w:t>
      </w:r>
    </w:p>
    <w:p w14:paraId="5DC9A1DA" w14:textId="55AB1533" w:rsidR="00C77891" w:rsidRDefault="00C77891" w:rsidP="00494B83">
      <w:pPr>
        <w:pStyle w:val="CPTInstructional"/>
      </w:pPr>
      <w:r>
        <w:t>See ICH M11 Technical Specifications Valid Values</w:t>
      </w:r>
    </w:p>
    <w:p w14:paraId="6278F698" w14:textId="60A8B629" w:rsidR="00495812" w:rsidRPr="00F25F18" w:rsidRDefault="00CF4047" w:rsidP="00CF4047">
      <w:pPr>
        <w:pStyle w:val="CPTInstructional"/>
      </w:pPr>
      <w:r w:rsidRPr="00F25F18">
        <w:t>“Not applicable (</w:t>
      </w:r>
      <w:r w:rsidR="00BF43B0">
        <w:t>n</w:t>
      </w:r>
      <w:r w:rsidRPr="00F25F18">
        <w:t>o blinding)” indicates an open-label trial</w:t>
      </w:r>
      <w:r w:rsidR="0092334C">
        <w:t>.</w:t>
      </w:r>
    </w:p>
    <w:p w14:paraId="34A30FC5" w14:textId="25B9A3B2" w:rsidR="005336C5" w:rsidRDefault="00D077D8" w:rsidP="002275B0">
      <w:pPr>
        <w:pStyle w:val="InstructionalTExt"/>
        <w:rPr>
          <w:rFonts w:ascii="Times New Roman" w:hAnsi="Times New Roman"/>
          <w:color w:val="auto"/>
        </w:rPr>
      </w:pPr>
      <w:r w:rsidRPr="4823B942">
        <w:rPr>
          <w:rFonts w:ascii="Times New Roman" w:hAnsi="Times New Roman"/>
          <w:color w:val="auto"/>
        </w:rPr>
        <w:t xml:space="preserve">The following roles indicated will not be made aware of the treatment group assignment </w:t>
      </w:r>
      <w:sdt>
        <w:sdtPr>
          <w:rPr>
            <w:rFonts w:ascii="Times New Roman" w:hAnsi="Times New Roman"/>
          </w:rPr>
          <w:tag w:val="goog_rdk_90"/>
          <w:id w:val="1253402782"/>
          <w:placeholder>
            <w:docPart w:val="6373183CA7D542D3AF799AF3AD5BEDF6"/>
          </w:placeholder>
        </w:sdtPr>
        <w:sdtContent/>
      </w:sdt>
      <w:r w:rsidRPr="4823B942">
        <w:rPr>
          <w:rFonts w:ascii="Times New Roman" w:hAnsi="Times New Roman"/>
          <w:color w:val="auto"/>
        </w:rPr>
        <w:t xml:space="preserve">during the trial: </w:t>
      </w:r>
      <w:r w:rsidRPr="4823B942">
        <w:rPr>
          <w:rStyle w:val="CPTVariable"/>
          <w:rFonts w:ascii="Times New Roman" w:eastAsiaTheme="minorEastAsia" w:hAnsi="Times New Roman" w:cstheme="minorBidi"/>
          <w:lang w:eastAsia="ja-JP"/>
        </w:rPr>
        <w:t>[blinded roles]</w:t>
      </w:r>
    </w:p>
    <w:p w14:paraId="31AAC9D5" w14:textId="7D496DDC" w:rsidR="001E309A" w:rsidRDefault="001E309A" w:rsidP="001E309A">
      <w:pPr>
        <w:pStyle w:val="HeadingNoTOC"/>
        <w:keepNext/>
        <w:keepLines/>
        <w:spacing w:after="120"/>
        <w:rPr>
          <w:rFonts w:ascii="Times New Roman" w:hAnsi="Times New Roman" w:cs="Times New Roman"/>
          <w:b/>
        </w:rPr>
      </w:pPr>
      <w:r w:rsidRPr="0080561E">
        <w:rPr>
          <w:rFonts w:ascii="Times New Roman" w:hAnsi="Times New Roman" w:cs="Times New Roman"/>
          <w:b/>
        </w:rPr>
        <w:lastRenderedPageBreak/>
        <w:t xml:space="preserve">Number of </w:t>
      </w:r>
      <w:r w:rsidRPr="0080561E">
        <w:rPr>
          <w:rFonts w:ascii="Times New Roman" w:hAnsi="Times New Roman" w:cs="Times New Roman"/>
          <w:b/>
          <w:bCs/>
        </w:rPr>
        <w:t>Participant</w:t>
      </w:r>
      <w:r w:rsidRPr="0080561E">
        <w:rPr>
          <w:rFonts w:ascii="Times New Roman" w:hAnsi="Times New Roman" w:cs="Times New Roman"/>
          <w:b/>
        </w:rPr>
        <w:t>s</w:t>
      </w:r>
      <w:r w:rsidR="0042084F" w:rsidRPr="0080561E">
        <w:rPr>
          <w:rFonts w:ascii="Times New Roman" w:hAnsi="Times New Roman" w:cs="Times New Roman"/>
          <w:b/>
        </w:rPr>
        <w:t>:</w:t>
      </w:r>
    </w:p>
    <w:p w14:paraId="3047B831" w14:textId="77777777" w:rsidR="00FE20B3" w:rsidRDefault="00DF220B" w:rsidP="002721EE">
      <w:pPr>
        <w:pStyle w:val="CPTInstructional"/>
      </w:pPr>
      <w:r w:rsidRPr="00F25F18">
        <w:t>State the expected number of participants to be</w:t>
      </w:r>
      <w:r w:rsidR="00062FA0">
        <w:t xml:space="preserve"> </w:t>
      </w:r>
      <w:r w:rsidRPr="00F25F18">
        <w:t>assigned to trial intervention</w:t>
      </w:r>
      <w:r w:rsidR="001323A2" w:rsidRPr="001323A2">
        <w:t>/enrolled</w:t>
      </w:r>
      <w:r w:rsidRPr="00F25F18">
        <w:t>. Indicate whether the number provided is the target or maximum number of individuals to be randomly assigned to trial intervention/enrolled.</w:t>
      </w:r>
    </w:p>
    <w:p w14:paraId="6B391A2B" w14:textId="318E044C" w:rsidR="003923A1" w:rsidRPr="00FD0301" w:rsidRDefault="00706860" w:rsidP="00FD0301">
      <w:r w:rsidRPr="00706860">
        <w:t xml:space="preserve">A </w:t>
      </w:r>
      <w:r w:rsidRPr="002721EE">
        <w:rPr>
          <w:rStyle w:val="CPTVariable"/>
        </w:rPr>
        <w:t xml:space="preserve">[Target/Maximum] </w:t>
      </w:r>
      <w:r w:rsidRPr="00706860">
        <w:t xml:space="preserve">of &lt;Enter Number of Participants&gt; participants will be </w:t>
      </w:r>
      <w:r w:rsidRPr="002721EE">
        <w:rPr>
          <w:rStyle w:val="CPTVariable"/>
        </w:rPr>
        <w:t>[randomly assigned to trial intervention/enrolled]</w:t>
      </w:r>
      <w:r w:rsidRPr="00706860">
        <w:t>.</w:t>
      </w:r>
    </w:p>
    <w:p w14:paraId="5F076542" w14:textId="7AA1AFDB" w:rsidR="00EB2580" w:rsidRPr="00FD0301" w:rsidRDefault="003E17A7" w:rsidP="00FD0301">
      <w:r w:rsidRPr="003E17A7">
        <w:rPr>
          <w:b/>
          <w:bCs/>
        </w:rPr>
        <w:t>Note</w:t>
      </w:r>
      <w:r w:rsidRPr="003E17A7">
        <w:t xml:space="preserve">: </w:t>
      </w:r>
      <w:r w:rsidRPr="003E17A7">
        <w:rPr>
          <w:i/>
          <w:iCs/>
        </w:rPr>
        <w:t>Enrolled</w:t>
      </w:r>
      <w:r w:rsidRPr="003E17A7">
        <w:t xml:space="preserve"> means participants’, or their legally acceptable representatives’, agreement to participate in a clinical trial following completion of the informed consent process </w:t>
      </w:r>
      <w:r w:rsidRPr="00D76FD9">
        <w:rPr>
          <w:rStyle w:val="CPTVariable"/>
        </w:rPr>
        <w:t>[and screening]</w:t>
      </w:r>
      <w:r w:rsidRPr="003E17A7">
        <w:t xml:space="preserve">. Potential participants who are screened for the purpose of determining eligibility for the trial, but do not participate in the trial, are not considered enrolled, unless otherwise specified by the protocol. </w:t>
      </w:r>
      <w:r w:rsidRPr="00D76FD9">
        <w:rPr>
          <w:rStyle w:val="CPTVariable"/>
        </w:rPr>
        <w:t>[A participant will be considered enrolled if the informed consent is not withdrawn prior to participating in any trial activity after screening.]</w:t>
      </w:r>
      <w:r w:rsidRPr="003E17A7">
        <w:t>  </w:t>
      </w:r>
    </w:p>
    <w:p w14:paraId="6F8BA2C1" w14:textId="3C5FE025" w:rsidR="001E309A" w:rsidRPr="0080561E" w:rsidRDefault="001E309A" w:rsidP="001E309A">
      <w:pPr>
        <w:pStyle w:val="HeadingNoTOC"/>
        <w:keepNext/>
        <w:keepLines/>
        <w:spacing w:after="120"/>
        <w:rPr>
          <w:rFonts w:ascii="Times New Roman" w:hAnsi="Times New Roman" w:cs="Times New Roman"/>
          <w:b/>
          <w:bCs/>
        </w:rPr>
      </w:pPr>
      <w:r w:rsidRPr="4823B942">
        <w:rPr>
          <w:rFonts w:ascii="Times New Roman" w:hAnsi="Times New Roman" w:cs="Times New Roman"/>
          <w:b/>
          <w:bCs/>
        </w:rPr>
        <w:t>Duration</w:t>
      </w:r>
      <w:r w:rsidR="00F92790" w:rsidRPr="4823B942">
        <w:rPr>
          <w:rFonts w:ascii="Times New Roman" w:hAnsi="Times New Roman" w:cs="Times New Roman"/>
          <w:b/>
          <w:bCs/>
        </w:rPr>
        <w:t>:</w:t>
      </w:r>
    </w:p>
    <w:p w14:paraId="485B7951" w14:textId="68F1C6BA" w:rsidR="00EA00BC" w:rsidRPr="00444BE8" w:rsidRDefault="00EA00BC" w:rsidP="00444BE8">
      <w:pPr>
        <w:pStyle w:val="CPTInstructional"/>
      </w:pPr>
      <w:r w:rsidRPr="00444BE8">
        <w:t xml:space="preserve">Select </w:t>
      </w:r>
      <w:r w:rsidR="000254C6" w:rsidRPr="00444BE8">
        <w:t>one of the two options for total planned duration of trial intervention and trial participation for each participant</w:t>
      </w:r>
      <w:r w:rsidRPr="00444BE8">
        <w:t xml:space="preserve">. Note that </w:t>
      </w:r>
      <w:r w:rsidR="000738A3" w:rsidRPr="00444BE8">
        <w:t xml:space="preserve">the </w:t>
      </w:r>
      <w:r w:rsidRPr="00444BE8">
        <w:t xml:space="preserve">total duration of </w:t>
      </w:r>
      <w:r w:rsidR="000738A3" w:rsidRPr="00444BE8">
        <w:t xml:space="preserve">trial </w:t>
      </w:r>
      <w:r w:rsidRPr="00444BE8">
        <w:t xml:space="preserve">participation should include any washout and any follow-up periods in which the participant is not receiving trial intervention. When duration </w:t>
      </w:r>
      <w:r w:rsidR="00294C7F" w:rsidRPr="00444BE8">
        <w:t>will vary</w:t>
      </w:r>
      <w:r w:rsidRPr="00444BE8">
        <w:t>, provide a short explanation (</w:t>
      </w:r>
      <w:proofErr w:type="spellStart"/>
      <w:r w:rsidR="00A55A63">
        <w:t>eg</w:t>
      </w:r>
      <w:proofErr w:type="spellEnd"/>
      <w:r w:rsidRPr="00444BE8">
        <w:t>, “event-driven” or “adaptive design”</w:t>
      </w:r>
      <w:r w:rsidR="00444BE8" w:rsidRPr="00444BE8">
        <w:t>)</w:t>
      </w:r>
      <w:r w:rsidRPr="00444BE8">
        <w:t>.</w:t>
      </w:r>
    </w:p>
    <w:p w14:paraId="5AEFBC46" w14:textId="51E6AB56" w:rsidR="001E309A" w:rsidRPr="0080561E" w:rsidRDefault="001E309A" w:rsidP="001E309A">
      <w:pPr>
        <w:pStyle w:val="CPTInstructional"/>
        <w:spacing w:before="0" w:after="200" w:line="276" w:lineRule="auto"/>
        <w:rPr>
          <w:rFonts w:cs="Times New Roman"/>
          <w:vanish w:val="0"/>
          <w:color w:val="auto"/>
          <w:sz w:val="24"/>
          <w:szCs w:val="24"/>
        </w:rPr>
      </w:pPr>
      <w:r w:rsidRPr="0080561E">
        <w:rPr>
          <w:rFonts w:cs="Times New Roman"/>
          <w:vanish w:val="0"/>
          <w:color w:val="auto"/>
          <w:sz w:val="24"/>
          <w:szCs w:val="24"/>
        </w:rPr>
        <w:t xml:space="preserve">Total </w:t>
      </w:r>
      <w:r w:rsidR="00DB0DD6" w:rsidRPr="0080561E">
        <w:rPr>
          <w:rFonts w:cs="Times New Roman"/>
          <w:vanish w:val="0"/>
          <w:color w:val="auto"/>
          <w:sz w:val="24"/>
          <w:szCs w:val="24"/>
        </w:rPr>
        <w:t xml:space="preserve">planned </w:t>
      </w:r>
      <w:r w:rsidRPr="0080561E">
        <w:rPr>
          <w:rFonts w:cs="Times New Roman"/>
          <w:vanish w:val="0"/>
          <w:color w:val="auto"/>
          <w:sz w:val="24"/>
          <w:szCs w:val="24"/>
        </w:rPr>
        <w:t xml:space="preserve">duration of </w:t>
      </w:r>
      <w:r w:rsidR="00BC0B19" w:rsidRPr="0080561E">
        <w:rPr>
          <w:rFonts w:cs="Times New Roman"/>
          <w:vanish w:val="0"/>
          <w:color w:val="auto"/>
          <w:sz w:val="24"/>
          <w:szCs w:val="24"/>
        </w:rPr>
        <w:t xml:space="preserve">trial </w:t>
      </w:r>
      <w:r w:rsidRPr="0080561E">
        <w:rPr>
          <w:rFonts w:cs="Times New Roman"/>
          <w:vanish w:val="0"/>
          <w:color w:val="auto"/>
          <w:sz w:val="24"/>
          <w:szCs w:val="24"/>
          <w:u w:val="single"/>
        </w:rPr>
        <w:t>intervention</w:t>
      </w:r>
      <w:r w:rsidRPr="0080561E">
        <w:rPr>
          <w:rFonts w:cs="Times New Roman"/>
          <w:vanish w:val="0"/>
          <w:color w:val="auto"/>
          <w:sz w:val="24"/>
          <w:szCs w:val="24"/>
        </w:rPr>
        <w:t xml:space="preserve"> for each participant:</w:t>
      </w:r>
    </w:p>
    <w:p w14:paraId="3A16B481" w14:textId="36D8976F" w:rsidR="001E309A" w:rsidRPr="00C4244A" w:rsidRDefault="00071C1F" w:rsidP="001E309A">
      <w:pPr>
        <w:pStyle w:val="CPTInstructional"/>
        <w:spacing w:before="0" w:after="200" w:line="276" w:lineRule="auto"/>
        <w:ind w:left="360"/>
        <w:rPr>
          <w:rStyle w:val="CPTVariable"/>
        </w:rPr>
      </w:pPr>
      <w:r w:rsidRPr="00C4244A">
        <w:rPr>
          <w:rStyle w:val="CPTVariable"/>
        </w:rPr>
        <w:t>[X]</w:t>
      </w:r>
      <w:r w:rsidR="006303A3" w:rsidRPr="00C4244A">
        <w:rPr>
          <w:rStyle w:val="CPTVariable"/>
        </w:rPr>
        <w:t xml:space="preserve"> </w:t>
      </w:r>
      <w:r w:rsidR="00DB0DD6" w:rsidRPr="00C4244A">
        <w:rPr>
          <w:rStyle w:val="CPTVariable"/>
        </w:rPr>
        <w:t>[unit of time]</w:t>
      </w:r>
    </w:p>
    <w:p w14:paraId="069B8C9C" w14:textId="7E18C74C" w:rsidR="00181AC5" w:rsidRPr="00444BE8" w:rsidRDefault="003C2849" w:rsidP="00444BE8">
      <w:pPr>
        <w:pStyle w:val="CPTInstructional"/>
      </w:pPr>
      <w:r w:rsidRPr="00444BE8">
        <w:t>O</w:t>
      </w:r>
      <w:r w:rsidR="008A124C" w:rsidRPr="00444BE8">
        <w:t>r</w:t>
      </w:r>
      <w:r w:rsidRPr="00444BE8">
        <w:t xml:space="preserve"> e</w:t>
      </w:r>
      <w:r w:rsidR="00DB0DD6" w:rsidRPr="00444BE8">
        <w:t>nter alternate description of planned duration of trial intervention if duration will vary</w:t>
      </w:r>
      <w:r w:rsidRPr="00444BE8">
        <w:t>.</w:t>
      </w:r>
    </w:p>
    <w:p w14:paraId="64E2D1E6" w14:textId="2F20564D" w:rsidR="001E309A" w:rsidRPr="0080561E" w:rsidRDefault="001E309A" w:rsidP="001E309A">
      <w:pPr>
        <w:pStyle w:val="CPTInstructional"/>
        <w:spacing w:before="0" w:after="200" w:line="276" w:lineRule="auto"/>
        <w:rPr>
          <w:rFonts w:cs="Times New Roman"/>
          <w:vanish w:val="0"/>
          <w:color w:val="auto"/>
          <w:sz w:val="24"/>
          <w:szCs w:val="24"/>
        </w:rPr>
      </w:pPr>
      <w:r w:rsidRPr="0080561E">
        <w:rPr>
          <w:rFonts w:cs="Times New Roman"/>
          <w:vanish w:val="0"/>
          <w:color w:val="auto"/>
          <w:sz w:val="24"/>
          <w:szCs w:val="24"/>
        </w:rPr>
        <w:t xml:space="preserve">Total </w:t>
      </w:r>
      <w:r w:rsidR="002C2B30" w:rsidRPr="0080561E">
        <w:rPr>
          <w:rFonts w:cs="Times New Roman"/>
          <w:vanish w:val="0"/>
          <w:color w:val="auto"/>
          <w:sz w:val="24"/>
          <w:szCs w:val="24"/>
        </w:rPr>
        <w:t xml:space="preserve">planned </w:t>
      </w:r>
      <w:r w:rsidRPr="0080561E">
        <w:rPr>
          <w:rFonts w:cs="Times New Roman"/>
          <w:vanish w:val="0"/>
          <w:color w:val="auto"/>
          <w:sz w:val="24"/>
          <w:szCs w:val="24"/>
        </w:rPr>
        <w:t xml:space="preserve">duration of </w:t>
      </w:r>
      <w:r w:rsidR="008976BC" w:rsidRPr="0080561E">
        <w:rPr>
          <w:rFonts w:cs="Times New Roman"/>
          <w:vanish w:val="0"/>
          <w:color w:val="auto"/>
          <w:sz w:val="24"/>
          <w:szCs w:val="24"/>
        </w:rPr>
        <w:t xml:space="preserve">trial </w:t>
      </w:r>
      <w:r w:rsidRPr="0080561E">
        <w:rPr>
          <w:rFonts w:cs="Times New Roman"/>
          <w:vanish w:val="0"/>
          <w:color w:val="auto"/>
          <w:sz w:val="24"/>
          <w:szCs w:val="24"/>
          <w:u w:val="single"/>
        </w:rPr>
        <w:t>participation</w:t>
      </w:r>
      <w:r w:rsidRPr="0080561E">
        <w:rPr>
          <w:rFonts w:cs="Times New Roman"/>
          <w:vanish w:val="0"/>
          <w:color w:val="auto"/>
          <w:sz w:val="24"/>
          <w:szCs w:val="24"/>
        </w:rPr>
        <w:t xml:space="preserve"> for each participant:</w:t>
      </w:r>
    </w:p>
    <w:p w14:paraId="65E84608" w14:textId="1EBD4D01" w:rsidR="002C2B30" w:rsidRPr="00C4244A" w:rsidRDefault="00866822" w:rsidP="002C2B30">
      <w:pPr>
        <w:pStyle w:val="CPTInstructional"/>
        <w:spacing w:before="0" w:after="200" w:line="276" w:lineRule="auto"/>
        <w:ind w:left="360"/>
        <w:rPr>
          <w:rStyle w:val="CPTVariable"/>
        </w:rPr>
      </w:pPr>
      <w:r w:rsidRPr="00C4244A">
        <w:rPr>
          <w:rStyle w:val="CPTVariable"/>
        </w:rPr>
        <w:t>[X</w:t>
      </w:r>
      <w:r w:rsidR="00181AC5" w:rsidRPr="00C4244A">
        <w:rPr>
          <w:rStyle w:val="CPTVariable"/>
        </w:rPr>
        <w:t>]</w:t>
      </w:r>
      <w:r w:rsidR="002C2B30" w:rsidRPr="00C4244A">
        <w:rPr>
          <w:rStyle w:val="CPTVariable"/>
        </w:rPr>
        <w:t xml:space="preserve"> [unit of time]</w:t>
      </w:r>
    </w:p>
    <w:p w14:paraId="2A13BF24" w14:textId="184CE839" w:rsidR="00B62FB0" w:rsidRPr="00444BE8" w:rsidRDefault="00B62FB0" w:rsidP="00B62FB0">
      <w:pPr>
        <w:pStyle w:val="CPTInstructional"/>
      </w:pPr>
      <w:r w:rsidRPr="00444BE8">
        <w:t xml:space="preserve">Or enter alternate description of planned duration of trial </w:t>
      </w:r>
      <w:r>
        <w:t>participation</w:t>
      </w:r>
      <w:r w:rsidRPr="00444BE8">
        <w:t xml:space="preserve"> if duration will vary.</w:t>
      </w:r>
    </w:p>
    <w:p w14:paraId="23FDDD14" w14:textId="77777777" w:rsidR="00B62FB0" w:rsidRDefault="00B62FB0" w:rsidP="007D141B">
      <w:pPr>
        <w:pStyle w:val="CPTInstructional"/>
      </w:pPr>
    </w:p>
    <w:p w14:paraId="53A4F5C0" w14:textId="1F6C9787" w:rsidR="00895BDC" w:rsidRPr="000443B9" w:rsidRDefault="00895BDC" w:rsidP="007D141B">
      <w:pPr>
        <w:pStyle w:val="CPTInstructional"/>
      </w:pPr>
      <w:r w:rsidRPr="000443B9">
        <w:t>See ICH M11 Technical Specifications Valid Values.</w:t>
      </w:r>
    </w:p>
    <w:p w14:paraId="251C3E02" w14:textId="5BAB91C4" w:rsidR="00143181" w:rsidRDefault="00305CD4" w:rsidP="00143181">
      <w:pPr>
        <w:pStyle w:val="CPTInstructional"/>
      </w:pPr>
      <w:r>
        <w:t xml:space="preserve">If </w:t>
      </w:r>
      <w:r w:rsidR="008973F3">
        <w:t xml:space="preserve">necessary, include any clarifications or </w:t>
      </w:r>
      <w:r w:rsidR="00840AB9">
        <w:t>cross</w:t>
      </w:r>
      <w:r w:rsidR="00E624C3">
        <w:t xml:space="preserve"> </w:t>
      </w:r>
      <w:r w:rsidR="00840AB9">
        <w:t>references to detail</w:t>
      </w:r>
      <w:r w:rsidR="00152150">
        <w:t>s</w:t>
      </w:r>
      <w:r w:rsidR="00840AB9">
        <w:t xml:space="preserve"> in the main body of the protocol </w:t>
      </w:r>
      <w:r w:rsidR="00D71D3D">
        <w:t>below</w:t>
      </w:r>
      <w:r w:rsidR="0007493B">
        <w:t xml:space="preserve"> the Duration statements</w:t>
      </w:r>
      <w:r w:rsidR="00D71D3D">
        <w:t>.</w:t>
      </w:r>
      <w:r w:rsidR="00143181">
        <w:t xml:space="preserve"> Consider briefly stating:</w:t>
      </w:r>
    </w:p>
    <w:p w14:paraId="4783871A" w14:textId="77777777" w:rsidR="00143181" w:rsidRDefault="00143181" w:rsidP="00143181">
      <w:pPr>
        <w:pStyle w:val="CPTInstructional"/>
        <w:keepNext/>
        <w:keepLines/>
        <w:numPr>
          <w:ilvl w:val="0"/>
          <w:numId w:val="38"/>
        </w:numPr>
        <w:spacing w:before="0" w:after="200" w:line="276" w:lineRule="auto"/>
        <w:ind w:left="720"/>
        <w:contextualSpacing/>
      </w:pPr>
      <w:r>
        <w:t>Total duration of trial participation for each participant with sequence and duration of trial periods (</w:t>
      </w:r>
      <w:proofErr w:type="spellStart"/>
      <w:r>
        <w:t>eg</w:t>
      </w:r>
      <w:proofErr w:type="spellEnd"/>
      <w:r>
        <w:t>, screening, run-in, fixed dose/titration, follow up/washout periods)</w:t>
      </w:r>
    </w:p>
    <w:p w14:paraId="1BE2C903" w14:textId="77777777" w:rsidR="00143181" w:rsidRDefault="00143181" w:rsidP="00143181">
      <w:pPr>
        <w:pStyle w:val="CPTInstructional"/>
        <w:numPr>
          <w:ilvl w:val="0"/>
          <w:numId w:val="38"/>
        </w:numPr>
        <w:spacing w:before="0" w:after="200" w:line="276" w:lineRule="auto"/>
        <w:ind w:left="720"/>
        <w:contextualSpacing/>
      </w:pPr>
      <w:r>
        <w:t>Dose regimens in each trial period and stage (if applicable) including frequency (</w:t>
      </w:r>
      <w:proofErr w:type="spellStart"/>
      <w:r>
        <w:t>eg</w:t>
      </w:r>
      <w:proofErr w:type="spellEnd"/>
      <w:r>
        <w:t>, twice daily) and route of administration and criteria for individualized dosing (</w:t>
      </w:r>
      <w:proofErr w:type="spellStart"/>
      <w:r>
        <w:t>eg</w:t>
      </w:r>
      <w:proofErr w:type="spellEnd"/>
      <w:r>
        <w:t>, participant weight or plasma concentrations), if applicable</w:t>
      </w:r>
    </w:p>
    <w:p w14:paraId="78D10C04" w14:textId="7D62E972" w:rsidR="00EE62B7" w:rsidRPr="007D141B" w:rsidRDefault="00143181" w:rsidP="004C2172">
      <w:pPr>
        <w:pStyle w:val="CPTInstructional"/>
        <w:numPr>
          <w:ilvl w:val="0"/>
          <w:numId w:val="38"/>
        </w:numPr>
        <w:spacing w:before="0" w:after="200" w:line="276" w:lineRule="auto"/>
        <w:ind w:left="720"/>
        <w:contextualSpacing/>
      </w:pPr>
      <w:r>
        <w:t>Rules/procedures for any dose changes/adjustments including flexible dosing; dose reductions, interruptions, or tapering; temporary/permanent discontinuation; and any circumstances for resuming trial intervention, as applicable</w:t>
      </w:r>
    </w:p>
    <w:p w14:paraId="78999E86" w14:textId="77777777" w:rsidR="00260A8E" w:rsidRPr="007D141B" w:rsidRDefault="00260A8E" w:rsidP="007D141B">
      <w:pPr>
        <w:pStyle w:val="CPTInstructional"/>
      </w:pPr>
    </w:p>
    <w:p w14:paraId="2FEA5BDF" w14:textId="77777777" w:rsidR="002249BA" w:rsidRDefault="001E309A" w:rsidP="001E309A">
      <w:pPr>
        <w:pStyle w:val="CPTInstructional"/>
        <w:spacing w:before="0" w:after="200" w:line="276" w:lineRule="auto"/>
        <w:contextualSpacing/>
        <w:rPr>
          <w:b/>
          <w:bCs/>
          <w:color w:val="auto"/>
          <w:sz w:val="24"/>
          <w:szCs w:val="24"/>
        </w:rPr>
      </w:pPr>
      <w:r w:rsidRPr="0080561E">
        <w:rPr>
          <w:rFonts w:eastAsia="Times New Roman" w:cs="Times New Roman"/>
          <w:b/>
          <w:bCs/>
          <w:vanish w:val="0"/>
          <w:color w:val="auto"/>
          <w:sz w:val="24"/>
          <w:szCs w:val="24"/>
          <w:lang w:eastAsia="ja-JP"/>
        </w:rPr>
        <w:t>Committees</w:t>
      </w:r>
      <w:r w:rsidRPr="00C70B15">
        <w:rPr>
          <w:rFonts w:eastAsia="Times New Roman" w:cs="Times New Roman"/>
          <w:b/>
          <w:vanish w:val="0"/>
          <w:color w:val="auto"/>
          <w:sz w:val="24"/>
          <w:szCs w:val="24"/>
          <w:lang w:eastAsia="ja-JP"/>
        </w:rPr>
        <w:t>:</w:t>
      </w:r>
      <w:r w:rsidR="00755804" w:rsidRPr="4823B942">
        <w:rPr>
          <w:b/>
          <w:bCs/>
          <w:color w:val="auto"/>
          <w:sz w:val="24"/>
          <w:szCs w:val="24"/>
        </w:rPr>
        <w:t xml:space="preserve"> </w:t>
      </w:r>
    </w:p>
    <w:p w14:paraId="2578CE29" w14:textId="77777777" w:rsidR="002249BA" w:rsidRPr="00B966AB" w:rsidRDefault="002249BA" w:rsidP="002249BA">
      <w:pPr>
        <w:pStyle w:val="CPTInstructional"/>
      </w:pPr>
      <w:r w:rsidRPr="008E1C33">
        <w:t xml:space="preserve">Indicate any committee(s) </w:t>
      </w:r>
      <w:r>
        <w:t xml:space="preserve">that </w:t>
      </w:r>
      <w:r w:rsidRPr="008E1C33">
        <w:t xml:space="preserve">will be reviewing data while the trial is ongoing, and the type of committee. Common examples include Data Monitoring Committee, Dose Escalation Committee, or Endpoint Adjudication Committee; describe others, if applicable. </w:t>
      </w:r>
    </w:p>
    <w:p w14:paraId="5CC6E54E" w14:textId="77777777" w:rsidR="00C31F7A" w:rsidRDefault="002249BA" w:rsidP="001E309A">
      <w:pPr>
        <w:pStyle w:val="CPTInstructional"/>
        <w:spacing w:before="0" w:after="200" w:line="276" w:lineRule="auto"/>
        <w:contextualSpacing/>
      </w:pPr>
      <w:r w:rsidRPr="00B966AB">
        <w:t>See ICH M11 Technical Specifications Valid Values.</w:t>
      </w:r>
    </w:p>
    <w:p w14:paraId="60A24263" w14:textId="77777777" w:rsidR="00C31F7A" w:rsidRDefault="00C31F7A" w:rsidP="001E309A">
      <w:pPr>
        <w:pStyle w:val="CPTInstructional"/>
        <w:spacing w:before="0" w:after="200" w:line="276" w:lineRule="auto"/>
        <w:contextualSpacing/>
      </w:pPr>
    </w:p>
    <w:p w14:paraId="16C98A74" w14:textId="27EE89C9" w:rsidR="001E309A" w:rsidRDefault="002249BA" w:rsidP="001E309A">
      <w:pPr>
        <w:pStyle w:val="CPTInstructional"/>
        <w:spacing w:before="0" w:after="200" w:line="276" w:lineRule="auto"/>
        <w:contextualSpacing/>
        <w:rPr>
          <w:rStyle w:val="CPTVariable"/>
        </w:rPr>
      </w:pPr>
      <w:r w:rsidRPr="008768EE">
        <w:rPr>
          <w:color w:val="auto"/>
        </w:rPr>
        <w:t>Independent committee(s):</w:t>
      </w:r>
      <w:r w:rsidRPr="008768EE">
        <w:rPr>
          <w:rStyle w:val="CPTVariable"/>
          <w:color w:val="auto"/>
        </w:rPr>
        <w:t xml:space="preserve"> </w:t>
      </w:r>
      <w:r w:rsidR="00755804" w:rsidRPr="00AC5AA1">
        <w:rPr>
          <w:rStyle w:val="CPTVariable"/>
        </w:rPr>
        <w:t>[</w:t>
      </w:r>
      <w:r w:rsidR="00593485">
        <w:rPr>
          <w:rStyle w:val="CPTVariable"/>
        </w:rPr>
        <w:t>Independent Committee</w:t>
      </w:r>
      <w:r>
        <w:rPr>
          <w:rStyle w:val="CPTVariable"/>
        </w:rPr>
        <w:t>s</w:t>
      </w:r>
      <w:r w:rsidR="00755804" w:rsidRPr="00AC5AA1">
        <w:rPr>
          <w:rStyle w:val="CPTVariable"/>
        </w:rPr>
        <w:t>]</w:t>
      </w:r>
    </w:p>
    <w:p w14:paraId="556E91EA" w14:textId="77777777" w:rsidR="00C31F7A" w:rsidRPr="0080561E" w:rsidRDefault="00C31F7A" w:rsidP="001E309A">
      <w:pPr>
        <w:pStyle w:val="CPTInstructional"/>
        <w:spacing w:before="0" w:after="200" w:line="276" w:lineRule="auto"/>
        <w:contextualSpacing/>
        <w:rPr>
          <w:rFonts w:eastAsia="Times New Roman" w:cs="Times New Roman"/>
          <w:b/>
          <w:bCs/>
          <w:color w:val="auto"/>
          <w:sz w:val="24"/>
          <w:szCs w:val="24"/>
          <w:lang w:eastAsia="ja-JP"/>
        </w:rPr>
      </w:pPr>
    </w:p>
    <w:p w14:paraId="420C6C8E" w14:textId="524FF447" w:rsidR="00B27D06" w:rsidRPr="008768EE" w:rsidRDefault="005B5DA4" w:rsidP="008768EE">
      <w:pPr>
        <w:pStyle w:val="CPTInstructional"/>
        <w:spacing w:before="0" w:after="200" w:line="276" w:lineRule="auto"/>
        <w:contextualSpacing/>
        <w:rPr>
          <w:rStyle w:val="CPTVariable"/>
        </w:rPr>
      </w:pPr>
      <w:r w:rsidRPr="008768EE">
        <w:rPr>
          <w:rStyle w:val="CPTVariable"/>
        </w:rPr>
        <w:t>[</w:t>
      </w:r>
      <w:r w:rsidR="00370FC7" w:rsidRPr="008768EE">
        <w:rPr>
          <w:rStyle w:val="CPTVariable"/>
        </w:rPr>
        <w:t>Other committee</w:t>
      </w:r>
      <w:r w:rsidR="00714EAA">
        <w:rPr>
          <w:rStyle w:val="CPTVariable"/>
        </w:rPr>
        <w:t>(</w:t>
      </w:r>
      <w:r w:rsidR="00370FC7" w:rsidRPr="008768EE">
        <w:rPr>
          <w:rStyle w:val="CPTVariable"/>
        </w:rPr>
        <w:t>s</w:t>
      </w:r>
      <w:r w:rsidR="00714EAA">
        <w:rPr>
          <w:rStyle w:val="CPTVariable"/>
        </w:rPr>
        <w:t>)</w:t>
      </w:r>
      <w:r w:rsidR="00370FC7" w:rsidRPr="008768EE">
        <w:rPr>
          <w:rStyle w:val="CPTVariable"/>
        </w:rPr>
        <w:t xml:space="preserve">: </w:t>
      </w:r>
      <w:r w:rsidRPr="008768EE">
        <w:rPr>
          <w:rStyle w:val="CPTVariable"/>
        </w:rPr>
        <w:t xml:space="preserve">Enter </w:t>
      </w:r>
      <w:r w:rsidR="00613D78">
        <w:rPr>
          <w:rStyle w:val="CPTVariable"/>
        </w:rPr>
        <w:t>O</w:t>
      </w:r>
      <w:r w:rsidRPr="008768EE">
        <w:rPr>
          <w:rStyle w:val="CPTVariable"/>
        </w:rPr>
        <w:t>ther committees.]</w:t>
      </w:r>
    </w:p>
    <w:p w14:paraId="23813B98" w14:textId="6F400AC8" w:rsidR="008768EE" w:rsidRDefault="00914957" w:rsidP="00423156">
      <w:pPr>
        <w:pStyle w:val="CPTExample"/>
      </w:pPr>
      <w:r>
        <w:t>&lt;End of common text</w:t>
      </w:r>
      <w:r w:rsidR="002721EE">
        <w:t>&gt;</w:t>
      </w:r>
    </w:p>
    <w:p w14:paraId="5B42EE89" w14:textId="4062A5D9" w:rsidR="001E309A" w:rsidRPr="007D141B" w:rsidRDefault="001E309A" w:rsidP="007D141B">
      <w:pPr>
        <w:pStyle w:val="CPTInstructional"/>
      </w:pPr>
      <w:r w:rsidRPr="007D141B">
        <w:t xml:space="preserve">Committees listed here should be fully described in Section </w:t>
      </w:r>
      <w:r w:rsidR="00D67755" w:rsidRPr="007D141B">
        <w:t>11.</w:t>
      </w:r>
      <w:r w:rsidR="00630F09" w:rsidRPr="007D141B">
        <w:t>4</w:t>
      </w:r>
      <w:r w:rsidR="00C6578D" w:rsidRPr="007D141B">
        <w:t xml:space="preserve"> Committees</w:t>
      </w:r>
      <w:r w:rsidRPr="007D141B">
        <w:t>.</w:t>
      </w:r>
    </w:p>
    <w:p w14:paraId="7EA5F58C" w14:textId="77777777" w:rsidR="00341588" w:rsidRPr="00341588" w:rsidRDefault="00341588" w:rsidP="00341588">
      <w:pPr>
        <w:rPr>
          <w:lang w:eastAsia="en-US"/>
        </w:rPr>
      </w:pPr>
    </w:p>
    <w:p w14:paraId="15CDCAEB" w14:textId="17253843" w:rsidR="00702836" w:rsidRDefault="00005A2D" w:rsidP="00023139">
      <w:pPr>
        <w:pStyle w:val="02Heading2"/>
        <w:numPr>
          <w:ilvl w:val="1"/>
          <w:numId w:val="134"/>
        </w:numPr>
      </w:pPr>
      <w:bookmarkStart w:id="5" w:name="_Toc207809181"/>
      <w:r w:rsidRPr="0080561E">
        <w:t xml:space="preserve">Trial </w:t>
      </w:r>
      <w:r w:rsidR="00702836" w:rsidRPr="0080561E">
        <w:t>Schema</w:t>
      </w:r>
      <w:bookmarkEnd w:id="5"/>
    </w:p>
    <w:p w14:paraId="331B88EB" w14:textId="5F5305A5" w:rsidR="006C3691" w:rsidRPr="00635040" w:rsidRDefault="006C3691" w:rsidP="00635040">
      <w:pPr>
        <w:pStyle w:val="CPTInstructional"/>
      </w:pPr>
      <w:r w:rsidRPr="00635040">
        <w:t xml:space="preserve">The purpose of this section is to provide a visual depiction of the </w:t>
      </w:r>
      <w:r w:rsidR="00005A2D" w:rsidRPr="00635040">
        <w:t xml:space="preserve">trial </w:t>
      </w:r>
      <w:r w:rsidRPr="00635040">
        <w:t xml:space="preserve">design, orienting users of the protocol to the key features of the design. The schema depicts the </w:t>
      </w:r>
      <w:r w:rsidR="00005A2D" w:rsidRPr="00635040">
        <w:t xml:space="preserve">trial </w:t>
      </w:r>
      <w:r w:rsidR="00E25D45" w:rsidRPr="00635040">
        <w:t>arms,</w:t>
      </w:r>
      <w:r w:rsidRPr="00635040">
        <w:t xml:space="preserve"> the flow of individual participant through the progression of </w:t>
      </w:r>
      <w:r w:rsidR="00005A2D" w:rsidRPr="00635040">
        <w:t xml:space="preserve">trial </w:t>
      </w:r>
      <w:r w:rsidRPr="00635040">
        <w:t>period(s)/epochs (such as screening, washout/run-in, intervention, and key milestones</w:t>
      </w:r>
      <w:sdt>
        <w:sdtPr>
          <w:tag w:val="goog_rdk_107"/>
          <w:id w:val="-106052016"/>
        </w:sdtPr>
        <w:sdtContent/>
      </w:sdt>
      <w:r w:rsidRPr="00635040">
        <w:t xml:space="preserve"> </w:t>
      </w:r>
      <w:r w:rsidR="00183ABD" w:rsidRPr="00635040">
        <w:t>[</w:t>
      </w:r>
      <w:proofErr w:type="spellStart"/>
      <w:r w:rsidR="00A55A63">
        <w:t>eg</w:t>
      </w:r>
      <w:proofErr w:type="spellEnd"/>
      <w:r w:rsidR="00F24567" w:rsidRPr="00635040">
        <w:t>,</w:t>
      </w:r>
      <w:r w:rsidRPr="00635040">
        <w:t xml:space="preserve"> </w:t>
      </w:r>
      <w:r w:rsidR="00165FD0">
        <w:t>randomization</w:t>
      </w:r>
      <w:r w:rsidRPr="00635040">
        <w:t>, cross</w:t>
      </w:r>
      <w:r w:rsidR="00857667" w:rsidRPr="00635040">
        <w:t>-over</w:t>
      </w:r>
      <w:r w:rsidRPr="00635040">
        <w:t>, end of treatment</w:t>
      </w:r>
      <w:r w:rsidR="0020405C" w:rsidRPr="00635040">
        <w:t xml:space="preserve">, </w:t>
      </w:r>
      <w:r w:rsidR="00974037" w:rsidRPr="00635040">
        <w:t xml:space="preserve">end of </w:t>
      </w:r>
      <w:r w:rsidR="00B02E10">
        <w:t>trial</w:t>
      </w:r>
      <w:r w:rsidR="00974037" w:rsidRPr="00635040">
        <w:t xml:space="preserve">, </w:t>
      </w:r>
      <w:r w:rsidR="0020405C" w:rsidRPr="00635040">
        <w:t>post-treatment follow-up</w:t>
      </w:r>
      <w:r w:rsidR="00183ABD" w:rsidRPr="00635040">
        <w:t>]</w:t>
      </w:r>
      <w:r w:rsidRPr="00635040">
        <w:t xml:space="preserve">). For complex </w:t>
      </w:r>
      <w:r w:rsidR="00683F34" w:rsidRPr="00635040">
        <w:t>trials</w:t>
      </w:r>
      <w:r w:rsidRPr="00635040">
        <w:t xml:space="preserve">, additional schemas may be added to describe activities or </w:t>
      </w:r>
      <w:r w:rsidR="00683F34" w:rsidRPr="00635040">
        <w:t xml:space="preserve">trial </w:t>
      </w:r>
      <w:r w:rsidRPr="00635040">
        <w:t>periods in greater detail.</w:t>
      </w:r>
    </w:p>
    <w:p w14:paraId="474EB27E" w14:textId="531B7C1B" w:rsidR="00DA731F" w:rsidRDefault="00DA731F" w:rsidP="00635040">
      <w:pPr>
        <w:pStyle w:val="CPTInstructional"/>
      </w:pPr>
      <w:r w:rsidRPr="00635040">
        <w:t xml:space="preserve">Include </w:t>
      </w:r>
      <w:r w:rsidR="0079144D" w:rsidRPr="00635040">
        <w:t>notes as necessary to further explain the trial schema.</w:t>
      </w:r>
    </w:p>
    <w:p w14:paraId="2829A350" w14:textId="77777777" w:rsidR="00F36C25" w:rsidRDefault="00F36C25" w:rsidP="007E6C60"/>
    <w:p w14:paraId="30380931" w14:textId="77777777" w:rsidR="00DA48FF" w:rsidRDefault="00DA48FF" w:rsidP="000A58E6">
      <w:pPr>
        <w:sectPr w:rsidR="00DA48FF" w:rsidSect="003F12B4">
          <w:pgSz w:w="12240" w:h="15840" w:code="1"/>
          <w:pgMar w:top="1440" w:right="1440" w:bottom="1440" w:left="1440" w:header="720" w:footer="720" w:gutter="0"/>
          <w:cols w:space="720"/>
          <w:docGrid w:linePitch="360"/>
        </w:sectPr>
      </w:pPr>
    </w:p>
    <w:p w14:paraId="7FC41A36" w14:textId="03D3D38D" w:rsidR="00702836" w:rsidRPr="0080561E" w:rsidRDefault="00702836" w:rsidP="00023139">
      <w:pPr>
        <w:pStyle w:val="02Heading2"/>
        <w:numPr>
          <w:ilvl w:val="1"/>
          <w:numId w:val="134"/>
        </w:numPr>
      </w:pPr>
      <w:bookmarkStart w:id="6" w:name="_Toc207809182"/>
      <w:r w:rsidRPr="0080561E">
        <w:lastRenderedPageBreak/>
        <w:t>Schedule of Activities</w:t>
      </w:r>
      <w:bookmarkEnd w:id="6"/>
    </w:p>
    <w:p w14:paraId="6C263703" w14:textId="69298B30" w:rsidR="006C3691" w:rsidRPr="00635040" w:rsidRDefault="006C3691" w:rsidP="00635040">
      <w:pPr>
        <w:pStyle w:val="CPTInstructional"/>
      </w:pPr>
      <w:r w:rsidRPr="00635040">
        <w:t xml:space="preserve">The schedule of activities must capture the procedures that will be accomplished at each </w:t>
      </w:r>
      <w:r w:rsidR="004C30F8" w:rsidRPr="00635040">
        <w:t xml:space="preserve">trial </w:t>
      </w:r>
      <w:r w:rsidRPr="00635040">
        <w:t>visit, and all contact with participants</w:t>
      </w:r>
      <w:r w:rsidR="00577061">
        <w:t>;</w:t>
      </w:r>
      <w:r w:rsidRPr="00635040">
        <w:t xml:space="preserve"> </w:t>
      </w:r>
      <w:r w:rsidR="00C05A96">
        <w:t>(</w:t>
      </w:r>
      <w:proofErr w:type="spellStart"/>
      <w:r w:rsidR="00A55A63">
        <w:t>eg</w:t>
      </w:r>
      <w:proofErr w:type="spellEnd"/>
      <w:r w:rsidRPr="00635040">
        <w:t>, telephone contacts</w:t>
      </w:r>
      <w:r w:rsidR="00C05A96">
        <w:t>)</w:t>
      </w:r>
      <w:r w:rsidRPr="00635040">
        <w:t xml:space="preserve">. This includes any tests that are used for eligibility, participant </w:t>
      </w:r>
      <w:r w:rsidR="00165FD0">
        <w:t>randomization</w:t>
      </w:r>
      <w:r w:rsidRPr="00635040">
        <w:t xml:space="preserve"> or stratification, or decisions on </w:t>
      </w:r>
      <w:r w:rsidR="004C30F8" w:rsidRPr="00635040">
        <w:t xml:space="preserve">trial </w:t>
      </w:r>
      <w:r w:rsidRPr="00635040">
        <w:t xml:space="preserve">intervention discontinuation. </w:t>
      </w:r>
      <w:r w:rsidR="00162552" w:rsidRPr="00635040">
        <w:t>A tabular format is recommended.</w:t>
      </w:r>
    </w:p>
    <w:p w14:paraId="231D7F2E" w14:textId="43E89331" w:rsidR="0058507F" w:rsidRPr="00635040" w:rsidRDefault="000B3D69" w:rsidP="00635040">
      <w:pPr>
        <w:pStyle w:val="CPTInstructional"/>
      </w:pPr>
      <w:r w:rsidRPr="00635040">
        <w:t xml:space="preserve">When applicable for studies with </w:t>
      </w:r>
      <w:r w:rsidR="00557AEC" w:rsidRPr="00635040">
        <w:t>extensive sampling</w:t>
      </w:r>
      <w:r w:rsidR="00E7709B" w:rsidRPr="00635040">
        <w:t xml:space="preserve"> (</w:t>
      </w:r>
      <w:proofErr w:type="spellStart"/>
      <w:r w:rsidR="00A55A63">
        <w:t>eg</w:t>
      </w:r>
      <w:proofErr w:type="spellEnd"/>
      <w:r w:rsidR="00E7709B" w:rsidRPr="00635040">
        <w:t>,</w:t>
      </w:r>
      <w:r w:rsidR="00730E89" w:rsidRPr="00635040">
        <w:t xml:space="preserve"> serial PK sampling</w:t>
      </w:r>
      <w:r w:rsidR="00E7709B" w:rsidRPr="00635040">
        <w:t>)</w:t>
      </w:r>
      <w:r w:rsidR="00730E89" w:rsidRPr="00635040">
        <w:t xml:space="preserve"> a separate table may be added.</w:t>
      </w:r>
    </w:p>
    <w:p w14:paraId="7CBC7BD6" w14:textId="77777777" w:rsidR="006374AC" w:rsidRPr="003D4E30" w:rsidRDefault="006374AC" w:rsidP="006374AC">
      <w:pPr>
        <w:pStyle w:val="CPTInstructional"/>
      </w:pPr>
      <w:r w:rsidRPr="003D4E30">
        <w:t>General information:</w:t>
      </w:r>
    </w:p>
    <w:p w14:paraId="65E7BD7F" w14:textId="68D648FC" w:rsidR="006374AC" w:rsidRPr="003D4E30" w:rsidRDefault="006374AC" w:rsidP="00287313">
      <w:pPr>
        <w:pStyle w:val="CPTInstructional"/>
        <w:numPr>
          <w:ilvl w:val="0"/>
          <w:numId w:val="38"/>
        </w:numPr>
        <w:ind w:left="720"/>
      </w:pPr>
      <w:r w:rsidRPr="003D4E30">
        <w:t>Ensure that only essential data are collected. The schedule of activities (</w:t>
      </w:r>
      <w:proofErr w:type="spellStart"/>
      <w:r w:rsidRPr="003D4E30">
        <w:t>SoA</w:t>
      </w:r>
      <w:proofErr w:type="spellEnd"/>
      <w:r w:rsidRPr="003D4E30">
        <w:t xml:space="preserve">) is the primary location for specifying the timing of assessments at each stage of the </w:t>
      </w:r>
      <w:r w:rsidR="00FE11AF">
        <w:t>trial</w:t>
      </w:r>
      <w:r w:rsidRPr="003D4E30">
        <w:t xml:space="preserve">. Do not repeat the </w:t>
      </w:r>
      <w:proofErr w:type="spellStart"/>
      <w:r w:rsidRPr="003D4E30">
        <w:t>SoA</w:t>
      </w:r>
      <w:proofErr w:type="spellEnd"/>
      <w:r w:rsidRPr="003D4E30">
        <w:t xml:space="preserve"> schedule in the main text.</w:t>
      </w:r>
    </w:p>
    <w:p w14:paraId="065D9B9D" w14:textId="3E884DEE" w:rsidR="006374AC" w:rsidRPr="003D4E30" w:rsidRDefault="006374AC" w:rsidP="00287313">
      <w:pPr>
        <w:pStyle w:val="CPTInstructional"/>
        <w:numPr>
          <w:ilvl w:val="0"/>
          <w:numId w:val="38"/>
        </w:numPr>
        <w:ind w:left="720"/>
      </w:pPr>
      <w:r w:rsidRPr="003D4E30">
        <w:t xml:space="preserve">Visit windows may be necessary for data collection. The acceptable windows can be indicated on the </w:t>
      </w:r>
      <w:proofErr w:type="spellStart"/>
      <w:r w:rsidRPr="003D4E30">
        <w:t>SoA</w:t>
      </w:r>
      <w:proofErr w:type="spellEnd"/>
      <w:r w:rsidRPr="003D4E30">
        <w:t xml:space="preserve"> by adding ± days or hours/minutes to the visit day or timepoint row. </w:t>
      </w:r>
    </w:p>
    <w:p w14:paraId="50278DC8" w14:textId="77777777" w:rsidR="006374AC" w:rsidRPr="003D4E30" w:rsidRDefault="006374AC" w:rsidP="00287313">
      <w:pPr>
        <w:pStyle w:val="CPTInstructional"/>
        <w:numPr>
          <w:ilvl w:val="0"/>
          <w:numId w:val="38"/>
        </w:numPr>
        <w:ind w:left="720"/>
      </w:pPr>
      <w:r w:rsidRPr="003D4E30">
        <w:t>If applicable, specify the order of assessments (</w:t>
      </w:r>
      <w:proofErr w:type="spellStart"/>
      <w:r w:rsidRPr="003D4E30">
        <w:t>eg</w:t>
      </w:r>
      <w:proofErr w:type="spellEnd"/>
      <w:r w:rsidRPr="003D4E30">
        <w:t>, performing participant-recorded assessments before other assessments to reduce bias or performing electrocardiograms [ECG] or measuring vital signs before blood draws).</w:t>
      </w:r>
    </w:p>
    <w:p w14:paraId="187710E5" w14:textId="10CAB2A1" w:rsidR="006374AC" w:rsidRPr="003D4E30" w:rsidRDefault="006374AC" w:rsidP="00287313">
      <w:pPr>
        <w:pStyle w:val="CPTInstructional"/>
        <w:numPr>
          <w:ilvl w:val="0"/>
          <w:numId w:val="38"/>
        </w:numPr>
        <w:ind w:left="720"/>
      </w:pPr>
      <w:r w:rsidRPr="003D4E30">
        <w:t xml:space="preserve">Notes/footnotes relating to specific procedures should be minimal, brief, and include key information. If additional details are needed, the notes should refer to the section in the protocol main text where details are provided. Note that Day 0 should not be used as a timepoint. </w:t>
      </w:r>
    </w:p>
    <w:p w14:paraId="2ACFCF80" w14:textId="69EC42DE" w:rsidR="006374AC" w:rsidRPr="003D4E30" w:rsidRDefault="006374AC" w:rsidP="00287313">
      <w:pPr>
        <w:pStyle w:val="CPTInstructional"/>
        <w:numPr>
          <w:ilvl w:val="0"/>
          <w:numId w:val="38"/>
        </w:numPr>
        <w:ind w:left="720"/>
      </w:pPr>
      <w:r w:rsidRPr="003D4E30">
        <w:t xml:space="preserve">Combine assessments on consecutive weeks if they are identical and consider separate tables for separate periods of the </w:t>
      </w:r>
      <w:r w:rsidR="00FE11AF">
        <w:t>trial</w:t>
      </w:r>
      <w:r w:rsidRPr="003D4E30">
        <w:t xml:space="preserve"> (</w:t>
      </w:r>
      <w:proofErr w:type="spellStart"/>
      <w:r w:rsidRPr="003D4E30">
        <w:t>eg</w:t>
      </w:r>
      <w:proofErr w:type="spellEnd"/>
      <w:r w:rsidRPr="003D4E30">
        <w:t xml:space="preserve">, screening, intervention days, and follow-up). For a multiple-part </w:t>
      </w:r>
      <w:r w:rsidR="00FE11AF">
        <w:t>trial</w:t>
      </w:r>
      <w:r w:rsidRPr="003D4E30">
        <w:t xml:space="preserve">, one </w:t>
      </w:r>
      <w:proofErr w:type="spellStart"/>
      <w:r w:rsidRPr="003D4E30">
        <w:t>SoA</w:t>
      </w:r>
      <w:proofErr w:type="spellEnd"/>
      <w:r w:rsidRPr="003D4E30">
        <w:t xml:space="preserve"> table for each part of the </w:t>
      </w:r>
      <w:r w:rsidR="00FE11AF">
        <w:t>trial</w:t>
      </w:r>
      <w:r w:rsidRPr="003D4E30">
        <w:t xml:space="preserve"> is recommended.</w:t>
      </w:r>
    </w:p>
    <w:p w14:paraId="01581EB8" w14:textId="77777777" w:rsidR="006374AC" w:rsidRPr="003D4E30" w:rsidRDefault="006374AC" w:rsidP="00287313">
      <w:pPr>
        <w:pStyle w:val="CPTInstructional"/>
        <w:numPr>
          <w:ilvl w:val="0"/>
          <w:numId w:val="38"/>
        </w:numPr>
        <w:ind w:left="720"/>
      </w:pPr>
      <w:r w:rsidRPr="003D4E30">
        <w:t xml:space="preserve">An example of a </w:t>
      </w:r>
      <w:proofErr w:type="spellStart"/>
      <w:r w:rsidRPr="003D4E30">
        <w:t>SoA</w:t>
      </w:r>
      <w:proofErr w:type="spellEnd"/>
      <w:r w:rsidRPr="003D4E30">
        <w:t xml:space="preserve"> table is included. Modify as required.</w:t>
      </w:r>
    </w:p>
    <w:p w14:paraId="2C9F3BAE" w14:textId="23A199CC" w:rsidR="006374AC" w:rsidRPr="003D4E30" w:rsidRDefault="006374AC" w:rsidP="00287313">
      <w:pPr>
        <w:pStyle w:val="CPTInstructional"/>
        <w:numPr>
          <w:ilvl w:val="0"/>
          <w:numId w:val="38"/>
        </w:numPr>
        <w:ind w:left="720"/>
      </w:pPr>
      <w:r w:rsidRPr="003D4E30">
        <w:t xml:space="preserve">Protocol language in the </w:t>
      </w:r>
      <w:proofErr w:type="spellStart"/>
      <w:r w:rsidRPr="003D4E30">
        <w:t>SoA</w:t>
      </w:r>
      <w:proofErr w:type="spellEnd"/>
      <w:r w:rsidRPr="003D4E30">
        <w:t xml:space="preserve"> section should be kept general and should describe the location of procedures or visits in a non-specific way.  </w:t>
      </w:r>
      <w:proofErr w:type="gramStart"/>
      <w:r w:rsidRPr="003D4E30">
        <w:t>In order to</w:t>
      </w:r>
      <w:proofErr w:type="gramEnd"/>
      <w:r w:rsidRPr="003D4E30">
        <w:t xml:space="preserve"> facilitate the unanticipated use of a local laboratory/imaging, a home health care nurse, or a participant visit to a family doctor, it is recommended that location information is not specified in the </w:t>
      </w:r>
      <w:proofErr w:type="spellStart"/>
      <w:r w:rsidRPr="003D4E30">
        <w:t>SoA</w:t>
      </w:r>
      <w:proofErr w:type="spellEnd"/>
      <w:r w:rsidRPr="003D4E30">
        <w:t xml:space="preserve"> or footnote sections.  For instance, specifying the procedure location description in the </w:t>
      </w:r>
      <w:proofErr w:type="spellStart"/>
      <w:r w:rsidRPr="003D4E30">
        <w:t>SoA</w:t>
      </w:r>
      <w:proofErr w:type="spellEnd"/>
      <w:r w:rsidRPr="003D4E30">
        <w:t xml:space="preserve"> as “On-site visit” or “On-site laboratory/ imaging”, creates unnecessary protocol deviations if on-site visits cannot be conducted</w:t>
      </w:r>
      <w:r w:rsidR="00FE0BA7">
        <w:t>.</w:t>
      </w:r>
      <w:r w:rsidRPr="003D4E30">
        <w:t xml:space="preserve"> </w:t>
      </w:r>
      <w:r w:rsidR="00FE11AF">
        <w:t>Trial</w:t>
      </w:r>
      <w:r w:rsidRPr="003D4E30">
        <w:t xml:space="preserve"> teams are advised to adopt the template language of “Visit” or “Procedure” to ensure intentional flexibility.  </w:t>
      </w:r>
    </w:p>
    <w:p w14:paraId="254254D0" w14:textId="1ED61391" w:rsidR="006374AC" w:rsidRPr="003D4E30" w:rsidRDefault="006374AC" w:rsidP="00287313">
      <w:pPr>
        <w:pStyle w:val="CPTInstructional"/>
        <w:numPr>
          <w:ilvl w:val="0"/>
          <w:numId w:val="38"/>
        </w:numPr>
        <w:ind w:left="720"/>
      </w:pPr>
      <w:r w:rsidRPr="003D4E30">
        <w:t xml:space="preserve">For complex trials, assessments that are specific to a sub-protocol should be outlined in a separate </w:t>
      </w:r>
      <w:proofErr w:type="spellStart"/>
      <w:r w:rsidRPr="003D4E30">
        <w:t>SoA</w:t>
      </w:r>
      <w:proofErr w:type="spellEnd"/>
      <w:r w:rsidRPr="003D4E30">
        <w:t xml:space="preserve"> in the applicable sub-protocol. Assessments common to all populations/interventions should remain in the master protocol.</w:t>
      </w:r>
    </w:p>
    <w:p w14:paraId="191A1658" w14:textId="496C9494" w:rsidR="00A27496" w:rsidRPr="00D63532" w:rsidRDefault="00D63532" w:rsidP="00D63532">
      <w:pPr>
        <w:pStyle w:val="CPTExample"/>
      </w:pPr>
      <w:r w:rsidRPr="00D63532">
        <w:t>&lt;Start of example text&gt;</w:t>
      </w:r>
    </w:p>
    <w:tbl>
      <w:tblPr>
        <w:tblW w:w="5000" w:type="pct"/>
        <w:tblLook w:val="01E0" w:firstRow="1" w:lastRow="1" w:firstColumn="1" w:lastColumn="1" w:noHBand="0" w:noVBand="0"/>
      </w:tblPr>
      <w:tblGrid>
        <w:gridCol w:w="3073"/>
        <w:gridCol w:w="1164"/>
        <w:gridCol w:w="580"/>
        <w:gridCol w:w="497"/>
        <w:gridCol w:w="497"/>
        <w:gridCol w:w="497"/>
        <w:gridCol w:w="580"/>
        <w:gridCol w:w="580"/>
        <w:gridCol w:w="580"/>
        <w:gridCol w:w="497"/>
        <w:gridCol w:w="588"/>
        <w:gridCol w:w="663"/>
        <w:gridCol w:w="971"/>
        <w:gridCol w:w="2183"/>
      </w:tblGrid>
      <w:tr w:rsidR="00472C5A" w:rsidRPr="004C6A1E" w14:paraId="7A964BC1" w14:textId="77777777" w:rsidTr="4823B942">
        <w:trPr>
          <w:tblHeader/>
        </w:trPr>
        <w:tc>
          <w:tcPr>
            <w:tcW w:w="1186" w:type="pct"/>
            <w:vMerge w:val="restart"/>
            <w:tcBorders>
              <w:top w:val="single" w:sz="4" w:space="0" w:color="auto"/>
              <w:left w:val="single" w:sz="4" w:space="0" w:color="auto"/>
              <w:bottom w:val="single" w:sz="6" w:space="0" w:color="auto"/>
              <w:right w:val="single" w:sz="6" w:space="0" w:color="auto"/>
            </w:tcBorders>
            <w:vAlign w:val="center"/>
          </w:tcPr>
          <w:p w14:paraId="2688A079" w14:textId="77777777" w:rsidR="00472C5A" w:rsidRDefault="00472C5A">
            <w:pPr>
              <w:pStyle w:val="TableHeaderText"/>
              <w:rPr>
                <w:sz w:val="20"/>
              </w:rPr>
            </w:pPr>
            <w:r w:rsidRPr="005F4FDF">
              <w:rPr>
                <w:sz w:val="20"/>
              </w:rPr>
              <w:lastRenderedPageBreak/>
              <w:t>Procedure</w:t>
            </w:r>
          </w:p>
          <w:p w14:paraId="6280F834" w14:textId="77777777" w:rsidR="00472C5A" w:rsidRDefault="00472C5A">
            <w:pPr>
              <w:pStyle w:val="TableHeaderText"/>
              <w:jc w:val="left"/>
              <w:rPr>
                <w:sz w:val="20"/>
              </w:rPr>
            </w:pPr>
          </w:p>
          <w:p w14:paraId="08BED037" w14:textId="77777777" w:rsidR="00472C5A" w:rsidRDefault="00472C5A">
            <w:pPr>
              <w:pStyle w:val="TableHeaderText"/>
              <w:jc w:val="left"/>
              <w:rPr>
                <w:sz w:val="20"/>
              </w:rPr>
            </w:pPr>
          </w:p>
          <w:p w14:paraId="1B4681FC" w14:textId="77777777" w:rsidR="00472C5A" w:rsidRDefault="00472C5A">
            <w:pPr>
              <w:pStyle w:val="TableHeaderText"/>
              <w:jc w:val="left"/>
              <w:rPr>
                <w:sz w:val="20"/>
              </w:rPr>
            </w:pPr>
          </w:p>
          <w:p w14:paraId="7AF55644" w14:textId="77777777" w:rsidR="00472C5A" w:rsidRDefault="00472C5A">
            <w:pPr>
              <w:pStyle w:val="TableHeaderText"/>
              <w:jc w:val="left"/>
              <w:rPr>
                <w:sz w:val="20"/>
              </w:rPr>
            </w:pPr>
          </w:p>
          <w:p w14:paraId="30FB77F9" w14:textId="77777777" w:rsidR="00472C5A" w:rsidRPr="005F4FDF" w:rsidRDefault="00472C5A">
            <w:pPr>
              <w:pStyle w:val="TableHeaderText"/>
              <w:rPr>
                <w:sz w:val="20"/>
              </w:rPr>
            </w:pPr>
          </w:p>
        </w:tc>
        <w:tc>
          <w:tcPr>
            <w:tcW w:w="449" w:type="pct"/>
            <w:vMerge w:val="restart"/>
            <w:tcBorders>
              <w:top w:val="single" w:sz="4" w:space="0" w:color="auto"/>
              <w:left w:val="single" w:sz="6" w:space="0" w:color="auto"/>
              <w:bottom w:val="single" w:sz="6" w:space="0" w:color="auto"/>
              <w:right w:val="single" w:sz="6" w:space="0" w:color="auto"/>
            </w:tcBorders>
            <w:vAlign w:val="center"/>
          </w:tcPr>
          <w:p w14:paraId="3A365C4E" w14:textId="77777777" w:rsidR="00472C5A" w:rsidRPr="005F4FDF" w:rsidRDefault="00472C5A">
            <w:pPr>
              <w:pStyle w:val="TableHeaderText"/>
              <w:rPr>
                <w:sz w:val="20"/>
              </w:rPr>
            </w:pPr>
            <w:r w:rsidRPr="005F4FDF">
              <w:rPr>
                <w:sz w:val="20"/>
              </w:rPr>
              <w:t xml:space="preserve">Screening </w:t>
            </w:r>
            <w:r w:rsidRPr="005F4FDF">
              <w:rPr>
                <w:sz w:val="20"/>
              </w:rPr>
              <w:br/>
              <w:t xml:space="preserve">(up to </w:t>
            </w:r>
            <w:r w:rsidRPr="003A5E0A">
              <w:rPr>
                <w:rStyle w:val="CPTVariable"/>
                <w:sz w:val="20"/>
              </w:rPr>
              <w:t>[X</w:t>
            </w:r>
            <w:r w:rsidRPr="000245BB">
              <w:rPr>
                <w:rStyle w:val="CPTVariable"/>
                <w:sz w:val="20"/>
              </w:rPr>
              <w:t>]</w:t>
            </w:r>
            <w:r w:rsidRPr="005F4FDF">
              <w:rPr>
                <w:sz w:val="20"/>
              </w:rPr>
              <w:t xml:space="preserve"> days before Day 1)</w:t>
            </w:r>
          </w:p>
        </w:tc>
        <w:tc>
          <w:tcPr>
            <w:tcW w:w="1891" w:type="pct"/>
            <w:gridSpan w:val="9"/>
            <w:tcBorders>
              <w:top w:val="single" w:sz="4" w:space="0" w:color="auto"/>
              <w:left w:val="single" w:sz="6" w:space="0" w:color="auto"/>
              <w:bottom w:val="single" w:sz="6" w:space="0" w:color="auto"/>
              <w:right w:val="single" w:sz="6" w:space="0" w:color="auto"/>
            </w:tcBorders>
          </w:tcPr>
          <w:p w14:paraId="527FF5CD" w14:textId="77777777" w:rsidR="00472C5A" w:rsidRPr="005F4FDF" w:rsidRDefault="00472C5A">
            <w:pPr>
              <w:pStyle w:val="TableHeaderText"/>
              <w:rPr>
                <w:sz w:val="20"/>
              </w:rPr>
            </w:pPr>
            <w:r>
              <w:rPr>
                <w:sz w:val="20"/>
              </w:rPr>
              <w:t>Intervention</w:t>
            </w:r>
            <w:r w:rsidRPr="005F4FDF">
              <w:rPr>
                <w:sz w:val="20"/>
              </w:rPr>
              <w:t xml:space="preserve"> Period </w:t>
            </w:r>
            <w:r w:rsidRPr="00F03B42">
              <w:rPr>
                <w:rStyle w:val="CPTVariable"/>
                <w:sz w:val="20"/>
              </w:rPr>
              <w:t xml:space="preserve">[Days or Weeks, </w:t>
            </w:r>
            <w:proofErr w:type="spellStart"/>
            <w:r w:rsidRPr="00F03B42">
              <w:rPr>
                <w:rStyle w:val="CPTVariable"/>
                <w:sz w:val="20"/>
              </w:rPr>
              <w:t>etc</w:t>
            </w:r>
            <w:proofErr w:type="spellEnd"/>
            <w:r w:rsidRPr="00F03B42">
              <w:rPr>
                <w:rStyle w:val="CPTVariable"/>
                <w:sz w:val="20"/>
              </w:rPr>
              <w:t>]</w:t>
            </w:r>
          </w:p>
        </w:tc>
        <w:tc>
          <w:tcPr>
            <w:tcW w:w="256" w:type="pct"/>
            <w:vMerge w:val="restart"/>
            <w:tcBorders>
              <w:top w:val="single" w:sz="4" w:space="0" w:color="auto"/>
              <w:left w:val="single" w:sz="6" w:space="0" w:color="auto"/>
              <w:right w:val="single" w:sz="4" w:space="0" w:color="auto"/>
            </w:tcBorders>
            <w:vAlign w:val="center"/>
          </w:tcPr>
          <w:p w14:paraId="12058EAB" w14:textId="77777777" w:rsidR="00472C5A" w:rsidRPr="005F4FDF" w:rsidRDefault="00472C5A">
            <w:pPr>
              <w:pStyle w:val="TableHeaderText"/>
              <w:rPr>
                <w:sz w:val="20"/>
              </w:rPr>
            </w:pPr>
            <w:r>
              <w:rPr>
                <w:sz w:val="20"/>
              </w:rPr>
              <w:t>E/D</w:t>
            </w:r>
          </w:p>
        </w:tc>
        <w:tc>
          <w:tcPr>
            <w:tcW w:w="375" w:type="pct"/>
            <w:vMerge w:val="restart"/>
            <w:tcBorders>
              <w:top w:val="single" w:sz="4" w:space="0" w:color="auto"/>
              <w:left w:val="single" w:sz="6" w:space="0" w:color="auto"/>
              <w:right w:val="single" w:sz="4" w:space="0" w:color="auto"/>
            </w:tcBorders>
            <w:vAlign w:val="center"/>
          </w:tcPr>
          <w:p w14:paraId="7A3EFDC0" w14:textId="77777777" w:rsidR="00472C5A" w:rsidRPr="005F4FDF" w:rsidRDefault="00472C5A">
            <w:pPr>
              <w:pStyle w:val="TableHeaderText"/>
              <w:rPr>
                <w:sz w:val="20"/>
              </w:rPr>
            </w:pPr>
            <w:r>
              <w:rPr>
                <w:sz w:val="20"/>
              </w:rPr>
              <w:t xml:space="preserve">Follow-up </w:t>
            </w:r>
            <w:r w:rsidRPr="00B33EA4">
              <w:rPr>
                <w:sz w:val="20"/>
              </w:rPr>
              <w:t>(</w:t>
            </w:r>
            <w:r w:rsidRPr="00B33EA4">
              <w:rPr>
                <w:rStyle w:val="CPTVariable"/>
                <w:sz w:val="20"/>
              </w:rPr>
              <w:t>[X]</w:t>
            </w:r>
            <w:r>
              <w:rPr>
                <w:sz w:val="20"/>
              </w:rPr>
              <w:t xml:space="preserve"> days after last dose)</w:t>
            </w:r>
          </w:p>
        </w:tc>
        <w:tc>
          <w:tcPr>
            <w:tcW w:w="843" w:type="pct"/>
            <w:vMerge w:val="restart"/>
            <w:tcBorders>
              <w:top w:val="single" w:sz="4" w:space="0" w:color="auto"/>
              <w:left w:val="single" w:sz="6" w:space="0" w:color="auto"/>
              <w:right w:val="single" w:sz="4" w:space="0" w:color="auto"/>
            </w:tcBorders>
          </w:tcPr>
          <w:p w14:paraId="5D99A177" w14:textId="77777777" w:rsidR="00472C5A" w:rsidRDefault="00472C5A">
            <w:pPr>
              <w:pStyle w:val="TableHeaderText"/>
              <w:rPr>
                <w:sz w:val="20"/>
              </w:rPr>
            </w:pPr>
            <w:r w:rsidRPr="005F4FDF">
              <w:rPr>
                <w:sz w:val="20"/>
              </w:rPr>
              <w:t>Notes</w:t>
            </w:r>
          </w:p>
          <w:p w14:paraId="69D42FAA" w14:textId="77777777" w:rsidR="00472C5A" w:rsidRDefault="00472C5A">
            <w:pPr>
              <w:pStyle w:val="TableHeaderText"/>
              <w:rPr>
                <w:sz w:val="20"/>
              </w:rPr>
            </w:pPr>
          </w:p>
          <w:p w14:paraId="0C357A02" w14:textId="77777777" w:rsidR="00472C5A" w:rsidRPr="005F4FDF" w:rsidRDefault="00472C5A">
            <w:pPr>
              <w:pStyle w:val="TableHeaderText"/>
              <w:rPr>
                <w:sz w:val="20"/>
              </w:rPr>
            </w:pPr>
            <w:r>
              <w:rPr>
                <w:sz w:val="20"/>
              </w:rPr>
              <w:t>E/D = Early Discontinuation</w:t>
            </w:r>
          </w:p>
        </w:tc>
      </w:tr>
      <w:tr w:rsidR="00472C5A" w:rsidRPr="004F42B4" w14:paraId="0396840D" w14:textId="77777777" w:rsidTr="4823B942">
        <w:trPr>
          <w:tblHeader/>
        </w:trPr>
        <w:tc>
          <w:tcPr>
            <w:tcW w:w="1186" w:type="pct"/>
            <w:vMerge/>
          </w:tcPr>
          <w:p w14:paraId="72E531AF" w14:textId="77777777" w:rsidR="00472C5A" w:rsidRPr="001120B1" w:rsidRDefault="00472C5A">
            <w:pPr>
              <w:pStyle w:val="tabletextNS"/>
              <w:spacing w:before="60" w:after="60"/>
              <w:rPr>
                <w:sz w:val="18"/>
                <w:szCs w:val="18"/>
                <w:lang w:val="en-US"/>
              </w:rPr>
            </w:pPr>
          </w:p>
        </w:tc>
        <w:tc>
          <w:tcPr>
            <w:tcW w:w="449" w:type="pct"/>
            <w:vMerge/>
          </w:tcPr>
          <w:p w14:paraId="5DAFE91A" w14:textId="77777777" w:rsidR="00472C5A" w:rsidRPr="001120B1" w:rsidRDefault="00472C5A">
            <w:pPr>
              <w:pStyle w:val="tabletextNS"/>
              <w:spacing w:before="60" w:after="60"/>
              <w:jc w:val="center"/>
              <w:rPr>
                <w:rFonts w:cs="Arial"/>
                <w:sz w:val="18"/>
                <w:szCs w:val="18"/>
                <w:lang w:val="en-US"/>
              </w:rPr>
            </w:pPr>
          </w:p>
        </w:tc>
        <w:tc>
          <w:tcPr>
            <w:tcW w:w="224" w:type="pct"/>
            <w:tcBorders>
              <w:top w:val="single" w:sz="6" w:space="0" w:color="auto"/>
              <w:left w:val="single" w:sz="6" w:space="0" w:color="auto"/>
              <w:bottom w:val="single" w:sz="6" w:space="0" w:color="auto"/>
              <w:right w:val="single" w:sz="6" w:space="0" w:color="auto"/>
            </w:tcBorders>
          </w:tcPr>
          <w:p w14:paraId="408E8541" w14:textId="77777777" w:rsidR="00472C5A" w:rsidRPr="0001108C" w:rsidRDefault="00472C5A">
            <w:pPr>
              <w:pStyle w:val="TableHeaderText"/>
              <w:rPr>
                <w:sz w:val="20"/>
              </w:rPr>
            </w:pPr>
            <w:r w:rsidRPr="0001108C">
              <w:rPr>
                <w:sz w:val="20"/>
              </w:rPr>
              <w:t>–1</w:t>
            </w:r>
          </w:p>
        </w:tc>
        <w:tc>
          <w:tcPr>
            <w:tcW w:w="192" w:type="pct"/>
            <w:tcBorders>
              <w:top w:val="single" w:sz="6" w:space="0" w:color="auto"/>
              <w:left w:val="single" w:sz="6" w:space="0" w:color="auto"/>
              <w:bottom w:val="single" w:sz="6" w:space="0" w:color="auto"/>
              <w:right w:val="single" w:sz="6" w:space="0" w:color="auto"/>
            </w:tcBorders>
          </w:tcPr>
          <w:p w14:paraId="369ADD4A" w14:textId="77777777" w:rsidR="00472C5A" w:rsidRPr="0001108C" w:rsidRDefault="00472C5A">
            <w:pPr>
              <w:pStyle w:val="TableHeaderText"/>
              <w:rPr>
                <w:sz w:val="20"/>
              </w:rPr>
            </w:pPr>
            <w:r w:rsidRPr="0001108C">
              <w:rPr>
                <w:sz w:val="20"/>
              </w:rPr>
              <w:t>1</w:t>
            </w:r>
          </w:p>
        </w:tc>
        <w:tc>
          <w:tcPr>
            <w:tcW w:w="192" w:type="pct"/>
            <w:tcBorders>
              <w:top w:val="single" w:sz="6" w:space="0" w:color="auto"/>
              <w:left w:val="single" w:sz="6" w:space="0" w:color="auto"/>
              <w:bottom w:val="single" w:sz="6" w:space="0" w:color="auto"/>
              <w:right w:val="single" w:sz="6" w:space="0" w:color="auto"/>
            </w:tcBorders>
          </w:tcPr>
          <w:p w14:paraId="6E282F14" w14:textId="77777777" w:rsidR="00472C5A" w:rsidRPr="0001108C" w:rsidRDefault="00472C5A">
            <w:pPr>
              <w:pStyle w:val="TableHeaderText"/>
              <w:rPr>
                <w:sz w:val="20"/>
              </w:rPr>
            </w:pPr>
            <w:r w:rsidRPr="0001108C">
              <w:rPr>
                <w:sz w:val="20"/>
              </w:rPr>
              <w:t>2</w:t>
            </w:r>
          </w:p>
        </w:tc>
        <w:tc>
          <w:tcPr>
            <w:tcW w:w="192" w:type="pct"/>
            <w:tcBorders>
              <w:top w:val="single" w:sz="6" w:space="0" w:color="auto"/>
              <w:left w:val="single" w:sz="6" w:space="0" w:color="auto"/>
              <w:bottom w:val="single" w:sz="6" w:space="0" w:color="auto"/>
              <w:right w:val="single" w:sz="6" w:space="0" w:color="auto"/>
            </w:tcBorders>
          </w:tcPr>
          <w:p w14:paraId="16A3123F" w14:textId="77777777" w:rsidR="00472C5A" w:rsidRPr="0001108C" w:rsidRDefault="00472C5A">
            <w:pPr>
              <w:pStyle w:val="TableHeaderText"/>
              <w:rPr>
                <w:sz w:val="20"/>
              </w:rPr>
            </w:pPr>
            <w:r w:rsidRPr="0001108C">
              <w:rPr>
                <w:sz w:val="20"/>
              </w:rPr>
              <w:t>3</w:t>
            </w:r>
          </w:p>
        </w:tc>
        <w:tc>
          <w:tcPr>
            <w:tcW w:w="224" w:type="pct"/>
            <w:tcBorders>
              <w:top w:val="single" w:sz="6" w:space="0" w:color="auto"/>
              <w:left w:val="single" w:sz="6" w:space="0" w:color="auto"/>
              <w:bottom w:val="single" w:sz="6" w:space="0" w:color="auto"/>
              <w:right w:val="single" w:sz="6" w:space="0" w:color="auto"/>
            </w:tcBorders>
          </w:tcPr>
          <w:p w14:paraId="08FFB7A8" w14:textId="77777777" w:rsidR="00472C5A" w:rsidRPr="0001108C" w:rsidRDefault="00472C5A">
            <w:pPr>
              <w:pStyle w:val="TableHeaderText"/>
              <w:rPr>
                <w:sz w:val="20"/>
              </w:rPr>
            </w:pPr>
            <w:r w:rsidRPr="0001108C">
              <w:rPr>
                <w:sz w:val="20"/>
              </w:rPr>
              <w:t>4</w:t>
            </w:r>
          </w:p>
        </w:tc>
        <w:tc>
          <w:tcPr>
            <w:tcW w:w="224" w:type="pct"/>
            <w:tcBorders>
              <w:top w:val="single" w:sz="6" w:space="0" w:color="auto"/>
              <w:left w:val="single" w:sz="6" w:space="0" w:color="auto"/>
              <w:bottom w:val="single" w:sz="6" w:space="0" w:color="auto"/>
              <w:right w:val="single" w:sz="6" w:space="0" w:color="auto"/>
            </w:tcBorders>
          </w:tcPr>
          <w:p w14:paraId="5535676B" w14:textId="77777777" w:rsidR="00472C5A" w:rsidRPr="0001108C" w:rsidRDefault="00472C5A">
            <w:pPr>
              <w:pStyle w:val="TableHeaderText"/>
              <w:rPr>
                <w:sz w:val="20"/>
              </w:rPr>
            </w:pPr>
            <w:r w:rsidRPr="0001108C">
              <w:rPr>
                <w:sz w:val="20"/>
              </w:rPr>
              <w:t>5</w:t>
            </w:r>
          </w:p>
        </w:tc>
        <w:tc>
          <w:tcPr>
            <w:tcW w:w="224" w:type="pct"/>
            <w:tcBorders>
              <w:top w:val="single" w:sz="6" w:space="0" w:color="auto"/>
              <w:left w:val="single" w:sz="6" w:space="0" w:color="auto"/>
              <w:bottom w:val="single" w:sz="6" w:space="0" w:color="auto"/>
              <w:right w:val="single" w:sz="6" w:space="0" w:color="auto"/>
            </w:tcBorders>
          </w:tcPr>
          <w:p w14:paraId="7CCD6755" w14:textId="77777777" w:rsidR="00472C5A" w:rsidRPr="0001108C" w:rsidRDefault="00472C5A">
            <w:pPr>
              <w:pStyle w:val="TableHeaderText"/>
              <w:rPr>
                <w:sz w:val="20"/>
              </w:rPr>
            </w:pPr>
            <w:r w:rsidRPr="0001108C">
              <w:rPr>
                <w:sz w:val="20"/>
              </w:rPr>
              <w:t>6</w:t>
            </w:r>
          </w:p>
        </w:tc>
        <w:tc>
          <w:tcPr>
            <w:tcW w:w="192" w:type="pct"/>
            <w:tcBorders>
              <w:top w:val="single" w:sz="6" w:space="0" w:color="auto"/>
              <w:left w:val="single" w:sz="6" w:space="0" w:color="auto"/>
              <w:bottom w:val="single" w:sz="6" w:space="0" w:color="auto"/>
              <w:right w:val="single" w:sz="6" w:space="0" w:color="auto"/>
            </w:tcBorders>
          </w:tcPr>
          <w:p w14:paraId="6F02248F" w14:textId="77777777" w:rsidR="00472C5A" w:rsidRPr="0001108C" w:rsidRDefault="00472C5A">
            <w:pPr>
              <w:pStyle w:val="TableHeaderText"/>
              <w:rPr>
                <w:sz w:val="20"/>
              </w:rPr>
            </w:pPr>
            <w:r w:rsidRPr="0001108C">
              <w:rPr>
                <w:sz w:val="20"/>
              </w:rPr>
              <w:t>7</w:t>
            </w:r>
          </w:p>
        </w:tc>
        <w:tc>
          <w:tcPr>
            <w:tcW w:w="224" w:type="pct"/>
            <w:tcBorders>
              <w:left w:val="single" w:sz="6" w:space="0" w:color="auto"/>
              <w:bottom w:val="single" w:sz="6" w:space="0" w:color="auto"/>
              <w:right w:val="single" w:sz="4" w:space="0" w:color="auto"/>
            </w:tcBorders>
          </w:tcPr>
          <w:p w14:paraId="40416561" w14:textId="77777777" w:rsidR="00472C5A" w:rsidRPr="0001108C" w:rsidRDefault="00472C5A">
            <w:pPr>
              <w:pStyle w:val="TableHeaderText"/>
              <w:rPr>
                <w:sz w:val="20"/>
              </w:rPr>
            </w:pPr>
            <w:r w:rsidRPr="0001108C">
              <w:rPr>
                <w:sz w:val="20"/>
              </w:rPr>
              <w:t>8</w:t>
            </w:r>
          </w:p>
        </w:tc>
        <w:tc>
          <w:tcPr>
            <w:tcW w:w="256" w:type="pct"/>
            <w:vMerge/>
          </w:tcPr>
          <w:p w14:paraId="27DB1594" w14:textId="77777777" w:rsidR="00472C5A" w:rsidRPr="001120B1" w:rsidRDefault="00472C5A">
            <w:pPr>
              <w:pStyle w:val="tabletextNS"/>
              <w:spacing w:before="60" w:after="60"/>
              <w:jc w:val="center"/>
              <w:rPr>
                <w:rFonts w:cs="Arial"/>
                <w:sz w:val="18"/>
                <w:szCs w:val="18"/>
                <w:lang w:val="en-US"/>
              </w:rPr>
            </w:pPr>
          </w:p>
        </w:tc>
        <w:tc>
          <w:tcPr>
            <w:tcW w:w="375" w:type="pct"/>
            <w:vMerge/>
          </w:tcPr>
          <w:p w14:paraId="1AD7925B" w14:textId="77777777" w:rsidR="00472C5A" w:rsidRPr="001120B1" w:rsidRDefault="00472C5A">
            <w:pPr>
              <w:pStyle w:val="tabletextNS"/>
              <w:spacing w:before="60" w:after="60"/>
              <w:jc w:val="center"/>
              <w:rPr>
                <w:rFonts w:cs="Arial"/>
                <w:sz w:val="18"/>
                <w:szCs w:val="18"/>
                <w:lang w:val="en-US"/>
              </w:rPr>
            </w:pPr>
          </w:p>
        </w:tc>
        <w:tc>
          <w:tcPr>
            <w:tcW w:w="843" w:type="pct"/>
            <w:vMerge/>
          </w:tcPr>
          <w:p w14:paraId="5B165A64" w14:textId="77777777" w:rsidR="00472C5A" w:rsidRPr="001120B1" w:rsidRDefault="00472C5A">
            <w:pPr>
              <w:pStyle w:val="tabletextNS"/>
              <w:spacing w:before="60" w:after="60"/>
              <w:jc w:val="center"/>
              <w:rPr>
                <w:rFonts w:cs="Arial"/>
                <w:sz w:val="18"/>
                <w:szCs w:val="18"/>
                <w:lang w:val="en-US"/>
              </w:rPr>
            </w:pPr>
          </w:p>
        </w:tc>
      </w:tr>
      <w:tr w:rsidR="00472C5A" w:rsidRPr="004F42B4" w14:paraId="4B8F48E5" w14:textId="77777777" w:rsidTr="4823B942">
        <w:trPr>
          <w:tblHeader/>
        </w:trPr>
        <w:tc>
          <w:tcPr>
            <w:tcW w:w="1186" w:type="pct"/>
            <w:tcBorders>
              <w:top w:val="single" w:sz="6" w:space="0" w:color="auto"/>
              <w:left w:val="single" w:sz="4" w:space="0" w:color="auto"/>
              <w:bottom w:val="single" w:sz="6" w:space="0" w:color="auto"/>
              <w:right w:val="single" w:sz="6" w:space="0" w:color="auto"/>
            </w:tcBorders>
            <w:vAlign w:val="center"/>
          </w:tcPr>
          <w:p w14:paraId="0C8B414B" w14:textId="0632AFDE" w:rsidR="00472C5A" w:rsidRPr="005F4FDF" w:rsidRDefault="00472C5A">
            <w:pPr>
              <w:pStyle w:val="TableText"/>
              <w:rPr>
                <w:sz w:val="20"/>
              </w:rPr>
            </w:pPr>
            <w:r w:rsidRPr="005F4FDF">
              <w:rPr>
                <w:sz w:val="20"/>
              </w:rPr>
              <w:t>Informed consent</w:t>
            </w:r>
          </w:p>
        </w:tc>
        <w:tc>
          <w:tcPr>
            <w:tcW w:w="449" w:type="pct"/>
            <w:tcBorders>
              <w:top w:val="single" w:sz="6" w:space="0" w:color="auto"/>
              <w:left w:val="single" w:sz="6" w:space="0" w:color="auto"/>
              <w:bottom w:val="single" w:sz="6" w:space="0" w:color="auto"/>
              <w:right w:val="single" w:sz="6" w:space="0" w:color="auto"/>
            </w:tcBorders>
            <w:vAlign w:val="center"/>
          </w:tcPr>
          <w:p w14:paraId="55548182" w14:textId="77777777" w:rsidR="00472C5A" w:rsidRPr="005F4FDF" w:rsidRDefault="00472C5A">
            <w:pPr>
              <w:pStyle w:val="TableText"/>
              <w:jc w:val="center"/>
              <w:rPr>
                <w:sz w:val="20"/>
              </w:rPr>
            </w:pPr>
            <w:r w:rsidRPr="005F4FDF">
              <w:rPr>
                <w:sz w:val="20"/>
              </w:rPr>
              <w:t>X</w:t>
            </w:r>
          </w:p>
        </w:tc>
        <w:tc>
          <w:tcPr>
            <w:tcW w:w="224" w:type="pct"/>
            <w:tcBorders>
              <w:top w:val="single" w:sz="6" w:space="0" w:color="auto"/>
              <w:left w:val="single" w:sz="6" w:space="0" w:color="auto"/>
              <w:bottom w:val="single" w:sz="6" w:space="0" w:color="auto"/>
              <w:right w:val="single" w:sz="6" w:space="0" w:color="auto"/>
            </w:tcBorders>
            <w:shd w:val="clear" w:color="auto" w:fill="A6A6A6" w:themeFill="background1" w:themeFillShade="A6"/>
            <w:vAlign w:val="center"/>
          </w:tcPr>
          <w:p w14:paraId="25F938F6" w14:textId="77777777" w:rsidR="00472C5A" w:rsidRPr="005F4FDF" w:rsidRDefault="00472C5A">
            <w:pPr>
              <w:pStyle w:val="TableText"/>
              <w:jc w:val="center"/>
              <w:rPr>
                <w:sz w:val="20"/>
              </w:rPr>
            </w:pPr>
          </w:p>
        </w:tc>
        <w:tc>
          <w:tcPr>
            <w:tcW w:w="192" w:type="pct"/>
            <w:tcBorders>
              <w:top w:val="single" w:sz="6" w:space="0" w:color="auto"/>
              <w:left w:val="single" w:sz="6" w:space="0" w:color="auto"/>
              <w:bottom w:val="single" w:sz="6" w:space="0" w:color="auto"/>
              <w:right w:val="single" w:sz="6" w:space="0" w:color="auto"/>
            </w:tcBorders>
            <w:shd w:val="clear" w:color="auto" w:fill="A6A6A6" w:themeFill="background1" w:themeFillShade="A6"/>
            <w:vAlign w:val="center"/>
          </w:tcPr>
          <w:p w14:paraId="650AFBF3" w14:textId="77777777" w:rsidR="00472C5A" w:rsidRPr="005F4FDF" w:rsidRDefault="00472C5A">
            <w:pPr>
              <w:pStyle w:val="TableText"/>
              <w:jc w:val="center"/>
              <w:rPr>
                <w:sz w:val="20"/>
              </w:rPr>
            </w:pPr>
          </w:p>
        </w:tc>
        <w:tc>
          <w:tcPr>
            <w:tcW w:w="192" w:type="pct"/>
            <w:tcBorders>
              <w:top w:val="single" w:sz="6" w:space="0" w:color="auto"/>
              <w:left w:val="single" w:sz="6" w:space="0" w:color="auto"/>
              <w:bottom w:val="single" w:sz="6" w:space="0" w:color="auto"/>
              <w:right w:val="single" w:sz="6" w:space="0" w:color="auto"/>
            </w:tcBorders>
            <w:shd w:val="clear" w:color="auto" w:fill="A6A6A6" w:themeFill="background1" w:themeFillShade="A6"/>
            <w:vAlign w:val="center"/>
          </w:tcPr>
          <w:p w14:paraId="71707729" w14:textId="77777777" w:rsidR="00472C5A" w:rsidRPr="005F4FDF" w:rsidRDefault="00472C5A">
            <w:pPr>
              <w:pStyle w:val="TableText"/>
              <w:jc w:val="center"/>
              <w:rPr>
                <w:sz w:val="20"/>
              </w:rPr>
            </w:pPr>
          </w:p>
        </w:tc>
        <w:tc>
          <w:tcPr>
            <w:tcW w:w="192" w:type="pct"/>
            <w:tcBorders>
              <w:top w:val="single" w:sz="6" w:space="0" w:color="auto"/>
              <w:left w:val="single" w:sz="6" w:space="0" w:color="auto"/>
              <w:bottom w:val="single" w:sz="6" w:space="0" w:color="auto"/>
              <w:right w:val="single" w:sz="6" w:space="0" w:color="auto"/>
            </w:tcBorders>
            <w:shd w:val="clear" w:color="auto" w:fill="A6A6A6" w:themeFill="background1" w:themeFillShade="A6"/>
            <w:vAlign w:val="center"/>
          </w:tcPr>
          <w:p w14:paraId="02985097" w14:textId="77777777" w:rsidR="00472C5A" w:rsidRPr="005F4FDF" w:rsidRDefault="00472C5A">
            <w:pPr>
              <w:pStyle w:val="TableText"/>
              <w:jc w:val="center"/>
              <w:rPr>
                <w:sz w:val="20"/>
              </w:rPr>
            </w:pPr>
          </w:p>
        </w:tc>
        <w:tc>
          <w:tcPr>
            <w:tcW w:w="224" w:type="pct"/>
            <w:tcBorders>
              <w:top w:val="single" w:sz="6" w:space="0" w:color="auto"/>
              <w:left w:val="single" w:sz="6" w:space="0" w:color="auto"/>
              <w:bottom w:val="single" w:sz="6" w:space="0" w:color="auto"/>
              <w:right w:val="single" w:sz="6" w:space="0" w:color="auto"/>
            </w:tcBorders>
            <w:shd w:val="clear" w:color="auto" w:fill="A6A6A6" w:themeFill="background1" w:themeFillShade="A6"/>
            <w:vAlign w:val="center"/>
          </w:tcPr>
          <w:p w14:paraId="28586B87" w14:textId="77777777" w:rsidR="00472C5A" w:rsidRPr="005F4FDF" w:rsidRDefault="00472C5A">
            <w:pPr>
              <w:pStyle w:val="TableText"/>
              <w:jc w:val="center"/>
              <w:rPr>
                <w:sz w:val="20"/>
              </w:rPr>
            </w:pPr>
          </w:p>
        </w:tc>
        <w:tc>
          <w:tcPr>
            <w:tcW w:w="224" w:type="pct"/>
            <w:tcBorders>
              <w:top w:val="single" w:sz="6" w:space="0" w:color="auto"/>
              <w:left w:val="single" w:sz="6" w:space="0" w:color="auto"/>
              <w:bottom w:val="single" w:sz="6" w:space="0" w:color="auto"/>
              <w:right w:val="single" w:sz="6" w:space="0" w:color="auto"/>
            </w:tcBorders>
            <w:shd w:val="clear" w:color="auto" w:fill="A6A6A6" w:themeFill="background1" w:themeFillShade="A6"/>
            <w:vAlign w:val="center"/>
          </w:tcPr>
          <w:p w14:paraId="6321D623" w14:textId="77777777" w:rsidR="00472C5A" w:rsidRPr="005F4FDF" w:rsidRDefault="00472C5A">
            <w:pPr>
              <w:pStyle w:val="TableText"/>
              <w:jc w:val="center"/>
              <w:rPr>
                <w:sz w:val="20"/>
              </w:rPr>
            </w:pPr>
          </w:p>
        </w:tc>
        <w:tc>
          <w:tcPr>
            <w:tcW w:w="224" w:type="pct"/>
            <w:tcBorders>
              <w:top w:val="single" w:sz="6" w:space="0" w:color="auto"/>
              <w:left w:val="single" w:sz="6" w:space="0" w:color="auto"/>
              <w:bottom w:val="single" w:sz="6" w:space="0" w:color="auto"/>
              <w:right w:val="single" w:sz="6" w:space="0" w:color="auto"/>
            </w:tcBorders>
            <w:shd w:val="clear" w:color="auto" w:fill="A6A6A6" w:themeFill="background1" w:themeFillShade="A6"/>
            <w:vAlign w:val="center"/>
          </w:tcPr>
          <w:p w14:paraId="2420E11F" w14:textId="77777777" w:rsidR="00472C5A" w:rsidRPr="005F4FDF" w:rsidRDefault="00472C5A">
            <w:pPr>
              <w:pStyle w:val="TableText"/>
              <w:jc w:val="center"/>
              <w:rPr>
                <w:sz w:val="20"/>
              </w:rPr>
            </w:pPr>
          </w:p>
        </w:tc>
        <w:tc>
          <w:tcPr>
            <w:tcW w:w="192" w:type="pct"/>
            <w:tcBorders>
              <w:top w:val="single" w:sz="6" w:space="0" w:color="auto"/>
              <w:left w:val="single" w:sz="6" w:space="0" w:color="auto"/>
              <w:bottom w:val="single" w:sz="6" w:space="0" w:color="auto"/>
              <w:right w:val="single" w:sz="6" w:space="0" w:color="auto"/>
            </w:tcBorders>
            <w:shd w:val="clear" w:color="auto" w:fill="A6A6A6" w:themeFill="background1" w:themeFillShade="A6"/>
            <w:vAlign w:val="center"/>
          </w:tcPr>
          <w:p w14:paraId="1C692506" w14:textId="77777777" w:rsidR="00472C5A" w:rsidRPr="005F4FDF" w:rsidRDefault="00472C5A">
            <w:pPr>
              <w:pStyle w:val="TableText"/>
              <w:jc w:val="center"/>
              <w:rPr>
                <w:sz w:val="20"/>
              </w:rPr>
            </w:pPr>
          </w:p>
        </w:tc>
        <w:tc>
          <w:tcPr>
            <w:tcW w:w="224" w:type="pct"/>
            <w:tcBorders>
              <w:top w:val="single" w:sz="6" w:space="0" w:color="auto"/>
              <w:left w:val="single" w:sz="6" w:space="0" w:color="auto"/>
              <w:bottom w:val="single" w:sz="6" w:space="0" w:color="auto"/>
              <w:right w:val="single" w:sz="4" w:space="0" w:color="auto"/>
            </w:tcBorders>
            <w:shd w:val="clear" w:color="auto" w:fill="A6A6A6" w:themeFill="background1" w:themeFillShade="A6"/>
            <w:vAlign w:val="center"/>
          </w:tcPr>
          <w:p w14:paraId="08BE2AF4" w14:textId="77777777" w:rsidR="00472C5A" w:rsidRPr="005F4FDF" w:rsidRDefault="00472C5A">
            <w:pPr>
              <w:pStyle w:val="TableText"/>
              <w:jc w:val="center"/>
              <w:rPr>
                <w:sz w:val="20"/>
              </w:rPr>
            </w:pPr>
          </w:p>
        </w:tc>
        <w:tc>
          <w:tcPr>
            <w:tcW w:w="256" w:type="pct"/>
            <w:tcBorders>
              <w:top w:val="single" w:sz="6" w:space="0" w:color="auto"/>
              <w:left w:val="single" w:sz="6" w:space="0" w:color="auto"/>
              <w:bottom w:val="single" w:sz="6" w:space="0" w:color="auto"/>
              <w:right w:val="single" w:sz="4" w:space="0" w:color="auto"/>
            </w:tcBorders>
            <w:shd w:val="clear" w:color="auto" w:fill="A6A6A6" w:themeFill="background1" w:themeFillShade="A6"/>
            <w:vAlign w:val="center"/>
          </w:tcPr>
          <w:p w14:paraId="028288F8" w14:textId="77777777" w:rsidR="00472C5A" w:rsidRPr="005F4FDF" w:rsidRDefault="00472C5A">
            <w:pPr>
              <w:pStyle w:val="TableText"/>
              <w:jc w:val="center"/>
              <w:rPr>
                <w:sz w:val="20"/>
              </w:rPr>
            </w:pPr>
          </w:p>
        </w:tc>
        <w:tc>
          <w:tcPr>
            <w:tcW w:w="375" w:type="pct"/>
            <w:tcBorders>
              <w:top w:val="single" w:sz="6" w:space="0" w:color="auto"/>
              <w:left w:val="single" w:sz="6" w:space="0" w:color="auto"/>
              <w:bottom w:val="single" w:sz="6" w:space="0" w:color="auto"/>
              <w:right w:val="single" w:sz="4" w:space="0" w:color="auto"/>
            </w:tcBorders>
            <w:shd w:val="clear" w:color="auto" w:fill="A6A6A6" w:themeFill="background1" w:themeFillShade="A6"/>
            <w:vAlign w:val="center"/>
          </w:tcPr>
          <w:p w14:paraId="64CD39A7" w14:textId="77777777" w:rsidR="00472C5A" w:rsidRPr="005F4FDF" w:rsidRDefault="00472C5A">
            <w:pPr>
              <w:pStyle w:val="TableText"/>
              <w:jc w:val="center"/>
              <w:rPr>
                <w:sz w:val="20"/>
              </w:rPr>
            </w:pPr>
          </w:p>
        </w:tc>
        <w:tc>
          <w:tcPr>
            <w:tcW w:w="843" w:type="pct"/>
            <w:tcBorders>
              <w:top w:val="single" w:sz="6" w:space="0" w:color="auto"/>
              <w:left w:val="single" w:sz="6" w:space="0" w:color="auto"/>
              <w:bottom w:val="single" w:sz="6" w:space="0" w:color="auto"/>
              <w:right w:val="single" w:sz="4" w:space="0" w:color="auto"/>
            </w:tcBorders>
          </w:tcPr>
          <w:p w14:paraId="3029B847" w14:textId="77777777" w:rsidR="00472C5A" w:rsidRPr="005F4FDF" w:rsidRDefault="00472C5A">
            <w:pPr>
              <w:pStyle w:val="TableText"/>
              <w:rPr>
                <w:sz w:val="20"/>
              </w:rPr>
            </w:pPr>
          </w:p>
        </w:tc>
      </w:tr>
      <w:tr w:rsidR="00472C5A" w:rsidRPr="004F42B4" w14:paraId="3A69113D" w14:textId="77777777" w:rsidTr="4823B942">
        <w:trPr>
          <w:tblHeader/>
        </w:trPr>
        <w:tc>
          <w:tcPr>
            <w:tcW w:w="1186" w:type="pct"/>
            <w:tcBorders>
              <w:top w:val="single" w:sz="6" w:space="0" w:color="auto"/>
              <w:left w:val="single" w:sz="4" w:space="0" w:color="auto"/>
              <w:bottom w:val="single" w:sz="6" w:space="0" w:color="auto"/>
              <w:right w:val="single" w:sz="6" w:space="0" w:color="auto"/>
            </w:tcBorders>
            <w:vAlign w:val="center"/>
          </w:tcPr>
          <w:p w14:paraId="52EC4F82" w14:textId="77777777" w:rsidR="00472C5A" w:rsidRPr="005F4FDF" w:rsidRDefault="00472C5A">
            <w:pPr>
              <w:pStyle w:val="TableText"/>
              <w:rPr>
                <w:sz w:val="20"/>
              </w:rPr>
            </w:pPr>
            <w:r w:rsidRPr="005F4FDF">
              <w:rPr>
                <w:sz w:val="20"/>
              </w:rPr>
              <w:t>Inclusion and exclusion criteria</w:t>
            </w:r>
          </w:p>
        </w:tc>
        <w:tc>
          <w:tcPr>
            <w:tcW w:w="449" w:type="pct"/>
            <w:tcBorders>
              <w:top w:val="single" w:sz="6" w:space="0" w:color="auto"/>
              <w:left w:val="single" w:sz="6" w:space="0" w:color="auto"/>
              <w:bottom w:val="single" w:sz="6" w:space="0" w:color="auto"/>
              <w:right w:val="single" w:sz="6" w:space="0" w:color="auto"/>
            </w:tcBorders>
            <w:vAlign w:val="center"/>
          </w:tcPr>
          <w:p w14:paraId="4EB311A8" w14:textId="77777777" w:rsidR="00472C5A" w:rsidRPr="005F4FDF" w:rsidRDefault="00472C5A">
            <w:pPr>
              <w:pStyle w:val="TableText"/>
              <w:jc w:val="center"/>
              <w:rPr>
                <w:sz w:val="20"/>
              </w:rPr>
            </w:pPr>
            <w:r w:rsidRPr="005F4FDF">
              <w:rPr>
                <w:sz w:val="20"/>
              </w:rPr>
              <w:t>X</w:t>
            </w:r>
          </w:p>
        </w:tc>
        <w:tc>
          <w:tcPr>
            <w:tcW w:w="224" w:type="pct"/>
            <w:tcBorders>
              <w:top w:val="single" w:sz="6" w:space="0" w:color="auto"/>
              <w:left w:val="single" w:sz="6" w:space="0" w:color="auto"/>
              <w:bottom w:val="single" w:sz="6" w:space="0" w:color="auto"/>
              <w:right w:val="single" w:sz="6" w:space="0" w:color="auto"/>
            </w:tcBorders>
            <w:shd w:val="clear" w:color="auto" w:fill="A6A6A6" w:themeFill="background1" w:themeFillShade="A6"/>
            <w:vAlign w:val="center"/>
          </w:tcPr>
          <w:p w14:paraId="46B9354B" w14:textId="77777777" w:rsidR="00472C5A" w:rsidRPr="005F4FDF" w:rsidRDefault="00472C5A">
            <w:pPr>
              <w:pStyle w:val="TableText"/>
              <w:jc w:val="center"/>
              <w:rPr>
                <w:sz w:val="20"/>
              </w:rPr>
            </w:pPr>
          </w:p>
        </w:tc>
        <w:tc>
          <w:tcPr>
            <w:tcW w:w="192" w:type="pct"/>
            <w:tcBorders>
              <w:top w:val="single" w:sz="6" w:space="0" w:color="auto"/>
              <w:left w:val="single" w:sz="6" w:space="0" w:color="auto"/>
              <w:bottom w:val="single" w:sz="6" w:space="0" w:color="auto"/>
              <w:right w:val="single" w:sz="6" w:space="0" w:color="auto"/>
            </w:tcBorders>
            <w:shd w:val="clear" w:color="auto" w:fill="A6A6A6" w:themeFill="background1" w:themeFillShade="A6"/>
            <w:vAlign w:val="center"/>
          </w:tcPr>
          <w:p w14:paraId="4A3E613A" w14:textId="77777777" w:rsidR="00472C5A" w:rsidRPr="005F4FDF" w:rsidRDefault="00472C5A">
            <w:pPr>
              <w:pStyle w:val="TableText"/>
              <w:jc w:val="center"/>
              <w:rPr>
                <w:sz w:val="20"/>
              </w:rPr>
            </w:pPr>
          </w:p>
        </w:tc>
        <w:tc>
          <w:tcPr>
            <w:tcW w:w="192" w:type="pct"/>
            <w:tcBorders>
              <w:top w:val="single" w:sz="6" w:space="0" w:color="auto"/>
              <w:left w:val="single" w:sz="6" w:space="0" w:color="auto"/>
              <w:bottom w:val="single" w:sz="6" w:space="0" w:color="auto"/>
              <w:right w:val="single" w:sz="6" w:space="0" w:color="auto"/>
            </w:tcBorders>
            <w:shd w:val="clear" w:color="auto" w:fill="A6A6A6" w:themeFill="background1" w:themeFillShade="A6"/>
            <w:vAlign w:val="center"/>
          </w:tcPr>
          <w:p w14:paraId="5624C5E3" w14:textId="77777777" w:rsidR="00472C5A" w:rsidRPr="005F4FDF" w:rsidRDefault="00472C5A">
            <w:pPr>
              <w:pStyle w:val="TableText"/>
              <w:jc w:val="center"/>
              <w:rPr>
                <w:sz w:val="20"/>
              </w:rPr>
            </w:pPr>
          </w:p>
        </w:tc>
        <w:tc>
          <w:tcPr>
            <w:tcW w:w="192" w:type="pct"/>
            <w:tcBorders>
              <w:top w:val="single" w:sz="6" w:space="0" w:color="auto"/>
              <w:left w:val="single" w:sz="6" w:space="0" w:color="auto"/>
              <w:bottom w:val="single" w:sz="6" w:space="0" w:color="auto"/>
              <w:right w:val="single" w:sz="6" w:space="0" w:color="auto"/>
            </w:tcBorders>
            <w:shd w:val="clear" w:color="auto" w:fill="A6A6A6" w:themeFill="background1" w:themeFillShade="A6"/>
            <w:vAlign w:val="center"/>
          </w:tcPr>
          <w:p w14:paraId="5BC86ACF" w14:textId="77777777" w:rsidR="00472C5A" w:rsidRPr="005F4FDF" w:rsidRDefault="00472C5A">
            <w:pPr>
              <w:pStyle w:val="TableText"/>
              <w:jc w:val="center"/>
              <w:rPr>
                <w:sz w:val="20"/>
              </w:rPr>
            </w:pPr>
          </w:p>
        </w:tc>
        <w:tc>
          <w:tcPr>
            <w:tcW w:w="224" w:type="pct"/>
            <w:tcBorders>
              <w:top w:val="single" w:sz="6" w:space="0" w:color="auto"/>
              <w:left w:val="single" w:sz="6" w:space="0" w:color="auto"/>
              <w:bottom w:val="single" w:sz="6" w:space="0" w:color="auto"/>
              <w:right w:val="single" w:sz="6" w:space="0" w:color="auto"/>
            </w:tcBorders>
            <w:shd w:val="clear" w:color="auto" w:fill="A6A6A6" w:themeFill="background1" w:themeFillShade="A6"/>
            <w:vAlign w:val="center"/>
          </w:tcPr>
          <w:p w14:paraId="32B65CC5" w14:textId="77777777" w:rsidR="00472C5A" w:rsidRPr="005F4FDF" w:rsidRDefault="00472C5A">
            <w:pPr>
              <w:pStyle w:val="TableText"/>
              <w:jc w:val="center"/>
              <w:rPr>
                <w:sz w:val="20"/>
              </w:rPr>
            </w:pPr>
          </w:p>
        </w:tc>
        <w:tc>
          <w:tcPr>
            <w:tcW w:w="224" w:type="pct"/>
            <w:tcBorders>
              <w:top w:val="single" w:sz="6" w:space="0" w:color="auto"/>
              <w:left w:val="single" w:sz="6" w:space="0" w:color="auto"/>
              <w:bottom w:val="single" w:sz="6" w:space="0" w:color="auto"/>
              <w:right w:val="single" w:sz="6" w:space="0" w:color="auto"/>
            </w:tcBorders>
            <w:shd w:val="clear" w:color="auto" w:fill="A6A6A6" w:themeFill="background1" w:themeFillShade="A6"/>
            <w:vAlign w:val="center"/>
          </w:tcPr>
          <w:p w14:paraId="1911B5AE" w14:textId="77777777" w:rsidR="00472C5A" w:rsidRPr="005F4FDF" w:rsidRDefault="00472C5A">
            <w:pPr>
              <w:pStyle w:val="TableText"/>
              <w:jc w:val="center"/>
              <w:rPr>
                <w:sz w:val="20"/>
              </w:rPr>
            </w:pPr>
          </w:p>
        </w:tc>
        <w:tc>
          <w:tcPr>
            <w:tcW w:w="224" w:type="pct"/>
            <w:tcBorders>
              <w:top w:val="single" w:sz="6" w:space="0" w:color="auto"/>
              <w:left w:val="single" w:sz="6" w:space="0" w:color="auto"/>
              <w:bottom w:val="single" w:sz="6" w:space="0" w:color="auto"/>
              <w:right w:val="single" w:sz="6" w:space="0" w:color="auto"/>
            </w:tcBorders>
            <w:shd w:val="clear" w:color="auto" w:fill="A6A6A6" w:themeFill="background1" w:themeFillShade="A6"/>
            <w:vAlign w:val="center"/>
          </w:tcPr>
          <w:p w14:paraId="57738BF5" w14:textId="77777777" w:rsidR="00472C5A" w:rsidRPr="005F4FDF" w:rsidRDefault="00472C5A">
            <w:pPr>
              <w:pStyle w:val="TableText"/>
              <w:jc w:val="center"/>
              <w:rPr>
                <w:sz w:val="20"/>
              </w:rPr>
            </w:pPr>
          </w:p>
        </w:tc>
        <w:tc>
          <w:tcPr>
            <w:tcW w:w="192" w:type="pct"/>
            <w:tcBorders>
              <w:top w:val="single" w:sz="6" w:space="0" w:color="auto"/>
              <w:left w:val="single" w:sz="6" w:space="0" w:color="auto"/>
              <w:bottom w:val="single" w:sz="6" w:space="0" w:color="auto"/>
              <w:right w:val="single" w:sz="6" w:space="0" w:color="auto"/>
            </w:tcBorders>
            <w:shd w:val="clear" w:color="auto" w:fill="A6A6A6" w:themeFill="background1" w:themeFillShade="A6"/>
            <w:vAlign w:val="center"/>
          </w:tcPr>
          <w:p w14:paraId="06CD153E" w14:textId="77777777" w:rsidR="00472C5A" w:rsidRPr="005F4FDF" w:rsidRDefault="00472C5A">
            <w:pPr>
              <w:pStyle w:val="TableText"/>
              <w:jc w:val="center"/>
              <w:rPr>
                <w:sz w:val="20"/>
              </w:rPr>
            </w:pPr>
          </w:p>
        </w:tc>
        <w:tc>
          <w:tcPr>
            <w:tcW w:w="224" w:type="pct"/>
            <w:tcBorders>
              <w:top w:val="single" w:sz="6" w:space="0" w:color="auto"/>
              <w:left w:val="single" w:sz="6" w:space="0" w:color="auto"/>
              <w:bottom w:val="single" w:sz="6" w:space="0" w:color="auto"/>
              <w:right w:val="single" w:sz="4" w:space="0" w:color="auto"/>
            </w:tcBorders>
            <w:shd w:val="clear" w:color="auto" w:fill="A6A6A6" w:themeFill="background1" w:themeFillShade="A6"/>
            <w:vAlign w:val="center"/>
          </w:tcPr>
          <w:p w14:paraId="04B499D5" w14:textId="77777777" w:rsidR="00472C5A" w:rsidRPr="005F4FDF" w:rsidRDefault="00472C5A">
            <w:pPr>
              <w:pStyle w:val="TableText"/>
              <w:jc w:val="center"/>
              <w:rPr>
                <w:sz w:val="20"/>
              </w:rPr>
            </w:pPr>
          </w:p>
        </w:tc>
        <w:tc>
          <w:tcPr>
            <w:tcW w:w="256" w:type="pct"/>
            <w:tcBorders>
              <w:top w:val="single" w:sz="6" w:space="0" w:color="auto"/>
              <w:left w:val="single" w:sz="6" w:space="0" w:color="auto"/>
              <w:bottom w:val="single" w:sz="6" w:space="0" w:color="auto"/>
              <w:right w:val="single" w:sz="4" w:space="0" w:color="auto"/>
            </w:tcBorders>
            <w:shd w:val="clear" w:color="auto" w:fill="A6A6A6" w:themeFill="background1" w:themeFillShade="A6"/>
            <w:vAlign w:val="center"/>
          </w:tcPr>
          <w:p w14:paraId="1F7E3D99" w14:textId="77777777" w:rsidR="00472C5A" w:rsidRPr="005F4FDF" w:rsidRDefault="00472C5A">
            <w:pPr>
              <w:pStyle w:val="TableText"/>
              <w:jc w:val="center"/>
              <w:rPr>
                <w:sz w:val="20"/>
              </w:rPr>
            </w:pPr>
          </w:p>
        </w:tc>
        <w:tc>
          <w:tcPr>
            <w:tcW w:w="375" w:type="pct"/>
            <w:tcBorders>
              <w:top w:val="single" w:sz="6" w:space="0" w:color="auto"/>
              <w:left w:val="single" w:sz="6" w:space="0" w:color="auto"/>
              <w:bottom w:val="single" w:sz="6" w:space="0" w:color="auto"/>
              <w:right w:val="single" w:sz="4" w:space="0" w:color="auto"/>
            </w:tcBorders>
            <w:shd w:val="clear" w:color="auto" w:fill="A6A6A6" w:themeFill="background1" w:themeFillShade="A6"/>
            <w:vAlign w:val="center"/>
          </w:tcPr>
          <w:p w14:paraId="490DD96B" w14:textId="77777777" w:rsidR="00472C5A" w:rsidRPr="005F4FDF" w:rsidRDefault="00472C5A">
            <w:pPr>
              <w:pStyle w:val="TableText"/>
              <w:jc w:val="center"/>
              <w:rPr>
                <w:sz w:val="20"/>
              </w:rPr>
            </w:pPr>
          </w:p>
        </w:tc>
        <w:tc>
          <w:tcPr>
            <w:tcW w:w="843" w:type="pct"/>
            <w:tcBorders>
              <w:top w:val="single" w:sz="6" w:space="0" w:color="auto"/>
              <w:left w:val="single" w:sz="6" w:space="0" w:color="auto"/>
              <w:bottom w:val="single" w:sz="6" w:space="0" w:color="auto"/>
              <w:right w:val="single" w:sz="4" w:space="0" w:color="auto"/>
            </w:tcBorders>
          </w:tcPr>
          <w:p w14:paraId="335AB89C" w14:textId="77777777" w:rsidR="00472C5A" w:rsidRPr="007E50D1" w:rsidRDefault="00472C5A">
            <w:pPr>
              <w:pStyle w:val="TableText"/>
              <w:rPr>
                <w:sz w:val="20"/>
              </w:rPr>
            </w:pPr>
            <w:r w:rsidRPr="007E50D1">
              <w:rPr>
                <w:rStyle w:val="CPTVariable"/>
                <w:sz w:val="20"/>
              </w:rPr>
              <w:t xml:space="preserve">[Recheck clinical status before randomization and/or </w:t>
            </w:r>
            <w:r>
              <w:rPr>
                <w:rStyle w:val="CPTVariable"/>
                <w:sz w:val="20"/>
              </w:rPr>
              <w:t>fir</w:t>
            </w:r>
            <w:r w:rsidRPr="007E50D1">
              <w:rPr>
                <w:rStyle w:val="CPTVariable"/>
                <w:sz w:val="20"/>
              </w:rPr>
              <w:t xml:space="preserve">st dose of </w:t>
            </w:r>
            <w:r>
              <w:rPr>
                <w:rStyle w:val="CPTVariable"/>
                <w:sz w:val="20"/>
              </w:rPr>
              <w:t>investigational</w:t>
            </w:r>
            <w:r w:rsidRPr="007E50D1">
              <w:rPr>
                <w:rStyle w:val="CPTVariable"/>
                <w:sz w:val="20"/>
              </w:rPr>
              <w:t xml:space="preserve"> </w:t>
            </w:r>
            <w:r>
              <w:rPr>
                <w:rStyle w:val="CPTVariable"/>
                <w:sz w:val="20"/>
              </w:rPr>
              <w:t>intervention</w:t>
            </w:r>
            <w:r w:rsidRPr="007E50D1">
              <w:rPr>
                <w:rStyle w:val="CPTVariable"/>
                <w:sz w:val="20"/>
              </w:rPr>
              <w:t>.]</w:t>
            </w:r>
          </w:p>
        </w:tc>
      </w:tr>
      <w:tr w:rsidR="00472C5A" w:rsidRPr="004F42B4" w14:paraId="456DB176" w14:textId="77777777" w:rsidTr="4823B942">
        <w:trPr>
          <w:tblHeader/>
        </w:trPr>
        <w:tc>
          <w:tcPr>
            <w:tcW w:w="1186" w:type="pct"/>
            <w:tcBorders>
              <w:top w:val="single" w:sz="6" w:space="0" w:color="auto"/>
              <w:left w:val="single" w:sz="4" w:space="0" w:color="auto"/>
              <w:bottom w:val="single" w:sz="6" w:space="0" w:color="auto"/>
              <w:right w:val="single" w:sz="6" w:space="0" w:color="auto"/>
            </w:tcBorders>
            <w:vAlign w:val="center"/>
          </w:tcPr>
          <w:p w14:paraId="6BC71F75" w14:textId="77777777" w:rsidR="00472C5A" w:rsidRPr="005F4FDF" w:rsidRDefault="00472C5A">
            <w:pPr>
              <w:pStyle w:val="TableText"/>
              <w:rPr>
                <w:sz w:val="20"/>
              </w:rPr>
            </w:pPr>
            <w:r w:rsidRPr="005F4FDF">
              <w:rPr>
                <w:sz w:val="20"/>
              </w:rPr>
              <w:t>Demography</w:t>
            </w:r>
          </w:p>
        </w:tc>
        <w:tc>
          <w:tcPr>
            <w:tcW w:w="449" w:type="pct"/>
            <w:tcBorders>
              <w:top w:val="single" w:sz="6" w:space="0" w:color="auto"/>
              <w:left w:val="single" w:sz="6" w:space="0" w:color="auto"/>
              <w:bottom w:val="single" w:sz="6" w:space="0" w:color="auto"/>
              <w:right w:val="single" w:sz="6" w:space="0" w:color="auto"/>
            </w:tcBorders>
            <w:vAlign w:val="center"/>
          </w:tcPr>
          <w:p w14:paraId="510EC496" w14:textId="77777777" w:rsidR="00472C5A" w:rsidRPr="005F4FDF" w:rsidRDefault="00472C5A">
            <w:pPr>
              <w:pStyle w:val="TableText"/>
              <w:jc w:val="center"/>
              <w:rPr>
                <w:sz w:val="20"/>
              </w:rPr>
            </w:pPr>
            <w:r w:rsidRPr="005F4FDF">
              <w:rPr>
                <w:sz w:val="20"/>
              </w:rPr>
              <w:t>X</w:t>
            </w:r>
          </w:p>
        </w:tc>
        <w:tc>
          <w:tcPr>
            <w:tcW w:w="224" w:type="pct"/>
            <w:tcBorders>
              <w:top w:val="single" w:sz="6" w:space="0" w:color="auto"/>
              <w:left w:val="single" w:sz="6" w:space="0" w:color="auto"/>
              <w:bottom w:val="single" w:sz="6" w:space="0" w:color="auto"/>
              <w:right w:val="single" w:sz="6" w:space="0" w:color="auto"/>
            </w:tcBorders>
            <w:shd w:val="clear" w:color="auto" w:fill="A6A6A6" w:themeFill="background1" w:themeFillShade="A6"/>
            <w:vAlign w:val="center"/>
          </w:tcPr>
          <w:p w14:paraId="3E989CB6" w14:textId="77777777" w:rsidR="00472C5A" w:rsidRPr="005F4FDF" w:rsidRDefault="00472C5A">
            <w:pPr>
              <w:pStyle w:val="TableText"/>
              <w:jc w:val="center"/>
              <w:rPr>
                <w:sz w:val="20"/>
              </w:rPr>
            </w:pPr>
          </w:p>
        </w:tc>
        <w:tc>
          <w:tcPr>
            <w:tcW w:w="192" w:type="pct"/>
            <w:tcBorders>
              <w:top w:val="single" w:sz="6" w:space="0" w:color="auto"/>
              <w:left w:val="single" w:sz="6" w:space="0" w:color="auto"/>
              <w:bottom w:val="single" w:sz="6" w:space="0" w:color="auto"/>
              <w:right w:val="single" w:sz="6" w:space="0" w:color="auto"/>
            </w:tcBorders>
            <w:shd w:val="clear" w:color="auto" w:fill="A6A6A6" w:themeFill="background1" w:themeFillShade="A6"/>
            <w:vAlign w:val="center"/>
          </w:tcPr>
          <w:p w14:paraId="7FC0D35F" w14:textId="77777777" w:rsidR="00472C5A" w:rsidRPr="005F4FDF" w:rsidRDefault="00472C5A">
            <w:pPr>
              <w:pStyle w:val="TableText"/>
              <w:jc w:val="center"/>
              <w:rPr>
                <w:sz w:val="20"/>
              </w:rPr>
            </w:pPr>
          </w:p>
        </w:tc>
        <w:tc>
          <w:tcPr>
            <w:tcW w:w="192" w:type="pct"/>
            <w:tcBorders>
              <w:top w:val="single" w:sz="6" w:space="0" w:color="auto"/>
              <w:left w:val="single" w:sz="6" w:space="0" w:color="auto"/>
              <w:bottom w:val="single" w:sz="6" w:space="0" w:color="auto"/>
              <w:right w:val="single" w:sz="6" w:space="0" w:color="auto"/>
            </w:tcBorders>
            <w:shd w:val="clear" w:color="auto" w:fill="A6A6A6" w:themeFill="background1" w:themeFillShade="A6"/>
            <w:vAlign w:val="center"/>
          </w:tcPr>
          <w:p w14:paraId="2379DAE0" w14:textId="77777777" w:rsidR="00472C5A" w:rsidRPr="005F4FDF" w:rsidRDefault="00472C5A">
            <w:pPr>
              <w:pStyle w:val="TableText"/>
              <w:jc w:val="center"/>
              <w:rPr>
                <w:sz w:val="20"/>
              </w:rPr>
            </w:pPr>
          </w:p>
        </w:tc>
        <w:tc>
          <w:tcPr>
            <w:tcW w:w="192" w:type="pct"/>
            <w:tcBorders>
              <w:top w:val="single" w:sz="6" w:space="0" w:color="auto"/>
              <w:left w:val="single" w:sz="6" w:space="0" w:color="auto"/>
              <w:bottom w:val="single" w:sz="6" w:space="0" w:color="auto"/>
              <w:right w:val="single" w:sz="6" w:space="0" w:color="auto"/>
            </w:tcBorders>
            <w:shd w:val="clear" w:color="auto" w:fill="A6A6A6" w:themeFill="background1" w:themeFillShade="A6"/>
            <w:vAlign w:val="center"/>
          </w:tcPr>
          <w:p w14:paraId="14CE847E" w14:textId="77777777" w:rsidR="00472C5A" w:rsidRPr="005F4FDF" w:rsidRDefault="00472C5A">
            <w:pPr>
              <w:pStyle w:val="TableText"/>
              <w:jc w:val="center"/>
              <w:rPr>
                <w:sz w:val="20"/>
              </w:rPr>
            </w:pPr>
          </w:p>
        </w:tc>
        <w:tc>
          <w:tcPr>
            <w:tcW w:w="224" w:type="pct"/>
            <w:tcBorders>
              <w:top w:val="single" w:sz="6" w:space="0" w:color="auto"/>
              <w:left w:val="single" w:sz="6" w:space="0" w:color="auto"/>
              <w:bottom w:val="single" w:sz="6" w:space="0" w:color="auto"/>
              <w:right w:val="single" w:sz="6" w:space="0" w:color="auto"/>
            </w:tcBorders>
            <w:shd w:val="clear" w:color="auto" w:fill="A6A6A6" w:themeFill="background1" w:themeFillShade="A6"/>
            <w:vAlign w:val="center"/>
          </w:tcPr>
          <w:p w14:paraId="51BD8354" w14:textId="77777777" w:rsidR="00472C5A" w:rsidRPr="005F4FDF" w:rsidRDefault="00472C5A">
            <w:pPr>
              <w:pStyle w:val="TableText"/>
              <w:jc w:val="center"/>
              <w:rPr>
                <w:sz w:val="20"/>
              </w:rPr>
            </w:pPr>
          </w:p>
        </w:tc>
        <w:tc>
          <w:tcPr>
            <w:tcW w:w="224" w:type="pct"/>
            <w:tcBorders>
              <w:top w:val="single" w:sz="6" w:space="0" w:color="auto"/>
              <w:left w:val="single" w:sz="6" w:space="0" w:color="auto"/>
              <w:bottom w:val="single" w:sz="6" w:space="0" w:color="auto"/>
              <w:right w:val="single" w:sz="6" w:space="0" w:color="auto"/>
            </w:tcBorders>
            <w:shd w:val="clear" w:color="auto" w:fill="A6A6A6" w:themeFill="background1" w:themeFillShade="A6"/>
            <w:vAlign w:val="center"/>
          </w:tcPr>
          <w:p w14:paraId="6E641823" w14:textId="77777777" w:rsidR="00472C5A" w:rsidRPr="005F4FDF" w:rsidRDefault="00472C5A">
            <w:pPr>
              <w:pStyle w:val="TableText"/>
              <w:jc w:val="center"/>
              <w:rPr>
                <w:sz w:val="20"/>
              </w:rPr>
            </w:pPr>
          </w:p>
        </w:tc>
        <w:tc>
          <w:tcPr>
            <w:tcW w:w="224" w:type="pct"/>
            <w:tcBorders>
              <w:top w:val="single" w:sz="6" w:space="0" w:color="auto"/>
              <w:left w:val="single" w:sz="6" w:space="0" w:color="auto"/>
              <w:bottom w:val="single" w:sz="6" w:space="0" w:color="auto"/>
              <w:right w:val="single" w:sz="6" w:space="0" w:color="auto"/>
            </w:tcBorders>
            <w:shd w:val="clear" w:color="auto" w:fill="A6A6A6" w:themeFill="background1" w:themeFillShade="A6"/>
            <w:vAlign w:val="center"/>
          </w:tcPr>
          <w:p w14:paraId="10FEE2C4" w14:textId="77777777" w:rsidR="00472C5A" w:rsidRPr="005F4FDF" w:rsidRDefault="00472C5A">
            <w:pPr>
              <w:pStyle w:val="TableText"/>
              <w:jc w:val="center"/>
              <w:rPr>
                <w:sz w:val="20"/>
              </w:rPr>
            </w:pPr>
          </w:p>
        </w:tc>
        <w:tc>
          <w:tcPr>
            <w:tcW w:w="192" w:type="pct"/>
            <w:tcBorders>
              <w:top w:val="single" w:sz="6" w:space="0" w:color="auto"/>
              <w:left w:val="single" w:sz="6" w:space="0" w:color="auto"/>
              <w:bottom w:val="single" w:sz="6" w:space="0" w:color="auto"/>
              <w:right w:val="single" w:sz="6" w:space="0" w:color="auto"/>
            </w:tcBorders>
            <w:shd w:val="clear" w:color="auto" w:fill="A6A6A6" w:themeFill="background1" w:themeFillShade="A6"/>
            <w:vAlign w:val="center"/>
          </w:tcPr>
          <w:p w14:paraId="1D4E29FC" w14:textId="77777777" w:rsidR="00472C5A" w:rsidRPr="005F4FDF" w:rsidRDefault="00472C5A">
            <w:pPr>
              <w:pStyle w:val="TableText"/>
              <w:jc w:val="center"/>
              <w:rPr>
                <w:sz w:val="20"/>
              </w:rPr>
            </w:pPr>
          </w:p>
        </w:tc>
        <w:tc>
          <w:tcPr>
            <w:tcW w:w="224" w:type="pct"/>
            <w:tcBorders>
              <w:top w:val="single" w:sz="6" w:space="0" w:color="auto"/>
              <w:left w:val="single" w:sz="6" w:space="0" w:color="auto"/>
              <w:bottom w:val="single" w:sz="6" w:space="0" w:color="auto"/>
              <w:right w:val="single" w:sz="4" w:space="0" w:color="auto"/>
            </w:tcBorders>
            <w:shd w:val="clear" w:color="auto" w:fill="A6A6A6" w:themeFill="background1" w:themeFillShade="A6"/>
            <w:vAlign w:val="center"/>
          </w:tcPr>
          <w:p w14:paraId="5AAD658A" w14:textId="77777777" w:rsidR="00472C5A" w:rsidRPr="005F4FDF" w:rsidRDefault="00472C5A">
            <w:pPr>
              <w:pStyle w:val="TableText"/>
              <w:jc w:val="center"/>
              <w:rPr>
                <w:sz w:val="20"/>
              </w:rPr>
            </w:pPr>
          </w:p>
        </w:tc>
        <w:tc>
          <w:tcPr>
            <w:tcW w:w="256" w:type="pct"/>
            <w:tcBorders>
              <w:top w:val="single" w:sz="6" w:space="0" w:color="auto"/>
              <w:left w:val="single" w:sz="6" w:space="0" w:color="auto"/>
              <w:bottom w:val="single" w:sz="6" w:space="0" w:color="auto"/>
              <w:right w:val="single" w:sz="4" w:space="0" w:color="auto"/>
            </w:tcBorders>
            <w:shd w:val="clear" w:color="auto" w:fill="A6A6A6" w:themeFill="background1" w:themeFillShade="A6"/>
            <w:vAlign w:val="center"/>
          </w:tcPr>
          <w:p w14:paraId="491D336D" w14:textId="77777777" w:rsidR="00472C5A" w:rsidRPr="005F4FDF" w:rsidRDefault="00472C5A">
            <w:pPr>
              <w:pStyle w:val="TableText"/>
              <w:jc w:val="center"/>
              <w:rPr>
                <w:sz w:val="20"/>
              </w:rPr>
            </w:pPr>
          </w:p>
        </w:tc>
        <w:tc>
          <w:tcPr>
            <w:tcW w:w="375" w:type="pct"/>
            <w:tcBorders>
              <w:top w:val="single" w:sz="6" w:space="0" w:color="auto"/>
              <w:left w:val="single" w:sz="6" w:space="0" w:color="auto"/>
              <w:bottom w:val="single" w:sz="6" w:space="0" w:color="auto"/>
              <w:right w:val="single" w:sz="4" w:space="0" w:color="auto"/>
            </w:tcBorders>
            <w:shd w:val="clear" w:color="auto" w:fill="A6A6A6" w:themeFill="background1" w:themeFillShade="A6"/>
            <w:vAlign w:val="center"/>
          </w:tcPr>
          <w:p w14:paraId="004AC3B4" w14:textId="77777777" w:rsidR="00472C5A" w:rsidRPr="005F4FDF" w:rsidRDefault="00472C5A">
            <w:pPr>
              <w:pStyle w:val="TableText"/>
              <w:jc w:val="center"/>
              <w:rPr>
                <w:sz w:val="20"/>
              </w:rPr>
            </w:pPr>
          </w:p>
        </w:tc>
        <w:tc>
          <w:tcPr>
            <w:tcW w:w="843" w:type="pct"/>
            <w:tcBorders>
              <w:top w:val="single" w:sz="6" w:space="0" w:color="auto"/>
              <w:left w:val="single" w:sz="6" w:space="0" w:color="auto"/>
              <w:bottom w:val="single" w:sz="6" w:space="0" w:color="auto"/>
              <w:right w:val="single" w:sz="4" w:space="0" w:color="auto"/>
            </w:tcBorders>
          </w:tcPr>
          <w:p w14:paraId="4F428178" w14:textId="77777777" w:rsidR="00472C5A" w:rsidRPr="005F4FDF" w:rsidRDefault="00472C5A">
            <w:pPr>
              <w:pStyle w:val="TableText"/>
              <w:rPr>
                <w:sz w:val="20"/>
              </w:rPr>
            </w:pPr>
          </w:p>
        </w:tc>
      </w:tr>
      <w:tr w:rsidR="00472C5A" w:rsidRPr="004F42B4" w14:paraId="2B659482" w14:textId="77777777" w:rsidTr="4823B942">
        <w:trPr>
          <w:tblHeader/>
        </w:trPr>
        <w:tc>
          <w:tcPr>
            <w:tcW w:w="1186" w:type="pct"/>
            <w:tcBorders>
              <w:top w:val="single" w:sz="6" w:space="0" w:color="auto"/>
              <w:left w:val="single" w:sz="4" w:space="0" w:color="auto"/>
              <w:bottom w:val="single" w:sz="6" w:space="0" w:color="auto"/>
              <w:right w:val="single" w:sz="6" w:space="0" w:color="auto"/>
            </w:tcBorders>
            <w:vAlign w:val="center"/>
          </w:tcPr>
          <w:p w14:paraId="1C3DCE11" w14:textId="77777777" w:rsidR="00472C5A" w:rsidRPr="005F4FDF" w:rsidRDefault="00472C5A">
            <w:pPr>
              <w:pStyle w:val="TableText"/>
              <w:rPr>
                <w:sz w:val="20"/>
              </w:rPr>
            </w:pPr>
            <w:r w:rsidRPr="005F4FDF">
              <w:rPr>
                <w:sz w:val="20"/>
              </w:rPr>
              <w:t>Full physical examination including height and weight</w:t>
            </w:r>
          </w:p>
        </w:tc>
        <w:tc>
          <w:tcPr>
            <w:tcW w:w="449" w:type="pct"/>
            <w:tcBorders>
              <w:top w:val="single" w:sz="6" w:space="0" w:color="auto"/>
              <w:left w:val="single" w:sz="6" w:space="0" w:color="auto"/>
              <w:bottom w:val="single" w:sz="6" w:space="0" w:color="auto"/>
              <w:right w:val="single" w:sz="6" w:space="0" w:color="auto"/>
            </w:tcBorders>
            <w:vAlign w:val="center"/>
          </w:tcPr>
          <w:p w14:paraId="0A171F9F" w14:textId="77777777" w:rsidR="00472C5A" w:rsidRPr="005F4FDF" w:rsidRDefault="00472C5A">
            <w:pPr>
              <w:pStyle w:val="TableText"/>
              <w:jc w:val="center"/>
              <w:rPr>
                <w:sz w:val="20"/>
              </w:rPr>
            </w:pPr>
            <w:r w:rsidRPr="005F4FDF">
              <w:rPr>
                <w:sz w:val="20"/>
              </w:rPr>
              <w:t>X</w:t>
            </w:r>
          </w:p>
        </w:tc>
        <w:tc>
          <w:tcPr>
            <w:tcW w:w="224" w:type="pct"/>
            <w:tcBorders>
              <w:top w:val="single" w:sz="6" w:space="0" w:color="auto"/>
              <w:left w:val="single" w:sz="6" w:space="0" w:color="auto"/>
              <w:bottom w:val="single" w:sz="6" w:space="0" w:color="auto"/>
              <w:right w:val="single" w:sz="6" w:space="0" w:color="auto"/>
            </w:tcBorders>
            <w:shd w:val="clear" w:color="auto" w:fill="A6A6A6" w:themeFill="background1" w:themeFillShade="A6"/>
            <w:vAlign w:val="center"/>
          </w:tcPr>
          <w:p w14:paraId="3424C824" w14:textId="77777777" w:rsidR="00472C5A" w:rsidRPr="005F4FDF" w:rsidRDefault="00472C5A">
            <w:pPr>
              <w:pStyle w:val="TableText"/>
              <w:jc w:val="center"/>
              <w:rPr>
                <w:sz w:val="20"/>
              </w:rPr>
            </w:pPr>
          </w:p>
        </w:tc>
        <w:tc>
          <w:tcPr>
            <w:tcW w:w="192" w:type="pct"/>
            <w:tcBorders>
              <w:top w:val="single" w:sz="6" w:space="0" w:color="auto"/>
              <w:left w:val="single" w:sz="6" w:space="0" w:color="auto"/>
              <w:bottom w:val="single" w:sz="6" w:space="0" w:color="auto"/>
              <w:right w:val="single" w:sz="6" w:space="0" w:color="auto"/>
            </w:tcBorders>
            <w:shd w:val="clear" w:color="auto" w:fill="A6A6A6" w:themeFill="background1" w:themeFillShade="A6"/>
            <w:vAlign w:val="center"/>
          </w:tcPr>
          <w:p w14:paraId="021EDB75" w14:textId="77777777" w:rsidR="00472C5A" w:rsidRPr="005F4FDF" w:rsidRDefault="00472C5A">
            <w:pPr>
              <w:pStyle w:val="TableText"/>
              <w:jc w:val="center"/>
              <w:rPr>
                <w:sz w:val="20"/>
              </w:rPr>
            </w:pPr>
          </w:p>
        </w:tc>
        <w:tc>
          <w:tcPr>
            <w:tcW w:w="192" w:type="pct"/>
            <w:tcBorders>
              <w:top w:val="single" w:sz="6" w:space="0" w:color="auto"/>
              <w:left w:val="single" w:sz="6" w:space="0" w:color="auto"/>
              <w:bottom w:val="single" w:sz="6" w:space="0" w:color="auto"/>
              <w:right w:val="single" w:sz="6" w:space="0" w:color="auto"/>
            </w:tcBorders>
            <w:shd w:val="clear" w:color="auto" w:fill="A6A6A6" w:themeFill="background1" w:themeFillShade="A6"/>
            <w:vAlign w:val="center"/>
          </w:tcPr>
          <w:p w14:paraId="74D5CAD4" w14:textId="77777777" w:rsidR="00472C5A" w:rsidRPr="005F4FDF" w:rsidRDefault="00472C5A">
            <w:pPr>
              <w:pStyle w:val="TableText"/>
              <w:jc w:val="center"/>
              <w:rPr>
                <w:sz w:val="20"/>
              </w:rPr>
            </w:pPr>
          </w:p>
        </w:tc>
        <w:tc>
          <w:tcPr>
            <w:tcW w:w="192" w:type="pct"/>
            <w:tcBorders>
              <w:top w:val="single" w:sz="6" w:space="0" w:color="auto"/>
              <w:left w:val="single" w:sz="6" w:space="0" w:color="auto"/>
              <w:bottom w:val="single" w:sz="6" w:space="0" w:color="auto"/>
              <w:right w:val="single" w:sz="6" w:space="0" w:color="auto"/>
            </w:tcBorders>
            <w:shd w:val="clear" w:color="auto" w:fill="A6A6A6" w:themeFill="background1" w:themeFillShade="A6"/>
            <w:vAlign w:val="center"/>
          </w:tcPr>
          <w:p w14:paraId="48D3111E" w14:textId="77777777" w:rsidR="00472C5A" w:rsidRPr="005F4FDF" w:rsidRDefault="00472C5A">
            <w:pPr>
              <w:pStyle w:val="TableText"/>
              <w:jc w:val="center"/>
              <w:rPr>
                <w:sz w:val="20"/>
              </w:rPr>
            </w:pPr>
          </w:p>
        </w:tc>
        <w:tc>
          <w:tcPr>
            <w:tcW w:w="224" w:type="pct"/>
            <w:tcBorders>
              <w:top w:val="single" w:sz="6" w:space="0" w:color="auto"/>
              <w:left w:val="single" w:sz="6" w:space="0" w:color="auto"/>
              <w:bottom w:val="single" w:sz="6" w:space="0" w:color="auto"/>
              <w:right w:val="single" w:sz="6" w:space="0" w:color="auto"/>
            </w:tcBorders>
            <w:shd w:val="clear" w:color="auto" w:fill="A6A6A6" w:themeFill="background1" w:themeFillShade="A6"/>
            <w:vAlign w:val="center"/>
          </w:tcPr>
          <w:p w14:paraId="64447E3E" w14:textId="77777777" w:rsidR="00472C5A" w:rsidRPr="005F4FDF" w:rsidRDefault="00472C5A">
            <w:pPr>
              <w:pStyle w:val="TableText"/>
              <w:jc w:val="center"/>
              <w:rPr>
                <w:sz w:val="20"/>
              </w:rPr>
            </w:pPr>
          </w:p>
        </w:tc>
        <w:tc>
          <w:tcPr>
            <w:tcW w:w="224" w:type="pct"/>
            <w:tcBorders>
              <w:top w:val="single" w:sz="6" w:space="0" w:color="auto"/>
              <w:left w:val="single" w:sz="6" w:space="0" w:color="auto"/>
              <w:bottom w:val="single" w:sz="6" w:space="0" w:color="auto"/>
              <w:right w:val="single" w:sz="6" w:space="0" w:color="auto"/>
            </w:tcBorders>
            <w:shd w:val="clear" w:color="auto" w:fill="A6A6A6" w:themeFill="background1" w:themeFillShade="A6"/>
            <w:vAlign w:val="center"/>
          </w:tcPr>
          <w:p w14:paraId="32AC0244" w14:textId="77777777" w:rsidR="00472C5A" w:rsidRPr="005F4FDF" w:rsidRDefault="00472C5A">
            <w:pPr>
              <w:pStyle w:val="TableText"/>
              <w:jc w:val="center"/>
              <w:rPr>
                <w:sz w:val="20"/>
              </w:rPr>
            </w:pPr>
          </w:p>
        </w:tc>
        <w:tc>
          <w:tcPr>
            <w:tcW w:w="224" w:type="pct"/>
            <w:tcBorders>
              <w:top w:val="single" w:sz="6" w:space="0" w:color="auto"/>
              <w:left w:val="single" w:sz="6" w:space="0" w:color="auto"/>
              <w:bottom w:val="single" w:sz="6" w:space="0" w:color="auto"/>
              <w:right w:val="single" w:sz="6" w:space="0" w:color="auto"/>
            </w:tcBorders>
            <w:shd w:val="clear" w:color="auto" w:fill="A6A6A6" w:themeFill="background1" w:themeFillShade="A6"/>
            <w:vAlign w:val="center"/>
          </w:tcPr>
          <w:p w14:paraId="0BDFBA35" w14:textId="77777777" w:rsidR="00472C5A" w:rsidRPr="005F4FDF" w:rsidRDefault="00472C5A">
            <w:pPr>
              <w:pStyle w:val="TableText"/>
              <w:jc w:val="center"/>
              <w:rPr>
                <w:sz w:val="20"/>
              </w:rPr>
            </w:pPr>
          </w:p>
        </w:tc>
        <w:tc>
          <w:tcPr>
            <w:tcW w:w="192" w:type="pct"/>
            <w:tcBorders>
              <w:top w:val="single" w:sz="6" w:space="0" w:color="auto"/>
              <w:left w:val="single" w:sz="6" w:space="0" w:color="auto"/>
              <w:bottom w:val="single" w:sz="6" w:space="0" w:color="auto"/>
              <w:right w:val="single" w:sz="6" w:space="0" w:color="auto"/>
            </w:tcBorders>
            <w:shd w:val="clear" w:color="auto" w:fill="A6A6A6" w:themeFill="background1" w:themeFillShade="A6"/>
            <w:vAlign w:val="center"/>
          </w:tcPr>
          <w:p w14:paraId="20F72C04" w14:textId="77777777" w:rsidR="00472C5A" w:rsidRPr="005F4FDF" w:rsidRDefault="00472C5A">
            <w:pPr>
              <w:pStyle w:val="TableText"/>
              <w:jc w:val="center"/>
              <w:rPr>
                <w:sz w:val="20"/>
              </w:rPr>
            </w:pPr>
          </w:p>
        </w:tc>
        <w:tc>
          <w:tcPr>
            <w:tcW w:w="224" w:type="pct"/>
            <w:tcBorders>
              <w:top w:val="single" w:sz="6" w:space="0" w:color="auto"/>
              <w:left w:val="single" w:sz="6" w:space="0" w:color="auto"/>
              <w:bottom w:val="single" w:sz="6" w:space="0" w:color="auto"/>
              <w:right w:val="single" w:sz="4" w:space="0" w:color="auto"/>
            </w:tcBorders>
            <w:shd w:val="clear" w:color="auto" w:fill="A6A6A6" w:themeFill="background1" w:themeFillShade="A6"/>
            <w:vAlign w:val="center"/>
          </w:tcPr>
          <w:p w14:paraId="45606819" w14:textId="77777777" w:rsidR="00472C5A" w:rsidRPr="005F4FDF" w:rsidRDefault="00472C5A">
            <w:pPr>
              <w:pStyle w:val="TableText"/>
              <w:jc w:val="center"/>
              <w:rPr>
                <w:sz w:val="20"/>
              </w:rPr>
            </w:pPr>
          </w:p>
        </w:tc>
        <w:tc>
          <w:tcPr>
            <w:tcW w:w="256" w:type="pct"/>
            <w:tcBorders>
              <w:top w:val="single" w:sz="6" w:space="0" w:color="auto"/>
              <w:left w:val="single" w:sz="6" w:space="0" w:color="auto"/>
              <w:bottom w:val="single" w:sz="6" w:space="0" w:color="auto"/>
              <w:right w:val="single" w:sz="4" w:space="0" w:color="auto"/>
            </w:tcBorders>
            <w:shd w:val="clear" w:color="auto" w:fill="A6A6A6" w:themeFill="background1" w:themeFillShade="A6"/>
            <w:vAlign w:val="center"/>
          </w:tcPr>
          <w:p w14:paraId="1E866E56" w14:textId="77777777" w:rsidR="00472C5A" w:rsidRPr="005F4FDF" w:rsidRDefault="00472C5A">
            <w:pPr>
              <w:pStyle w:val="TableText"/>
              <w:jc w:val="center"/>
              <w:rPr>
                <w:sz w:val="20"/>
              </w:rPr>
            </w:pPr>
          </w:p>
        </w:tc>
        <w:tc>
          <w:tcPr>
            <w:tcW w:w="375" w:type="pct"/>
            <w:tcBorders>
              <w:top w:val="single" w:sz="6" w:space="0" w:color="auto"/>
              <w:left w:val="single" w:sz="6" w:space="0" w:color="auto"/>
              <w:bottom w:val="single" w:sz="6" w:space="0" w:color="auto"/>
              <w:right w:val="single" w:sz="4" w:space="0" w:color="auto"/>
            </w:tcBorders>
            <w:shd w:val="clear" w:color="auto" w:fill="A6A6A6" w:themeFill="background1" w:themeFillShade="A6"/>
            <w:vAlign w:val="center"/>
          </w:tcPr>
          <w:p w14:paraId="26439842" w14:textId="77777777" w:rsidR="00472C5A" w:rsidRPr="005F4FDF" w:rsidRDefault="00472C5A">
            <w:pPr>
              <w:pStyle w:val="TableText"/>
              <w:jc w:val="center"/>
              <w:rPr>
                <w:sz w:val="20"/>
              </w:rPr>
            </w:pPr>
          </w:p>
        </w:tc>
        <w:tc>
          <w:tcPr>
            <w:tcW w:w="843" w:type="pct"/>
            <w:tcBorders>
              <w:top w:val="single" w:sz="6" w:space="0" w:color="auto"/>
              <w:left w:val="single" w:sz="6" w:space="0" w:color="auto"/>
              <w:bottom w:val="single" w:sz="6" w:space="0" w:color="auto"/>
              <w:right w:val="single" w:sz="4" w:space="0" w:color="auto"/>
            </w:tcBorders>
          </w:tcPr>
          <w:p w14:paraId="0A34EC9A" w14:textId="77777777" w:rsidR="00472C5A" w:rsidRPr="005F4FDF" w:rsidRDefault="00472C5A">
            <w:pPr>
              <w:pStyle w:val="TableText"/>
              <w:rPr>
                <w:sz w:val="20"/>
              </w:rPr>
            </w:pPr>
          </w:p>
        </w:tc>
      </w:tr>
      <w:tr w:rsidR="00472C5A" w:rsidRPr="004F42B4" w14:paraId="0C529BAE" w14:textId="77777777" w:rsidTr="4823B942">
        <w:trPr>
          <w:tblHeader/>
        </w:trPr>
        <w:tc>
          <w:tcPr>
            <w:tcW w:w="1186" w:type="pct"/>
            <w:tcBorders>
              <w:top w:val="single" w:sz="6" w:space="0" w:color="auto"/>
              <w:left w:val="single" w:sz="4" w:space="0" w:color="auto"/>
              <w:bottom w:val="single" w:sz="6" w:space="0" w:color="auto"/>
              <w:right w:val="single" w:sz="6" w:space="0" w:color="auto"/>
            </w:tcBorders>
            <w:vAlign w:val="bottom"/>
          </w:tcPr>
          <w:p w14:paraId="72FEFA6B" w14:textId="77777777" w:rsidR="00472C5A" w:rsidRPr="005F4FDF" w:rsidRDefault="00472C5A">
            <w:pPr>
              <w:pStyle w:val="TableText"/>
              <w:rPr>
                <w:color w:val="000000"/>
                <w:sz w:val="20"/>
              </w:rPr>
            </w:pPr>
            <w:r w:rsidRPr="005F4FDF">
              <w:rPr>
                <w:color w:val="000000"/>
                <w:sz w:val="20"/>
              </w:rPr>
              <w:t>Medical history (includes substance use</w:t>
            </w:r>
            <w:r w:rsidRPr="00594D8F">
              <w:rPr>
                <w:rStyle w:val="CPTVariable"/>
              </w:rPr>
              <w:t xml:space="preserve"> </w:t>
            </w:r>
            <w:r w:rsidRPr="007E50D1">
              <w:rPr>
                <w:rStyle w:val="CPTVariable"/>
                <w:sz w:val="20"/>
              </w:rPr>
              <w:t xml:space="preserve">[and </w:t>
            </w:r>
            <w:r>
              <w:rPr>
                <w:rStyle w:val="CPTVariable"/>
                <w:sz w:val="20"/>
              </w:rPr>
              <w:t>f</w:t>
            </w:r>
            <w:r w:rsidRPr="007E50D1">
              <w:rPr>
                <w:rStyle w:val="CPTVariable"/>
                <w:sz w:val="20"/>
              </w:rPr>
              <w:t>amily history of premature CV disease]</w:t>
            </w:r>
            <w:r w:rsidRPr="007E50D1">
              <w:rPr>
                <w:color w:val="000000" w:themeColor="text1"/>
                <w:sz w:val="20"/>
              </w:rPr>
              <w:t>)</w:t>
            </w:r>
          </w:p>
        </w:tc>
        <w:tc>
          <w:tcPr>
            <w:tcW w:w="449" w:type="pct"/>
            <w:tcBorders>
              <w:top w:val="single" w:sz="6" w:space="0" w:color="auto"/>
              <w:left w:val="single" w:sz="6" w:space="0" w:color="auto"/>
              <w:bottom w:val="single" w:sz="6" w:space="0" w:color="auto"/>
              <w:right w:val="single" w:sz="6" w:space="0" w:color="auto"/>
            </w:tcBorders>
            <w:vAlign w:val="center"/>
          </w:tcPr>
          <w:p w14:paraId="3AD9C7BE" w14:textId="77777777" w:rsidR="00472C5A" w:rsidRPr="005F4FDF" w:rsidRDefault="00472C5A">
            <w:pPr>
              <w:pStyle w:val="TableText"/>
              <w:jc w:val="center"/>
              <w:rPr>
                <w:sz w:val="20"/>
              </w:rPr>
            </w:pPr>
            <w:r w:rsidRPr="005F4FDF">
              <w:rPr>
                <w:sz w:val="20"/>
              </w:rPr>
              <w:t>X</w:t>
            </w:r>
          </w:p>
        </w:tc>
        <w:tc>
          <w:tcPr>
            <w:tcW w:w="224" w:type="pct"/>
            <w:tcBorders>
              <w:top w:val="single" w:sz="6" w:space="0" w:color="auto"/>
              <w:left w:val="single" w:sz="6" w:space="0" w:color="auto"/>
              <w:bottom w:val="single" w:sz="6" w:space="0" w:color="auto"/>
              <w:right w:val="single" w:sz="6" w:space="0" w:color="auto"/>
            </w:tcBorders>
            <w:shd w:val="clear" w:color="auto" w:fill="A6A6A6" w:themeFill="background1" w:themeFillShade="A6"/>
            <w:vAlign w:val="center"/>
          </w:tcPr>
          <w:p w14:paraId="4FD09B04" w14:textId="77777777" w:rsidR="00472C5A" w:rsidRPr="005F4FDF" w:rsidRDefault="00472C5A">
            <w:pPr>
              <w:pStyle w:val="TableText"/>
              <w:jc w:val="center"/>
              <w:rPr>
                <w:sz w:val="20"/>
              </w:rPr>
            </w:pPr>
          </w:p>
        </w:tc>
        <w:tc>
          <w:tcPr>
            <w:tcW w:w="192" w:type="pct"/>
            <w:tcBorders>
              <w:top w:val="single" w:sz="6" w:space="0" w:color="auto"/>
              <w:left w:val="single" w:sz="6" w:space="0" w:color="auto"/>
              <w:bottom w:val="single" w:sz="6" w:space="0" w:color="auto"/>
              <w:right w:val="single" w:sz="6" w:space="0" w:color="auto"/>
            </w:tcBorders>
            <w:shd w:val="clear" w:color="auto" w:fill="A6A6A6" w:themeFill="background1" w:themeFillShade="A6"/>
            <w:vAlign w:val="center"/>
          </w:tcPr>
          <w:p w14:paraId="10D7BDE0" w14:textId="77777777" w:rsidR="00472C5A" w:rsidRPr="005F4FDF" w:rsidRDefault="00472C5A">
            <w:pPr>
              <w:pStyle w:val="TableText"/>
              <w:jc w:val="center"/>
              <w:rPr>
                <w:sz w:val="20"/>
              </w:rPr>
            </w:pPr>
          </w:p>
        </w:tc>
        <w:tc>
          <w:tcPr>
            <w:tcW w:w="192" w:type="pct"/>
            <w:tcBorders>
              <w:top w:val="single" w:sz="6" w:space="0" w:color="auto"/>
              <w:left w:val="single" w:sz="6" w:space="0" w:color="auto"/>
              <w:bottom w:val="single" w:sz="6" w:space="0" w:color="auto"/>
              <w:right w:val="single" w:sz="6" w:space="0" w:color="auto"/>
            </w:tcBorders>
            <w:shd w:val="clear" w:color="auto" w:fill="A6A6A6" w:themeFill="background1" w:themeFillShade="A6"/>
            <w:vAlign w:val="center"/>
          </w:tcPr>
          <w:p w14:paraId="3F9BF08C" w14:textId="77777777" w:rsidR="00472C5A" w:rsidRPr="005F4FDF" w:rsidRDefault="00472C5A">
            <w:pPr>
              <w:pStyle w:val="TableText"/>
              <w:jc w:val="center"/>
              <w:rPr>
                <w:sz w:val="20"/>
              </w:rPr>
            </w:pPr>
          </w:p>
        </w:tc>
        <w:tc>
          <w:tcPr>
            <w:tcW w:w="192" w:type="pct"/>
            <w:tcBorders>
              <w:top w:val="single" w:sz="6" w:space="0" w:color="auto"/>
              <w:left w:val="single" w:sz="6" w:space="0" w:color="auto"/>
              <w:bottom w:val="single" w:sz="6" w:space="0" w:color="auto"/>
              <w:right w:val="single" w:sz="6" w:space="0" w:color="auto"/>
            </w:tcBorders>
            <w:shd w:val="clear" w:color="auto" w:fill="A6A6A6" w:themeFill="background1" w:themeFillShade="A6"/>
            <w:vAlign w:val="center"/>
          </w:tcPr>
          <w:p w14:paraId="5C681136" w14:textId="77777777" w:rsidR="00472C5A" w:rsidRPr="005F4FDF" w:rsidRDefault="00472C5A">
            <w:pPr>
              <w:pStyle w:val="TableText"/>
              <w:jc w:val="center"/>
              <w:rPr>
                <w:sz w:val="20"/>
              </w:rPr>
            </w:pPr>
          </w:p>
        </w:tc>
        <w:tc>
          <w:tcPr>
            <w:tcW w:w="224" w:type="pct"/>
            <w:tcBorders>
              <w:top w:val="single" w:sz="6" w:space="0" w:color="auto"/>
              <w:left w:val="single" w:sz="6" w:space="0" w:color="auto"/>
              <w:bottom w:val="single" w:sz="6" w:space="0" w:color="auto"/>
              <w:right w:val="single" w:sz="6" w:space="0" w:color="auto"/>
            </w:tcBorders>
            <w:shd w:val="clear" w:color="auto" w:fill="A6A6A6" w:themeFill="background1" w:themeFillShade="A6"/>
            <w:vAlign w:val="center"/>
          </w:tcPr>
          <w:p w14:paraId="1F69231B" w14:textId="77777777" w:rsidR="00472C5A" w:rsidRPr="005F4FDF" w:rsidRDefault="00472C5A">
            <w:pPr>
              <w:pStyle w:val="TableText"/>
              <w:jc w:val="center"/>
              <w:rPr>
                <w:sz w:val="20"/>
              </w:rPr>
            </w:pPr>
          </w:p>
        </w:tc>
        <w:tc>
          <w:tcPr>
            <w:tcW w:w="224" w:type="pct"/>
            <w:tcBorders>
              <w:top w:val="single" w:sz="6" w:space="0" w:color="auto"/>
              <w:left w:val="single" w:sz="6" w:space="0" w:color="auto"/>
              <w:bottom w:val="single" w:sz="6" w:space="0" w:color="auto"/>
              <w:right w:val="single" w:sz="6" w:space="0" w:color="auto"/>
            </w:tcBorders>
            <w:shd w:val="clear" w:color="auto" w:fill="A6A6A6" w:themeFill="background1" w:themeFillShade="A6"/>
            <w:vAlign w:val="center"/>
          </w:tcPr>
          <w:p w14:paraId="1F747829" w14:textId="77777777" w:rsidR="00472C5A" w:rsidRPr="005F4FDF" w:rsidRDefault="00472C5A">
            <w:pPr>
              <w:pStyle w:val="TableText"/>
              <w:jc w:val="center"/>
              <w:rPr>
                <w:sz w:val="20"/>
              </w:rPr>
            </w:pPr>
          </w:p>
        </w:tc>
        <w:tc>
          <w:tcPr>
            <w:tcW w:w="224" w:type="pct"/>
            <w:tcBorders>
              <w:top w:val="single" w:sz="6" w:space="0" w:color="auto"/>
              <w:left w:val="single" w:sz="6" w:space="0" w:color="auto"/>
              <w:bottom w:val="single" w:sz="6" w:space="0" w:color="auto"/>
              <w:right w:val="single" w:sz="6" w:space="0" w:color="auto"/>
            </w:tcBorders>
            <w:shd w:val="clear" w:color="auto" w:fill="A6A6A6" w:themeFill="background1" w:themeFillShade="A6"/>
            <w:vAlign w:val="center"/>
          </w:tcPr>
          <w:p w14:paraId="52327CF5" w14:textId="77777777" w:rsidR="00472C5A" w:rsidRPr="005F4FDF" w:rsidRDefault="00472C5A">
            <w:pPr>
              <w:pStyle w:val="TableText"/>
              <w:jc w:val="center"/>
              <w:rPr>
                <w:sz w:val="20"/>
              </w:rPr>
            </w:pPr>
          </w:p>
        </w:tc>
        <w:tc>
          <w:tcPr>
            <w:tcW w:w="192" w:type="pct"/>
            <w:tcBorders>
              <w:top w:val="single" w:sz="6" w:space="0" w:color="auto"/>
              <w:left w:val="single" w:sz="6" w:space="0" w:color="auto"/>
              <w:bottom w:val="single" w:sz="6" w:space="0" w:color="auto"/>
              <w:right w:val="single" w:sz="6" w:space="0" w:color="auto"/>
            </w:tcBorders>
            <w:shd w:val="clear" w:color="auto" w:fill="A6A6A6" w:themeFill="background1" w:themeFillShade="A6"/>
            <w:vAlign w:val="center"/>
          </w:tcPr>
          <w:p w14:paraId="75F0A874" w14:textId="77777777" w:rsidR="00472C5A" w:rsidRPr="005F4FDF" w:rsidRDefault="00472C5A">
            <w:pPr>
              <w:pStyle w:val="TableText"/>
              <w:jc w:val="center"/>
              <w:rPr>
                <w:sz w:val="20"/>
              </w:rPr>
            </w:pPr>
          </w:p>
        </w:tc>
        <w:tc>
          <w:tcPr>
            <w:tcW w:w="224" w:type="pct"/>
            <w:tcBorders>
              <w:top w:val="single" w:sz="6" w:space="0" w:color="auto"/>
              <w:left w:val="single" w:sz="6" w:space="0" w:color="auto"/>
              <w:bottom w:val="single" w:sz="6" w:space="0" w:color="auto"/>
              <w:right w:val="single" w:sz="4" w:space="0" w:color="auto"/>
            </w:tcBorders>
            <w:shd w:val="clear" w:color="auto" w:fill="A6A6A6" w:themeFill="background1" w:themeFillShade="A6"/>
            <w:vAlign w:val="center"/>
          </w:tcPr>
          <w:p w14:paraId="2C7B6819" w14:textId="77777777" w:rsidR="00472C5A" w:rsidRPr="005F4FDF" w:rsidRDefault="00472C5A">
            <w:pPr>
              <w:pStyle w:val="TableText"/>
              <w:jc w:val="center"/>
              <w:rPr>
                <w:sz w:val="20"/>
              </w:rPr>
            </w:pPr>
          </w:p>
        </w:tc>
        <w:tc>
          <w:tcPr>
            <w:tcW w:w="256" w:type="pct"/>
            <w:tcBorders>
              <w:top w:val="single" w:sz="6" w:space="0" w:color="auto"/>
              <w:left w:val="single" w:sz="6" w:space="0" w:color="auto"/>
              <w:bottom w:val="single" w:sz="6" w:space="0" w:color="auto"/>
              <w:right w:val="single" w:sz="4" w:space="0" w:color="auto"/>
            </w:tcBorders>
            <w:shd w:val="clear" w:color="auto" w:fill="A6A6A6" w:themeFill="background1" w:themeFillShade="A6"/>
            <w:vAlign w:val="center"/>
          </w:tcPr>
          <w:p w14:paraId="15554799" w14:textId="77777777" w:rsidR="00472C5A" w:rsidRPr="005F4FDF" w:rsidRDefault="00472C5A">
            <w:pPr>
              <w:pStyle w:val="TableText"/>
              <w:jc w:val="center"/>
              <w:rPr>
                <w:sz w:val="20"/>
              </w:rPr>
            </w:pPr>
          </w:p>
        </w:tc>
        <w:tc>
          <w:tcPr>
            <w:tcW w:w="375" w:type="pct"/>
            <w:tcBorders>
              <w:top w:val="single" w:sz="6" w:space="0" w:color="auto"/>
              <w:left w:val="single" w:sz="6" w:space="0" w:color="auto"/>
              <w:bottom w:val="single" w:sz="6" w:space="0" w:color="auto"/>
              <w:right w:val="single" w:sz="4" w:space="0" w:color="auto"/>
            </w:tcBorders>
            <w:shd w:val="clear" w:color="auto" w:fill="A6A6A6" w:themeFill="background1" w:themeFillShade="A6"/>
            <w:vAlign w:val="center"/>
          </w:tcPr>
          <w:p w14:paraId="03A87B1F" w14:textId="77777777" w:rsidR="00472C5A" w:rsidRPr="005F4FDF" w:rsidRDefault="00472C5A">
            <w:pPr>
              <w:pStyle w:val="TableText"/>
              <w:jc w:val="center"/>
              <w:rPr>
                <w:sz w:val="20"/>
              </w:rPr>
            </w:pPr>
          </w:p>
        </w:tc>
        <w:tc>
          <w:tcPr>
            <w:tcW w:w="843" w:type="pct"/>
            <w:tcBorders>
              <w:top w:val="single" w:sz="6" w:space="0" w:color="auto"/>
              <w:left w:val="single" w:sz="6" w:space="0" w:color="auto"/>
              <w:bottom w:val="single" w:sz="6" w:space="0" w:color="auto"/>
              <w:right w:val="single" w:sz="4" w:space="0" w:color="auto"/>
            </w:tcBorders>
          </w:tcPr>
          <w:p w14:paraId="71881320" w14:textId="77777777" w:rsidR="00472C5A" w:rsidRPr="005F4FDF" w:rsidRDefault="00472C5A">
            <w:pPr>
              <w:pStyle w:val="TableText"/>
              <w:rPr>
                <w:sz w:val="20"/>
              </w:rPr>
            </w:pPr>
            <w:r w:rsidRPr="005F4FDF">
              <w:rPr>
                <w:sz w:val="20"/>
              </w:rPr>
              <w:t xml:space="preserve">Substances: </w:t>
            </w:r>
            <w:r w:rsidRPr="007E50D1">
              <w:rPr>
                <w:rStyle w:val="CPTVariable"/>
                <w:sz w:val="20"/>
              </w:rPr>
              <w:t>[drugs, alcohol, tobacco, and caffeine]</w:t>
            </w:r>
          </w:p>
        </w:tc>
      </w:tr>
      <w:tr w:rsidR="00472C5A" w:rsidRPr="004F42B4" w14:paraId="752C8F2D" w14:textId="77777777" w:rsidTr="4823B942">
        <w:trPr>
          <w:tblHeader/>
        </w:trPr>
        <w:tc>
          <w:tcPr>
            <w:tcW w:w="1186" w:type="pct"/>
            <w:tcBorders>
              <w:top w:val="single" w:sz="6" w:space="0" w:color="auto"/>
              <w:left w:val="single" w:sz="4" w:space="0" w:color="auto"/>
              <w:bottom w:val="single" w:sz="6" w:space="0" w:color="auto"/>
              <w:right w:val="single" w:sz="6" w:space="0" w:color="auto"/>
            </w:tcBorders>
            <w:vAlign w:val="bottom"/>
          </w:tcPr>
          <w:p w14:paraId="582B08CC" w14:textId="77777777" w:rsidR="00472C5A" w:rsidRPr="005F4FDF" w:rsidRDefault="00472C5A">
            <w:pPr>
              <w:pStyle w:val="TableText"/>
              <w:rPr>
                <w:color w:val="000000"/>
                <w:sz w:val="20"/>
              </w:rPr>
            </w:pPr>
            <w:r>
              <w:rPr>
                <w:color w:val="000000"/>
                <w:sz w:val="20"/>
              </w:rPr>
              <w:t>C</w:t>
            </w:r>
            <w:r w:rsidRPr="005F4FDF">
              <w:rPr>
                <w:color w:val="000000"/>
                <w:sz w:val="20"/>
              </w:rPr>
              <w:t xml:space="preserve">urrent medical conditions  </w:t>
            </w:r>
          </w:p>
        </w:tc>
        <w:tc>
          <w:tcPr>
            <w:tcW w:w="449" w:type="pct"/>
            <w:tcBorders>
              <w:top w:val="single" w:sz="6" w:space="0" w:color="auto"/>
              <w:left w:val="single" w:sz="6" w:space="0" w:color="auto"/>
              <w:bottom w:val="single" w:sz="6" w:space="0" w:color="auto"/>
              <w:right w:val="single" w:sz="6" w:space="0" w:color="auto"/>
            </w:tcBorders>
            <w:vAlign w:val="center"/>
          </w:tcPr>
          <w:p w14:paraId="05FD68DB" w14:textId="77777777" w:rsidR="00472C5A" w:rsidRPr="005F4FDF" w:rsidRDefault="00472C5A">
            <w:pPr>
              <w:pStyle w:val="TableText"/>
              <w:jc w:val="center"/>
              <w:rPr>
                <w:sz w:val="20"/>
              </w:rPr>
            </w:pPr>
            <w:r w:rsidRPr="005F4FDF">
              <w:rPr>
                <w:sz w:val="20"/>
              </w:rPr>
              <w:t>X</w:t>
            </w:r>
          </w:p>
        </w:tc>
        <w:tc>
          <w:tcPr>
            <w:tcW w:w="224" w:type="pct"/>
            <w:tcBorders>
              <w:top w:val="single" w:sz="6" w:space="0" w:color="auto"/>
              <w:left w:val="single" w:sz="6" w:space="0" w:color="auto"/>
              <w:bottom w:val="single" w:sz="6" w:space="0" w:color="auto"/>
              <w:right w:val="single" w:sz="6" w:space="0" w:color="auto"/>
            </w:tcBorders>
            <w:shd w:val="clear" w:color="auto" w:fill="A6A6A6" w:themeFill="background1" w:themeFillShade="A6"/>
            <w:vAlign w:val="center"/>
          </w:tcPr>
          <w:p w14:paraId="65AC5EDE" w14:textId="77777777" w:rsidR="00472C5A" w:rsidRPr="005F4FDF" w:rsidRDefault="00472C5A">
            <w:pPr>
              <w:pStyle w:val="TableText"/>
              <w:jc w:val="center"/>
              <w:rPr>
                <w:sz w:val="20"/>
              </w:rPr>
            </w:pPr>
          </w:p>
        </w:tc>
        <w:tc>
          <w:tcPr>
            <w:tcW w:w="192" w:type="pct"/>
            <w:tcBorders>
              <w:top w:val="single" w:sz="6" w:space="0" w:color="auto"/>
              <w:left w:val="single" w:sz="6" w:space="0" w:color="auto"/>
              <w:bottom w:val="single" w:sz="6" w:space="0" w:color="auto"/>
              <w:right w:val="single" w:sz="6" w:space="0" w:color="auto"/>
            </w:tcBorders>
            <w:shd w:val="clear" w:color="auto" w:fill="A6A6A6" w:themeFill="background1" w:themeFillShade="A6"/>
            <w:vAlign w:val="center"/>
          </w:tcPr>
          <w:p w14:paraId="20C0452A" w14:textId="77777777" w:rsidR="00472C5A" w:rsidRPr="005F4FDF" w:rsidRDefault="00472C5A">
            <w:pPr>
              <w:pStyle w:val="TableText"/>
              <w:jc w:val="center"/>
              <w:rPr>
                <w:sz w:val="20"/>
              </w:rPr>
            </w:pPr>
          </w:p>
        </w:tc>
        <w:tc>
          <w:tcPr>
            <w:tcW w:w="192" w:type="pct"/>
            <w:tcBorders>
              <w:top w:val="single" w:sz="6" w:space="0" w:color="auto"/>
              <w:left w:val="single" w:sz="6" w:space="0" w:color="auto"/>
              <w:bottom w:val="single" w:sz="6" w:space="0" w:color="auto"/>
              <w:right w:val="single" w:sz="6" w:space="0" w:color="auto"/>
            </w:tcBorders>
            <w:shd w:val="clear" w:color="auto" w:fill="A6A6A6" w:themeFill="background1" w:themeFillShade="A6"/>
            <w:vAlign w:val="center"/>
          </w:tcPr>
          <w:p w14:paraId="0B2A1FEC" w14:textId="77777777" w:rsidR="00472C5A" w:rsidRPr="005F4FDF" w:rsidRDefault="00472C5A">
            <w:pPr>
              <w:pStyle w:val="TableText"/>
              <w:jc w:val="center"/>
              <w:rPr>
                <w:sz w:val="20"/>
              </w:rPr>
            </w:pPr>
          </w:p>
        </w:tc>
        <w:tc>
          <w:tcPr>
            <w:tcW w:w="192" w:type="pct"/>
            <w:tcBorders>
              <w:top w:val="single" w:sz="6" w:space="0" w:color="auto"/>
              <w:left w:val="single" w:sz="6" w:space="0" w:color="auto"/>
              <w:bottom w:val="single" w:sz="6" w:space="0" w:color="auto"/>
              <w:right w:val="single" w:sz="6" w:space="0" w:color="auto"/>
            </w:tcBorders>
            <w:shd w:val="clear" w:color="auto" w:fill="A6A6A6" w:themeFill="background1" w:themeFillShade="A6"/>
            <w:vAlign w:val="center"/>
          </w:tcPr>
          <w:p w14:paraId="6A175508" w14:textId="77777777" w:rsidR="00472C5A" w:rsidRPr="005F4FDF" w:rsidRDefault="00472C5A">
            <w:pPr>
              <w:pStyle w:val="TableText"/>
              <w:jc w:val="center"/>
              <w:rPr>
                <w:sz w:val="20"/>
              </w:rPr>
            </w:pPr>
          </w:p>
        </w:tc>
        <w:tc>
          <w:tcPr>
            <w:tcW w:w="224" w:type="pct"/>
            <w:tcBorders>
              <w:top w:val="single" w:sz="6" w:space="0" w:color="auto"/>
              <w:left w:val="single" w:sz="6" w:space="0" w:color="auto"/>
              <w:bottom w:val="single" w:sz="6" w:space="0" w:color="auto"/>
              <w:right w:val="single" w:sz="6" w:space="0" w:color="auto"/>
            </w:tcBorders>
            <w:shd w:val="clear" w:color="auto" w:fill="A6A6A6" w:themeFill="background1" w:themeFillShade="A6"/>
            <w:vAlign w:val="center"/>
          </w:tcPr>
          <w:p w14:paraId="1C260BDE" w14:textId="77777777" w:rsidR="00472C5A" w:rsidRPr="005F4FDF" w:rsidRDefault="00472C5A">
            <w:pPr>
              <w:pStyle w:val="TableText"/>
              <w:jc w:val="center"/>
              <w:rPr>
                <w:sz w:val="20"/>
              </w:rPr>
            </w:pPr>
          </w:p>
        </w:tc>
        <w:tc>
          <w:tcPr>
            <w:tcW w:w="224" w:type="pct"/>
            <w:tcBorders>
              <w:top w:val="single" w:sz="6" w:space="0" w:color="auto"/>
              <w:left w:val="single" w:sz="6" w:space="0" w:color="auto"/>
              <w:bottom w:val="single" w:sz="6" w:space="0" w:color="auto"/>
              <w:right w:val="single" w:sz="6" w:space="0" w:color="auto"/>
            </w:tcBorders>
            <w:shd w:val="clear" w:color="auto" w:fill="A6A6A6" w:themeFill="background1" w:themeFillShade="A6"/>
            <w:vAlign w:val="center"/>
          </w:tcPr>
          <w:p w14:paraId="7AA21611" w14:textId="77777777" w:rsidR="00472C5A" w:rsidRPr="005F4FDF" w:rsidRDefault="00472C5A">
            <w:pPr>
              <w:pStyle w:val="TableText"/>
              <w:jc w:val="center"/>
              <w:rPr>
                <w:sz w:val="20"/>
              </w:rPr>
            </w:pPr>
          </w:p>
        </w:tc>
        <w:tc>
          <w:tcPr>
            <w:tcW w:w="224" w:type="pct"/>
            <w:tcBorders>
              <w:top w:val="single" w:sz="6" w:space="0" w:color="auto"/>
              <w:left w:val="single" w:sz="6" w:space="0" w:color="auto"/>
              <w:bottom w:val="single" w:sz="6" w:space="0" w:color="auto"/>
              <w:right w:val="single" w:sz="6" w:space="0" w:color="auto"/>
            </w:tcBorders>
            <w:shd w:val="clear" w:color="auto" w:fill="A6A6A6" w:themeFill="background1" w:themeFillShade="A6"/>
            <w:vAlign w:val="center"/>
          </w:tcPr>
          <w:p w14:paraId="373582E3" w14:textId="77777777" w:rsidR="00472C5A" w:rsidRPr="005F4FDF" w:rsidRDefault="00472C5A">
            <w:pPr>
              <w:pStyle w:val="TableText"/>
              <w:jc w:val="center"/>
              <w:rPr>
                <w:sz w:val="20"/>
              </w:rPr>
            </w:pPr>
          </w:p>
        </w:tc>
        <w:tc>
          <w:tcPr>
            <w:tcW w:w="192" w:type="pct"/>
            <w:tcBorders>
              <w:top w:val="single" w:sz="6" w:space="0" w:color="auto"/>
              <w:left w:val="single" w:sz="6" w:space="0" w:color="auto"/>
              <w:bottom w:val="single" w:sz="6" w:space="0" w:color="auto"/>
              <w:right w:val="single" w:sz="6" w:space="0" w:color="auto"/>
            </w:tcBorders>
            <w:shd w:val="clear" w:color="auto" w:fill="A6A6A6" w:themeFill="background1" w:themeFillShade="A6"/>
            <w:vAlign w:val="center"/>
          </w:tcPr>
          <w:p w14:paraId="1AEB09EC" w14:textId="77777777" w:rsidR="00472C5A" w:rsidRPr="005F4FDF" w:rsidRDefault="00472C5A">
            <w:pPr>
              <w:pStyle w:val="TableText"/>
              <w:jc w:val="center"/>
              <w:rPr>
                <w:sz w:val="20"/>
              </w:rPr>
            </w:pPr>
          </w:p>
        </w:tc>
        <w:tc>
          <w:tcPr>
            <w:tcW w:w="224" w:type="pct"/>
            <w:tcBorders>
              <w:top w:val="single" w:sz="6" w:space="0" w:color="auto"/>
              <w:left w:val="single" w:sz="6" w:space="0" w:color="auto"/>
              <w:bottom w:val="single" w:sz="6" w:space="0" w:color="auto"/>
              <w:right w:val="single" w:sz="4" w:space="0" w:color="auto"/>
            </w:tcBorders>
            <w:shd w:val="clear" w:color="auto" w:fill="A6A6A6" w:themeFill="background1" w:themeFillShade="A6"/>
            <w:vAlign w:val="center"/>
          </w:tcPr>
          <w:p w14:paraId="45E852D7" w14:textId="77777777" w:rsidR="00472C5A" w:rsidRPr="005F4FDF" w:rsidRDefault="00472C5A">
            <w:pPr>
              <w:pStyle w:val="TableText"/>
              <w:jc w:val="center"/>
              <w:rPr>
                <w:sz w:val="20"/>
              </w:rPr>
            </w:pPr>
          </w:p>
        </w:tc>
        <w:tc>
          <w:tcPr>
            <w:tcW w:w="256" w:type="pct"/>
            <w:tcBorders>
              <w:top w:val="single" w:sz="6" w:space="0" w:color="auto"/>
              <w:left w:val="single" w:sz="6" w:space="0" w:color="auto"/>
              <w:bottom w:val="single" w:sz="6" w:space="0" w:color="auto"/>
              <w:right w:val="single" w:sz="4" w:space="0" w:color="auto"/>
            </w:tcBorders>
            <w:shd w:val="clear" w:color="auto" w:fill="A6A6A6" w:themeFill="background1" w:themeFillShade="A6"/>
            <w:vAlign w:val="center"/>
          </w:tcPr>
          <w:p w14:paraId="7CBECD1B" w14:textId="77777777" w:rsidR="00472C5A" w:rsidRPr="005F4FDF" w:rsidRDefault="00472C5A">
            <w:pPr>
              <w:pStyle w:val="TableText"/>
              <w:jc w:val="center"/>
              <w:rPr>
                <w:sz w:val="20"/>
              </w:rPr>
            </w:pPr>
          </w:p>
        </w:tc>
        <w:tc>
          <w:tcPr>
            <w:tcW w:w="375" w:type="pct"/>
            <w:tcBorders>
              <w:top w:val="single" w:sz="6" w:space="0" w:color="auto"/>
              <w:left w:val="single" w:sz="6" w:space="0" w:color="auto"/>
              <w:bottom w:val="single" w:sz="6" w:space="0" w:color="auto"/>
              <w:right w:val="single" w:sz="4" w:space="0" w:color="auto"/>
            </w:tcBorders>
            <w:shd w:val="clear" w:color="auto" w:fill="A6A6A6" w:themeFill="background1" w:themeFillShade="A6"/>
            <w:vAlign w:val="center"/>
          </w:tcPr>
          <w:p w14:paraId="3ECF7E31" w14:textId="77777777" w:rsidR="00472C5A" w:rsidRPr="005F4FDF" w:rsidRDefault="00472C5A">
            <w:pPr>
              <w:pStyle w:val="TableText"/>
              <w:jc w:val="center"/>
              <w:rPr>
                <w:sz w:val="20"/>
              </w:rPr>
            </w:pPr>
          </w:p>
        </w:tc>
        <w:tc>
          <w:tcPr>
            <w:tcW w:w="843" w:type="pct"/>
            <w:tcBorders>
              <w:top w:val="single" w:sz="6" w:space="0" w:color="auto"/>
              <w:left w:val="single" w:sz="6" w:space="0" w:color="auto"/>
              <w:bottom w:val="single" w:sz="6" w:space="0" w:color="auto"/>
              <w:right w:val="single" w:sz="4" w:space="0" w:color="auto"/>
            </w:tcBorders>
          </w:tcPr>
          <w:p w14:paraId="39290188" w14:textId="77777777" w:rsidR="00472C5A" w:rsidRPr="005F4FDF" w:rsidRDefault="00472C5A">
            <w:pPr>
              <w:pStyle w:val="TableText"/>
              <w:rPr>
                <w:sz w:val="20"/>
              </w:rPr>
            </w:pPr>
          </w:p>
        </w:tc>
      </w:tr>
      <w:tr w:rsidR="00472C5A" w:rsidRPr="004F42B4" w14:paraId="583C6120" w14:textId="77777777" w:rsidTr="4823B942">
        <w:trPr>
          <w:tblHeader/>
        </w:trPr>
        <w:tc>
          <w:tcPr>
            <w:tcW w:w="1186" w:type="pct"/>
            <w:tcBorders>
              <w:top w:val="single" w:sz="6" w:space="0" w:color="auto"/>
              <w:left w:val="single" w:sz="4" w:space="0" w:color="auto"/>
              <w:bottom w:val="single" w:sz="6" w:space="0" w:color="auto"/>
              <w:right w:val="single" w:sz="6" w:space="0" w:color="auto"/>
            </w:tcBorders>
            <w:vAlign w:val="center"/>
          </w:tcPr>
          <w:p w14:paraId="497DAA35" w14:textId="77777777" w:rsidR="00472C5A" w:rsidRPr="007E50D1" w:rsidRDefault="00472C5A">
            <w:pPr>
              <w:pStyle w:val="TableText"/>
              <w:rPr>
                <w:sz w:val="20"/>
              </w:rPr>
            </w:pPr>
            <w:r w:rsidRPr="007E50D1">
              <w:rPr>
                <w:rStyle w:val="CPTVariable"/>
                <w:sz w:val="20"/>
              </w:rPr>
              <w:t>[</w:t>
            </w:r>
            <w:r>
              <w:rPr>
                <w:rStyle w:val="CPTVariable"/>
                <w:sz w:val="20"/>
              </w:rPr>
              <w:t>Highly sensitive s</w:t>
            </w:r>
            <w:r w:rsidRPr="007E50D1">
              <w:rPr>
                <w:rStyle w:val="CPTVariable"/>
                <w:sz w:val="20"/>
              </w:rPr>
              <w:t>erum OR urine]</w:t>
            </w:r>
            <w:r w:rsidRPr="007E50D1">
              <w:rPr>
                <w:sz w:val="20"/>
              </w:rPr>
              <w:t xml:space="preserve"> pregnancy test (CBP </w:t>
            </w:r>
            <w:r>
              <w:rPr>
                <w:sz w:val="20"/>
              </w:rPr>
              <w:t xml:space="preserve">participants </w:t>
            </w:r>
            <w:r w:rsidRPr="007E50D1">
              <w:rPr>
                <w:sz w:val="20"/>
              </w:rPr>
              <w:t>only)</w:t>
            </w:r>
          </w:p>
        </w:tc>
        <w:tc>
          <w:tcPr>
            <w:tcW w:w="449" w:type="pct"/>
            <w:tcBorders>
              <w:top w:val="single" w:sz="6" w:space="0" w:color="auto"/>
              <w:left w:val="single" w:sz="6" w:space="0" w:color="auto"/>
              <w:bottom w:val="single" w:sz="6" w:space="0" w:color="auto"/>
              <w:right w:val="single" w:sz="6" w:space="0" w:color="auto"/>
            </w:tcBorders>
            <w:vAlign w:val="center"/>
          </w:tcPr>
          <w:p w14:paraId="74F78CA4" w14:textId="77777777" w:rsidR="00472C5A" w:rsidRPr="005F4FDF" w:rsidRDefault="00472C5A">
            <w:pPr>
              <w:pStyle w:val="TableText"/>
              <w:jc w:val="center"/>
              <w:rPr>
                <w:sz w:val="20"/>
              </w:rPr>
            </w:pPr>
            <w:r w:rsidRPr="005F4FDF">
              <w:rPr>
                <w:sz w:val="20"/>
              </w:rPr>
              <w:t>X</w:t>
            </w:r>
          </w:p>
        </w:tc>
        <w:tc>
          <w:tcPr>
            <w:tcW w:w="224" w:type="pct"/>
            <w:tcBorders>
              <w:top w:val="single" w:sz="6" w:space="0" w:color="auto"/>
              <w:left w:val="single" w:sz="6" w:space="0" w:color="auto"/>
              <w:bottom w:val="single" w:sz="6" w:space="0" w:color="auto"/>
              <w:right w:val="single" w:sz="6" w:space="0" w:color="auto"/>
            </w:tcBorders>
            <w:vAlign w:val="center"/>
          </w:tcPr>
          <w:p w14:paraId="57DB642A" w14:textId="77777777" w:rsidR="00472C5A" w:rsidRPr="005F4FDF" w:rsidRDefault="00472C5A">
            <w:pPr>
              <w:pStyle w:val="TableText"/>
              <w:jc w:val="center"/>
              <w:rPr>
                <w:rFonts w:cs="Arial"/>
                <w:sz w:val="20"/>
              </w:rPr>
            </w:pPr>
            <w:r w:rsidRPr="005F4FDF">
              <w:rPr>
                <w:sz w:val="20"/>
              </w:rPr>
              <w:t>X</w:t>
            </w:r>
          </w:p>
        </w:tc>
        <w:tc>
          <w:tcPr>
            <w:tcW w:w="192" w:type="pct"/>
            <w:tcBorders>
              <w:top w:val="single" w:sz="6" w:space="0" w:color="auto"/>
              <w:left w:val="single" w:sz="6" w:space="0" w:color="auto"/>
              <w:bottom w:val="single" w:sz="6" w:space="0" w:color="auto"/>
              <w:right w:val="single" w:sz="6" w:space="0" w:color="auto"/>
            </w:tcBorders>
            <w:shd w:val="clear" w:color="auto" w:fill="A6A6A6" w:themeFill="background1" w:themeFillShade="A6"/>
            <w:vAlign w:val="center"/>
          </w:tcPr>
          <w:p w14:paraId="169E9160" w14:textId="77777777" w:rsidR="00472C5A" w:rsidRPr="005F4FDF" w:rsidRDefault="00472C5A">
            <w:pPr>
              <w:pStyle w:val="TableText"/>
              <w:jc w:val="center"/>
              <w:rPr>
                <w:rFonts w:cs="Arial"/>
                <w:sz w:val="20"/>
              </w:rPr>
            </w:pPr>
          </w:p>
        </w:tc>
        <w:tc>
          <w:tcPr>
            <w:tcW w:w="192" w:type="pct"/>
            <w:tcBorders>
              <w:top w:val="single" w:sz="6" w:space="0" w:color="auto"/>
              <w:left w:val="single" w:sz="6" w:space="0" w:color="auto"/>
              <w:bottom w:val="single" w:sz="6" w:space="0" w:color="auto"/>
              <w:right w:val="single" w:sz="6" w:space="0" w:color="auto"/>
            </w:tcBorders>
            <w:shd w:val="clear" w:color="auto" w:fill="A6A6A6" w:themeFill="background1" w:themeFillShade="A6"/>
            <w:vAlign w:val="center"/>
          </w:tcPr>
          <w:p w14:paraId="5C3BDBDA" w14:textId="77777777" w:rsidR="00472C5A" w:rsidRPr="005F4FDF" w:rsidRDefault="00472C5A">
            <w:pPr>
              <w:pStyle w:val="TableText"/>
              <w:jc w:val="center"/>
              <w:rPr>
                <w:rFonts w:cs="Arial"/>
                <w:sz w:val="20"/>
              </w:rPr>
            </w:pPr>
          </w:p>
        </w:tc>
        <w:tc>
          <w:tcPr>
            <w:tcW w:w="192" w:type="pct"/>
            <w:tcBorders>
              <w:top w:val="single" w:sz="6" w:space="0" w:color="auto"/>
              <w:left w:val="single" w:sz="6" w:space="0" w:color="auto"/>
              <w:bottom w:val="single" w:sz="6" w:space="0" w:color="auto"/>
              <w:right w:val="single" w:sz="6" w:space="0" w:color="auto"/>
            </w:tcBorders>
            <w:shd w:val="clear" w:color="auto" w:fill="A6A6A6" w:themeFill="background1" w:themeFillShade="A6"/>
            <w:vAlign w:val="center"/>
          </w:tcPr>
          <w:p w14:paraId="7F6E1B13" w14:textId="77777777" w:rsidR="00472C5A" w:rsidRPr="005F4FDF" w:rsidRDefault="00472C5A">
            <w:pPr>
              <w:pStyle w:val="TableText"/>
              <w:jc w:val="center"/>
              <w:rPr>
                <w:rFonts w:cs="Arial"/>
                <w:sz w:val="20"/>
              </w:rPr>
            </w:pPr>
          </w:p>
        </w:tc>
        <w:tc>
          <w:tcPr>
            <w:tcW w:w="224" w:type="pct"/>
            <w:tcBorders>
              <w:top w:val="single" w:sz="6" w:space="0" w:color="auto"/>
              <w:left w:val="single" w:sz="6" w:space="0" w:color="auto"/>
              <w:bottom w:val="single" w:sz="6" w:space="0" w:color="auto"/>
              <w:right w:val="single" w:sz="6" w:space="0" w:color="auto"/>
            </w:tcBorders>
            <w:shd w:val="clear" w:color="auto" w:fill="A6A6A6" w:themeFill="background1" w:themeFillShade="A6"/>
            <w:vAlign w:val="center"/>
          </w:tcPr>
          <w:p w14:paraId="3E11A2C9" w14:textId="77777777" w:rsidR="00472C5A" w:rsidRPr="005F4FDF" w:rsidRDefault="00472C5A">
            <w:pPr>
              <w:pStyle w:val="TableText"/>
              <w:jc w:val="center"/>
              <w:rPr>
                <w:rFonts w:cs="Arial"/>
                <w:sz w:val="20"/>
              </w:rPr>
            </w:pPr>
          </w:p>
        </w:tc>
        <w:tc>
          <w:tcPr>
            <w:tcW w:w="224" w:type="pct"/>
            <w:tcBorders>
              <w:top w:val="single" w:sz="6" w:space="0" w:color="auto"/>
              <w:left w:val="single" w:sz="6" w:space="0" w:color="auto"/>
              <w:bottom w:val="single" w:sz="6" w:space="0" w:color="auto"/>
              <w:right w:val="single" w:sz="6" w:space="0" w:color="auto"/>
            </w:tcBorders>
            <w:shd w:val="clear" w:color="auto" w:fill="A6A6A6" w:themeFill="background1" w:themeFillShade="A6"/>
            <w:vAlign w:val="center"/>
          </w:tcPr>
          <w:p w14:paraId="459ECEAA" w14:textId="77777777" w:rsidR="00472C5A" w:rsidRPr="005F4FDF" w:rsidRDefault="00472C5A">
            <w:pPr>
              <w:pStyle w:val="TableText"/>
              <w:jc w:val="center"/>
              <w:rPr>
                <w:rFonts w:cs="Arial"/>
                <w:sz w:val="20"/>
              </w:rPr>
            </w:pPr>
          </w:p>
        </w:tc>
        <w:tc>
          <w:tcPr>
            <w:tcW w:w="224" w:type="pct"/>
            <w:tcBorders>
              <w:top w:val="single" w:sz="6" w:space="0" w:color="auto"/>
              <w:left w:val="single" w:sz="6" w:space="0" w:color="auto"/>
              <w:bottom w:val="single" w:sz="6" w:space="0" w:color="auto"/>
              <w:right w:val="single" w:sz="6" w:space="0" w:color="auto"/>
            </w:tcBorders>
            <w:shd w:val="clear" w:color="auto" w:fill="A6A6A6" w:themeFill="background1" w:themeFillShade="A6"/>
            <w:vAlign w:val="center"/>
          </w:tcPr>
          <w:p w14:paraId="786B1AD5" w14:textId="77777777" w:rsidR="00472C5A" w:rsidRPr="005F4FDF" w:rsidRDefault="00472C5A">
            <w:pPr>
              <w:pStyle w:val="TableText"/>
              <w:jc w:val="center"/>
              <w:rPr>
                <w:rFonts w:cs="Arial"/>
                <w:sz w:val="20"/>
              </w:rPr>
            </w:pPr>
          </w:p>
        </w:tc>
        <w:tc>
          <w:tcPr>
            <w:tcW w:w="192" w:type="pct"/>
            <w:tcBorders>
              <w:top w:val="single" w:sz="6" w:space="0" w:color="auto"/>
              <w:left w:val="single" w:sz="6" w:space="0" w:color="auto"/>
              <w:bottom w:val="single" w:sz="6" w:space="0" w:color="auto"/>
              <w:right w:val="single" w:sz="6" w:space="0" w:color="auto"/>
            </w:tcBorders>
            <w:shd w:val="clear" w:color="auto" w:fill="A6A6A6" w:themeFill="background1" w:themeFillShade="A6"/>
            <w:vAlign w:val="center"/>
          </w:tcPr>
          <w:p w14:paraId="3FF15DBB" w14:textId="77777777" w:rsidR="00472C5A" w:rsidRPr="005F4FDF" w:rsidRDefault="00472C5A">
            <w:pPr>
              <w:pStyle w:val="TableText"/>
              <w:jc w:val="center"/>
              <w:rPr>
                <w:rFonts w:cs="Arial"/>
                <w:sz w:val="20"/>
              </w:rPr>
            </w:pPr>
          </w:p>
        </w:tc>
        <w:tc>
          <w:tcPr>
            <w:tcW w:w="224" w:type="pct"/>
            <w:tcBorders>
              <w:top w:val="single" w:sz="6" w:space="0" w:color="auto"/>
              <w:left w:val="single" w:sz="6" w:space="0" w:color="auto"/>
              <w:bottom w:val="single" w:sz="6" w:space="0" w:color="auto"/>
              <w:right w:val="single" w:sz="6" w:space="0" w:color="auto"/>
            </w:tcBorders>
            <w:shd w:val="clear" w:color="auto" w:fill="A6A6A6" w:themeFill="background1" w:themeFillShade="A6"/>
            <w:vAlign w:val="center"/>
          </w:tcPr>
          <w:p w14:paraId="29A5AE9E" w14:textId="77777777" w:rsidR="00472C5A" w:rsidRPr="005F4FDF" w:rsidRDefault="00472C5A">
            <w:pPr>
              <w:pStyle w:val="TableText"/>
              <w:jc w:val="center"/>
              <w:rPr>
                <w:rFonts w:cs="Arial"/>
                <w:sz w:val="20"/>
              </w:rPr>
            </w:pPr>
          </w:p>
        </w:tc>
        <w:tc>
          <w:tcPr>
            <w:tcW w:w="256" w:type="pct"/>
            <w:tcBorders>
              <w:top w:val="single" w:sz="6" w:space="0" w:color="auto"/>
              <w:left w:val="single" w:sz="6" w:space="0" w:color="auto"/>
              <w:bottom w:val="single" w:sz="6" w:space="0" w:color="auto"/>
              <w:right w:val="single" w:sz="6" w:space="0" w:color="auto"/>
            </w:tcBorders>
            <w:vAlign w:val="center"/>
          </w:tcPr>
          <w:p w14:paraId="5428BB83" w14:textId="77777777" w:rsidR="00472C5A" w:rsidRPr="005F4FDF" w:rsidRDefault="00472C5A">
            <w:pPr>
              <w:pStyle w:val="TableText"/>
              <w:jc w:val="center"/>
              <w:rPr>
                <w:rFonts w:cs="Arial"/>
                <w:sz w:val="20"/>
              </w:rPr>
            </w:pPr>
            <w:r w:rsidRPr="005F4FDF">
              <w:rPr>
                <w:sz w:val="20"/>
              </w:rPr>
              <w:t>X</w:t>
            </w:r>
          </w:p>
        </w:tc>
        <w:tc>
          <w:tcPr>
            <w:tcW w:w="375" w:type="pct"/>
            <w:tcBorders>
              <w:top w:val="single" w:sz="6" w:space="0" w:color="auto"/>
              <w:left w:val="single" w:sz="6" w:space="0" w:color="auto"/>
              <w:bottom w:val="single" w:sz="6" w:space="0" w:color="auto"/>
              <w:right w:val="single" w:sz="6" w:space="0" w:color="auto"/>
            </w:tcBorders>
            <w:vAlign w:val="center"/>
          </w:tcPr>
          <w:p w14:paraId="39AE81CF" w14:textId="77777777" w:rsidR="00472C5A" w:rsidRPr="005F4FDF" w:rsidRDefault="00472C5A">
            <w:pPr>
              <w:pStyle w:val="TableText"/>
              <w:jc w:val="center"/>
              <w:rPr>
                <w:rFonts w:cs="Arial"/>
                <w:sz w:val="20"/>
              </w:rPr>
            </w:pPr>
            <w:r w:rsidRPr="005F4FDF">
              <w:rPr>
                <w:sz w:val="20"/>
              </w:rPr>
              <w:t>X</w:t>
            </w:r>
          </w:p>
        </w:tc>
        <w:tc>
          <w:tcPr>
            <w:tcW w:w="843" w:type="pct"/>
            <w:tcBorders>
              <w:top w:val="single" w:sz="6" w:space="0" w:color="auto"/>
              <w:left w:val="single" w:sz="6" w:space="0" w:color="auto"/>
              <w:bottom w:val="single" w:sz="6" w:space="0" w:color="auto"/>
              <w:right w:val="single" w:sz="4" w:space="0" w:color="auto"/>
            </w:tcBorders>
          </w:tcPr>
          <w:p w14:paraId="76B6A748" w14:textId="40FDBD52" w:rsidR="00472C5A" w:rsidRPr="00E81CB2" w:rsidRDefault="0835A74A" w:rsidP="4823B942">
            <w:pPr>
              <w:pStyle w:val="TableText"/>
              <w:rPr>
                <w:rStyle w:val="CPTVariable"/>
                <w:sz w:val="20"/>
                <w:szCs w:val="20"/>
              </w:rPr>
            </w:pPr>
            <w:r w:rsidRPr="4823B942">
              <w:rPr>
                <w:rStyle w:val="CPTVariable"/>
                <w:sz w:val="20"/>
                <w:szCs w:val="20"/>
              </w:rPr>
              <w:t>[refer to Section 8.</w:t>
            </w:r>
            <w:r w:rsidR="1BD48DB2" w:rsidRPr="4823B942">
              <w:rPr>
                <w:rStyle w:val="CPTVariable"/>
                <w:sz w:val="20"/>
                <w:szCs w:val="20"/>
              </w:rPr>
              <w:t>4</w:t>
            </w:r>
            <w:r w:rsidRPr="4823B942">
              <w:rPr>
                <w:rStyle w:val="CPTVariable"/>
                <w:sz w:val="20"/>
                <w:szCs w:val="20"/>
              </w:rPr>
              <w:t>.5 Pregnancy Testing for instruction on timepoints]</w:t>
            </w:r>
          </w:p>
        </w:tc>
      </w:tr>
      <w:tr w:rsidR="00472C5A" w:rsidRPr="004F42B4" w14:paraId="3EEC87FE" w14:textId="77777777" w:rsidTr="4823B942">
        <w:trPr>
          <w:tblHeader/>
        </w:trPr>
        <w:tc>
          <w:tcPr>
            <w:tcW w:w="1186" w:type="pct"/>
            <w:tcBorders>
              <w:top w:val="single" w:sz="6" w:space="0" w:color="auto"/>
              <w:left w:val="single" w:sz="4" w:space="0" w:color="auto"/>
              <w:bottom w:val="single" w:sz="6" w:space="0" w:color="auto"/>
              <w:right w:val="single" w:sz="6" w:space="0" w:color="auto"/>
            </w:tcBorders>
            <w:vAlign w:val="center"/>
          </w:tcPr>
          <w:p w14:paraId="1F66FF17" w14:textId="77777777" w:rsidR="00472C5A" w:rsidRPr="007E50D1" w:rsidRDefault="00472C5A">
            <w:pPr>
              <w:pStyle w:val="TableText"/>
              <w:rPr>
                <w:rStyle w:val="CPTVariable"/>
                <w:sz w:val="20"/>
              </w:rPr>
            </w:pPr>
            <w:r w:rsidRPr="007E50D1">
              <w:rPr>
                <w:rStyle w:val="CPTVariable"/>
                <w:sz w:val="20"/>
              </w:rPr>
              <w:t>[</w:t>
            </w:r>
            <w:r>
              <w:rPr>
                <w:rStyle w:val="CPTVariable"/>
                <w:sz w:val="20"/>
              </w:rPr>
              <w:t xml:space="preserve">HIV, </w:t>
            </w:r>
            <w:r w:rsidRPr="007E50D1">
              <w:rPr>
                <w:rStyle w:val="CPTVariable"/>
                <w:sz w:val="20"/>
              </w:rPr>
              <w:t>Hepatitis B and C screening]</w:t>
            </w:r>
          </w:p>
        </w:tc>
        <w:tc>
          <w:tcPr>
            <w:tcW w:w="449" w:type="pct"/>
            <w:tcBorders>
              <w:top w:val="single" w:sz="6" w:space="0" w:color="auto"/>
              <w:left w:val="single" w:sz="6" w:space="0" w:color="auto"/>
              <w:bottom w:val="single" w:sz="6" w:space="0" w:color="auto"/>
              <w:right w:val="single" w:sz="6" w:space="0" w:color="auto"/>
            </w:tcBorders>
            <w:vAlign w:val="center"/>
          </w:tcPr>
          <w:p w14:paraId="4D54CF80" w14:textId="77777777" w:rsidR="00472C5A" w:rsidRPr="005F4FDF" w:rsidRDefault="00472C5A">
            <w:pPr>
              <w:pStyle w:val="TableText"/>
              <w:jc w:val="center"/>
              <w:rPr>
                <w:sz w:val="20"/>
              </w:rPr>
            </w:pPr>
            <w:r w:rsidRPr="005F4FDF">
              <w:rPr>
                <w:sz w:val="20"/>
              </w:rPr>
              <w:t>X</w:t>
            </w:r>
          </w:p>
        </w:tc>
        <w:tc>
          <w:tcPr>
            <w:tcW w:w="224" w:type="pct"/>
            <w:tcBorders>
              <w:top w:val="single" w:sz="6" w:space="0" w:color="auto"/>
              <w:left w:val="single" w:sz="6" w:space="0" w:color="auto"/>
              <w:bottom w:val="single" w:sz="6" w:space="0" w:color="auto"/>
              <w:right w:val="single" w:sz="6" w:space="0" w:color="auto"/>
            </w:tcBorders>
            <w:shd w:val="clear" w:color="auto" w:fill="A6A6A6" w:themeFill="background1" w:themeFillShade="A6"/>
            <w:vAlign w:val="center"/>
          </w:tcPr>
          <w:p w14:paraId="49A9398A" w14:textId="77777777" w:rsidR="00472C5A" w:rsidRPr="005F4FDF" w:rsidRDefault="00472C5A">
            <w:pPr>
              <w:pStyle w:val="TableText"/>
              <w:jc w:val="center"/>
              <w:rPr>
                <w:rFonts w:cs="Arial"/>
                <w:sz w:val="20"/>
              </w:rPr>
            </w:pPr>
          </w:p>
        </w:tc>
        <w:tc>
          <w:tcPr>
            <w:tcW w:w="192" w:type="pct"/>
            <w:tcBorders>
              <w:top w:val="single" w:sz="6" w:space="0" w:color="auto"/>
              <w:left w:val="single" w:sz="6" w:space="0" w:color="auto"/>
              <w:bottom w:val="single" w:sz="6" w:space="0" w:color="auto"/>
              <w:right w:val="single" w:sz="6" w:space="0" w:color="auto"/>
            </w:tcBorders>
            <w:shd w:val="clear" w:color="auto" w:fill="A6A6A6" w:themeFill="background1" w:themeFillShade="A6"/>
            <w:vAlign w:val="center"/>
          </w:tcPr>
          <w:p w14:paraId="7C114D61" w14:textId="77777777" w:rsidR="00472C5A" w:rsidRPr="005F4FDF" w:rsidRDefault="00472C5A">
            <w:pPr>
              <w:pStyle w:val="TableText"/>
              <w:jc w:val="center"/>
              <w:rPr>
                <w:rFonts w:cs="Arial"/>
                <w:sz w:val="20"/>
              </w:rPr>
            </w:pPr>
          </w:p>
        </w:tc>
        <w:tc>
          <w:tcPr>
            <w:tcW w:w="192" w:type="pct"/>
            <w:tcBorders>
              <w:top w:val="single" w:sz="6" w:space="0" w:color="auto"/>
              <w:left w:val="single" w:sz="6" w:space="0" w:color="auto"/>
              <w:bottom w:val="single" w:sz="6" w:space="0" w:color="auto"/>
              <w:right w:val="single" w:sz="6" w:space="0" w:color="auto"/>
            </w:tcBorders>
            <w:shd w:val="clear" w:color="auto" w:fill="A6A6A6" w:themeFill="background1" w:themeFillShade="A6"/>
            <w:vAlign w:val="center"/>
          </w:tcPr>
          <w:p w14:paraId="3ED271CF" w14:textId="77777777" w:rsidR="00472C5A" w:rsidRPr="005F4FDF" w:rsidRDefault="00472C5A">
            <w:pPr>
              <w:pStyle w:val="TableText"/>
              <w:jc w:val="center"/>
              <w:rPr>
                <w:rFonts w:cs="Arial"/>
                <w:sz w:val="20"/>
              </w:rPr>
            </w:pPr>
          </w:p>
        </w:tc>
        <w:tc>
          <w:tcPr>
            <w:tcW w:w="192" w:type="pct"/>
            <w:tcBorders>
              <w:top w:val="single" w:sz="6" w:space="0" w:color="auto"/>
              <w:left w:val="single" w:sz="6" w:space="0" w:color="auto"/>
              <w:bottom w:val="single" w:sz="6" w:space="0" w:color="auto"/>
              <w:right w:val="single" w:sz="6" w:space="0" w:color="auto"/>
            </w:tcBorders>
            <w:shd w:val="clear" w:color="auto" w:fill="A6A6A6" w:themeFill="background1" w:themeFillShade="A6"/>
            <w:vAlign w:val="center"/>
          </w:tcPr>
          <w:p w14:paraId="2A64D782" w14:textId="77777777" w:rsidR="00472C5A" w:rsidRPr="005F4FDF" w:rsidRDefault="00472C5A">
            <w:pPr>
              <w:pStyle w:val="TableText"/>
              <w:jc w:val="center"/>
              <w:rPr>
                <w:rFonts w:cs="Arial"/>
                <w:sz w:val="20"/>
              </w:rPr>
            </w:pPr>
          </w:p>
        </w:tc>
        <w:tc>
          <w:tcPr>
            <w:tcW w:w="224" w:type="pct"/>
            <w:tcBorders>
              <w:top w:val="single" w:sz="6" w:space="0" w:color="auto"/>
              <w:left w:val="single" w:sz="6" w:space="0" w:color="auto"/>
              <w:bottom w:val="single" w:sz="6" w:space="0" w:color="auto"/>
              <w:right w:val="single" w:sz="6" w:space="0" w:color="auto"/>
            </w:tcBorders>
            <w:shd w:val="clear" w:color="auto" w:fill="A6A6A6" w:themeFill="background1" w:themeFillShade="A6"/>
            <w:vAlign w:val="center"/>
          </w:tcPr>
          <w:p w14:paraId="79AC70BD" w14:textId="77777777" w:rsidR="00472C5A" w:rsidRPr="005F4FDF" w:rsidRDefault="00472C5A">
            <w:pPr>
              <w:pStyle w:val="TableText"/>
              <w:jc w:val="center"/>
              <w:rPr>
                <w:rFonts w:cs="Arial"/>
                <w:sz w:val="20"/>
              </w:rPr>
            </w:pPr>
          </w:p>
        </w:tc>
        <w:tc>
          <w:tcPr>
            <w:tcW w:w="224" w:type="pct"/>
            <w:tcBorders>
              <w:top w:val="single" w:sz="6" w:space="0" w:color="auto"/>
              <w:left w:val="single" w:sz="6" w:space="0" w:color="auto"/>
              <w:bottom w:val="single" w:sz="6" w:space="0" w:color="auto"/>
              <w:right w:val="single" w:sz="6" w:space="0" w:color="auto"/>
            </w:tcBorders>
            <w:shd w:val="clear" w:color="auto" w:fill="A6A6A6" w:themeFill="background1" w:themeFillShade="A6"/>
            <w:vAlign w:val="center"/>
          </w:tcPr>
          <w:p w14:paraId="676DECAE" w14:textId="77777777" w:rsidR="00472C5A" w:rsidRPr="005F4FDF" w:rsidRDefault="00472C5A">
            <w:pPr>
              <w:pStyle w:val="TableText"/>
              <w:jc w:val="center"/>
              <w:rPr>
                <w:rFonts w:cs="Arial"/>
                <w:sz w:val="20"/>
              </w:rPr>
            </w:pPr>
          </w:p>
        </w:tc>
        <w:tc>
          <w:tcPr>
            <w:tcW w:w="224" w:type="pct"/>
            <w:tcBorders>
              <w:top w:val="single" w:sz="6" w:space="0" w:color="auto"/>
              <w:left w:val="single" w:sz="6" w:space="0" w:color="auto"/>
              <w:bottom w:val="single" w:sz="6" w:space="0" w:color="auto"/>
              <w:right w:val="single" w:sz="6" w:space="0" w:color="auto"/>
            </w:tcBorders>
            <w:shd w:val="clear" w:color="auto" w:fill="A6A6A6" w:themeFill="background1" w:themeFillShade="A6"/>
            <w:vAlign w:val="center"/>
          </w:tcPr>
          <w:p w14:paraId="7F1DD04F" w14:textId="77777777" w:rsidR="00472C5A" w:rsidRPr="005F4FDF" w:rsidRDefault="00472C5A">
            <w:pPr>
              <w:pStyle w:val="TableText"/>
              <w:jc w:val="center"/>
              <w:rPr>
                <w:rFonts w:cs="Arial"/>
                <w:sz w:val="20"/>
              </w:rPr>
            </w:pPr>
          </w:p>
        </w:tc>
        <w:tc>
          <w:tcPr>
            <w:tcW w:w="192" w:type="pct"/>
            <w:tcBorders>
              <w:top w:val="single" w:sz="6" w:space="0" w:color="auto"/>
              <w:left w:val="single" w:sz="6" w:space="0" w:color="auto"/>
              <w:bottom w:val="single" w:sz="6" w:space="0" w:color="auto"/>
              <w:right w:val="single" w:sz="6" w:space="0" w:color="auto"/>
            </w:tcBorders>
            <w:shd w:val="clear" w:color="auto" w:fill="A6A6A6" w:themeFill="background1" w:themeFillShade="A6"/>
            <w:vAlign w:val="center"/>
          </w:tcPr>
          <w:p w14:paraId="35CD65A1" w14:textId="77777777" w:rsidR="00472C5A" w:rsidRPr="005F4FDF" w:rsidRDefault="00472C5A">
            <w:pPr>
              <w:pStyle w:val="TableText"/>
              <w:jc w:val="center"/>
              <w:rPr>
                <w:rFonts w:cs="Arial"/>
                <w:sz w:val="20"/>
              </w:rPr>
            </w:pPr>
          </w:p>
        </w:tc>
        <w:tc>
          <w:tcPr>
            <w:tcW w:w="224" w:type="pct"/>
            <w:tcBorders>
              <w:top w:val="single" w:sz="6" w:space="0" w:color="auto"/>
              <w:left w:val="single" w:sz="6" w:space="0" w:color="auto"/>
              <w:bottom w:val="single" w:sz="6" w:space="0" w:color="auto"/>
              <w:right w:val="single" w:sz="4" w:space="0" w:color="auto"/>
            </w:tcBorders>
            <w:shd w:val="clear" w:color="auto" w:fill="A6A6A6" w:themeFill="background1" w:themeFillShade="A6"/>
            <w:vAlign w:val="center"/>
          </w:tcPr>
          <w:p w14:paraId="23C09FF1" w14:textId="77777777" w:rsidR="00472C5A" w:rsidRPr="005F4FDF" w:rsidRDefault="00472C5A">
            <w:pPr>
              <w:pStyle w:val="TableText"/>
              <w:jc w:val="center"/>
              <w:rPr>
                <w:rFonts w:cs="Arial"/>
                <w:sz w:val="20"/>
              </w:rPr>
            </w:pPr>
          </w:p>
        </w:tc>
        <w:tc>
          <w:tcPr>
            <w:tcW w:w="256" w:type="pct"/>
            <w:tcBorders>
              <w:top w:val="single" w:sz="6" w:space="0" w:color="auto"/>
              <w:left w:val="single" w:sz="6" w:space="0" w:color="auto"/>
              <w:bottom w:val="single" w:sz="6" w:space="0" w:color="auto"/>
              <w:right w:val="single" w:sz="4" w:space="0" w:color="auto"/>
            </w:tcBorders>
            <w:shd w:val="clear" w:color="auto" w:fill="A6A6A6" w:themeFill="background1" w:themeFillShade="A6"/>
            <w:vAlign w:val="center"/>
          </w:tcPr>
          <w:p w14:paraId="2FC49AD9" w14:textId="77777777" w:rsidR="00472C5A" w:rsidRPr="005F4FDF" w:rsidRDefault="00472C5A">
            <w:pPr>
              <w:pStyle w:val="TableText"/>
              <w:jc w:val="center"/>
              <w:rPr>
                <w:rFonts w:cs="Arial"/>
                <w:sz w:val="20"/>
              </w:rPr>
            </w:pPr>
          </w:p>
        </w:tc>
        <w:tc>
          <w:tcPr>
            <w:tcW w:w="375" w:type="pct"/>
            <w:tcBorders>
              <w:top w:val="single" w:sz="6" w:space="0" w:color="auto"/>
              <w:left w:val="single" w:sz="6" w:space="0" w:color="auto"/>
              <w:bottom w:val="single" w:sz="6" w:space="0" w:color="auto"/>
              <w:right w:val="single" w:sz="4" w:space="0" w:color="auto"/>
            </w:tcBorders>
            <w:shd w:val="clear" w:color="auto" w:fill="A6A6A6" w:themeFill="background1" w:themeFillShade="A6"/>
            <w:vAlign w:val="center"/>
          </w:tcPr>
          <w:p w14:paraId="24753673" w14:textId="77777777" w:rsidR="00472C5A" w:rsidRPr="005F4FDF" w:rsidRDefault="00472C5A">
            <w:pPr>
              <w:pStyle w:val="TableText"/>
              <w:jc w:val="center"/>
              <w:rPr>
                <w:rFonts w:cs="Arial"/>
                <w:sz w:val="20"/>
              </w:rPr>
            </w:pPr>
          </w:p>
        </w:tc>
        <w:tc>
          <w:tcPr>
            <w:tcW w:w="843" w:type="pct"/>
            <w:tcBorders>
              <w:top w:val="single" w:sz="6" w:space="0" w:color="auto"/>
              <w:left w:val="single" w:sz="6" w:space="0" w:color="auto"/>
              <w:bottom w:val="single" w:sz="6" w:space="0" w:color="auto"/>
              <w:right w:val="single" w:sz="4" w:space="0" w:color="auto"/>
            </w:tcBorders>
          </w:tcPr>
          <w:p w14:paraId="3FB6956C" w14:textId="77777777" w:rsidR="00472C5A" w:rsidRPr="00261115" w:rsidRDefault="00472C5A">
            <w:pPr>
              <w:pStyle w:val="CPTInstructional"/>
              <w:rPr>
                <w:sz w:val="18"/>
                <w:szCs w:val="18"/>
              </w:rPr>
            </w:pPr>
            <w:r w:rsidRPr="00261115">
              <w:rPr>
                <w:sz w:val="18"/>
                <w:szCs w:val="18"/>
              </w:rPr>
              <w:t>Refer to participant libraries for testing required</w:t>
            </w:r>
            <w:r>
              <w:rPr>
                <w:sz w:val="18"/>
                <w:szCs w:val="18"/>
              </w:rPr>
              <w:t>.</w:t>
            </w:r>
          </w:p>
          <w:p w14:paraId="5A8F1A30" w14:textId="77777777" w:rsidR="00472C5A" w:rsidRPr="003812DF" w:rsidRDefault="00472C5A">
            <w:pPr>
              <w:rPr>
                <w:sz w:val="20"/>
                <w:szCs w:val="20"/>
              </w:rPr>
            </w:pPr>
          </w:p>
        </w:tc>
      </w:tr>
      <w:tr w:rsidR="00472C5A" w:rsidRPr="004F42B4" w14:paraId="52D74962" w14:textId="77777777" w:rsidTr="4823B942">
        <w:trPr>
          <w:tblHeader/>
        </w:trPr>
        <w:tc>
          <w:tcPr>
            <w:tcW w:w="1186" w:type="pct"/>
            <w:tcBorders>
              <w:top w:val="single" w:sz="6" w:space="0" w:color="auto"/>
              <w:left w:val="single" w:sz="4" w:space="0" w:color="auto"/>
              <w:bottom w:val="single" w:sz="6" w:space="0" w:color="auto"/>
              <w:right w:val="single" w:sz="6" w:space="0" w:color="auto"/>
            </w:tcBorders>
            <w:vAlign w:val="center"/>
          </w:tcPr>
          <w:p w14:paraId="1329EBF9" w14:textId="77777777" w:rsidR="00472C5A" w:rsidRPr="005F4FDF" w:rsidRDefault="00472C5A">
            <w:pPr>
              <w:pStyle w:val="TableText"/>
              <w:rPr>
                <w:sz w:val="20"/>
              </w:rPr>
            </w:pPr>
            <w:r w:rsidRPr="005F4FDF">
              <w:rPr>
                <w:sz w:val="20"/>
              </w:rPr>
              <w:t xml:space="preserve">Laboratory </w:t>
            </w:r>
            <w:r>
              <w:rPr>
                <w:sz w:val="20"/>
              </w:rPr>
              <w:t>tests</w:t>
            </w:r>
            <w:r w:rsidRPr="005F4FDF">
              <w:rPr>
                <w:sz w:val="20"/>
              </w:rPr>
              <w:t xml:space="preserve"> (include liver chemistries) </w:t>
            </w:r>
          </w:p>
        </w:tc>
        <w:tc>
          <w:tcPr>
            <w:tcW w:w="449" w:type="pct"/>
            <w:tcBorders>
              <w:top w:val="single" w:sz="6" w:space="0" w:color="auto"/>
              <w:left w:val="single" w:sz="6" w:space="0" w:color="auto"/>
              <w:bottom w:val="single" w:sz="6" w:space="0" w:color="auto"/>
              <w:right w:val="single" w:sz="6" w:space="0" w:color="auto"/>
            </w:tcBorders>
            <w:vAlign w:val="center"/>
          </w:tcPr>
          <w:p w14:paraId="4A4E7AFC" w14:textId="77777777" w:rsidR="00472C5A" w:rsidRPr="005F4FDF" w:rsidRDefault="00472C5A">
            <w:pPr>
              <w:pStyle w:val="TableText"/>
              <w:jc w:val="center"/>
              <w:rPr>
                <w:sz w:val="20"/>
              </w:rPr>
            </w:pPr>
            <w:r w:rsidRPr="005F4FDF">
              <w:rPr>
                <w:sz w:val="20"/>
              </w:rPr>
              <w:t>X</w:t>
            </w:r>
          </w:p>
        </w:tc>
        <w:tc>
          <w:tcPr>
            <w:tcW w:w="224" w:type="pct"/>
            <w:tcBorders>
              <w:top w:val="single" w:sz="6" w:space="0" w:color="auto"/>
              <w:left w:val="single" w:sz="6" w:space="0" w:color="auto"/>
              <w:bottom w:val="single" w:sz="6" w:space="0" w:color="auto"/>
              <w:right w:val="single" w:sz="6" w:space="0" w:color="auto"/>
            </w:tcBorders>
            <w:vAlign w:val="center"/>
          </w:tcPr>
          <w:p w14:paraId="3FD0F2FC" w14:textId="77777777" w:rsidR="00472C5A" w:rsidRPr="005F4FDF" w:rsidRDefault="00472C5A">
            <w:pPr>
              <w:pStyle w:val="TableText"/>
              <w:jc w:val="center"/>
              <w:rPr>
                <w:sz w:val="20"/>
              </w:rPr>
            </w:pPr>
            <w:r w:rsidRPr="005F4FDF">
              <w:rPr>
                <w:sz w:val="20"/>
              </w:rPr>
              <w:t>X</w:t>
            </w:r>
          </w:p>
        </w:tc>
        <w:tc>
          <w:tcPr>
            <w:tcW w:w="192" w:type="pct"/>
            <w:tcBorders>
              <w:top w:val="single" w:sz="6" w:space="0" w:color="auto"/>
              <w:left w:val="single" w:sz="6" w:space="0" w:color="auto"/>
              <w:bottom w:val="single" w:sz="6" w:space="0" w:color="auto"/>
              <w:right w:val="single" w:sz="6" w:space="0" w:color="auto"/>
            </w:tcBorders>
            <w:shd w:val="clear" w:color="auto" w:fill="A6A6A6" w:themeFill="background1" w:themeFillShade="A6"/>
            <w:vAlign w:val="center"/>
          </w:tcPr>
          <w:p w14:paraId="4E06746E" w14:textId="77777777" w:rsidR="00472C5A" w:rsidRPr="005F4FDF" w:rsidRDefault="00472C5A">
            <w:pPr>
              <w:pStyle w:val="TableText"/>
              <w:jc w:val="center"/>
              <w:rPr>
                <w:sz w:val="20"/>
              </w:rPr>
            </w:pPr>
          </w:p>
        </w:tc>
        <w:tc>
          <w:tcPr>
            <w:tcW w:w="192" w:type="pct"/>
            <w:tcBorders>
              <w:top w:val="single" w:sz="6" w:space="0" w:color="auto"/>
              <w:left w:val="single" w:sz="6" w:space="0" w:color="auto"/>
              <w:bottom w:val="single" w:sz="6" w:space="0" w:color="auto"/>
              <w:right w:val="single" w:sz="6" w:space="0" w:color="auto"/>
            </w:tcBorders>
            <w:shd w:val="clear" w:color="auto" w:fill="A6A6A6" w:themeFill="background1" w:themeFillShade="A6"/>
            <w:vAlign w:val="center"/>
          </w:tcPr>
          <w:p w14:paraId="68AD735B" w14:textId="77777777" w:rsidR="00472C5A" w:rsidRPr="005F4FDF" w:rsidRDefault="00472C5A">
            <w:pPr>
              <w:pStyle w:val="TableText"/>
              <w:jc w:val="center"/>
              <w:rPr>
                <w:sz w:val="20"/>
              </w:rPr>
            </w:pPr>
          </w:p>
        </w:tc>
        <w:tc>
          <w:tcPr>
            <w:tcW w:w="192" w:type="pct"/>
            <w:tcBorders>
              <w:top w:val="single" w:sz="6" w:space="0" w:color="auto"/>
              <w:left w:val="single" w:sz="6" w:space="0" w:color="auto"/>
              <w:bottom w:val="single" w:sz="6" w:space="0" w:color="auto"/>
              <w:right w:val="single" w:sz="6" w:space="0" w:color="auto"/>
            </w:tcBorders>
            <w:shd w:val="clear" w:color="auto" w:fill="A6A6A6" w:themeFill="background1" w:themeFillShade="A6"/>
            <w:vAlign w:val="center"/>
          </w:tcPr>
          <w:p w14:paraId="612F4A44" w14:textId="77777777" w:rsidR="00472C5A" w:rsidRPr="005F4FDF" w:rsidRDefault="00472C5A">
            <w:pPr>
              <w:pStyle w:val="TableText"/>
              <w:jc w:val="center"/>
              <w:rPr>
                <w:sz w:val="20"/>
              </w:rPr>
            </w:pPr>
          </w:p>
        </w:tc>
        <w:tc>
          <w:tcPr>
            <w:tcW w:w="224" w:type="pct"/>
            <w:tcBorders>
              <w:top w:val="single" w:sz="6" w:space="0" w:color="auto"/>
              <w:left w:val="single" w:sz="6" w:space="0" w:color="auto"/>
              <w:bottom w:val="single" w:sz="6" w:space="0" w:color="auto"/>
              <w:right w:val="single" w:sz="6" w:space="0" w:color="auto"/>
            </w:tcBorders>
            <w:shd w:val="clear" w:color="auto" w:fill="A6A6A6" w:themeFill="background1" w:themeFillShade="A6"/>
            <w:vAlign w:val="center"/>
          </w:tcPr>
          <w:p w14:paraId="6E40F53B" w14:textId="77777777" w:rsidR="00472C5A" w:rsidRPr="005F4FDF" w:rsidRDefault="00472C5A">
            <w:pPr>
              <w:pStyle w:val="TableText"/>
              <w:jc w:val="center"/>
              <w:rPr>
                <w:sz w:val="20"/>
              </w:rPr>
            </w:pPr>
          </w:p>
        </w:tc>
        <w:tc>
          <w:tcPr>
            <w:tcW w:w="224" w:type="pct"/>
            <w:tcBorders>
              <w:top w:val="single" w:sz="6" w:space="0" w:color="auto"/>
              <w:left w:val="single" w:sz="6" w:space="0" w:color="auto"/>
              <w:bottom w:val="single" w:sz="6" w:space="0" w:color="auto"/>
              <w:right w:val="single" w:sz="6" w:space="0" w:color="auto"/>
            </w:tcBorders>
            <w:vAlign w:val="center"/>
          </w:tcPr>
          <w:p w14:paraId="4D0CD32A" w14:textId="77777777" w:rsidR="00472C5A" w:rsidRPr="005F4FDF" w:rsidRDefault="00472C5A">
            <w:pPr>
              <w:pStyle w:val="TableText"/>
              <w:jc w:val="center"/>
              <w:rPr>
                <w:sz w:val="20"/>
              </w:rPr>
            </w:pPr>
            <w:r w:rsidRPr="005F4FDF">
              <w:rPr>
                <w:sz w:val="20"/>
              </w:rPr>
              <w:t>X</w:t>
            </w:r>
          </w:p>
        </w:tc>
        <w:tc>
          <w:tcPr>
            <w:tcW w:w="224" w:type="pct"/>
            <w:tcBorders>
              <w:top w:val="single" w:sz="6" w:space="0" w:color="auto"/>
              <w:left w:val="single" w:sz="6" w:space="0" w:color="auto"/>
              <w:bottom w:val="single" w:sz="6" w:space="0" w:color="auto"/>
              <w:right w:val="single" w:sz="6" w:space="0" w:color="auto"/>
            </w:tcBorders>
            <w:shd w:val="clear" w:color="auto" w:fill="A6A6A6" w:themeFill="background1" w:themeFillShade="A6"/>
            <w:vAlign w:val="center"/>
          </w:tcPr>
          <w:p w14:paraId="000DE07B" w14:textId="77777777" w:rsidR="00472C5A" w:rsidRPr="005F4FDF" w:rsidRDefault="00472C5A">
            <w:pPr>
              <w:pStyle w:val="TableText"/>
              <w:jc w:val="center"/>
              <w:rPr>
                <w:sz w:val="20"/>
              </w:rPr>
            </w:pPr>
          </w:p>
        </w:tc>
        <w:tc>
          <w:tcPr>
            <w:tcW w:w="192" w:type="pct"/>
            <w:tcBorders>
              <w:top w:val="single" w:sz="6" w:space="0" w:color="auto"/>
              <w:left w:val="single" w:sz="6" w:space="0" w:color="auto"/>
              <w:bottom w:val="single" w:sz="6" w:space="0" w:color="auto"/>
              <w:right w:val="single" w:sz="6" w:space="0" w:color="auto"/>
            </w:tcBorders>
            <w:shd w:val="clear" w:color="auto" w:fill="A6A6A6" w:themeFill="background1" w:themeFillShade="A6"/>
            <w:vAlign w:val="center"/>
          </w:tcPr>
          <w:p w14:paraId="2F698994" w14:textId="77777777" w:rsidR="00472C5A" w:rsidRPr="005F4FDF" w:rsidRDefault="00472C5A">
            <w:pPr>
              <w:pStyle w:val="TableText"/>
              <w:jc w:val="center"/>
              <w:rPr>
                <w:sz w:val="20"/>
              </w:rPr>
            </w:pPr>
          </w:p>
        </w:tc>
        <w:tc>
          <w:tcPr>
            <w:tcW w:w="224" w:type="pct"/>
            <w:tcBorders>
              <w:top w:val="single" w:sz="6" w:space="0" w:color="auto"/>
              <w:left w:val="single" w:sz="6" w:space="0" w:color="auto"/>
              <w:bottom w:val="single" w:sz="6" w:space="0" w:color="auto"/>
              <w:right w:val="single" w:sz="4" w:space="0" w:color="auto"/>
            </w:tcBorders>
            <w:vAlign w:val="center"/>
          </w:tcPr>
          <w:p w14:paraId="7ECFC3C3" w14:textId="77777777" w:rsidR="00472C5A" w:rsidRPr="005F4FDF" w:rsidRDefault="00472C5A">
            <w:pPr>
              <w:pStyle w:val="TableText"/>
              <w:jc w:val="center"/>
              <w:rPr>
                <w:sz w:val="20"/>
              </w:rPr>
            </w:pPr>
            <w:r w:rsidRPr="005F4FDF">
              <w:rPr>
                <w:sz w:val="20"/>
              </w:rPr>
              <w:t>X</w:t>
            </w:r>
          </w:p>
        </w:tc>
        <w:tc>
          <w:tcPr>
            <w:tcW w:w="256" w:type="pct"/>
            <w:tcBorders>
              <w:top w:val="single" w:sz="6" w:space="0" w:color="auto"/>
              <w:left w:val="single" w:sz="6" w:space="0" w:color="auto"/>
              <w:bottom w:val="single" w:sz="6" w:space="0" w:color="auto"/>
              <w:right w:val="single" w:sz="4" w:space="0" w:color="auto"/>
            </w:tcBorders>
            <w:shd w:val="clear" w:color="auto" w:fill="A6A6A6" w:themeFill="background1" w:themeFillShade="A6"/>
            <w:vAlign w:val="center"/>
          </w:tcPr>
          <w:p w14:paraId="039604E2" w14:textId="77777777" w:rsidR="00472C5A" w:rsidRPr="005F4FDF" w:rsidRDefault="00472C5A">
            <w:pPr>
              <w:pStyle w:val="TableText"/>
              <w:jc w:val="center"/>
              <w:rPr>
                <w:sz w:val="20"/>
              </w:rPr>
            </w:pPr>
          </w:p>
        </w:tc>
        <w:tc>
          <w:tcPr>
            <w:tcW w:w="375" w:type="pct"/>
            <w:tcBorders>
              <w:top w:val="single" w:sz="6" w:space="0" w:color="auto"/>
              <w:left w:val="single" w:sz="6" w:space="0" w:color="auto"/>
              <w:bottom w:val="single" w:sz="6" w:space="0" w:color="auto"/>
              <w:right w:val="single" w:sz="4" w:space="0" w:color="auto"/>
            </w:tcBorders>
            <w:shd w:val="clear" w:color="auto" w:fill="A6A6A6" w:themeFill="background1" w:themeFillShade="A6"/>
            <w:vAlign w:val="center"/>
          </w:tcPr>
          <w:p w14:paraId="2D45FB17" w14:textId="77777777" w:rsidR="00472C5A" w:rsidRPr="005F4FDF" w:rsidRDefault="00472C5A">
            <w:pPr>
              <w:pStyle w:val="TableText"/>
              <w:jc w:val="center"/>
              <w:rPr>
                <w:sz w:val="20"/>
              </w:rPr>
            </w:pPr>
          </w:p>
        </w:tc>
        <w:tc>
          <w:tcPr>
            <w:tcW w:w="843" w:type="pct"/>
            <w:tcBorders>
              <w:top w:val="single" w:sz="6" w:space="0" w:color="auto"/>
              <w:left w:val="single" w:sz="6" w:space="0" w:color="auto"/>
              <w:bottom w:val="single" w:sz="6" w:space="0" w:color="auto"/>
              <w:right w:val="single" w:sz="4" w:space="0" w:color="auto"/>
            </w:tcBorders>
          </w:tcPr>
          <w:p w14:paraId="70BE628A" w14:textId="77777777" w:rsidR="00472C5A" w:rsidRPr="005F4FDF" w:rsidRDefault="00472C5A">
            <w:pPr>
              <w:pStyle w:val="TableText"/>
              <w:rPr>
                <w:sz w:val="20"/>
              </w:rPr>
            </w:pPr>
          </w:p>
        </w:tc>
      </w:tr>
      <w:tr w:rsidR="00472C5A" w:rsidRPr="004F42B4" w14:paraId="63DC0DC2" w14:textId="77777777" w:rsidTr="4823B942">
        <w:trPr>
          <w:tblHeader/>
        </w:trPr>
        <w:tc>
          <w:tcPr>
            <w:tcW w:w="1186" w:type="pct"/>
            <w:tcBorders>
              <w:top w:val="single" w:sz="6" w:space="0" w:color="auto"/>
              <w:left w:val="single" w:sz="4" w:space="0" w:color="auto"/>
              <w:bottom w:val="single" w:sz="6" w:space="0" w:color="auto"/>
              <w:right w:val="single" w:sz="6" w:space="0" w:color="auto"/>
            </w:tcBorders>
            <w:vAlign w:val="center"/>
          </w:tcPr>
          <w:p w14:paraId="28271B2E" w14:textId="77777777" w:rsidR="00472C5A" w:rsidRPr="005F4FDF" w:rsidRDefault="00472C5A">
            <w:pPr>
              <w:pStyle w:val="TableText"/>
              <w:rPr>
                <w:sz w:val="20"/>
              </w:rPr>
            </w:pPr>
            <w:r w:rsidRPr="005F4FDF">
              <w:rPr>
                <w:sz w:val="20"/>
              </w:rPr>
              <w:lastRenderedPageBreak/>
              <w:t>12-lead ECG</w:t>
            </w:r>
          </w:p>
        </w:tc>
        <w:tc>
          <w:tcPr>
            <w:tcW w:w="449" w:type="pct"/>
            <w:tcBorders>
              <w:top w:val="single" w:sz="6" w:space="0" w:color="auto"/>
              <w:left w:val="single" w:sz="6" w:space="0" w:color="auto"/>
              <w:bottom w:val="single" w:sz="6" w:space="0" w:color="auto"/>
              <w:right w:val="single" w:sz="6" w:space="0" w:color="auto"/>
            </w:tcBorders>
            <w:vAlign w:val="center"/>
          </w:tcPr>
          <w:p w14:paraId="7F4A80BC" w14:textId="77777777" w:rsidR="00472C5A" w:rsidRPr="005F4FDF" w:rsidRDefault="00472C5A">
            <w:pPr>
              <w:pStyle w:val="TableText"/>
              <w:jc w:val="center"/>
              <w:rPr>
                <w:sz w:val="20"/>
              </w:rPr>
            </w:pPr>
            <w:r w:rsidRPr="005F4FDF">
              <w:rPr>
                <w:sz w:val="20"/>
              </w:rPr>
              <w:t>X</w:t>
            </w:r>
          </w:p>
        </w:tc>
        <w:tc>
          <w:tcPr>
            <w:tcW w:w="224" w:type="pct"/>
            <w:tcBorders>
              <w:top w:val="single" w:sz="6" w:space="0" w:color="auto"/>
              <w:left w:val="single" w:sz="6" w:space="0" w:color="auto"/>
              <w:bottom w:val="single" w:sz="6" w:space="0" w:color="auto"/>
              <w:right w:val="single" w:sz="6" w:space="0" w:color="auto"/>
            </w:tcBorders>
            <w:shd w:val="clear" w:color="auto" w:fill="A6A6A6" w:themeFill="background1" w:themeFillShade="A6"/>
            <w:vAlign w:val="center"/>
          </w:tcPr>
          <w:p w14:paraId="6839A202" w14:textId="77777777" w:rsidR="00472C5A" w:rsidRPr="005F4FDF" w:rsidRDefault="00472C5A">
            <w:pPr>
              <w:pStyle w:val="TableText"/>
              <w:jc w:val="center"/>
              <w:rPr>
                <w:rFonts w:cs="Arial"/>
                <w:sz w:val="20"/>
              </w:rPr>
            </w:pPr>
          </w:p>
        </w:tc>
        <w:tc>
          <w:tcPr>
            <w:tcW w:w="192" w:type="pct"/>
            <w:tcBorders>
              <w:top w:val="single" w:sz="6" w:space="0" w:color="auto"/>
              <w:left w:val="single" w:sz="6" w:space="0" w:color="auto"/>
              <w:bottom w:val="single" w:sz="6" w:space="0" w:color="auto"/>
              <w:right w:val="single" w:sz="6" w:space="0" w:color="auto"/>
            </w:tcBorders>
            <w:vAlign w:val="center"/>
          </w:tcPr>
          <w:p w14:paraId="06090E5B" w14:textId="77777777" w:rsidR="00472C5A" w:rsidRPr="005F4FDF" w:rsidRDefault="00472C5A">
            <w:pPr>
              <w:pStyle w:val="TableText"/>
              <w:jc w:val="center"/>
              <w:rPr>
                <w:sz w:val="20"/>
              </w:rPr>
            </w:pPr>
            <w:r w:rsidRPr="005F4FDF">
              <w:rPr>
                <w:sz w:val="20"/>
              </w:rPr>
              <w:t>X</w:t>
            </w:r>
          </w:p>
        </w:tc>
        <w:tc>
          <w:tcPr>
            <w:tcW w:w="192" w:type="pct"/>
            <w:tcBorders>
              <w:top w:val="single" w:sz="6" w:space="0" w:color="auto"/>
              <w:left w:val="single" w:sz="6" w:space="0" w:color="auto"/>
              <w:bottom w:val="single" w:sz="6" w:space="0" w:color="auto"/>
              <w:right w:val="single" w:sz="6" w:space="0" w:color="auto"/>
            </w:tcBorders>
            <w:shd w:val="clear" w:color="auto" w:fill="A6A6A6" w:themeFill="background1" w:themeFillShade="A6"/>
            <w:vAlign w:val="center"/>
          </w:tcPr>
          <w:p w14:paraId="2478748E" w14:textId="77777777" w:rsidR="00472C5A" w:rsidRPr="005F4FDF" w:rsidRDefault="00472C5A">
            <w:pPr>
              <w:pStyle w:val="TableText"/>
              <w:jc w:val="center"/>
              <w:rPr>
                <w:rFonts w:cs="Arial"/>
                <w:sz w:val="20"/>
              </w:rPr>
            </w:pPr>
          </w:p>
        </w:tc>
        <w:tc>
          <w:tcPr>
            <w:tcW w:w="192" w:type="pct"/>
            <w:tcBorders>
              <w:top w:val="single" w:sz="6" w:space="0" w:color="auto"/>
              <w:left w:val="single" w:sz="6" w:space="0" w:color="auto"/>
              <w:bottom w:val="single" w:sz="6" w:space="0" w:color="auto"/>
              <w:right w:val="single" w:sz="6" w:space="0" w:color="auto"/>
            </w:tcBorders>
            <w:vAlign w:val="center"/>
          </w:tcPr>
          <w:p w14:paraId="3C1C279B" w14:textId="77777777" w:rsidR="00472C5A" w:rsidRPr="005F4FDF" w:rsidRDefault="00472C5A">
            <w:pPr>
              <w:pStyle w:val="TableText"/>
              <w:jc w:val="center"/>
              <w:rPr>
                <w:sz w:val="20"/>
              </w:rPr>
            </w:pPr>
            <w:r w:rsidRPr="005F4FDF">
              <w:rPr>
                <w:sz w:val="20"/>
              </w:rPr>
              <w:t>X</w:t>
            </w:r>
          </w:p>
        </w:tc>
        <w:tc>
          <w:tcPr>
            <w:tcW w:w="224" w:type="pct"/>
            <w:tcBorders>
              <w:top w:val="single" w:sz="6" w:space="0" w:color="auto"/>
              <w:left w:val="single" w:sz="6" w:space="0" w:color="auto"/>
              <w:bottom w:val="single" w:sz="6" w:space="0" w:color="auto"/>
              <w:right w:val="single" w:sz="6" w:space="0" w:color="auto"/>
            </w:tcBorders>
            <w:shd w:val="clear" w:color="auto" w:fill="A6A6A6" w:themeFill="background1" w:themeFillShade="A6"/>
            <w:vAlign w:val="center"/>
          </w:tcPr>
          <w:p w14:paraId="1F282BBE" w14:textId="77777777" w:rsidR="00472C5A" w:rsidRPr="005F4FDF" w:rsidRDefault="00472C5A">
            <w:pPr>
              <w:pStyle w:val="TableText"/>
              <w:jc w:val="center"/>
              <w:rPr>
                <w:rFonts w:cs="Arial"/>
                <w:sz w:val="20"/>
              </w:rPr>
            </w:pPr>
          </w:p>
        </w:tc>
        <w:tc>
          <w:tcPr>
            <w:tcW w:w="224" w:type="pct"/>
            <w:tcBorders>
              <w:top w:val="single" w:sz="6" w:space="0" w:color="auto"/>
              <w:left w:val="single" w:sz="6" w:space="0" w:color="auto"/>
              <w:bottom w:val="single" w:sz="6" w:space="0" w:color="auto"/>
              <w:right w:val="single" w:sz="6" w:space="0" w:color="auto"/>
            </w:tcBorders>
            <w:shd w:val="clear" w:color="auto" w:fill="A6A6A6" w:themeFill="background1" w:themeFillShade="A6"/>
            <w:vAlign w:val="center"/>
          </w:tcPr>
          <w:p w14:paraId="6322E7F8" w14:textId="77777777" w:rsidR="00472C5A" w:rsidRPr="005F4FDF" w:rsidRDefault="00472C5A">
            <w:pPr>
              <w:pStyle w:val="TableText"/>
              <w:jc w:val="center"/>
              <w:rPr>
                <w:rFonts w:cs="Arial"/>
                <w:sz w:val="20"/>
              </w:rPr>
            </w:pPr>
          </w:p>
        </w:tc>
        <w:tc>
          <w:tcPr>
            <w:tcW w:w="224" w:type="pct"/>
            <w:tcBorders>
              <w:top w:val="single" w:sz="6" w:space="0" w:color="auto"/>
              <w:left w:val="single" w:sz="6" w:space="0" w:color="auto"/>
              <w:bottom w:val="single" w:sz="6" w:space="0" w:color="auto"/>
              <w:right w:val="single" w:sz="6" w:space="0" w:color="auto"/>
            </w:tcBorders>
            <w:shd w:val="clear" w:color="auto" w:fill="A6A6A6" w:themeFill="background1" w:themeFillShade="A6"/>
            <w:vAlign w:val="center"/>
          </w:tcPr>
          <w:p w14:paraId="4D2A0E07" w14:textId="77777777" w:rsidR="00472C5A" w:rsidRPr="005F4FDF" w:rsidRDefault="00472C5A">
            <w:pPr>
              <w:pStyle w:val="TableText"/>
              <w:jc w:val="center"/>
              <w:rPr>
                <w:rFonts w:cs="Arial"/>
                <w:sz w:val="20"/>
              </w:rPr>
            </w:pPr>
          </w:p>
        </w:tc>
        <w:tc>
          <w:tcPr>
            <w:tcW w:w="192" w:type="pct"/>
            <w:tcBorders>
              <w:top w:val="single" w:sz="6" w:space="0" w:color="auto"/>
              <w:left w:val="single" w:sz="6" w:space="0" w:color="auto"/>
              <w:bottom w:val="single" w:sz="6" w:space="0" w:color="auto"/>
              <w:right w:val="single" w:sz="6" w:space="0" w:color="auto"/>
            </w:tcBorders>
            <w:vAlign w:val="center"/>
          </w:tcPr>
          <w:p w14:paraId="616902D3" w14:textId="77777777" w:rsidR="00472C5A" w:rsidRPr="005F4FDF" w:rsidRDefault="00472C5A">
            <w:pPr>
              <w:pStyle w:val="TableText"/>
              <w:jc w:val="center"/>
              <w:rPr>
                <w:sz w:val="20"/>
              </w:rPr>
            </w:pPr>
            <w:r w:rsidRPr="005F4FDF">
              <w:rPr>
                <w:sz w:val="20"/>
              </w:rPr>
              <w:t>X</w:t>
            </w:r>
          </w:p>
        </w:tc>
        <w:tc>
          <w:tcPr>
            <w:tcW w:w="224" w:type="pct"/>
            <w:tcBorders>
              <w:top w:val="single" w:sz="6" w:space="0" w:color="auto"/>
              <w:left w:val="single" w:sz="6" w:space="0" w:color="auto"/>
              <w:bottom w:val="single" w:sz="6" w:space="0" w:color="auto"/>
              <w:right w:val="single" w:sz="4" w:space="0" w:color="auto"/>
            </w:tcBorders>
            <w:vAlign w:val="center"/>
          </w:tcPr>
          <w:p w14:paraId="149E4228" w14:textId="77777777" w:rsidR="00472C5A" w:rsidRPr="005F4FDF" w:rsidRDefault="00472C5A">
            <w:pPr>
              <w:pStyle w:val="TableText"/>
              <w:jc w:val="center"/>
              <w:rPr>
                <w:sz w:val="20"/>
              </w:rPr>
            </w:pPr>
            <w:r w:rsidRPr="005F4FDF">
              <w:rPr>
                <w:sz w:val="20"/>
              </w:rPr>
              <w:t>X</w:t>
            </w:r>
          </w:p>
        </w:tc>
        <w:tc>
          <w:tcPr>
            <w:tcW w:w="256" w:type="pct"/>
            <w:tcBorders>
              <w:top w:val="single" w:sz="6" w:space="0" w:color="auto"/>
              <w:left w:val="single" w:sz="6" w:space="0" w:color="auto"/>
              <w:bottom w:val="single" w:sz="6" w:space="0" w:color="auto"/>
              <w:right w:val="single" w:sz="4" w:space="0" w:color="auto"/>
            </w:tcBorders>
            <w:shd w:val="clear" w:color="auto" w:fill="A6A6A6" w:themeFill="background1" w:themeFillShade="A6"/>
            <w:vAlign w:val="center"/>
          </w:tcPr>
          <w:p w14:paraId="165CA26B" w14:textId="77777777" w:rsidR="00472C5A" w:rsidRPr="005F4FDF" w:rsidRDefault="00472C5A">
            <w:pPr>
              <w:pStyle w:val="TableText"/>
              <w:jc w:val="center"/>
              <w:rPr>
                <w:rFonts w:cs="Arial"/>
                <w:sz w:val="20"/>
              </w:rPr>
            </w:pPr>
          </w:p>
        </w:tc>
        <w:tc>
          <w:tcPr>
            <w:tcW w:w="375" w:type="pct"/>
            <w:tcBorders>
              <w:top w:val="single" w:sz="6" w:space="0" w:color="auto"/>
              <w:left w:val="single" w:sz="6" w:space="0" w:color="auto"/>
              <w:bottom w:val="single" w:sz="6" w:space="0" w:color="auto"/>
              <w:right w:val="single" w:sz="4" w:space="0" w:color="auto"/>
            </w:tcBorders>
            <w:shd w:val="clear" w:color="auto" w:fill="A6A6A6" w:themeFill="background1" w:themeFillShade="A6"/>
            <w:vAlign w:val="center"/>
          </w:tcPr>
          <w:p w14:paraId="7ACFAAF3" w14:textId="77777777" w:rsidR="00472C5A" w:rsidRPr="005F4FDF" w:rsidRDefault="00472C5A">
            <w:pPr>
              <w:pStyle w:val="TableText"/>
              <w:jc w:val="center"/>
              <w:rPr>
                <w:rFonts w:cs="Arial"/>
                <w:sz w:val="20"/>
              </w:rPr>
            </w:pPr>
          </w:p>
        </w:tc>
        <w:tc>
          <w:tcPr>
            <w:tcW w:w="843" w:type="pct"/>
            <w:tcBorders>
              <w:top w:val="single" w:sz="6" w:space="0" w:color="auto"/>
              <w:left w:val="single" w:sz="6" w:space="0" w:color="auto"/>
              <w:bottom w:val="single" w:sz="6" w:space="0" w:color="auto"/>
              <w:right w:val="single" w:sz="4" w:space="0" w:color="auto"/>
            </w:tcBorders>
          </w:tcPr>
          <w:p w14:paraId="0BDE2271" w14:textId="77777777" w:rsidR="00472C5A" w:rsidRPr="005F4FDF" w:rsidRDefault="00472C5A">
            <w:pPr>
              <w:pStyle w:val="TableText"/>
              <w:rPr>
                <w:rFonts w:cs="Arial"/>
                <w:sz w:val="20"/>
              </w:rPr>
            </w:pPr>
          </w:p>
        </w:tc>
      </w:tr>
      <w:tr w:rsidR="00472C5A" w:rsidRPr="004F42B4" w14:paraId="261B0341" w14:textId="77777777" w:rsidTr="4823B942">
        <w:trPr>
          <w:tblHeader/>
        </w:trPr>
        <w:tc>
          <w:tcPr>
            <w:tcW w:w="1186" w:type="pct"/>
            <w:tcBorders>
              <w:top w:val="single" w:sz="6" w:space="0" w:color="auto"/>
              <w:left w:val="single" w:sz="4" w:space="0" w:color="auto"/>
              <w:bottom w:val="single" w:sz="6" w:space="0" w:color="auto"/>
              <w:right w:val="single" w:sz="6" w:space="0" w:color="auto"/>
            </w:tcBorders>
            <w:vAlign w:val="center"/>
          </w:tcPr>
          <w:p w14:paraId="0C08BAF9" w14:textId="77777777" w:rsidR="00472C5A" w:rsidRPr="005F4FDF" w:rsidRDefault="00472C5A">
            <w:pPr>
              <w:pStyle w:val="TableText"/>
              <w:rPr>
                <w:sz w:val="20"/>
              </w:rPr>
            </w:pPr>
            <w:r w:rsidRPr="005F4FDF">
              <w:rPr>
                <w:sz w:val="20"/>
              </w:rPr>
              <w:t>Vital signs</w:t>
            </w:r>
          </w:p>
        </w:tc>
        <w:tc>
          <w:tcPr>
            <w:tcW w:w="449" w:type="pct"/>
            <w:tcBorders>
              <w:top w:val="single" w:sz="6" w:space="0" w:color="auto"/>
              <w:left w:val="single" w:sz="6" w:space="0" w:color="auto"/>
              <w:bottom w:val="single" w:sz="6" w:space="0" w:color="auto"/>
              <w:right w:val="single" w:sz="6" w:space="0" w:color="auto"/>
            </w:tcBorders>
            <w:vAlign w:val="center"/>
          </w:tcPr>
          <w:p w14:paraId="45F9A0B9" w14:textId="77777777" w:rsidR="00472C5A" w:rsidRPr="005F4FDF" w:rsidRDefault="00472C5A">
            <w:pPr>
              <w:pStyle w:val="TableText"/>
              <w:jc w:val="center"/>
              <w:rPr>
                <w:sz w:val="20"/>
              </w:rPr>
            </w:pPr>
            <w:r w:rsidRPr="005F4FDF">
              <w:rPr>
                <w:sz w:val="20"/>
              </w:rPr>
              <w:t>X</w:t>
            </w:r>
          </w:p>
        </w:tc>
        <w:tc>
          <w:tcPr>
            <w:tcW w:w="224" w:type="pct"/>
            <w:tcBorders>
              <w:top w:val="single" w:sz="6" w:space="0" w:color="auto"/>
              <w:left w:val="single" w:sz="6" w:space="0" w:color="auto"/>
              <w:bottom w:val="single" w:sz="6" w:space="0" w:color="auto"/>
              <w:right w:val="single" w:sz="6" w:space="0" w:color="auto"/>
            </w:tcBorders>
            <w:vAlign w:val="center"/>
          </w:tcPr>
          <w:p w14:paraId="1497B0E0" w14:textId="77777777" w:rsidR="00472C5A" w:rsidRPr="005F4FDF" w:rsidRDefault="00472C5A">
            <w:pPr>
              <w:pStyle w:val="TableText"/>
              <w:jc w:val="center"/>
              <w:rPr>
                <w:sz w:val="20"/>
              </w:rPr>
            </w:pPr>
            <w:r w:rsidRPr="005F4FDF">
              <w:rPr>
                <w:sz w:val="20"/>
              </w:rPr>
              <w:t>X</w:t>
            </w:r>
          </w:p>
        </w:tc>
        <w:tc>
          <w:tcPr>
            <w:tcW w:w="192" w:type="pct"/>
            <w:tcBorders>
              <w:top w:val="single" w:sz="6" w:space="0" w:color="auto"/>
              <w:left w:val="single" w:sz="6" w:space="0" w:color="auto"/>
              <w:bottom w:val="single" w:sz="6" w:space="0" w:color="auto"/>
              <w:right w:val="single" w:sz="6" w:space="0" w:color="auto"/>
            </w:tcBorders>
            <w:vAlign w:val="center"/>
          </w:tcPr>
          <w:p w14:paraId="1A6948C9" w14:textId="77777777" w:rsidR="00472C5A" w:rsidRPr="005F4FDF" w:rsidRDefault="00472C5A">
            <w:pPr>
              <w:pStyle w:val="TableText"/>
              <w:jc w:val="center"/>
              <w:rPr>
                <w:sz w:val="20"/>
              </w:rPr>
            </w:pPr>
            <w:r w:rsidRPr="005F4FDF">
              <w:rPr>
                <w:sz w:val="20"/>
              </w:rPr>
              <w:t>X</w:t>
            </w:r>
          </w:p>
        </w:tc>
        <w:tc>
          <w:tcPr>
            <w:tcW w:w="192" w:type="pct"/>
            <w:tcBorders>
              <w:top w:val="single" w:sz="6" w:space="0" w:color="auto"/>
              <w:left w:val="single" w:sz="6" w:space="0" w:color="auto"/>
              <w:bottom w:val="single" w:sz="6" w:space="0" w:color="auto"/>
              <w:right w:val="single" w:sz="6" w:space="0" w:color="auto"/>
            </w:tcBorders>
            <w:vAlign w:val="center"/>
          </w:tcPr>
          <w:p w14:paraId="5419FE77" w14:textId="77777777" w:rsidR="00472C5A" w:rsidRPr="005F4FDF" w:rsidRDefault="00472C5A">
            <w:pPr>
              <w:pStyle w:val="TableText"/>
              <w:jc w:val="center"/>
              <w:rPr>
                <w:sz w:val="20"/>
              </w:rPr>
            </w:pPr>
            <w:r w:rsidRPr="005F4FDF">
              <w:rPr>
                <w:sz w:val="20"/>
              </w:rPr>
              <w:t>X</w:t>
            </w:r>
          </w:p>
        </w:tc>
        <w:tc>
          <w:tcPr>
            <w:tcW w:w="192" w:type="pct"/>
            <w:tcBorders>
              <w:top w:val="single" w:sz="6" w:space="0" w:color="auto"/>
              <w:left w:val="single" w:sz="6" w:space="0" w:color="auto"/>
              <w:bottom w:val="single" w:sz="6" w:space="0" w:color="auto"/>
              <w:right w:val="single" w:sz="6" w:space="0" w:color="auto"/>
            </w:tcBorders>
            <w:vAlign w:val="center"/>
          </w:tcPr>
          <w:p w14:paraId="044404F5" w14:textId="77777777" w:rsidR="00472C5A" w:rsidRPr="005F4FDF" w:rsidRDefault="00472C5A">
            <w:pPr>
              <w:pStyle w:val="TableText"/>
              <w:jc w:val="center"/>
              <w:rPr>
                <w:sz w:val="20"/>
              </w:rPr>
            </w:pPr>
            <w:r w:rsidRPr="005F4FDF">
              <w:rPr>
                <w:sz w:val="20"/>
              </w:rPr>
              <w:t>X</w:t>
            </w:r>
          </w:p>
        </w:tc>
        <w:tc>
          <w:tcPr>
            <w:tcW w:w="224" w:type="pct"/>
            <w:tcBorders>
              <w:top w:val="single" w:sz="6" w:space="0" w:color="auto"/>
              <w:left w:val="single" w:sz="6" w:space="0" w:color="auto"/>
              <w:bottom w:val="single" w:sz="6" w:space="0" w:color="auto"/>
              <w:right w:val="single" w:sz="6" w:space="0" w:color="auto"/>
            </w:tcBorders>
            <w:vAlign w:val="center"/>
          </w:tcPr>
          <w:p w14:paraId="407EE9CB" w14:textId="77777777" w:rsidR="00472C5A" w:rsidRPr="005F4FDF" w:rsidRDefault="00472C5A">
            <w:pPr>
              <w:pStyle w:val="TableText"/>
              <w:jc w:val="center"/>
              <w:rPr>
                <w:sz w:val="20"/>
              </w:rPr>
            </w:pPr>
            <w:r w:rsidRPr="005F4FDF">
              <w:rPr>
                <w:sz w:val="20"/>
              </w:rPr>
              <w:t>X</w:t>
            </w:r>
          </w:p>
        </w:tc>
        <w:tc>
          <w:tcPr>
            <w:tcW w:w="224" w:type="pct"/>
            <w:tcBorders>
              <w:top w:val="single" w:sz="6" w:space="0" w:color="auto"/>
              <w:left w:val="single" w:sz="6" w:space="0" w:color="auto"/>
              <w:bottom w:val="single" w:sz="6" w:space="0" w:color="auto"/>
              <w:right w:val="single" w:sz="6" w:space="0" w:color="auto"/>
            </w:tcBorders>
            <w:vAlign w:val="center"/>
          </w:tcPr>
          <w:p w14:paraId="5FDBF2D3" w14:textId="77777777" w:rsidR="00472C5A" w:rsidRPr="005F4FDF" w:rsidRDefault="00472C5A">
            <w:pPr>
              <w:pStyle w:val="TableText"/>
              <w:jc w:val="center"/>
              <w:rPr>
                <w:sz w:val="20"/>
              </w:rPr>
            </w:pPr>
            <w:r w:rsidRPr="005F4FDF">
              <w:rPr>
                <w:sz w:val="20"/>
              </w:rPr>
              <w:t>X</w:t>
            </w:r>
          </w:p>
        </w:tc>
        <w:tc>
          <w:tcPr>
            <w:tcW w:w="224" w:type="pct"/>
            <w:tcBorders>
              <w:top w:val="single" w:sz="6" w:space="0" w:color="auto"/>
              <w:left w:val="single" w:sz="6" w:space="0" w:color="auto"/>
              <w:bottom w:val="single" w:sz="6" w:space="0" w:color="auto"/>
              <w:right w:val="single" w:sz="6" w:space="0" w:color="auto"/>
            </w:tcBorders>
            <w:vAlign w:val="center"/>
          </w:tcPr>
          <w:p w14:paraId="13FF7FF1" w14:textId="77777777" w:rsidR="00472C5A" w:rsidRPr="005F4FDF" w:rsidRDefault="00472C5A">
            <w:pPr>
              <w:pStyle w:val="TableText"/>
              <w:jc w:val="center"/>
              <w:rPr>
                <w:sz w:val="20"/>
              </w:rPr>
            </w:pPr>
            <w:r w:rsidRPr="005F4FDF">
              <w:rPr>
                <w:sz w:val="20"/>
              </w:rPr>
              <w:t>X</w:t>
            </w:r>
          </w:p>
        </w:tc>
        <w:tc>
          <w:tcPr>
            <w:tcW w:w="192" w:type="pct"/>
            <w:tcBorders>
              <w:top w:val="single" w:sz="6" w:space="0" w:color="auto"/>
              <w:left w:val="single" w:sz="6" w:space="0" w:color="auto"/>
              <w:bottom w:val="single" w:sz="6" w:space="0" w:color="auto"/>
              <w:right w:val="single" w:sz="6" w:space="0" w:color="auto"/>
            </w:tcBorders>
            <w:vAlign w:val="center"/>
          </w:tcPr>
          <w:p w14:paraId="4BDBFA9F" w14:textId="77777777" w:rsidR="00472C5A" w:rsidRPr="005F4FDF" w:rsidRDefault="00472C5A">
            <w:pPr>
              <w:pStyle w:val="TableText"/>
              <w:jc w:val="center"/>
              <w:rPr>
                <w:sz w:val="20"/>
              </w:rPr>
            </w:pPr>
            <w:r w:rsidRPr="005F4FDF">
              <w:rPr>
                <w:sz w:val="20"/>
              </w:rPr>
              <w:t>X</w:t>
            </w:r>
          </w:p>
        </w:tc>
        <w:tc>
          <w:tcPr>
            <w:tcW w:w="224" w:type="pct"/>
            <w:tcBorders>
              <w:top w:val="single" w:sz="6" w:space="0" w:color="auto"/>
              <w:left w:val="single" w:sz="6" w:space="0" w:color="auto"/>
              <w:bottom w:val="single" w:sz="6" w:space="0" w:color="auto"/>
              <w:right w:val="single" w:sz="4" w:space="0" w:color="auto"/>
            </w:tcBorders>
            <w:vAlign w:val="center"/>
          </w:tcPr>
          <w:p w14:paraId="512A76D5" w14:textId="77777777" w:rsidR="00472C5A" w:rsidRPr="005F4FDF" w:rsidRDefault="00472C5A">
            <w:pPr>
              <w:pStyle w:val="TableText"/>
              <w:jc w:val="center"/>
              <w:rPr>
                <w:sz w:val="20"/>
              </w:rPr>
            </w:pPr>
            <w:r w:rsidRPr="005F4FDF">
              <w:rPr>
                <w:sz w:val="20"/>
              </w:rPr>
              <w:t>X</w:t>
            </w:r>
          </w:p>
        </w:tc>
        <w:tc>
          <w:tcPr>
            <w:tcW w:w="256" w:type="pct"/>
            <w:tcBorders>
              <w:top w:val="single" w:sz="6" w:space="0" w:color="auto"/>
              <w:left w:val="single" w:sz="6" w:space="0" w:color="auto"/>
              <w:bottom w:val="single" w:sz="6" w:space="0" w:color="auto"/>
              <w:right w:val="single" w:sz="4" w:space="0" w:color="auto"/>
            </w:tcBorders>
            <w:shd w:val="clear" w:color="auto" w:fill="A6A6A6" w:themeFill="background1" w:themeFillShade="A6"/>
            <w:vAlign w:val="center"/>
          </w:tcPr>
          <w:p w14:paraId="651DB7BF" w14:textId="77777777" w:rsidR="00472C5A" w:rsidRPr="005F4FDF" w:rsidRDefault="00472C5A">
            <w:pPr>
              <w:pStyle w:val="TableText"/>
              <w:jc w:val="center"/>
              <w:rPr>
                <w:rFonts w:cs="Arial"/>
                <w:sz w:val="20"/>
              </w:rPr>
            </w:pPr>
          </w:p>
        </w:tc>
        <w:tc>
          <w:tcPr>
            <w:tcW w:w="375" w:type="pct"/>
            <w:tcBorders>
              <w:top w:val="single" w:sz="6" w:space="0" w:color="auto"/>
              <w:left w:val="single" w:sz="6" w:space="0" w:color="auto"/>
              <w:bottom w:val="single" w:sz="6" w:space="0" w:color="auto"/>
              <w:right w:val="single" w:sz="4" w:space="0" w:color="auto"/>
            </w:tcBorders>
            <w:shd w:val="clear" w:color="auto" w:fill="A6A6A6" w:themeFill="background1" w:themeFillShade="A6"/>
            <w:vAlign w:val="center"/>
          </w:tcPr>
          <w:p w14:paraId="401F0995" w14:textId="77777777" w:rsidR="00472C5A" w:rsidRPr="005F4FDF" w:rsidRDefault="00472C5A">
            <w:pPr>
              <w:pStyle w:val="TableText"/>
              <w:jc w:val="center"/>
              <w:rPr>
                <w:rFonts w:cs="Arial"/>
                <w:sz w:val="20"/>
              </w:rPr>
            </w:pPr>
          </w:p>
        </w:tc>
        <w:tc>
          <w:tcPr>
            <w:tcW w:w="843" w:type="pct"/>
            <w:tcBorders>
              <w:top w:val="single" w:sz="6" w:space="0" w:color="auto"/>
              <w:left w:val="single" w:sz="6" w:space="0" w:color="auto"/>
              <w:bottom w:val="single" w:sz="6" w:space="0" w:color="auto"/>
              <w:right w:val="single" w:sz="4" w:space="0" w:color="auto"/>
            </w:tcBorders>
          </w:tcPr>
          <w:p w14:paraId="01BF61E3" w14:textId="77777777" w:rsidR="00472C5A" w:rsidRPr="005F4FDF" w:rsidRDefault="00472C5A">
            <w:pPr>
              <w:pStyle w:val="TableText"/>
              <w:rPr>
                <w:rFonts w:cs="Arial"/>
                <w:sz w:val="20"/>
              </w:rPr>
            </w:pPr>
          </w:p>
        </w:tc>
      </w:tr>
      <w:tr w:rsidR="00472C5A" w:rsidRPr="007E7A10" w14:paraId="0383632B" w14:textId="77777777" w:rsidTr="4823B942">
        <w:trPr>
          <w:tblHeader/>
        </w:trPr>
        <w:tc>
          <w:tcPr>
            <w:tcW w:w="1186" w:type="pct"/>
            <w:tcBorders>
              <w:top w:val="single" w:sz="6" w:space="0" w:color="auto"/>
              <w:left w:val="single" w:sz="4" w:space="0" w:color="auto"/>
              <w:bottom w:val="single" w:sz="6" w:space="0" w:color="auto"/>
              <w:right w:val="single" w:sz="6" w:space="0" w:color="auto"/>
            </w:tcBorders>
            <w:vAlign w:val="center"/>
          </w:tcPr>
          <w:p w14:paraId="75589A85" w14:textId="77777777" w:rsidR="00472C5A" w:rsidRPr="005F4FDF" w:rsidRDefault="00472C5A">
            <w:pPr>
              <w:pStyle w:val="TableText"/>
              <w:rPr>
                <w:sz w:val="20"/>
              </w:rPr>
            </w:pPr>
            <w:r w:rsidRPr="007E50D1">
              <w:rPr>
                <w:rStyle w:val="CPTVariable"/>
                <w:sz w:val="20"/>
              </w:rPr>
              <w:t>[Randomization]</w:t>
            </w:r>
            <w:r w:rsidRPr="005F4FDF">
              <w:rPr>
                <w:sz w:val="20"/>
              </w:rPr>
              <w:t xml:space="preserve"> if applicable</w:t>
            </w:r>
          </w:p>
        </w:tc>
        <w:tc>
          <w:tcPr>
            <w:tcW w:w="449" w:type="pct"/>
            <w:tcBorders>
              <w:top w:val="single" w:sz="6" w:space="0" w:color="auto"/>
              <w:left w:val="single" w:sz="6" w:space="0" w:color="auto"/>
              <w:bottom w:val="single" w:sz="6" w:space="0" w:color="auto"/>
              <w:right w:val="single" w:sz="6" w:space="0" w:color="auto"/>
            </w:tcBorders>
            <w:shd w:val="clear" w:color="auto" w:fill="A6A6A6" w:themeFill="background1" w:themeFillShade="A6"/>
            <w:vAlign w:val="center"/>
          </w:tcPr>
          <w:p w14:paraId="632CE337" w14:textId="77777777" w:rsidR="00472C5A" w:rsidRPr="005F4FDF" w:rsidRDefault="00472C5A">
            <w:pPr>
              <w:pStyle w:val="TableText"/>
              <w:jc w:val="center"/>
              <w:rPr>
                <w:sz w:val="20"/>
              </w:rPr>
            </w:pPr>
          </w:p>
        </w:tc>
        <w:tc>
          <w:tcPr>
            <w:tcW w:w="224" w:type="pct"/>
            <w:tcBorders>
              <w:top w:val="single" w:sz="6" w:space="0" w:color="auto"/>
              <w:left w:val="single" w:sz="6" w:space="0" w:color="auto"/>
              <w:bottom w:val="single" w:sz="6" w:space="0" w:color="auto"/>
              <w:right w:val="single" w:sz="6" w:space="0" w:color="auto"/>
            </w:tcBorders>
            <w:vAlign w:val="center"/>
          </w:tcPr>
          <w:p w14:paraId="4C159B68" w14:textId="77777777" w:rsidR="00472C5A" w:rsidRPr="005F4FDF" w:rsidRDefault="00472C5A">
            <w:pPr>
              <w:pStyle w:val="TableText"/>
              <w:jc w:val="center"/>
              <w:rPr>
                <w:sz w:val="20"/>
              </w:rPr>
            </w:pPr>
            <w:r w:rsidRPr="005F4FDF">
              <w:rPr>
                <w:sz w:val="20"/>
              </w:rPr>
              <w:t>X</w:t>
            </w:r>
          </w:p>
        </w:tc>
        <w:tc>
          <w:tcPr>
            <w:tcW w:w="192" w:type="pct"/>
            <w:tcBorders>
              <w:top w:val="single" w:sz="6" w:space="0" w:color="auto"/>
              <w:left w:val="single" w:sz="6" w:space="0" w:color="auto"/>
              <w:bottom w:val="single" w:sz="6" w:space="0" w:color="auto"/>
              <w:right w:val="single" w:sz="6" w:space="0" w:color="auto"/>
            </w:tcBorders>
            <w:shd w:val="clear" w:color="auto" w:fill="A6A6A6" w:themeFill="background1" w:themeFillShade="A6"/>
            <w:vAlign w:val="center"/>
          </w:tcPr>
          <w:p w14:paraId="73F7CA3B" w14:textId="77777777" w:rsidR="00472C5A" w:rsidRPr="005F4FDF" w:rsidRDefault="00472C5A">
            <w:pPr>
              <w:pStyle w:val="TableText"/>
              <w:jc w:val="center"/>
              <w:rPr>
                <w:sz w:val="20"/>
              </w:rPr>
            </w:pPr>
          </w:p>
        </w:tc>
        <w:tc>
          <w:tcPr>
            <w:tcW w:w="192" w:type="pct"/>
            <w:tcBorders>
              <w:top w:val="single" w:sz="6" w:space="0" w:color="auto"/>
              <w:left w:val="single" w:sz="6" w:space="0" w:color="auto"/>
              <w:bottom w:val="single" w:sz="6" w:space="0" w:color="auto"/>
              <w:right w:val="single" w:sz="6" w:space="0" w:color="auto"/>
            </w:tcBorders>
            <w:shd w:val="clear" w:color="auto" w:fill="A6A6A6" w:themeFill="background1" w:themeFillShade="A6"/>
            <w:vAlign w:val="center"/>
          </w:tcPr>
          <w:p w14:paraId="04163764" w14:textId="77777777" w:rsidR="00472C5A" w:rsidRPr="005F4FDF" w:rsidRDefault="00472C5A">
            <w:pPr>
              <w:pStyle w:val="TableText"/>
              <w:jc w:val="center"/>
              <w:rPr>
                <w:sz w:val="20"/>
              </w:rPr>
            </w:pPr>
          </w:p>
        </w:tc>
        <w:tc>
          <w:tcPr>
            <w:tcW w:w="192" w:type="pct"/>
            <w:tcBorders>
              <w:top w:val="single" w:sz="6" w:space="0" w:color="auto"/>
              <w:left w:val="single" w:sz="6" w:space="0" w:color="auto"/>
              <w:bottom w:val="single" w:sz="6" w:space="0" w:color="auto"/>
              <w:right w:val="single" w:sz="6" w:space="0" w:color="auto"/>
            </w:tcBorders>
            <w:shd w:val="clear" w:color="auto" w:fill="A6A6A6" w:themeFill="background1" w:themeFillShade="A6"/>
            <w:vAlign w:val="center"/>
          </w:tcPr>
          <w:p w14:paraId="6357B7D7" w14:textId="77777777" w:rsidR="00472C5A" w:rsidRPr="005F4FDF" w:rsidRDefault="00472C5A">
            <w:pPr>
              <w:pStyle w:val="TableText"/>
              <w:jc w:val="center"/>
              <w:rPr>
                <w:sz w:val="20"/>
              </w:rPr>
            </w:pPr>
          </w:p>
        </w:tc>
        <w:tc>
          <w:tcPr>
            <w:tcW w:w="224" w:type="pct"/>
            <w:tcBorders>
              <w:top w:val="single" w:sz="6" w:space="0" w:color="auto"/>
              <w:left w:val="single" w:sz="6" w:space="0" w:color="auto"/>
              <w:bottom w:val="single" w:sz="6" w:space="0" w:color="auto"/>
              <w:right w:val="single" w:sz="6" w:space="0" w:color="auto"/>
            </w:tcBorders>
            <w:shd w:val="clear" w:color="auto" w:fill="A6A6A6" w:themeFill="background1" w:themeFillShade="A6"/>
            <w:vAlign w:val="center"/>
          </w:tcPr>
          <w:p w14:paraId="37349C02" w14:textId="77777777" w:rsidR="00472C5A" w:rsidRPr="005F4FDF" w:rsidRDefault="00472C5A">
            <w:pPr>
              <w:pStyle w:val="TableText"/>
              <w:jc w:val="center"/>
              <w:rPr>
                <w:sz w:val="20"/>
              </w:rPr>
            </w:pPr>
          </w:p>
        </w:tc>
        <w:tc>
          <w:tcPr>
            <w:tcW w:w="224" w:type="pct"/>
            <w:tcBorders>
              <w:top w:val="single" w:sz="6" w:space="0" w:color="auto"/>
              <w:left w:val="single" w:sz="6" w:space="0" w:color="auto"/>
              <w:bottom w:val="single" w:sz="6" w:space="0" w:color="auto"/>
              <w:right w:val="single" w:sz="6" w:space="0" w:color="auto"/>
            </w:tcBorders>
            <w:shd w:val="clear" w:color="auto" w:fill="A6A6A6" w:themeFill="background1" w:themeFillShade="A6"/>
            <w:vAlign w:val="center"/>
          </w:tcPr>
          <w:p w14:paraId="7851B797" w14:textId="77777777" w:rsidR="00472C5A" w:rsidRPr="005F4FDF" w:rsidRDefault="00472C5A">
            <w:pPr>
              <w:pStyle w:val="TableText"/>
              <w:jc w:val="center"/>
              <w:rPr>
                <w:sz w:val="20"/>
              </w:rPr>
            </w:pPr>
          </w:p>
        </w:tc>
        <w:tc>
          <w:tcPr>
            <w:tcW w:w="224" w:type="pct"/>
            <w:tcBorders>
              <w:top w:val="single" w:sz="6" w:space="0" w:color="auto"/>
              <w:left w:val="single" w:sz="6" w:space="0" w:color="auto"/>
              <w:bottom w:val="single" w:sz="6" w:space="0" w:color="auto"/>
              <w:right w:val="single" w:sz="6" w:space="0" w:color="auto"/>
            </w:tcBorders>
            <w:shd w:val="clear" w:color="auto" w:fill="A6A6A6" w:themeFill="background1" w:themeFillShade="A6"/>
            <w:vAlign w:val="center"/>
          </w:tcPr>
          <w:p w14:paraId="71FD04E7" w14:textId="77777777" w:rsidR="00472C5A" w:rsidRPr="005F4FDF" w:rsidRDefault="00472C5A">
            <w:pPr>
              <w:pStyle w:val="TableText"/>
              <w:jc w:val="center"/>
              <w:rPr>
                <w:sz w:val="20"/>
              </w:rPr>
            </w:pPr>
          </w:p>
        </w:tc>
        <w:tc>
          <w:tcPr>
            <w:tcW w:w="192" w:type="pct"/>
            <w:tcBorders>
              <w:top w:val="single" w:sz="6" w:space="0" w:color="auto"/>
              <w:left w:val="single" w:sz="6" w:space="0" w:color="auto"/>
              <w:bottom w:val="single" w:sz="6" w:space="0" w:color="auto"/>
              <w:right w:val="single" w:sz="6" w:space="0" w:color="auto"/>
            </w:tcBorders>
            <w:shd w:val="clear" w:color="auto" w:fill="A6A6A6" w:themeFill="background1" w:themeFillShade="A6"/>
            <w:vAlign w:val="center"/>
          </w:tcPr>
          <w:p w14:paraId="12B2053C" w14:textId="77777777" w:rsidR="00472C5A" w:rsidRPr="005F4FDF" w:rsidRDefault="00472C5A">
            <w:pPr>
              <w:pStyle w:val="TableText"/>
              <w:jc w:val="center"/>
              <w:rPr>
                <w:sz w:val="20"/>
              </w:rPr>
            </w:pPr>
          </w:p>
        </w:tc>
        <w:tc>
          <w:tcPr>
            <w:tcW w:w="224" w:type="pct"/>
            <w:tcBorders>
              <w:top w:val="single" w:sz="6" w:space="0" w:color="auto"/>
              <w:left w:val="single" w:sz="6" w:space="0" w:color="auto"/>
              <w:bottom w:val="single" w:sz="6" w:space="0" w:color="auto"/>
              <w:right w:val="single" w:sz="4" w:space="0" w:color="auto"/>
            </w:tcBorders>
            <w:shd w:val="clear" w:color="auto" w:fill="A6A6A6" w:themeFill="background1" w:themeFillShade="A6"/>
            <w:vAlign w:val="center"/>
          </w:tcPr>
          <w:p w14:paraId="527F9740" w14:textId="77777777" w:rsidR="00472C5A" w:rsidRPr="005F4FDF" w:rsidRDefault="00472C5A">
            <w:pPr>
              <w:pStyle w:val="TableText"/>
              <w:jc w:val="center"/>
              <w:rPr>
                <w:sz w:val="20"/>
              </w:rPr>
            </w:pPr>
          </w:p>
        </w:tc>
        <w:tc>
          <w:tcPr>
            <w:tcW w:w="256" w:type="pct"/>
            <w:tcBorders>
              <w:top w:val="single" w:sz="6" w:space="0" w:color="auto"/>
              <w:left w:val="single" w:sz="6" w:space="0" w:color="auto"/>
              <w:bottom w:val="single" w:sz="6" w:space="0" w:color="auto"/>
              <w:right w:val="single" w:sz="4" w:space="0" w:color="auto"/>
            </w:tcBorders>
            <w:shd w:val="clear" w:color="auto" w:fill="A6A6A6" w:themeFill="background1" w:themeFillShade="A6"/>
            <w:vAlign w:val="center"/>
          </w:tcPr>
          <w:p w14:paraId="03DA64E5" w14:textId="77777777" w:rsidR="00472C5A" w:rsidRPr="005F4FDF" w:rsidRDefault="00472C5A">
            <w:pPr>
              <w:pStyle w:val="TableText"/>
              <w:jc w:val="center"/>
              <w:rPr>
                <w:sz w:val="20"/>
              </w:rPr>
            </w:pPr>
          </w:p>
        </w:tc>
        <w:tc>
          <w:tcPr>
            <w:tcW w:w="375" w:type="pct"/>
            <w:tcBorders>
              <w:top w:val="single" w:sz="6" w:space="0" w:color="auto"/>
              <w:left w:val="single" w:sz="6" w:space="0" w:color="auto"/>
              <w:bottom w:val="single" w:sz="6" w:space="0" w:color="auto"/>
              <w:right w:val="single" w:sz="4" w:space="0" w:color="auto"/>
            </w:tcBorders>
            <w:shd w:val="clear" w:color="auto" w:fill="A6A6A6" w:themeFill="background1" w:themeFillShade="A6"/>
            <w:vAlign w:val="center"/>
          </w:tcPr>
          <w:p w14:paraId="6C5D5538" w14:textId="77777777" w:rsidR="00472C5A" w:rsidRPr="005F4FDF" w:rsidRDefault="00472C5A">
            <w:pPr>
              <w:pStyle w:val="TableText"/>
              <w:jc w:val="center"/>
              <w:rPr>
                <w:sz w:val="20"/>
              </w:rPr>
            </w:pPr>
          </w:p>
        </w:tc>
        <w:tc>
          <w:tcPr>
            <w:tcW w:w="843" w:type="pct"/>
            <w:tcBorders>
              <w:top w:val="single" w:sz="6" w:space="0" w:color="auto"/>
              <w:left w:val="single" w:sz="6" w:space="0" w:color="auto"/>
              <w:bottom w:val="single" w:sz="6" w:space="0" w:color="auto"/>
              <w:right w:val="single" w:sz="4" w:space="0" w:color="auto"/>
            </w:tcBorders>
          </w:tcPr>
          <w:p w14:paraId="539B2FBE" w14:textId="77777777" w:rsidR="00472C5A" w:rsidRPr="005F4FDF" w:rsidRDefault="00472C5A">
            <w:pPr>
              <w:pStyle w:val="TableText"/>
              <w:rPr>
                <w:sz w:val="20"/>
              </w:rPr>
            </w:pPr>
          </w:p>
        </w:tc>
      </w:tr>
      <w:tr w:rsidR="00472C5A" w:rsidRPr="004F42B4" w14:paraId="2E648560" w14:textId="77777777" w:rsidTr="4823B942">
        <w:trPr>
          <w:tblHeader/>
        </w:trPr>
        <w:tc>
          <w:tcPr>
            <w:tcW w:w="1186" w:type="pct"/>
            <w:tcBorders>
              <w:top w:val="single" w:sz="6" w:space="0" w:color="auto"/>
              <w:left w:val="single" w:sz="4" w:space="0" w:color="auto"/>
              <w:bottom w:val="single" w:sz="6" w:space="0" w:color="auto"/>
              <w:right w:val="single" w:sz="6" w:space="0" w:color="auto"/>
            </w:tcBorders>
            <w:vAlign w:val="center"/>
          </w:tcPr>
          <w:p w14:paraId="6280259C" w14:textId="77777777" w:rsidR="00472C5A" w:rsidRPr="005F4FDF" w:rsidRDefault="00472C5A">
            <w:pPr>
              <w:pStyle w:val="TableText"/>
              <w:rPr>
                <w:sz w:val="20"/>
              </w:rPr>
            </w:pPr>
            <w:r w:rsidRPr="005F4FDF">
              <w:rPr>
                <w:sz w:val="20"/>
              </w:rPr>
              <w:t>Genetic sample</w:t>
            </w:r>
          </w:p>
        </w:tc>
        <w:tc>
          <w:tcPr>
            <w:tcW w:w="449" w:type="pct"/>
            <w:tcBorders>
              <w:top w:val="single" w:sz="6" w:space="0" w:color="auto"/>
              <w:left w:val="single" w:sz="6" w:space="0" w:color="auto"/>
              <w:bottom w:val="single" w:sz="6" w:space="0" w:color="auto"/>
              <w:right w:val="single" w:sz="6" w:space="0" w:color="auto"/>
            </w:tcBorders>
            <w:shd w:val="clear" w:color="auto" w:fill="A6A6A6" w:themeFill="background1" w:themeFillShade="A6"/>
            <w:vAlign w:val="center"/>
          </w:tcPr>
          <w:p w14:paraId="692FCC54" w14:textId="77777777" w:rsidR="00472C5A" w:rsidRPr="005F4FDF" w:rsidRDefault="00472C5A">
            <w:pPr>
              <w:pStyle w:val="TableText"/>
              <w:jc w:val="center"/>
              <w:rPr>
                <w:sz w:val="20"/>
              </w:rPr>
            </w:pPr>
          </w:p>
        </w:tc>
        <w:tc>
          <w:tcPr>
            <w:tcW w:w="224" w:type="pct"/>
            <w:tcBorders>
              <w:top w:val="single" w:sz="6" w:space="0" w:color="auto"/>
              <w:left w:val="single" w:sz="6" w:space="0" w:color="auto"/>
              <w:bottom w:val="single" w:sz="6" w:space="0" w:color="auto"/>
              <w:right w:val="single" w:sz="6" w:space="0" w:color="auto"/>
            </w:tcBorders>
            <w:shd w:val="clear" w:color="auto" w:fill="A6A6A6" w:themeFill="background1" w:themeFillShade="A6"/>
            <w:vAlign w:val="center"/>
          </w:tcPr>
          <w:p w14:paraId="69BE999D" w14:textId="77777777" w:rsidR="00472C5A" w:rsidRPr="005F4FDF" w:rsidRDefault="00472C5A">
            <w:pPr>
              <w:pStyle w:val="TableText"/>
              <w:jc w:val="center"/>
              <w:rPr>
                <w:sz w:val="20"/>
              </w:rPr>
            </w:pPr>
          </w:p>
        </w:tc>
        <w:tc>
          <w:tcPr>
            <w:tcW w:w="192" w:type="pct"/>
            <w:tcBorders>
              <w:top w:val="single" w:sz="6" w:space="0" w:color="auto"/>
              <w:left w:val="single" w:sz="6" w:space="0" w:color="auto"/>
              <w:bottom w:val="single" w:sz="6" w:space="0" w:color="auto"/>
              <w:right w:val="single" w:sz="6" w:space="0" w:color="auto"/>
            </w:tcBorders>
            <w:vAlign w:val="center"/>
          </w:tcPr>
          <w:p w14:paraId="501819D7" w14:textId="77777777" w:rsidR="00472C5A" w:rsidRPr="005F4FDF" w:rsidRDefault="00472C5A">
            <w:pPr>
              <w:pStyle w:val="TableText"/>
              <w:jc w:val="center"/>
              <w:rPr>
                <w:sz w:val="20"/>
              </w:rPr>
            </w:pPr>
            <w:r w:rsidRPr="005F4FDF">
              <w:rPr>
                <w:sz w:val="20"/>
              </w:rPr>
              <w:t>X</w:t>
            </w:r>
          </w:p>
        </w:tc>
        <w:tc>
          <w:tcPr>
            <w:tcW w:w="192" w:type="pct"/>
            <w:tcBorders>
              <w:top w:val="single" w:sz="6" w:space="0" w:color="auto"/>
              <w:left w:val="single" w:sz="6" w:space="0" w:color="auto"/>
              <w:bottom w:val="single" w:sz="6" w:space="0" w:color="auto"/>
              <w:right w:val="single" w:sz="6" w:space="0" w:color="auto"/>
            </w:tcBorders>
            <w:shd w:val="clear" w:color="auto" w:fill="A6A6A6" w:themeFill="background1" w:themeFillShade="A6"/>
            <w:vAlign w:val="center"/>
          </w:tcPr>
          <w:p w14:paraId="47A425F8" w14:textId="77777777" w:rsidR="00472C5A" w:rsidRPr="005F4FDF" w:rsidRDefault="00472C5A">
            <w:pPr>
              <w:pStyle w:val="TableText"/>
              <w:jc w:val="center"/>
              <w:rPr>
                <w:sz w:val="20"/>
              </w:rPr>
            </w:pPr>
          </w:p>
        </w:tc>
        <w:tc>
          <w:tcPr>
            <w:tcW w:w="192" w:type="pct"/>
            <w:tcBorders>
              <w:top w:val="single" w:sz="6" w:space="0" w:color="auto"/>
              <w:left w:val="single" w:sz="6" w:space="0" w:color="auto"/>
              <w:bottom w:val="single" w:sz="6" w:space="0" w:color="auto"/>
              <w:right w:val="single" w:sz="6" w:space="0" w:color="auto"/>
            </w:tcBorders>
            <w:shd w:val="clear" w:color="auto" w:fill="A6A6A6" w:themeFill="background1" w:themeFillShade="A6"/>
            <w:vAlign w:val="center"/>
          </w:tcPr>
          <w:p w14:paraId="7F518543" w14:textId="77777777" w:rsidR="00472C5A" w:rsidRPr="005F4FDF" w:rsidRDefault="00472C5A">
            <w:pPr>
              <w:pStyle w:val="TableText"/>
              <w:jc w:val="center"/>
              <w:rPr>
                <w:sz w:val="20"/>
              </w:rPr>
            </w:pPr>
          </w:p>
        </w:tc>
        <w:tc>
          <w:tcPr>
            <w:tcW w:w="224" w:type="pct"/>
            <w:tcBorders>
              <w:top w:val="single" w:sz="6" w:space="0" w:color="auto"/>
              <w:left w:val="single" w:sz="6" w:space="0" w:color="auto"/>
              <w:bottom w:val="single" w:sz="6" w:space="0" w:color="auto"/>
              <w:right w:val="single" w:sz="6" w:space="0" w:color="auto"/>
            </w:tcBorders>
            <w:shd w:val="clear" w:color="auto" w:fill="A6A6A6" w:themeFill="background1" w:themeFillShade="A6"/>
            <w:vAlign w:val="center"/>
          </w:tcPr>
          <w:p w14:paraId="75726A4D" w14:textId="77777777" w:rsidR="00472C5A" w:rsidRPr="005F4FDF" w:rsidRDefault="00472C5A">
            <w:pPr>
              <w:pStyle w:val="TableText"/>
              <w:jc w:val="center"/>
              <w:rPr>
                <w:sz w:val="20"/>
              </w:rPr>
            </w:pPr>
          </w:p>
        </w:tc>
        <w:tc>
          <w:tcPr>
            <w:tcW w:w="224" w:type="pct"/>
            <w:tcBorders>
              <w:top w:val="single" w:sz="6" w:space="0" w:color="auto"/>
              <w:left w:val="single" w:sz="6" w:space="0" w:color="auto"/>
              <w:bottom w:val="single" w:sz="6" w:space="0" w:color="auto"/>
              <w:right w:val="single" w:sz="6" w:space="0" w:color="auto"/>
            </w:tcBorders>
            <w:shd w:val="clear" w:color="auto" w:fill="A6A6A6" w:themeFill="background1" w:themeFillShade="A6"/>
            <w:vAlign w:val="center"/>
          </w:tcPr>
          <w:p w14:paraId="4164FBB1" w14:textId="77777777" w:rsidR="00472C5A" w:rsidRPr="005F4FDF" w:rsidRDefault="00472C5A">
            <w:pPr>
              <w:pStyle w:val="TableText"/>
              <w:jc w:val="center"/>
              <w:rPr>
                <w:sz w:val="20"/>
              </w:rPr>
            </w:pPr>
          </w:p>
        </w:tc>
        <w:tc>
          <w:tcPr>
            <w:tcW w:w="224" w:type="pct"/>
            <w:tcBorders>
              <w:top w:val="single" w:sz="6" w:space="0" w:color="auto"/>
              <w:left w:val="single" w:sz="6" w:space="0" w:color="auto"/>
              <w:bottom w:val="single" w:sz="6" w:space="0" w:color="auto"/>
              <w:right w:val="single" w:sz="6" w:space="0" w:color="auto"/>
            </w:tcBorders>
            <w:shd w:val="clear" w:color="auto" w:fill="A6A6A6" w:themeFill="background1" w:themeFillShade="A6"/>
            <w:vAlign w:val="center"/>
          </w:tcPr>
          <w:p w14:paraId="5A18888B" w14:textId="77777777" w:rsidR="00472C5A" w:rsidRPr="005F4FDF" w:rsidRDefault="00472C5A">
            <w:pPr>
              <w:pStyle w:val="TableText"/>
              <w:jc w:val="center"/>
              <w:rPr>
                <w:sz w:val="20"/>
              </w:rPr>
            </w:pPr>
          </w:p>
        </w:tc>
        <w:tc>
          <w:tcPr>
            <w:tcW w:w="192" w:type="pct"/>
            <w:tcBorders>
              <w:top w:val="single" w:sz="6" w:space="0" w:color="auto"/>
              <w:left w:val="single" w:sz="6" w:space="0" w:color="auto"/>
              <w:bottom w:val="single" w:sz="6" w:space="0" w:color="auto"/>
              <w:right w:val="single" w:sz="6" w:space="0" w:color="auto"/>
            </w:tcBorders>
            <w:shd w:val="clear" w:color="auto" w:fill="A6A6A6" w:themeFill="background1" w:themeFillShade="A6"/>
            <w:vAlign w:val="center"/>
          </w:tcPr>
          <w:p w14:paraId="7A3B3521" w14:textId="77777777" w:rsidR="00472C5A" w:rsidRPr="005F4FDF" w:rsidRDefault="00472C5A">
            <w:pPr>
              <w:pStyle w:val="TableText"/>
              <w:jc w:val="center"/>
              <w:rPr>
                <w:sz w:val="20"/>
              </w:rPr>
            </w:pPr>
          </w:p>
        </w:tc>
        <w:tc>
          <w:tcPr>
            <w:tcW w:w="224" w:type="pct"/>
            <w:tcBorders>
              <w:top w:val="single" w:sz="6" w:space="0" w:color="auto"/>
              <w:left w:val="single" w:sz="6" w:space="0" w:color="auto"/>
              <w:bottom w:val="single" w:sz="6" w:space="0" w:color="auto"/>
              <w:right w:val="single" w:sz="4" w:space="0" w:color="auto"/>
            </w:tcBorders>
            <w:shd w:val="clear" w:color="auto" w:fill="A6A6A6" w:themeFill="background1" w:themeFillShade="A6"/>
            <w:vAlign w:val="center"/>
          </w:tcPr>
          <w:p w14:paraId="4C721DC3" w14:textId="77777777" w:rsidR="00472C5A" w:rsidRPr="005F4FDF" w:rsidRDefault="00472C5A">
            <w:pPr>
              <w:pStyle w:val="TableText"/>
              <w:jc w:val="center"/>
              <w:rPr>
                <w:sz w:val="20"/>
              </w:rPr>
            </w:pPr>
          </w:p>
        </w:tc>
        <w:tc>
          <w:tcPr>
            <w:tcW w:w="256" w:type="pct"/>
            <w:tcBorders>
              <w:top w:val="single" w:sz="6" w:space="0" w:color="auto"/>
              <w:left w:val="single" w:sz="6" w:space="0" w:color="auto"/>
              <w:bottom w:val="single" w:sz="6" w:space="0" w:color="auto"/>
              <w:right w:val="single" w:sz="4" w:space="0" w:color="auto"/>
            </w:tcBorders>
            <w:shd w:val="clear" w:color="auto" w:fill="A6A6A6" w:themeFill="background1" w:themeFillShade="A6"/>
            <w:vAlign w:val="center"/>
          </w:tcPr>
          <w:p w14:paraId="50EC9589" w14:textId="77777777" w:rsidR="00472C5A" w:rsidRPr="005F4FDF" w:rsidRDefault="00472C5A">
            <w:pPr>
              <w:pStyle w:val="TableText"/>
              <w:jc w:val="center"/>
              <w:rPr>
                <w:sz w:val="20"/>
              </w:rPr>
            </w:pPr>
          </w:p>
        </w:tc>
        <w:tc>
          <w:tcPr>
            <w:tcW w:w="375" w:type="pct"/>
            <w:tcBorders>
              <w:top w:val="single" w:sz="6" w:space="0" w:color="auto"/>
              <w:left w:val="single" w:sz="6" w:space="0" w:color="auto"/>
              <w:bottom w:val="single" w:sz="6" w:space="0" w:color="auto"/>
              <w:right w:val="single" w:sz="4" w:space="0" w:color="auto"/>
            </w:tcBorders>
            <w:shd w:val="clear" w:color="auto" w:fill="A6A6A6" w:themeFill="background1" w:themeFillShade="A6"/>
            <w:vAlign w:val="center"/>
          </w:tcPr>
          <w:p w14:paraId="1F317E7D" w14:textId="77777777" w:rsidR="00472C5A" w:rsidRPr="005F4FDF" w:rsidRDefault="00472C5A">
            <w:pPr>
              <w:pStyle w:val="TableText"/>
              <w:jc w:val="center"/>
              <w:rPr>
                <w:sz w:val="20"/>
              </w:rPr>
            </w:pPr>
          </w:p>
        </w:tc>
        <w:tc>
          <w:tcPr>
            <w:tcW w:w="843" w:type="pct"/>
            <w:tcBorders>
              <w:top w:val="single" w:sz="6" w:space="0" w:color="auto"/>
              <w:left w:val="single" w:sz="6" w:space="0" w:color="auto"/>
              <w:bottom w:val="single" w:sz="6" w:space="0" w:color="auto"/>
              <w:right w:val="single" w:sz="4" w:space="0" w:color="auto"/>
            </w:tcBorders>
          </w:tcPr>
          <w:p w14:paraId="48CE5375" w14:textId="77777777" w:rsidR="00472C5A" w:rsidRPr="00EE3658" w:rsidRDefault="00472C5A">
            <w:pPr>
              <w:rPr>
                <w:sz w:val="20"/>
                <w:szCs w:val="20"/>
              </w:rPr>
            </w:pPr>
            <w:r w:rsidRPr="00EE3658">
              <w:rPr>
                <w:sz w:val="20"/>
                <w:szCs w:val="20"/>
              </w:rPr>
              <w:t>ICF for genetic sampling should be added per sponsor process (</w:t>
            </w:r>
            <w:proofErr w:type="spellStart"/>
            <w:r>
              <w:rPr>
                <w:sz w:val="20"/>
                <w:szCs w:val="20"/>
              </w:rPr>
              <w:t>eg</w:t>
            </w:r>
            <w:proofErr w:type="spellEnd"/>
            <w:r>
              <w:rPr>
                <w:sz w:val="20"/>
                <w:szCs w:val="20"/>
              </w:rPr>
              <w:t>,</w:t>
            </w:r>
            <w:r w:rsidRPr="00EE3658">
              <w:rPr>
                <w:sz w:val="20"/>
                <w:szCs w:val="20"/>
              </w:rPr>
              <w:t xml:space="preserve"> part of ICF or separate ICF).</w:t>
            </w:r>
          </w:p>
        </w:tc>
      </w:tr>
      <w:tr w:rsidR="00472C5A" w:rsidRPr="004F42B4" w14:paraId="3A2D89C9" w14:textId="77777777" w:rsidTr="4823B942">
        <w:trPr>
          <w:tblHeader/>
        </w:trPr>
        <w:tc>
          <w:tcPr>
            <w:tcW w:w="1186" w:type="pct"/>
            <w:tcBorders>
              <w:top w:val="single" w:sz="6" w:space="0" w:color="auto"/>
              <w:left w:val="single" w:sz="4" w:space="0" w:color="auto"/>
              <w:bottom w:val="single" w:sz="6" w:space="0" w:color="auto"/>
              <w:right w:val="single" w:sz="6" w:space="0" w:color="auto"/>
            </w:tcBorders>
            <w:vAlign w:val="center"/>
          </w:tcPr>
          <w:p w14:paraId="615D6D7E" w14:textId="42B4995E" w:rsidR="00472C5A" w:rsidRPr="005F4FDF" w:rsidRDefault="00FE11AF">
            <w:pPr>
              <w:pStyle w:val="TableText"/>
              <w:rPr>
                <w:sz w:val="20"/>
              </w:rPr>
            </w:pPr>
            <w:r>
              <w:rPr>
                <w:sz w:val="20"/>
              </w:rPr>
              <w:t>Trial</w:t>
            </w:r>
            <w:r w:rsidR="00472C5A">
              <w:rPr>
                <w:sz w:val="20"/>
              </w:rPr>
              <w:t xml:space="preserve"> intervention</w:t>
            </w:r>
          </w:p>
        </w:tc>
        <w:tc>
          <w:tcPr>
            <w:tcW w:w="449" w:type="pct"/>
            <w:tcBorders>
              <w:top w:val="single" w:sz="6" w:space="0" w:color="auto"/>
              <w:left w:val="single" w:sz="6" w:space="0" w:color="auto"/>
              <w:bottom w:val="single" w:sz="6" w:space="0" w:color="auto"/>
              <w:right w:val="single" w:sz="6" w:space="0" w:color="auto"/>
            </w:tcBorders>
            <w:shd w:val="clear" w:color="auto" w:fill="A6A6A6" w:themeFill="background1" w:themeFillShade="A6"/>
            <w:vAlign w:val="center"/>
          </w:tcPr>
          <w:p w14:paraId="583E6EC3" w14:textId="77777777" w:rsidR="00472C5A" w:rsidRPr="005F4FDF" w:rsidRDefault="00472C5A">
            <w:pPr>
              <w:pStyle w:val="TableText"/>
              <w:jc w:val="center"/>
              <w:rPr>
                <w:sz w:val="20"/>
              </w:rPr>
            </w:pPr>
          </w:p>
        </w:tc>
        <w:tc>
          <w:tcPr>
            <w:tcW w:w="224" w:type="pct"/>
            <w:tcBorders>
              <w:top w:val="single" w:sz="6" w:space="0" w:color="auto"/>
              <w:left w:val="single" w:sz="6" w:space="0" w:color="auto"/>
              <w:bottom w:val="single" w:sz="6" w:space="0" w:color="auto"/>
              <w:right w:val="single" w:sz="6" w:space="0" w:color="auto"/>
            </w:tcBorders>
            <w:shd w:val="clear" w:color="auto" w:fill="A6A6A6" w:themeFill="background1" w:themeFillShade="A6"/>
            <w:vAlign w:val="center"/>
          </w:tcPr>
          <w:p w14:paraId="6E2C0F92" w14:textId="77777777" w:rsidR="00472C5A" w:rsidRPr="005F4FDF" w:rsidRDefault="00472C5A">
            <w:pPr>
              <w:pStyle w:val="TableText"/>
              <w:jc w:val="center"/>
              <w:rPr>
                <w:sz w:val="20"/>
              </w:rPr>
            </w:pPr>
          </w:p>
        </w:tc>
        <w:tc>
          <w:tcPr>
            <w:tcW w:w="192" w:type="pct"/>
            <w:tcBorders>
              <w:top w:val="single" w:sz="6" w:space="0" w:color="auto"/>
              <w:left w:val="single" w:sz="6" w:space="0" w:color="auto"/>
              <w:bottom w:val="single" w:sz="6" w:space="0" w:color="auto"/>
              <w:right w:val="single" w:sz="6" w:space="0" w:color="auto"/>
            </w:tcBorders>
            <w:vAlign w:val="center"/>
          </w:tcPr>
          <w:p w14:paraId="2B5E40FD" w14:textId="77777777" w:rsidR="00472C5A" w:rsidRPr="005F4FDF" w:rsidRDefault="00472C5A">
            <w:pPr>
              <w:pStyle w:val="TableText"/>
              <w:jc w:val="center"/>
              <w:rPr>
                <w:sz w:val="20"/>
              </w:rPr>
            </w:pPr>
            <w:r w:rsidRPr="005F4FDF">
              <w:rPr>
                <w:sz w:val="20"/>
              </w:rPr>
              <w:t>X</w:t>
            </w:r>
          </w:p>
        </w:tc>
        <w:tc>
          <w:tcPr>
            <w:tcW w:w="192" w:type="pct"/>
            <w:tcBorders>
              <w:top w:val="single" w:sz="6" w:space="0" w:color="auto"/>
              <w:left w:val="single" w:sz="6" w:space="0" w:color="auto"/>
              <w:bottom w:val="single" w:sz="6" w:space="0" w:color="auto"/>
              <w:right w:val="single" w:sz="6" w:space="0" w:color="auto"/>
            </w:tcBorders>
            <w:shd w:val="clear" w:color="auto" w:fill="A6A6A6" w:themeFill="background1" w:themeFillShade="A6"/>
            <w:vAlign w:val="center"/>
          </w:tcPr>
          <w:p w14:paraId="59EFE195" w14:textId="77777777" w:rsidR="00472C5A" w:rsidRPr="005F4FDF" w:rsidRDefault="00472C5A">
            <w:pPr>
              <w:pStyle w:val="TableText"/>
              <w:jc w:val="center"/>
              <w:rPr>
                <w:sz w:val="20"/>
              </w:rPr>
            </w:pPr>
          </w:p>
        </w:tc>
        <w:tc>
          <w:tcPr>
            <w:tcW w:w="192" w:type="pct"/>
            <w:tcBorders>
              <w:top w:val="single" w:sz="6" w:space="0" w:color="auto"/>
              <w:left w:val="single" w:sz="6" w:space="0" w:color="auto"/>
              <w:bottom w:val="single" w:sz="6" w:space="0" w:color="auto"/>
              <w:right w:val="single" w:sz="6" w:space="0" w:color="auto"/>
            </w:tcBorders>
            <w:shd w:val="clear" w:color="auto" w:fill="A6A6A6" w:themeFill="background1" w:themeFillShade="A6"/>
            <w:vAlign w:val="center"/>
          </w:tcPr>
          <w:p w14:paraId="62ADE965" w14:textId="77777777" w:rsidR="00472C5A" w:rsidRPr="005F4FDF" w:rsidRDefault="00472C5A">
            <w:pPr>
              <w:pStyle w:val="TableText"/>
              <w:jc w:val="center"/>
              <w:rPr>
                <w:sz w:val="20"/>
              </w:rPr>
            </w:pPr>
          </w:p>
        </w:tc>
        <w:tc>
          <w:tcPr>
            <w:tcW w:w="224" w:type="pct"/>
            <w:tcBorders>
              <w:top w:val="single" w:sz="6" w:space="0" w:color="auto"/>
              <w:left w:val="single" w:sz="6" w:space="0" w:color="auto"/>
              <w:bottom w:val="single" w:sz="6" w:space="0" w:color="auto"/>
              <w:right w:val="single" w:sz="6" w:space="0" w:color="auto"/>
            </w:tcBorders>
            <w:shd w:val="clear" w:color="auto" w:fill="A6A6A6" w:themeFill="background1" w:themeFillShade="A6"/>
            <w:vAlign w:val="center"/>
          </w:tcPr>
          <w:p w14:paraId="44DFA07B" w14:textId="77777777" w:rsidR="00472C5A" w:rsidRPr="005F4FDF" w:rsidRDefault="00472C5A">
            <w:pPr>
              <w:pStyle w:val="TableText"/>
              <w:jc w:val="center"/>
              <w:rPr>
                <w:sz w:val="20"/>
              </w:rPr>
            </w:pPr>
          </w:p>
        </w:tc>
        <w:tc>
          <w:tcPr>
            <w:tcW w:w="224" w:type="pct"/>
            <w:tcBorders>
              <w:top w:val="single" w:sz="6" w:space="0" w:color="auto"/>
              <w:left w:val="single" w:sz="6" w:space="0" w:color="auto"/>
              <w:bottom w:val="single" w:sz="6" w:space="0" w:color="auto"/>
              <w:right w:val="single" w:sz="6" w:space="0" w:color="auto"/>
            </w:tcBorders>
            <w:shd w:val="clear" w:color="auto" w:fill="A6A6A6" w:themeFill="background1" w:themeFillShade="A6"/>
            <w:vAlign w:val="center"/>
          </w:tcPr>
          <w:p w14:paraId="521C71E3" w14:textId="77777777" w:rsidR="00472C5A" w:rsidRPr="005F4FDF" w:rsidRDefault="00472C5A">
            <w:pPr>
              <w:pStyle w:val="TableText"/>
              <w:jc w:val="center"/>
              <w:rPr>
                <w:sz w:val="20"/>
              </w:rPr>
            </w:pPr>
          </w:p>
        </w:tc>
        <w:tc>
          <w:tcPr>
            <w:tcW w:w="224" w:type="pct"/>
            <w:tcBorders>
              <w:top w:val="single" w:sz="6" w:space="0" w:color="auto"/>
              <w:left w:val="single" w:sz="6" w:space="0" w:color="auto"/>
              <w:bottom w:val="single" w:sz="6" w:space="0" w:color="auto"/>
              <w:right w:val="single" w:sz="6" w:space="0" w:color="auto"/>
            </w:tcBorders>
            <w:shd w:val="clear" w:color="auto" w:fill="A6A6A6" w:themeFill="background1" w:themeFillShade="A6"/>
            <w:vAlign w:val="center"/>
          </w:tcPr>
          <w:p w14:paraId="2849FE30" w14:textId="77777777" w:rsidR="00472C5A" w:rsidRPr="005F4FDF" w:rsidRDefault="00472C5A">
            <w:pPr>
              <w:pStyle w:val="TableText"/>
              <w:jc w:val="center"/>
              <w:rPr>
                <w:sz w:val="20"/>
              </w:rPr>
            </w:pPr>
          </w:p>
        </w:tc>
        <w:tc>
          <w:tcPr>
            <w:tcW w:w="192" w:type="pct"/>
            <w:tcBorders>
              <w:top w:val="single" w:sz="6" w:space="0" w:color="auto"/>
              <w:left w:val="single" w:sz="6" w:space="0" w:color="auto"/>
              <w:bottom w:val="single" w:sz="6" w:space="0" w:color="auto"/>
              <w:right w:val="single" w:sz="6" w:space="0" w:color="auto"/>
            </w:tcBorders>
            <w:vAlign w:val="center"/>
          </w:tcPr>
          <w:p w14:paraId="39A9406B" w14:textId="77777777" w:rsidR="00472C5A" w:rsidRPr="005F4FDF" w:rsidRDefault="00472C5A">
            <w:pPr>
              <w:pStyle w:val="TableText"/>
              <w:jc w:val="center"/>
              <w:rPr>
                <w:sz w:val="20"/>
              </w:rPr>
            </w:pPr>
            <w:r w:rsidRPr="005F4FDF">
              <w:rPr>
                <w:sz w:val="20"/>
              </w:rPr>
              <w:t>X</w:t>
            </w:r>
          </w:p>
        </w:tc>
        <w:tc>
          <w:tcPr>
            <w:tcW w:w="224" w:type="pct"/>
            <w:tcBorders>
              <w:top w:val="single" w:sz="6" w:space="0" w:color="auto"/>
              <w:left w:val="single" w:sz="6" w:space="0" w:color="auto"/>
              <w:bottom w:val="single" w:sz="6" w:space="0" w:color="auto"/>
              <w:right w:val="single" w:sz="4" w:space="0" w:color="auto"/>
            </w:tcBorders>
            <w:shd w:val="clear" w:color="auto" w:fill="A6A6A6" w:themeFill="background1" w:themeFillShade="A6"/>
            <w:vAlign w:val="center"/>
          </w:tcPr>
          <w:p w14:paraId="2D191F91" w14:textId="77777777" w:rsidR="00472C5A" w:rsidRPr="005F4FDF" w:rsidRDefault="00472C5A">
            <w:pPr>
              <w:pStyle w:val="TableText"/>
              <w:jc w:val="center"/>
              <w:rPr>
                <w:sz w:val="20"/>
              </w:rPr>
            </w:pPr>
          </w:p>
        </w:tc>
        <w:tc>
          <w:tcPr>
            <w:tcW w:w="256" w:type="pct"/>
            <w:tcBorders>
              <w:top w:val="single" w:sz="6" w:space="0" w:color="auto"/>
              <w:left w:val="single" w:sz="6" w:space="0" w:color="auto"/>
              <w:bottom w:val="single" w:sz="6" w:space="0" w:color="auto"/>
              <w:right w:val="single" w:sz="4" w:space="0" w:color="auto"/>
            </w:tcBorders>
            <w:shd w:val="clear" w:color="auto" w:fill="A6A6A6" w:themeFill="background1" w:themeFillShade="A6"/>
            <w:vAlign w:val="center"/>
          </w:tcPr>
          <w:p w14:paraId="37DCB739" w14:textId="77777777" w:rsidR="00472C5A" w:rsidRPr="005F4FDF" w:rsidRDefault="00472C5A">
            <w:pPr>
              <w:pStyle w:val="TableText"/>
              <w:jc w:val="center"/>
              <w:rPr>
                <w:sz w:val="20"/>
              </w:rPr>
            </w:pPr>
          </w:p>
        </w:tc>
        <w:tc>
          <w:tcPr>
            <w:tcW w:w="375" w:type="pct"/>
            <w:tcBorders>
              <w:top w:val="single" w:sz="6" w:space="0" w:color="auto"/>
              <w:left w:val="single" w:sz="6" w:space="0" w:color="auto"/>
              <w:bottom w:val="single" w:sz="6" w:space="0" w:color="auto"/>
              <w:right w:val="single" w:sz="4" w:space="0" w:color="auto"/>
            </w:tcBorders>
            <w:shd w:val="clear" w:color="auto" w:fill="A6A6A6" w:themeFill="background1" w:themeFillShade="A6"/>
            <w:vAlign w:val="center"/>
          </w:tcPr>
          <w:p w14:paraId="296DCC5E" w14:textId="77777777" w:rsidR="00472C5A" w:rsidRPr="005F4FDF" w:rsidRDefault="00472C5A">
            <w:pPr>
              <w:pStyle w:val="TableText"/>
              <w:jc w:val="center"/>
              <w:rPr>
                <w:sz w:val="20"/>
              </w:rPr>
            </w:pPr>
          </w:p>
        </w:tc>
        <w:tc>
          <w:tcPr>
            <w:tcW w:w="843" w:type="pct"/>
            <w:tcBorders>
              <w:top w:val="single" w:sz="6" w:space="0" w:color="auto"/>
              <w:left w:val="single" w:sz="6" w:space="0" w:color="auto"/>
              <w:bottom w:val="single" w:sz="6" w:space="0" w:color="auto"/>
              <w:right w:val="single" w:sz="4" w:space="0" w:color="auto"/>
            </w:tcBorders>
          </w:tcPr>
          <w:p w14:paraId="7445F0A3" w14:textId="77777777" w:rsidR="00472C5A" w:rsidRPr="005F4FDF" w:rsidRDefault="00472C5A">
            <w:pPr>
              <w:pStyle w:val="TableText"/>
              <w:rPr>
                <w:sz w:val="20"/>
              </w:rPr>
            </w:pPr>
          </w:p>
        </w:tc>
      </w:tr>
      <w:tr w:rsidR="00472C5A" w:rsidRPr="004F42B4" w14:paraId="4315A7C4" w14:textId="77777777" w:rsidTr="4823B942">
        <w:trPr>
          <w:tblHeader/>
        </w:trPr>
        <w:tc>
          <w:tcPr>
            <w:tcW w:w="1186" w:type="pct"/>
            <w:tcBorders>
              <w:top w:val="single" w:sz="6" w:space="0" w:color="auto"/>
              <w:left w:val="single" w:sz="4" w:space="0" w:color="auto"/>
              <w:bottom w:val="single" w:sz="6" w:space="0" w:color="auto"/>
              <w:right w:val="single" w:sz="6" w:space="0" w:color="auto"/>
            </w:tcBorders>
            <w:vAlign w:val="center"/>
          </w:tcPr>
          <w:p w14:paraId="000BC581" w14:textId="77777777" w:rsidR="00472C5A" w:rsidRPr="005F4FDF" w:rsidRDefault="00472C5A">
            <w:pPr>
              <w:pStyle w:val="TableText"/>
              <w:rPr>
                <w:sz w:val="20"/>
              </w:rPr>
            </w:pPr>
            <w:r w:rsidRPr="005F4FDF">
              <w:rPr>
                <w:sz w:val="20"/>
              </w:rPr>
              <w:t>AE review</w:t>
            </w:r>
            <w:r>
              <w:rPr>
                <w:sz w:val="20"/>
              </w:rPr>
              <w:t xml:space="preserve"> </w:t>
            </w:r>
          </w:p>
        </w:tc>
        <w:tc>
          <w:tcPr>
            <w:tcW w:w="449" w:type="pct"/>
            <w:tcBorders>
              <w:top w:val="single" w:sz="6" w:space="0" w:color="auto"/>
              <w:left w:val="single" w:sz="6" w:space="0" w:color="auto"/>
              <w:bottom w:val="single" w:sz="6" w:space="0" w:color="auto"/>
              <w:right w:val="single" w:sz="6" w:space="0" w:color="auto"/>
            </w:tcBorders>
            <w:shd w:val="clear" w:color="auto" w:fill="A6A6A6" w:themeFill="background1" w:themeFillShade="A6"/>
            <w:vAlign w:val="center"/>
          </w:tcPr>
          <w:p w14:paraId="5EA4A567" w14:textId="77777777" w:rsidR="00472C5A" w:rsidRPr="005F4FDF" w:rsidRDefault="00472C5A">
            <w:pPr>
              <w:pStyle w:val="TableText"/>
              <w:jc w:val="center"/>
              <w:rPr>
                <w:sz w:val="20"/>
              </w:rPr>
            </w:pPr>
          </w:p>
        </w:tc>
        <w:tc>
          <w:tcPr>
            <w:tcW w:w="224" w:type="pct"/>
            <w:tcBorders>
              <w:top w:val="single" w:sz="6" w:space="0" w:color="auto"/>
              <w:left w:val="single" w:sz="6" w:space="0" w:color="auto"/>
              <w:bottom w:val="single" w:sz="6" w:space="0" w:color="auto"/>
              <w:right w:val="single" w:sz="6" w:space="0" w:color="auto"/>
            </w:tcBorders>
            <w:vAlign w:val="center"/>
          </w:tcPr>
          <w:p w14:paraId="6D6A3B74" w14:textId="77777777" w:rsidR="00472C5A" w:rsidRPr="005F4FDF" w:rsidRDefault="00472C5A">
            <w:pPr>
              <w:pStyle w:val="TableText"/>
              <w:jc w:val="center"/>
              <w:rPr>
                <w:sz w:val="20"/>
              </w:rPr>
            </w:pPr>
            <w:r w:rsidRPr="005F4FDF">
              <w:rPr>
                <w:sz w:val="20"/>
              </w:rPr>
              <w:t>X</w:t>
            </w:r>
          </w:p>
        </w:tc>
        <w:tc>
          <w:tcPr>
            <w:tcW w:w="1667" w:type="pct"/>
            <w:gridSpan w:val="8"/>
            <w:tcBorders>
              <w:top w:val="single" w:sz="6" w:space="0" w:color="auto"/>
              <w:left w:val="single" w:sz="6" w:space="0" w:color="auto"/>
              <w:bottom w:val="single" w:sz="6" w:space="0" w:color="auto"/>
              <w:right w:val="single" w:sz="6" w:space="0" w:color="auto"/>
            </w:tcBorders>
            <w:vAlign w:val="center"/>
          </w:tcPr>
          <w:p w14:paraId="1F77D338" w14:textId="77777777" w:rsidR="00472C5A" w:rsidRPr="005F4FDF" w:rsidRDefault="00472C5A">
            <w:pPr>
              <w:pStyle w:val="TableText"/>
              <w:jc w:val="center"/>
              <w:rPr>
                <w:sz w:val="20"/>
              </w:rPr>
            </w:pPr>
            <w:r w:rsidRPr="005F4FDF">
              <w:rPr>
                <w:rFonts w:ascii="Wingdings" w:eastAsia="Wingdings" w:hAnsi="Wingdings" w:cs="Wingdings"/>
                <w:sz w:val="20"/>
              </w:rPr>
              <w:t>ß</w:t>
            </w:r>
            <w:r w:rsidRPr="005F4FDF">
              <w:rPr>
                <w:sz w:val="20"/>
              </w:rPr>
              <w:t>=============================</w:t>
            </w:r>
            <w:r w:rsidRPr="005F4FDF">
              <w:rPr>
                <w:rFonts w:ascii="Wingdings" w:eastAsia="Wingdings" w:hAnsi="Wingdings" w:cs="Wingdings"/>
                <w:sz w:val="20"/>
              </w:rPr>
              <w:t>à</w:t>
            </w:r>
          </w:p>
        </w:tc>
        <w:tc>
          <w:tcPr>
            <w:tcW w:w="256" w:type="pct"/>
            <w:tcBorders>
              <w:top w:val="single" w:sz="6" w:space="0" w:color="auto"/>
              <w:left w:val="single" w:sz="6" w:space="0" w:color="auto"/>
              <w:bottom w:val="single" w:sz="6" w:space="0" w:color="auto"/>
              <w:right w:val="single" w:sz="4" w:space="0" w:color="auto"/>
            </w:tcBorders>
            <w:vAlign w:val="center"/>
          </w:tcPr>
          <w:p w14:paraId="52EECB68" w14:textId="77777777" w:rsidR="00472C5A" w:rsidRPr="005F4FDF" w:rsidRDefault="00472C5A">
            <w:pPr>
              <w:pStyle w:val="TableText"/>
              <w:jc w:val="center"/>
              <w:rPr>
                <w:sz w:val="20"/>
              </w:rPr>
            </w:pPr>
          </w:p>
        </w:tc>
        <w:tc>
          <w:tcPr>
            <w:tcW w:w="375" w:type="pct"/>
            <w:tcBorders>
              <w:top w:val="single" w:sz="6" w:space="0" w:color="auto"/>
              <w:left w:val="single" w:sz="6" w:space="0" w:color="auto"/>
              <w:bottom w:val="single" w:sz="6" w:space="0" w:color="auto"/>
              <w:right w:val="single" w:sz="4" w:space="0" w:color="auto"/>
            </w:tcBorders>
            <w:vAlign w:val="center"/>
          </w:tcPr>
          <w:p w14:paraId="2DFE3A3C" w14:textId="77777777" w:rsidR="00472C5A" w:rsidRPr="005F4FDF" w:rsidRDefault="00472C5A">
            <w:pPr>
              <w:pStyle w:val="TableText"/>
              <w:jc w:val="center"/>
              <w:rPr>
                <w:sz w:val="20"/>
              </w:rPr>
            </w:pPr>
          </w:p>
        </w:tc>
        <w:tc>
          <w:tcPr>
            <w:tcW w:w="843" w:type="pct"/>
            <w:tcBorders>
              <w:top w:val="single" w:sz="6" w:space="0" w:color="auto"/>
              <w:left w:val="single" w:sz="6" w:space="0" w:color="auto"/>
              <w:bottom w:val="single" w:sz="6" w:space="0" w:color="auto"/>
              <w:right w:val="single" w:sz="4" w:space="0" w:color="auto"/>
            </w:tcBorders>
          </w:tcPr>
          <w:p w14:paraId="0D0CE764" w14:textId="77777777" w:rsidR="00472C5A" w:rsidRPr="005F4FDF" w:rsidRDefault="00472C5A">
            <w:pPr>
              <w:pStyle w:val="TableText"/>
              <w:rPr>
                <w:sz w:val="20"/>
              </w:rPr>
            </w:pPr>
          </w:p>
        </w:tc>
      </w:tr>
      <w:tr w:rsidR="00472C5A" w:rsidRPr="004F42B4" w14:paraId="249A90A4" w14:textId="77777777" w:rsidTr="4823B942">
        <w:trPr>
          <w:tblHeader/>
        </w:trPr>
        <w:tc>
          <w:tcPr>
            <w:tcW w:w="1186" w:type="pct"/>
            <w:tcBorders>
              <w:top w:val="single" w:sz="6" w:space="0" w:color="auto"/>
              <w:left w:val="single" w:sz="4" w:space="0" w:color="auto"/>
              <w:bottom w:val="single" w:sz="6" w:space="0" w:color="auto"/>
              <w:right w:val="single" w:sz="6" w:space="0" w:color="auto"/>
            </w:tcBorders>
            <w:vAlign w:val="center"/>
          </w:tcPr>
          <w:p w14:paraId="30D1EC23" w14:textId="77777777" w:rsidR="00472C5A" w:rsidRPr="00E9134F" w:rsidRDefault="00472C5A">
            <w:pPr>
              <w:pStyle w:val="TableText"/>
              <w:rPr>
                <w:rStyle w:val="CPTVariable"/>
                <w:sz w:val="20"/>
              </w:rPr>
            </w:pPr>
            <w:r w:rsidRPr="00E9134F">
              <w:rPr>
                <w:rStyle w:val="CPTVariable"/>
                <w:sz w:val="20"/>
              </w:rPr>
              <w:t xml:space="preserve">[Solicited </w:t>
            </w:r>
            <w:r>
              <w:rPr>
                <w:rStyle w:val="CPTVariable"/>
                <w:sz w:val="20"/>
              </w:rPr>
              <w:t>a</w:t>
            </w:r>
            <w:r w:rsidRPr="00E9134F">
              <w:rPr>
                <w:rStyle w:val="CPTVariable"/>
                <w:sz w:val="20"/>
              </w:rPr>
              <w:t>dministration</w:t>
            </w:r>
            <w:r>
              <w:rPr>
                <w:rStyle w:val="CPTVariable"/>
                <w:sz w:val="20"/>
              </w:rPr>
              <w:t>-</w:t>
            </w:r>
            <w:r w:rsidRPr="00E9134F">
              <w:rPr>
                <w:rStyle w:val="CPTVariable"/>
                <w:sz w:val="20"/>
              </w:rPr>
              <w:t>site events if applicable</w:t>
            </w:r>
            <w:r>
              <w:rPr>
                <w:rStyle w:val="CPTVariable"/>
                <w:sz w:val="20"/>
              </w:rPr>
              <w:t>]</w:t>
            </w:r>
          </w:p>
        </w:tc>
        <w:tc>
          <w:tcPr>
            <w:tcW w:w="449" w:type="pct"/>
            <w:tcBorders>
              <w:top w:val="single" w:sz="6" w:space="0" w:color="auto"/>
              <w:left w:val="single" w:sz="6" w:space="0" w:color="auto"/>
              <w:bottom w:val="single" w:sz="6" w:space="0" w:color="auto"/>
              <w:right w:val="single" w:sz="6" w:space="0" w:color="auto"/>
            </w:tcBorders>
            <w:shd w:val="clear" w:color="auto" w:fill="A6A6A6" w:themeFill="background1" w:themeFillShade="A6"/>
            <w:vAlign w:val="center"/>
          </w:tcPr>
          <w:p w14:paraId="005CBDB4" w14:textId="77777777" w:rsidR="00472C5A" w:rsidRPr="005F4FDF" w:rsidRDefault="00472C5A">
            <w:pPr>
              <w:pStyle w:val="TableText"/>
              <w:jc w:val="center"/>
              <w:rPr>
                <w:sz w:val="20"/>
              </w:rPr>
            </w:pPr>
          </w:p>
        </w:tc>
        <w:tc>
          <w:tcPr>
            <w:tcW w:w="224" w:type="pct"/>
            <w:tcBorders>
              <w:top w:val="single" w:sz="6" w:space="0" w:color="auto"/>
              <w:left w:val="single" w:sz="6" w:space="0" w:color="auto"/>
              <w:bottom w:val="single" w:sz="6" w:space="0" w:color="auto"/>
              <w:right w:val="single" w:sz="6" w:space="0" w:color="auto"/>
            </w:tcBorders>
            <w:vAlign w:val="center"/>
          </w:tcPr>
          <w:p w14:paraId="00E664B5" w14:textId="77777777" w:rsidR="00472C5A" w:rsidRPr="005F4FDF" w:rsidRDefault="00472C5A">
            <w:pPr>
              <w:pStyle w:val="TableText"/>
              <w:jc w:val="center"/>
              <w:rPr>
                <w:sz w:val="20"/>
              </w:rPr>
            </w:pPr>
          </w:p>
        </w:tc>
        <w:tc>
          <w:tcPr>
            <w:tcW w:w="1667" w:type="pct"/>
            <w:gridSpan w:val="8"/>
            <w:tcBorders>
              <w:top w:val="single" w:sz="6" w:space="0" w:color="auto"/>
              <w:left w:val="single" w:sz="6" w:space="0" w:color="auto"/>
              <w:bottom w:val="single" w:sz="6" w:space="0" w:color="auto"/>
              <w:right w:val="single" w:sz="6" w:space="0" w:color="auto"/>
            </w:tcBorders>
            <w:vAlign w:val="center"/>
          </w:tcPr>
          <w:p w14:paraId="21B21DB8" w14:textId="77777777" w:rsidR="00472C5A" w:rsidRPr="005F4FDF" w:rsidRDefault="00472C5A">
            <w:pPr>
              <w:pStyle w:val="TableText"/>
              <w:jc w:val="center"/>
              <w:rPr>
                <w:sz w:val="20"/>
              </w:rPr>
            </w:pPr>
            <w:r w:rsidRPr="005F4FDF">
              <w:rPr>
                <w:rFonts w:ascii="Wingdings" w:eastAsia="Wingdings" w:hAnsi="Wingdings" w:cs="Wingdings"/>
                <w:sz w:val="20"/>
              </w:rPr>
              <w:t>ß</w:t>
            </w:r>
            <w:r w:rsidRPr="005F4FDF">
              <w:rPr>
                <w:sz w:val="20"/>
              </w:rPr>
              <w:t>=============================</w:t>
            </w:r>
            <w:r w:rsidRPr="005F4FDF">
              <w:rPr>
                <w:rFonts w:ascii="Wingdings" w:eastAsia="Wingdings" w:hAnsi="Wingdings" w:cs="Wingdings"/>
                <w:sz w:val="20"/>
              </w:rPr>
              <w:t>à</w:t>
            </w:r>
          </w:p>
        </w:tc>
        <w:tc>
          <w:tcPr>
            <w:tcW w:w="256" w:type="pct"/>
            <w:tcBorders>
              <w:top w:val="single" w:sz="6" w:space="0" w:color="auto"/>
              <w:left w:val="single" w:sz="6" w:space="0" w:color="auto"/>
              <w:bottom w:val="single" w:sz="6" w:space="0" w:color="auto"/>
              <w:right w:val="single" w:sz="4" w:space="0" w:color="auto"/>
            </w:tcBorders>
            <w:vAlign w:val="center"/>
          </w:tcPr>
          <w:p w14:paraId="492AD2E7" w14:textId="77777777" w:rsidR="00472C5A" w:rsidRPr="005F4FDF" w:rsidRDefault="00472C5A">
            <w:pPr>
              <w:pStyle w:val="TableText"/>
              <w:jc w:val="center"/>
              <w:rPr>
                <w:sz w:val="20"/>
              </w:rPr>
            </w:pPr>
            <w:r w:rsidRPr="005F4FDF">
              <w:rPr>
                <w:sz w:val="20"/>
              </w:rPr>
              <w:t>X</w:t>
            </w:r>
          </w:p>
        </w:tc>
        <w:tc>
          <w:tcPr>
            <w:tcW w:w="375" w:type="pct"/>
            <w:tcBorders>
              <w:top w:val="single" w:sz="6" w:space="0" w:color="auto"/>
              <w:left w:val="single" w:sz="6" w:space="0" w:color="auto"/>
              <w:bottom w:val="single" w:sz="6" w:space="0" w:color="auto"/>
              <w:right w:val="single" w:sz="4" w:space="0" w:color="auto"/>
            </w:tcBorders>
            <w:vAlign w:val="center"/>
          </w:tcPr>
          <w:p w14:paraId="0AE9C9C7" w14:textId="77777777" w:rsidR="00472C5A" w:rsidRPr="005F4FDF" w:rsidRDefault="00472C5A">
            <w:pPr>
              <w:pStyle w:val="TableText"/>
              <w:jc w:val="center"/>
              <w:rPr>
                <w:sz w:val="20"/>
              </w:rPr>
            </w:pPr>
            <w:r>
              <w:rPr>
                <w:sz w:val="20"/>
              </w:rPr>
              <w:t>X</w:t>
            </w:r>
          </w:p>
        </w:tc>
        <w:tc>
          <w:tcPr>
            <w:tcW w:w="843" w:type="pct"/>
            <w:tcBorders>
              <w:top w:val="single" w:sz="6" w:space="0" w:color="auto"/>
              <w:left w:val="single" w:sz="6" w:space="0" w:color="auto"/>
              <w:bottom w:val="single" w:sz="6" w:space="0" w:color="auto"/>
              <w:right w:val="single" w:sz="4" w:space="0" w:color="auto"/>
            </w:tcBorders>
          </w:tcPr>
          <w:p w14:paraId="45EE934F" w14:textId="77777777" w:rsidR="00472C5A" w:rsidRPr="00E9134F" w:rsidRDefault="00472C5A">
            <w:pPr>
              <w:pStyle w:val="TableText"/>
              <w:rPr>
                <w:rStyle w:val="CPTVariable"/>
                <w:sz w:val="20"/>
              </w:rPr>
            </w:pPr>
            <w:r w:rsidRPr="00E9134F">
              <w:rPr>
                <w:rStyle w:val="CPTVariable"/>
                <w:sz w:val="20"/>
              </w:rPr>
              <w:t>[Pain, redness</w:t>
            </w:r>
            <w:r>
              <w:rPr>
                <w:rStyle w:val="CPTVariable"/>
                <w:sz w:val="20"/>
              </w:rPr>
              <w:t>,</w:t>
            </w:r>
            <w:r w:rsidRPr="00E9134F">
              <w:rPr>
                <w:rStyle w:val="CPTVariable"/>
                <w:sz w:val="20"/>
              </w:rPr>
              <w:t xml:space="preserve"> or swelling]</w:t>
            </w:r>
          </w:p>
          <w:p w14:paraId="6C962A7E" w14:textId="77777777" w:rsidR="00472C5A" w:rsidRPr="001331E0" w:rsidRDefault="00472C5A">
            <w:pPr>
              <w:pStyle w:val="CPTInstructional"/>
              <w:rPr>
                <w:sz w:val="18"/>
                <w:szCs w:val="18"/>
              </w:rPr>
            </w:pPr>
            <w:r w:rsidRPr="001331E0">
              <w:rPr>
                <w:sz w:val="18"/>
                <w:szCs w:val="18"/>
              </w:rPr>
              <w:t>Consider separate tables for days with multiple assessments</w:t>
            </w:r>
            <w:r>
              <w:rPr>
                <w:sz w:val="18"/>
                <w:szCs w:val="18"/>
              </w:rPr>
              <w:t>.</w:t>
            </w:r>
          </w:p>
          <w:p w14:paraId="57E91A16" w14:textId="77777777" w:rsidR="00472C5A" w:rsidRPr="002A18F8" w:rsidRDefault="00472C5A">
            <w:pPr>
              <w:rPr>
                <w:sz w:val="20"/>
                <w:szCs w:val="20"/>
              </w:rPr>
            </w:pPr>
          </w:p>
        </w:tc>
      </w:tr>
      <w:tr w:rsidR="00472C5A" w:rsidRPr="004F42B4" w14:paraId="54643F7B" w14:textId="77777777" w:rsidTr="4823B942">
        <w:trPr>
          <w:tblHeader/>
        </w:trPr>
        <w:tc>
          <w:tcPr>
            <w:tcW w:w="1186" w:type="pct"/>
            <w:tcBorders>
              <w:top w:val="single" w:sz="6" w:space="0" w:color="auto"/>
              <w:left w:val="single" w:sz="4" w:space="0" w:color="auto"/>
              <w:bottom w:val="single" w:sz="6" w:space="0" w:color="auto"/>
              <w:right w:val="single" w:sz="6" w:space="0" w:color="auto"/>
            </w:tcBorders>
            <w:vAlign w:val="center"/>
          </w:tcPr>
          <w:p w14:paraId="58ABA477" w14:textId="77777777" w:rsidR="00472C5A" w:rsidRPr="00726D53" w:rsidRDefault="00472C5A">
            <w:pPr>
              <w:pStyle w:val="TableText"/>
              <w:rPr>
                <w:rStyle w:val="CPTVariable"/>
                <w:sz w:val="20"/>
              </w:rPr>
            </w:pPr>
            <w:r w:rsidRPr="00726D53">
              <w:rPr>
                <w:rStyle w:val="CPTVariable"/>
                <w:sz w:val="20"/>
              </w:rPr>
              <w:t>[Unsolicited AEs if applicable</w:t>
            </w:r>
            <w:r>
              <w:rPr>
                <w:rStyle w:val="CPTVariable"/>
                <w:sz w:val="20"/>
              </w:rPr>
              <w:t>]</w:t>
            </w:r>
          </w:p>
        </w:tc>
        <w:tc>
          <w:tcPr>
            <w:tcW w:w="449" w:type="pct"/>
            <w:tcBorders>
              <w:top w:val="single" w:sz="6" w:space="0" w:color="auto"/>
              <w:left w:val="single" w:sz="6" w:space="0" w:color="auto"/>
              <w:bottom w:val="single" w:sz="6" w:space="0" w:color="auto"/>
              <w:right w:val="single" w:sz="6" w:space="0" w:color="auto"/>
            </w:tcBorders>
            <w:shd w:val="clear" w:color="auto" w:fill="A6A6A6" w:themeFill="background1" w:themeFillShade="A6"/>
            <w:vAlign w:val="center"/>
          </w:tcPr>
          <w:p w14:paraId="4BD14E9C" w14:textId="77777777" w:rsidR="00472C5A" w:rsidRPr="005F4FDF" w:rsidRDefault="00472C5A">
            <w:pPr>
              <w:pStyle w:val="TableText"/>
              <w:jc w:val="center"/>
              <w:rPr>
                <w:sz w:val="20"/>
              </w:rPr>
            </w:pPr>
          </w:p>
        </w:tc>
        <w:tc>
          <w:tcPr>
            <w:tcW w:w="224" w:type="pct"/>
            <w:tcBorders>
              <w:top w:val="single" w:sz="6" w:space="0" w:color="auto"/>
              <w:left w:val="single" w:sz="6" w:space="0" w:color="auto"/>
              <w:bottom w:val="single" w:sz="6" w:space="0" w:color="auto"/>
              <w:right w:val="single" w:sz="6" w:space="0" w:color="auto"/>
            </w:tcBorders>
            <w:vAlign w:val="center"/>
          </w:tcPr>
          <w:p w14:paraId="37C1874C" w14:textId="77777777" w:rsidR="00472C5A" w:rsidRPr="005F4FDF" w:rsidRDefault="00472C5A">
            <w:pPr>
              <w:pStyle w:val="TableText"/>
              <w:jc w:val="center"/>
              <w:rPr>
                <w:sz w:val="20"/>
              </w:rPr>
            </w:pPr>
            <w:r w:rsidRPr="005F4FDF">
              <w:rPr>
                <w:sz w:val="20"/>
              </w:rPr>
              <w:t>X</w:t>
            </w:r>
          </w:p>
        </w:tc>
        <w:tc>
          <w:tcPr>
            <w:tcW w:w="1667" w:type="pct"/>
            <w:gridSpan w:val="8"/>
            <w:tcBorders>
              <w:top w:val="single" w:sz="6" w:space="0" w:color="auto"/>
              <w:left w:val="single" w:sz="6" w:space="0" w:color="auto"/>
              <w:bottom w:val="single" w:sz="6" w:space="0" w:color="auto"/>
              <w:right w:val="single" w:sz="6" w:space="0" w:color="auto"/>
            </w:tcBorders>
            <w:vAlign w:val="center"/>
          </w:tcPr>
          <w:p w14:paraId="1670332C" w14:textId="77777777" w:rsidR="00472C5A" w:rsidRPr="005F4FDF" w:rsidRDefault="00472C5A">
            <w:pPr>
              <w:pStyle w:val="TableText"/>
              <w:jc w:val="center"/>
              <w:rPr>
                <w:sz w:val="20"/>
              </w:rPr>
            </w:pPr>
            <w:r w:rsidRPr="005F4FDF">
              <w:rPr>
                <w:rFonts w:ascii="Wingdings" w:eastAsia="Wingdings" w:hAnsi="Wingdings" w:cs="Wingdings"/>
                <w:sz w:val="20"/>
              </w:rPr>
              <w:t>ß</w:t>
            </w:r>
            <w:r w:rsidRPr="005F4FDF">
              <w:rPr>
                <w:sz w:val="20"/>
              </w:rPr>
              <w:t>=============================</w:t>
            </w:r>
            <w:r w:rsidRPr="005F4FDF">
              <w:rPr>
                <w:rFonts w:ascii="Wingdings" w:eastAsia="Wingdings" w:hAnsi="Wingdings" w:cs="Wingdings"/>
                <w:sz w:val="20"/>
              </w:rPr>
              <w:t>à</w:t>
            </w:r>
          </w:p>
        </w:tc>
        <w:tc>
          <w:tcPr>
            <w:tcW w:w="256" w:type="pct"/>
            <w:tcBorders>
              <w:top w:val="single" w:sz="6" w:space="0" w:color="auto"/>
              <w:left w:val="single" w:sz="6" w:space="0" w:color="auto"/>
              <w:bottom w:val="single" w:sz="6" w:space="0" w:color="auto"/>
              <w:right w:val="single" w:sz="4" w:space="0" w:color="auto"/>
            </w:tcBorders>
            <w:vAlign w:val="center"/>
          </w:tcPr>
          <w:p w14:paraId="6967DA2D" w14:textId="77777777" w:rsidR="00472C5A" w:rsidRPr="005F4FDF" w:rsidRDefault="00472C5A">
            <w:pPr>
              <w:pStyle w:val="TableText"/>
              <w:jc w:val="center"/>
              <w:rPr>
                <w:sz w:val="20"/>
              </w:rPr>
            </w:pPr>
            <w:r w:rsidRPr="005F4FDF">
              <w:rPr>
                <w:sz w:val="20"/>
              </w:rPr>
              <w:t>X</w:t>
            </w:r>
          </w:p>
        </w:tc>
        <w:tc>
          <w:tcPr>
            <w:tcW w:w="375" w:type="pct"/>
            <w:tcBorders>
              <w:top w:val="single" w:sz="6" w:space="0" w:color="auto"/>
              <w:left w:val="single" w:sz="6" w:space="0" w:color="auto"/>
              <w:bottom w:val="single" w:sz="6" w:space="0" w:color="auto"/>
              <w:right w:val="single" w:sz="4" w:space="0" w:color="auto"/>
            </w:tcBorders>
            <w:vAlign w:val="center"/>
          </w:tcPr>
          <w:p w14:paraId="5029DD38" w14:textId="77777777" w:rsidR="00472C5A" w:rsidRPr="005F4FDF" w:rsidRDefault="00472C5A">
            <w:pPr>
              <w:pStyle w:val="TableText"/>
              <w:jc w:val="center"/>
              <w:rPr>
                <w:sz w:val="20"/>
              </w:rPr>
            </w:pPr>
            <w:r>
              <w:rPr>
                <w:sz w:val="20"/>
              </w:rPr>
              <w:t>X</w:t>
            </w:r>
          </w:p>
        </w:tc>
        <w:tc>
          <w:tcPr>
            <w:tcW w:w="843" w:type="pct"/>
            <w:tcBorders>
              <w:top w:val="single" w:sz="6" w:space="0" w:color="auto"/>
              <w:left w:val="single" w:sz="6" w:space="0" w:color="auto"/>
              <w:bottom w:val="single" w:sz="6" w:space="0" w:color="auto"/>
              <w:right w:val="single" w:sz="4" w:space="0" w:color="auto"/>
            </w:tcBorders>
          </w:tcPr>
          <w:p w14:paraId="71188442" w14:textId="728F7F9A" w:rsidR="00472C5A" w:rsidRDefault="0835A74A" w:rsidP="4823B942">
            <w:pPr>
              <w:pStyle w:val="TableText"/>
              <w:rPr>
                <w:sz w:val="20"/>
                <w:szCs w:val="20"/>
              </w:rPr>
            </w:pPr>
            <w:r w:rsidRPr="4823B942">
              <w:rPr>
                <w:sz w:val="20"/>
                <w:szCs w:val="20"/>
              </w:rPr>
              <w:t xml:space="preserve">See </w:t>
            </w:r>
            <w:r w:rsidR="00C51188">
              <w:rPr>
                <w:sz w:val="20"/>
                <w:szCs w:val="20"/>
              </w:rPr>
              <w:t>Section 9.1</w:t>
            </w:r>
            <w:r w:rsidRPr="4823B942">
              <w:rPr>
                <w:sz w:val="20"/>
                <w:szCs w:val="20"/>
              </w:rPr>
              <w:t xml:space="preserve"> for definitions</w:t>
            </w:r>
          </w:p>
          <w:p w14:paraId="5496CCCA" w14:textId="77777777" w:rsidR="00472C5A" w:rsidRPr="001331E0" w:rsidRDefault="00472C5A">
            <w:pPr>
              <w:pStyle w:val="CPTInstructional"/>
              <w:rPr>
                <w:sz w:val="18"/>
                <w:szCs w:val="18"/>
              </w:rPr>
            </w:pPr>
            <w:r w:rsidRPr="001331E0">
              <w:rPr>
                <w:sz w:val="18"/>
                <w:szCs w:val="18"/>
              </w:rPr>
              <w:t>Consider separate tables for days with multiple assessments</w:t>
            </w:r>
          </w:p>
          <w:p w14:paraId="383B421E" w14:textId="77777777" w:rsidR="00472C5A" w:rsidRPr="002A18F8" w:rsidRDefault="00472C5A">
            <w:pPr>
              <w:rPr>
                <w:sz w:val="20"/>
                <w:szCs w:val="20"/>
              </w:rPr>
            </w:pPr>
          </w:p>
        </w:tc>
      </w:tr>
      <w:tr w:rsidR="00472C5A" w:rsidRPr="004F42B4" w14:paraId="58649352" w14:textId="77777777" w:rsidTr="4823B942">
        <w:trPr>
          <w:tblHeader/>
        </w:trPr>
        <w:tc>
          <w:tcPr>
            <w:tcW w:w="1186" w:type="pct"/>
            <w:tcBorders>
              <w:top w:val="single" w:sz="6" w:space="0" w:color="auto"/>
              <w:left w:val="single" w:sz="4" w:space="0" w:color="auto"/>
              <w:bottom w:val="single" w:sz="6" w:space="0" w:color="auto"/>
              <w:right w:val="single" w:sz="6" w:space="0" w:color="auto"/>
            </w:tcBorders>
            <w:vAlign w:val="center"/>
          </w:tcPr>
          <w:p w14:paraId="24E42F92" w14:textId="77777777" w:rsidR="00472C5A" w:rsidRPr="00726D53" w:rsidRDefault="00472C5A">
            <w:pPr>
              <w:spacing w:before="60" w:after="60"/>
              <w:rPr>
                <w:sz w:val="20"/>
                <w:szCs w:val="20"/>
              </w:rPr>
            </w:pPr>
            <w:r w:rsidRPr="00726D53">
              <w:rPr>
                <w:sz w:val="20"/>
                <w:szCs w:val="20"/>
              </w:rPr>
              <w:t>SAE review</w:t>
            </w:r>
          </w:p>
        </w:tc>
        <w:tc>
          <w:tcPr>
            <w:tcW w:w="449" w:type="pct"/>
            <w:tcBorders>
              <w:top w:val="single" w:sz="6" w:space="0" w:color="auto"/>
              <w:left w:val="single" w:sz="6" w:space="0" w:color="auto"/>
              <w:bottom w:val="single" w:sz="6" w:space="0" w:color="auto"/>
              <w:right w:val="single" w:sz="6" w:space="0" w:color="auto"/>
            </w:tcBorders>
            <w:shd w:val="clear" w:color="auto" w:fill="A6A6A6" w:themeFill="background1" w:themeFillShade="A6"/>
            <w:vAlign w:val="center"/>
          </w:tcPr>
          <w:p w14:paraId="6101BE5E" w14:textId="77777777" w:rsidR="00472C5A" w:rsidRPr="005F4FDF" w:rsidRDefault="00472C5A">
            <w:pPr>
              <w:pStyle w:val="TableText"/>
              <w:jc w:val="center"/>
              <w:rPr>
                <w:sz w:val="20"/>
              </w:rPr>
            </w:pPr>
          </w:p>
        </w:tc>
        <w:tc>
          <w:tcPr>
            <w:tcW w:w="224" w:type="pct"/>
            <w:tcBorders>
              <w:top w:val="single" w:sz="6" w:space="0" w:color="auto"/>
              <w:left w:val="single" w:sz="6" w:space="0" w:color="auto"/>
              <w:bottom w:val="single" w:sz="6" w:space="0" w:color="auto"/>
              <w:right w:val="single" w:sz="6" w:space="0" w:color="auto"/>
            </w:tcBorders>
            <w:vAlign w:val="center"/>
          </w:tcPr>
          <w:p w14:paraId="1AF0FD2F" w14:textId="77777777" w:rsidR="00472C5A" w:rsidRPr="005F4FDF" w:rsidRDefault="00472C5A">
            <w:pPr>
              <w:pStyle w:val="TableText"/>
              <w:jc w:val="center"/>
              <w:rPr>
                <w:sz w:val="20"/>
              </w:rPr>
            </w:pPr>
            <w:r>
              <w:rPr>
                <w:sz w:val="20"/>
              </w:rPr>
              <w:t>X</w:t>
            </w:r>
          </w:p>
        </w:tc>
        <w:tc>
          <w:tcPr>
            <w:tcW w:w="1667" w:type="pct"/>
            <w:gridSpan w:val="8"/>
            <w:tcBorders>
              <w:top w:val="single" w:sz="6" w:space="0" w:color="auto"/>
              <w:left w:val="single" w:sz="6" w:space="0" w:color="auto"/>
              <w:bottom w:val="single" w:sz="6" w:space="0" w:color="auto"/>
              <w:right w:val="single" w:sz="6" w:space="0" w:color="auto"/>
            </w:tcBorders>
            <w:vAlign w:val="center"/>
          </w:tcPr>
          <w:p w14:paraId="2A2DB02B" w14:textId="77777777" w:rsidR="00472C5A" w:rsidRPr="005F4FDF" w:rsidRDefault="00472C5A">
            <w:pPr>
              <w:pStyle w:val="TableText"/>
              <w:jc w:val="center"/>
              <w:rPr>
                <w:sz w:val="20"/>
              </w:rPr>
            </w:pPr>
            <w:r w:rsidRPr="005F4FDF">
              <w:rPr>
                <w:rFonts w:ascii="Wingdings" w:eastAsia="Wingdings" w:hAnsi="Wingdings" w:cs="Wingdings"/>
                <w:sz w:val="20"/>
              </w:rPr>
              <w:t>ß</w:t>
            </w:r>
            <w:r w:rsidRPr="005F4FDF">
              <w:rPr>
                <w:sz w:val="20"/>
              </w:rPr>
              <w:t>=============================</w:t>
            </w:r>
            <w:r w:rsidRPr="005F4FDF">
              <w:rPr>
                <w:rFonts w:ascii="Wingdings" w:eastAsia="Wingdings" w:hAnsi="Wingdings" w:cs="Wingdings"/>
                <w:sz w:val="20"/>
              </w:rPr>
              <w:t>à</w:t>
            </w:r>
          </w:p>
        </w:tc>
        <w:tc>
          <w:tcPr>
            <w:tcW w:w="256" w:type="pct"/>
            <w:tcBorders>
              <w:top w:val="single" w:sz="6" w:space="0" w:color="auto"/>
              <w:left w:val="single" w:sz="6" w:space="0" w:color="auto"/>
              <w:bottom w:val="single" w:sz="6" w:space="0" w:color="auto"/>
              <w:right w:val="single" w:sz="4" w:space="0" w:color="auto"/>
            </w:tcBorders>
            <w:vAlign w:val="center"/>
          </w:tcPr>
          <w:p w14:paraId="35CC2F06" w14:textId="77777777" w:rsidR="00472C5A" w:rsidRPr="005F4FDF" w:rsidRDefault="00472C5A">
            <w:pPr>
              <w:pStyle w:val="TableText"/>
              <w:jc w:val="center"/>
              <w:rPr>
                <w:sz w:val="20"/>
              </w:rPr>
            </w:pPr>
            <w:r>
              <w:rPr>
                <w:sz w:val="20"/>
              </w:rPr>
              <w:t>X</w:t>
            </w:r>
          </w:p>
        </w:tc>
        <w:tc>
          <w:tcPr>
            <w:tcW w:w="375" w:type="pct"/>
            <w:tcBorders>
              <w:top w:val="single" w:sz="6" w:space="0" w:color="auto"/>
              <w:left w:val="single" w:sz="6" w:space="0" w:color="auto"/>
              <w:bottom w:val="single" w:sz="6" w:space="0" w:color="auto"/>
              <w:right w:val="single" w:sz="4" w:space="0" w:color="auto"/>
            </w:tcBorders>
            <w:vAlign w:val="center"/>
          </w:tcPr>
          <w:p w14:paraId="7534C501" w14:textId="77777777" w:rsidR="00472C5A" w:rsidRDefault="00472C5A">
            <w:pPr>
              <w:pStyle w:val="TableText"/>
              <w:jc w:val="center"/>
              <w:rPr>
                <w:sz w:val="20"/>
              </w:rPr>
            </w:pPr>
            <w:r>
              <w:rPr>
                <w:sz w:val="20"/>
              </w:rPr>
              <w:t>X</w:t>
            </w:r>
          </w:p>
        </w:tc>
        <w:tc>
          <w:tcPr>
            <w:tcW w:w="843" w:type="pct"/>
            <w:tcBorders>
              <w:top w:val="single" w:sz="6" w:space="0" w:color="auto"/>
              <w:left w:val="single" w:sz="6" w:space="0" w:color="auto"/>
              <w:bottom w:val="single" w:sz="6" w:space="0" w:color="auto"/>
              <w:right w:val="single" w:sz="4" w:space="0" w:color="auto"/>
            </w:tcBorders>
          </w:tcPr>
          <w:p w14:paraId="0476B0AD" w14:textId="77777777" w:rsidR="00472C5A" w:rsidRDefault="00472C5A">
            <w:pPr>
              <w:pStyle w:val="TableText"/>
              <w:rPr>
                <w:sz w:val="20"/>
              </w:rPr>
            </w:pPr>
          </w:p>
        </w:tc>
      </w:tr>
      <w:tr w:rsidR="00472C5A" w:rsidRPr="004F42B4" w14:paraId="5BF2A6C9" w14:textId="77777777" w:rsidTr="4823B942">
        <w:trPr>
          <w:tblHeader/>
        </w:trPr>
        <w:tc>
          <w:tcPr>
            <w:tcW w:w="1186" w:type="pct"/>
            <w:tcBorders>
              <w:top w:val="single" w:sz="6" w:space="0" w:color="auto"/>
              <w:left w:val="single" w:sz="4" w:space="0" w:color="auto"/>
              <w:bottom w:val="single" w:sz="6" w:space="0" w:color="auto"/>
              <w:right w:val="single" w:sz="6" w:space="0" w:color="auto"/>
            </w:tcBorders>
            <w:vAlign w:val="center"/>
          </w:tcPr>
          <w:p w14:paraId="25748CA7" w14:textId="77777777" w:rsidR="00472C5A" w:rsidRPr="0030785C" w:rsidRDefault="00472C5A">
            <w:pPr>
              <w:pStyle w:val="TableText"/>
              <w:rPr>
                <w:rStyle w:val="CPTVariable"/>
              </w:rPr>
            </w:pPr>
            <w:r w:rsidRPr="0030785C">
              <w:rPr>
                <w:rStyle w:val="CPTVariable"/>
                <w:sz w:val="20"/>
              </w:rPr>
              <w:t>[Device deficiencies if applicable</w:t>
            </w:r>
            <w:r>
              <w:rPr>
                <w:rStyle w:val="CPTVariable"/>
                <w:sz w:val="20"/>
              </w:rPr>
              <w:t>]</w:t>
            </w:r>
          </w:p>
        </w:tc>
        <w:tc>
          <w:tcPr>
            <w:tcW w:w="449" w:type="pct"/>
            <w:tcBorders>
              <w:top w:val="single" w:sz="6" w:space="0" w:color="auto"/>
              <w:left w:val="single" w:sz="6" w:space="0" w:color="auto"/>
              <w:bottom w:val="single" w:sz="6" w:space="0" w:color="auto"/>
              <w:right w:val="single" w:sz="6" w:space="0" w:color="auto"/>
            </w:tcBorders>
            <w:shd w:val="clear" w:color="auto" w:fill="A6A6A6" w:themeFill="background1" w:themeFillShade="A6"/>
            <w:vAlign w:val="center"/>
          </w:tcPr>
          <w:p w14:paraId="0344B0AC" w14:textId="77777777" w:rsidR="00472C5A" w:rsidRPr="005F4FDF" w:rsidRDefault="00472C5A">
            <w:pPr>
              <w:pStyle w:val="TableText"/>
              <w:jc w:val="center"/>
              <w:rPr>
                <w:sz w:val="20"/>
              </w:rPr>
            </w:pPr>
          </w:p>
        </w:tc>
        <w:tc>
          <w:tcPr>
            <w:tcW w:w="224" w:type="pct"/>
            <w:tcBorders>
              <w:top w:val="single" w:sz="6" w:space="0" w:color="auto"/>
              <w:left w:val="single" w:sz="6" w:space="0" w:color="auto"/>
              <w:bottom w:val="single" w:sz="6" w:space="0" w:color="auto"/>
              <w:right w:val="single" w:sz="6" w:space="0" w:color="auto"/>
            </w:tcBorders>
            <w:vAlign w:val="center"/>
          </w:tcPr>
          <w:p w14:paraId="7D3A6D54" w14:textId="77777777" w:rsidR="00472C5A" w:rsidRPr="005F4FDF" w:rsidRDefault="00472C5A">
            <w:pPr>
              <w:pStyle w:val="TableText"/>
              <w:jc w:val="center"/>
              <w:rPr>
                <w:sz w:val="20"/>
              </w:rPr>
            </w:pPr>
            <w:r>
              <w:rPr>
                <w:sz w:val="20"/>
              </w:rPr>
              <w:t>X</w:t>
            </w:r>
          </w:p>
        </w:tc>
        <w:tc>
          <w:tcPr>
            <w:tcW w:w="1667" w:type="pct"/>
            <w:gridSpan w:val="8"/>
            <w:tcBorders>
              <w:top w:val="single" w:sz="6" w:space="0" w:color="auto"/>
              <w:left w:val="single" w:sz="6" w:space="0" w:color="auto"/>
              <w:bottom w:val="single" w:sz="6" w:space="0" w:color="auto"/>
              <w:right w:val="single" w:sz="6" w:space="0" w:color="auto"/>
            </w:tcBorders>
            <w:vAlign w:val="center"/>
          </w:tcPr>
          <w:p w14:paraId="45812E39" w14:textId="77777777" w:rsidR="00472C5A" w:rsidRPr="005F4FDF" w:rsidRDefault="00472C5A">
            <w:pPr>
              <w:pStyle w:val="TableText"/>
              <w:jc w:val="center"/>
              <w:rPr>
                <w:sz w:val="20"/>
              </w:rPr>
            </w:pPr>
            <w:r w:rsidRPr="005F4FDF">
              <w:rPr>
                <w:rFonts w:ascii="Wingdings" w:eastAsia="Wingdings" w:hAnsi="Wingdings" w:cs="Wingdings"/>
                <w:sz w:val="20"/>
              </w:rPr>
              <w:t>ß</w:t>
            </w:r>
            <w:r w:rsidRPr="005F4FDF">
              <w:rPr>
                <w:sz w:val="20"/>
              </w:rPr>
              <w:t>=============================</w:t>
            </w:r>
            <w:r w:rsidRPr="005F4FDF">
              <w:rPr>
                <w:rFonts w:ascii="Wingdings" w:eastAsia="Wingdings" w:hAnsi="Wingdings" w:cs="Wingdings"/>
                <w:sz w:val="20"/>
              </w:rPr>
              <w:t>à</w:t>
            </w:r>
          </w:p>
        </w:tc>
        <w:tc>
          <w:tcPr>
            <w:tcW w:w="256" w:type="pct"/>
            <w:tcBorders>
              <w:top w:val="single" w:sz="6" w:space="0" w:color="auto"/>
              <w:left w:val="single" w:sz="6" w:space="0" w:color="auto"/>
              <w:bottom w:val="single" w:sz="6" w:space="0" w:color="auto"/>
              <w:right w:val="single" w:sz="4" w:space="0" w:color="auto"/>
            </w:tcBorders>
            <w:vAlign w:val="center"/>
          </w:tcPr>
          <w:p w14:paraId="07D7111C" w14:textId="77777777" w:rsidR="00472C5A" w:rsidRPr="005F4FDF" w:rsidRDefault="00472C5A">
            <w:pPr>
              <w:pStyle w:val="TableText"/>
              <w:jc w:val="center"/>
              <w:rPr>
                <w:sz w:val="20"/>
              </w:rPr>
            </w:pPr>
            <w:r>
              <w:rPr>
                <w:sz w:val="20"/>
              </w:rPr>
              <w:t>X</w:t>
            </w:r>
          </w:p>
        </w:tc>
        <w:tc>
          <w:tcPr>
            <w:tcW w:w="375" w:type="pct"/>
            <w:tcBorders>
              <w:top w:val="single" w:sz="6" w:space="0" w:color="auto"/>
              <w:left w:val="single" w:sz="6" w:space="0" w:color="auto"/>
              <w:bottom w:val="single" w:sz="6" w:space="0" w:color="auto"/>
              <w:right w:val="single" w:sz="4" w:space="0" w:color="auto"/>
            </w:tcBorders>
            <w:vAlign w:val="center"/>
          </w:tcPr>
          <w:p w14:paraId="60B80ED3" w14:textId="77777777" w:rsidR="00472C5A" w:rsidRDefault="00472C5A">
            <w:pPr>
              <w:pStyle w:val="TableText"/>
              <w:jc w:val="center"/>
              <w:rPr>
                <w:sz w:val="20"/>
              </w:rPr>
            </w:pPr>
          </w:p>
        </w:tc>
        <w:tc>
          <w:tcPr>
            <w:tcW w:w="843" w:type="pct"/>
            <w:tcBorders>
              <w:top w:val="single" w:sz="6" w:space="0" w:color="auto"/>
              <w:left w:val="single" w:sz="6" w:space="0" w:color="auto"/>
              <w:bottom w:val="single" w:sz="6" w:space="0" w:color="auto"/>
              <w:right w:val="single" w:sz="4" w:space="0" w:color="auto"/>
            </w:tcBorders>
          </w:tcPr>
          <w:p w14:paraId="101DA293" w14:textId="77777777" w:rsidR="00472C5A" w:rsidRPr="005F4FDF" w:rsidRDefault="00472C5A">
            <w:pPr>
              <w:pStyle w:val="TableText"/>
              <w:rPr>
                <w:sz w:val="20"/>
              </w:rPr>
            </w:pPr>
          </w:p>
        </w:tc>
      </w:tr>
      <w:tr w:rsidR="00472C5A" w:rsidRPr="004F42B4" w14:paraId="35C46804" w14:textId="77777777" w:rsidTr="4823B942">
        <w:trPr>
          <w:tblHeader/>
        </w:trPr>
        <w:tc>
          <w:tcPr>
            <w:tcW w:w="1186" w:type="pct"/>
            <w:tcBorders>
              <w:top w:val="single" w:sz="6" w:space="0" w:color="auto"/>
              <w:left w:val="single" w:sz="4" w:space="0" w:color="auto"/>
              <w:bottom w:val="single" w:sz="6" w:space="0" w:color="auto"/>
              <w:right w:val="single" w:sz="6" w:space="0" w:color="auto"/>
            </w:tcBorders>
            <w:vAlign w:val="center"/>
          </w:tcPr>
          <w:p w14:paraId="06F54E81" w14:textId="77777777" w:rsidR="00472C5A" w:rsidRPr="005F4FDF" w:rsidRDefault="00472C5A">
            <w:pPr>
              <w:pStyle w:val="TableText"/>
              <w:rPr>
                <w:sz w:val="20"/>
              </w:rPr>
            </w:pPr>
            <w:r w:rsidRPr="005F4FDF">
              <w:rPr>
                <w:sz w:val="20"/>
              </w:rPr>
              <w:t>Concomitant medication review</w:t>
            </w:r>
          </w:p>
        </w:tc>
        <w:tc>
          <w:tcPr>
            <w:tcW w:w="449" w:type="pct"/>
            <w:tcBorders>
              <w:top w:val="single" w:sz="6" w:space="0" w:color="auto"/>
              <w:left w:val="single" w:sz="6" w:space="0" w:color="auto"/>
              <w:bottom w:val="single" w:sz="6" w:space="0" w:color="auto"/>
              <w:right w:val="single" w:sz="6" w:space="0" w:color="auto"/>
            </w:tcBorders>
            <w:shd w:val="clear" w:color="auto" w:fill="A6A6A6" w:themeFill="background1" w:themeFillShade="A6"/>
            <w:vAlign w:val="center"/>
          </w:tcPr>
          <w:p w14:paraId="0BD16A68" w14:textId="77777777" w:rsidR="00472C5A" w:rsidRPr="005F4FDF" w:rsidRDefault="00472C5A">
            <w:pPr>
              <w:pStyle w:val="TableText"/>
              <w:jc w:val="center"/>
              <w:rPr>
                <w:sz w:val="20"/>
              </w:rPr>
            </w:pPr>
          </w:p>
        </w:tc>
        <w:tc>
          <w:tcPr>
            <w:tcW w:w="224" w:type="pct"/>
            <w:tcBorders>
              <w:top w:val="single" w:sz="6" w:space="0" w:color="auto"/>
              <w:left w:val="single" w:sz="6" w:space="0" w:color="auto"/>
              <w:bottom w:val="single" w:sz="6" w:space="0" w:color="auto"/>
              <w:right w:val="single" w:sz="6" w:space="0" w:color="auto"/>
            </w:tcBorders>
            <w:vAlign w:val="center"/>
          </w:tcPr>
          <w:p w14:paraId="7BEBCC74" w14:textId="77777777" w:rsidR="00472C5A" w:rsidRPr="005F4FDF" w:rsidRDefault="00472C5A">
            <w:pPr>
              <w:pStyle w:val="TableText"/>
              <w:jc w:val="center"/>
              <w:rPr>
                <w:sz w:val="20"/>
              </w:rPr>
            </w:pPr>
            <w:r w:rsidRPr="005F4FDF">
              <w:rPr>
                <w:sz w:val="20"/>
              </w:rPr>
              <w:t>X</w:t>
            </w:r>
          </w:p>
        </w:tc>
        <w:tc>
          <w:tcPr>
            <w:tcW w:w="1667" w:type="pct"/>
            <w:gridSpan w:val="8"/>
            <w:tcBorders>
              <w:top w:val="single" w:sz="6" w:space="0" w:color="auto"/>
              <w:left w:val="single" w:sz="6" w:space="0" w:color="auto"/>
              <w:bottom w:val="single" w:sz="6" w:space="0" w:color="auto"/>
              <w:right w:val="single" w:sz="6" w:space="0" w:color="auto"/>
            </w:tcBorders>
            <w:vAlign w:val="center"/>
          </w:tcPr>
          <w:p w14:paraId="200F7295" w14:textId="77777777" w:rsidR="00472C5A" w:rsidRPr="005F4FDF" w:rsidRDefault="00472C5A">
            <w:pPr>
              <w:pStyle w:val="TableText"/>
              <w:jc w:val="center"/>
              <w:rPr>
                <w:sz w:val="20"/>
              </w:rPr>
            </w:pPr>
            <w:r w:rsidRPr="005F4FDF">
              <w:rPr>
                <w:rFonts w:ascii="Wingdings" w:eastAsia="Wingdings" w:hAnsi="Wingdings" w:cs="Wingdings"/>
                <w:sz w:val="20"/>
              </w:rPr>
              <w:t>ß</w:t>
            </w:r>
            <w:r w:rsidRPr="005F4FDF">
              <w:rPr>
                <w:sz w:val="20"/>
              </w:rPr>
              <w:t>=============================</w:t>
            </w:r>
            <w:r w:rsidRPr="005F4FDF">
              <w:rPr>
                <w:rFonts w:ascii="Wingdings" w:eastAsia="Wingdings" w:hAnsi="Wingdings" w:cs="Wingdings"/>
                <w:sz w:val="20"/>
              </w:rPr>
              <w:t>à</w:t>
            </w:r>
          </w:p>
        </w:tc>
        <w:tc>
          <w:tcPr>
            <w:tcW w:w="256" w:type="pct"/>
            <w:tcBorders>
              <w:top w:val="single" w:sz="6" w:space="0" w:color="auto"/>
              <w:left w:val="single" w:sz="6" w:space="0" w:color="auto"/>
              <w:bottom w:val="single" w:sz="6" w:space="0" w:color="auto"/>
              <w:right w:val="single" w:sz="4" w:space="0" w:color="auto"/>
            </w:tcBorders>
            <w:vAlign w:val="center"/>
          </w:tcPr>
          <w:p w14:paraId="0BAB7C19" w14:textId="77777777" w:rsidR="00472C5A" w:rsidRPr="005F4FDF" w:rsidRDefault="00472C5A">
            <w:pPr>
              <w:pStyle w:val="TableText"/>
              <w:jc w:val="center"/>
              <w:rPr>
                <w:sz w:val="20"/>
              </w:rPr>
            </w:pPr>
            <w:r w:rsidRPr="005F4FDF">
              <w:rPr>
                <w:sz w:val="20"/>
              </w:rPr>
              <w:t>X</w:t>
            </w:r>
          </w:p>
        </w:tc>
        <w:tc>
          <w:tcPr>
            <w:tcW w:w="375" w:type="pct"/>
            <w:tcBorders>
              <w:top w:val="single" w:sz="6" w:space="0" w:color="auto"/>
              <w:left w:val="single" w:sz="6" w:space="0" w:color="auto"/>
              <w:bottom w:val="single" w:sz="6" w:space="0" w:color="auto"/>
              <w:right w:val="single" w:sz="4" w:space="0" w:color="auto"/>
            </w:tcBorders>
            <w:vAlign w:val="center"/>
          </w:tcPr>
          <w:p w14:paraId="4CC486E0" w14:textId="77777777" w:rsidR="00472C5A" w:rsidRPr="005F4FDF" w:rsidRDefault="00472C5A">
            <w:pPr>
              <w:pStyle w:val="TableText"/>
              <w:jc w:val="center"/>
              <w:rPr>
                <w:sz w:val="20"/>
              </w:rPr>
            </w:pPr>
            <w:r>
              <w:rPr>
                <w:sz w:val="20"/>
              </w:rPr>
              <w:t>X</w:t>
            </w:r>
          </w:p>
        </w:tc>
        <w:tc>
          <w:tcPr>
            <w:tcW w:w="843" w:type="pct"/>
            <w:tcBorders>
              <w:top w:val="single" w:sz="6" w:space="0" w:color="auto"/>
              <w:left w:val="single" w:sz="6" w:space="0" w:color="auto"/>
              <w:bottom w:val="single" w:sz="6" w:space="0" w:color="auto"/>
              <w:right w:val="single" w:sz="4" w:space="0" w:color="auto"/>
            </w:tcBorders>
          </w:tcPr>
          <w:p w14:paraId="2A771744" w14:textId="77777777" w:rsidR="00472C5A" w:rsidRPr="005F4FDF" w:rsidRDefault="00472C5A">
            <w:pPr>
              <w:pStyle w:val="TableText"/>
              <w:rPr>
                <w:sz w:val="20"/>
              </w:rPr>
            </w:pPr>
          </w:p>
        </w:tc>
      </w:tr>
      <w:tr w:rsidR="00472C5A" w:rsidRPr="004F42B4" w14:paraId="22DCCD3D" w14:textId="77777777" w:rsidTr="4823B942">
        <w:trPr>
          <w:tblHeader/>
        </w:trPr>
        <w:tc>
          <w:tcPr>
            <w:tcW w:w="1186" w:type="pct"/>
            <w:tcBorders>
              <w:top w:val="single" w:sz="6" w:space="0" w:color="auto"/>
              <w:left w:val="single" w:sz="4" w:space="0" w:color="auto"/>
              <w:bottom w:val="single" w:sz="6" w:space="0" w:color="auto"/>
              <w:right w:val="single" w:sz="6" w:space="0" w:color="auto"/>
            </w:tcBorders>
            <w:vAlign w:val="center"/>
          </w:tcPr>
          <w:p w14:paraId="4AD732E6" w14:textId="580DCA80" w:rsidR="00472C5A" w:rsidRPr="007E50D1" w:rsidRDefault="00472C5A">
            <w:pPr>
              <w:pStyle w:val="TableText"/>
              <w:rPr>
                <w:rStyle w:val="CPTVariable"/>
                <w:sz w:val="20"/>
              </w:rPr>
            </w:pPr>
            <w:r w:rsidRPr="007E50D1">
              <w:rPr>
                <w:rStyle w:val="CPTVariable"/>
                <w:sz w:val="20"/>
              </w:rPr>
              <w:lastRenderedPageBreak/>
              <w:t>[</w:t>
            </w:r>
            <w:r w:rsidR="00FE11AF">
              <w:rPr>
                <w:rStyle w:val="CPTVariable"/>
                <w:sz w:val="20"/>
              </w:rPr>
              <w:t>Trial</w:t>
            </w:r>
            <w:r>
              <w:rPr>
                <w:rStyle w:val="CPTVariable"/>
                <w:sz w:val="20"/>
              </w:rPr>
              <w:t>-</w:t>
            </w:r>
            <w:r w:rsidRPr="007E50D1">
              <w:rPr>
                <w:rStyle w:val="CPTVariable"/>
                <w:sz w:val="20"/>
              </w:rPr>
              <w:t>specific assessments (</w:t>
            </w:r>
            <w:proofErr w:type="spellStart"/>
            <w:r w:rsidRPr="007E50D1">
              <w:rPr>
                <w:rStyle w:val="CPTVariable"/>
                <w:sz w:val="20"/>
              </w:rPr>
              <w:t>eg</w:t>
            </w:r>
            <w:proofErr w:type="spellEnd"/>
            <w:r w:rsidRPr="007E50D1">
              <w:rPr>
                <w:rStyle w:val="CPTVariable"/>
                <w:sz w:val="20"/>
              </w:rPr>
              <w:t>, PK, efficacy)]</w:t>
            </w:r>
          </w:p>
        </w:tc>
        <w:tc>
          <w:tcPr>
            <w:tcW w:w="449" w:type="pct"/>
            <w:tcBorders>
              <w:top w:val="single" w:sz="6" w:space="0" w:color="auto"/>
              <w:left w:val="single" w:sz="6" w:space="0" w:color="auto"/>
              <w:bottom w:val="single" w:sz="6" w:space="0" w:color="auto"/>
              <w:right w:val="single" w:sz="6" w:space="0" w:color="auto"/>
            </w:tcBorders>
            <w:shd w:val="clear" w:color="auto" w:fill="A6A6A6" w:themeFill="background1" w:themeFillShade="A6"/>
            <w:vAlign w:val="center"/>
          </w:tcPr>
          <w:p w14:paraId="3CC88C67" w14:textId="77777777" w:rsidR="00472C5A" w:rsidRPr="005F4FDF" w:rsidRDefault="00472C5A">
            <w:pPr>
              <w:pStyle w:val="TableText"/>
              <w:jc w:val="center"/>
              <w:rPr>
                <w:sz w:val="20"/>
              </w:rPr>
            </w:pPr>
          </w:p>
        </w:tc>
        <w:tc>
          <w:tcPr>
            <w:tcW w:w="224" w:type="pct"/>
            <w:tcBorders>
              <w:top w:val="single" w:sz="6" w:space="0" w:color="auto"/>
              <w:left w:val="single" w:sz="6" w:space="0" w:color="auto"/>
              <w:bottom w:val="single" w:sz="6" w:space="0" w:color="auto"/>
              <w:right w:val="single" w:sz="6" w:space="0" w:color="auto"/>
            </w:tcBorders>
            <w:vAlign w:val="center"/>
          </w:tcPr>
          <w:p w14:paraId="74BF2601" w14:textId="77777777" w:rsidR="00472C5A" w:rsidRPr="005F4FDF" w:rsidRDefault="00472C5A">
            <w:pPr>
              <w:pStyle w:val="TableText"/>
              <w:jc w:val="center"/>
              <w:rPr>
                <w:sz w:val="20"/>
              </w:rPr>
            </w:pPr>
          </w:p>
        </w:tc>
        <w:tc>
          <w:tcPr>
            <w:tcW w:w="1667" w:type="pct"/>
            <w:gridSpan w:val="8"/>
            <w:tcBorders>
              <w:top w:val="single" w:sz="6" w:space="0" w:color="auto"/>
              <w:left w:val="single" w:sz="6" w:space="0" w:color="auto"/>
              <w:bottom w:val="single" w:sz="6" w:space="0" w:color="auto"/>
              <w:right w:val="single" w:sz="6" w:space="0" w:color="auto"/>
            </w:tcBorders>
            <w:vAlign w:val="center"/>
          </w:tcPr>
          <w:p w14:paraId="6421E55A" w14:textId="77777777" w:rsidR="00472C5A" w:rsidRPr="005F4FDF" w:rsidRDefault="00472C5A">
            <w:pPr>
              <w:pStyle w:val="TableText"/>
              <w:jc w:val="center"/>
              <w:rPr>
                <w:sz w:val="20"/>
              </w:rPr>
            </w:pPr>
          </w:p>
        </w:tc>
        <w:tc>
          <w:tcPr>
            <w:tcW w:w="256" w:type="pct"/>
            <w:tcBorders>
              <w:top w:val="single" w:sz="6" w:space="0" w:color="auto"/>
              <w:left w:val="single" w:sz="6" w:space="0" w:color="auto"/>
              <w:bottom w:val="single" w:sz="6" w:space="0" w:color="auto"/>
              <w:right w:val="single" w:sz="4" w:space="0" w:color="auto"/>
            </w:tcBorders>
            <w:shd w:val="clear" w:color="auto" w:fill="A6A6A6" w:themeFill="background1" w:themeFillShade="A6"/>
            <w:vAlign w:val="center"/>
          </w:tcPr>
          <w:p w14:paraId="0368AA9B" w14:textId="77777777" w:rsidR="00472C5A" w:rsidRPr="005F4FDF" w:rsidRDefault="00472C5A">
            <w:pPr>
              <w:pStyle w:val="TableText"/>
              <w:jc w:val="center"/>
              <w:rPr>
                <w:sz w:val="20"/>
              </w:rPr>
            </w:pPr>
          </w:p>
        </w:tc>
        <w:tc>
          <w:tcPr>
            <w:tcW w:w="375" w:type="pct"/>
            <w:tcBorders>
              <w:top w:val="single" w:sz="6" w:space="0" w:color="auto"/>
              <w:left w:val="single" w:sz="6" w:space="0" w:color="auto"/>
              <w:bottom w:val="single" w:sz="6" w:space="0" w:color="auto"/>
              <w:right w:val="single" w:sz="4" w:space="0" w:color="auto"/>
            </w:tcBorders>
            <w:shd w:val="clear" w:color="auto" w:fill="A6A6A6" w:themeFill="background1" w:themeFillShade="A6"/>
            <w:vAlign w:val="center"/>
          </w:tcPr>
          <w:p w14:paraId="6165A7EA" w14:textId="77777777" w:rsidR="00472C5A" w:rsidRPr="005F4FDF" w:rsidRDefault="00472C5A">
            <w:pPr>
              <w:pStyle w:val="TableText"/>
              <w:jc w:val="center"/>
              <w:rPr>
                <w:sz w:val="20"/>
              </w:rPr>
            </w:pPr>
          </w:p>
        </w:tc>
        <w:tc>
          <w:tcPr>
            <w:tcW w:w="843" w:type="pct"/>
            <w:tcBorders>
              <w:top w:val="single" w:sz="6" w:space="0" w:color="auto"/>
              <w:left w:val="single" w:sz="6" w:space="0" w:color="auto"/>
              <w:bottom w:val="single" w:sz="6" w:space="0" w:color="auto"/>
              <w:right w:val="single" w:sz="4" w:space="0" w:color="auto"/>
            </w:tcBorders>
          </w:tcPr>
          <w:p w14:paraId="13E7B146" w14:textId="77777777" w:rsidR="00472C5A" w:rsidRPr="001331E0" w:rsidRDefault="00472C5A">
            <w:pPr>
              <w:pStyle w:val="CPTInstructional"/>
              <w:rPr>
                <w:sz w:val="18"/>
                <w:szCs w:val="18"/>
              </w:rPr>
            </w:pPr>
            <w:r w:rsidRPr="001331E0">
              <w:rPr>
                <w:sz w:val="18"/>
                <w:szCs w:val="18"/>
              </w:rPr>
              <w:t>Consider separate tables for days with multiple assessments</w:t>
            </w:r>
          </w:p>
          <w:p w14:paraId="3A88882C" w14:textId="77777777" w:rsidR="00472C5A" w:rsidRPr="003812DF" w:rsidRDefault="00472C5A">
            <w:pPr>
              <w:rPr>
                <w:sz w:val="20"/>
                <w:szCs w:val="20"/>
              </w:rPr>
            </w:pPr>
          </w:p>
        </w:tc>
      </w:tr>
      <w:tr w:rsidR="00472C5A" w:rsidRPr="004F42B4" w14:paraId="3FDDD2A0" w14:textId="77777777" w:rsidTr="4823B942">
        <w:trPr>
          <w:tblHeader/>
        </w:trPr>
        <w:tc>
          <w:tcPr>
            <w:tcW w:w="1186" w:type="pct"/>
            <w:tcBorders>
              <w:top w:val="single" w:sz="6" w:space="0" w:color="auto"/>
              <w:left w:val="single" w:sz="4" w:space="0" w:color="auto"/>
              <w:bottom w:val="single" w:sz="6" w:space="0" w:color="auto"/>
              <w:right w:val="single" w:sz="6" w:space="0" w:color="auto"/>
            </w:tcBorders>
            <w:vAlign w:val="center"/>
          </w:tcPr>
          <w:p w14:paraId="0BBA5B0E" w14:textId="77777777" w:rsidR="00472C5A" w:rsidRPr="007E50D1" w:rsidRDefault="00472C5A">
            <w:pPr>
              <w:pStyle w:val="TableText"/>
              <w:rPr>
                <w:rStyle w:val="CPTVariable"/>
                <w:sz w:val="20"/>
              </w:rPr>
            </w:pPr>
            <w:r>
              <w:rPr>
                <w:rStyle w:val="CPTVariable"/>
                <w:sz w:val="20"/>
              </w:rPr>
              <w:t>PRO assessments (more than one line may be necessary if schedules differ by PRO)</w:t>
            </w:r>
          </w:p>
        </w:tc>
        <w:tc>
          <w:tcPr>
            <w:tcW w:w="449" w:type="pct"/>
            <w:tcBorders>
              <w:top w:val="single" w:sz="6" w:space="0" w:color="auto"/>
              <w:left w:val="single" w:sz="6" w:space="0" w:color="auto"/>
              <w:bottom w:val="single" w:sz="6" w:space="0" w:color="auto"/>
              <w:right w:val="single" w:sz="6" w:space="0" w:color="auto"/>
            </w:tcBorders>
            <w:shd w:val="clear" w:color="auto" w:fill="A6A6A6" w:themeFill="background1" w:themeFillShade="A6"/>
            <w:vAlign w:val="center"/>
          </w:tcPr>
          <w:p w14:paraId="0743DCEA" w14:textId="77777777" w:rsidR="00472C5A" w:rsidRPr="005F4FDF" w:rsidRDefault="00472C5A">
            <w:pPr>
              <w:pStyle w:val="TableText"/>
              <w:jc w:val="center"/>
              <w:rPr>
                <w:sz w:val="20"/>
              </w:rPr>
            </w:pPr>
          </w:p>
        </w:tc>
        <w:tc>
          <w:tcPr>
            <w:tcW w:w="224" w:type="pct"/>
            <w:tcBorders>
              <w:top w:val="single" w:sz="6" w:space="0" w:color="auto"/>
              <w:left w:val="single" w:sz="6" w:space="0" w:color="auto"/>
              <w:bottom w:val="single" w:sz="6" w:space="0" w:color="auto"/>
              <w:right w:val="single" w:sz="6" w:space="0" w:color="auto"/>
            </w:tcBorders>
            <w:vAlign w:val="center"/>
          </w:tcPr>
          <w:p w14:paraId="517EB2A8" w14:textId="77777777" w:rsidR="00472C5A" w:rsidRPr="005F4FDF" w:rsidRDefault="00472C5A">
            <w:pPr>
              <w:pStyle w:val="TableText"/>
              <w:jc w:val="center"/>
              <w:rPr>
                <w:sz w:val="20"/>
              </w:rPr>
            </w:pPr>
          </w:p>
        </w:tc>
        <w:tc>
          <w:tcPr>
            <w:tcW w:w="1667" w:type="pct"/>
            <w:gridSpan w:val="8"/>
            <w:tcBorders>
              <w:top w:val="single" w:sz="6" w:space="0" w:color="auto"/>
              <w:left w:val="single" w:sz="6" w:space="0" w:color="auto"/>
              <w:bottom w:val="single" w:sz="6" w:space="0" w:color="auto"/>
              <w:right w:val="single" w:sz="6" w:space="0" w:color="auto"/>
            </w:tcBorders>
            <w:vAlign w:val="center"/>
          </w:tcPr>
          <w:p w14:paraId="0498B2F9" w14:textId="77777777" w:rsidR="00472C5A" w:rsidRPr="005F4FDF" w:rsidRDefault="00472C5A">
            <w:pPr>
              <w:pStyle w:val="TableText"/>
              <w:jc w:val="center"/>
              <w:rPr>
                <w:sz w:val="20"/>
              </w:rPr>
            </w:pPr>
          </w:p>
        </w:tc>
        <w:tc>
          <w:tcPr>
            <w:tcW w:w="256" w:type="pct"/>
            <w:tcBorders>
              <w:top w:val="single" w:sz="6" w:space="0" w:color="auto"/>
              <w:left w:val="single" w:sz="6" w:space="0" w:color="auto"/>
              <w:bottom w:val="single" w:sz="6" w:space="0" w:color="auto"/>
              <w:right w:val="single" w:sz="4" w:space="0" w:color="auto"/>
            </w:tcBorders>
            <w:vAlign w:val="center"/>
          </w:tcPr>
          <w:p w14:paraId="7116A90F" w14:textId="77777777" w:rsidR="00472C5A" w:rsidRPr="005F4FDF" w:rsidRDefault="00472C5A">
            <w:pPr>
              <w:pStyle w:val="TableText"/>
              <w:jc w:val="center"/>
              <w:rPr>
                <w:sz w:val="20"/>
              </w:rPr>
            </w:pPr>
            <w:r w:rsidRPr="005F4FDF">
              <w:rPr>
                <w:sz w:val="20"/>
              </w:rPr>
              <w:t>X</w:t>
            </w:r>
          </w:p>
        </w:tc>
        <w:tc>
          <w:tcPr>
            <w:tcW w:w="375" w:type="pct"/>
            <w:tcBorders>
              <w:top w:val="single" w:sz="6" w:space="0" w:color="auto"/>
              <w:left w:val="single" w:sz="6" w:space="0" w:color="auto"/>
              <w:bottom w:val="single" w:sz="6" w:space="0" w:color="auto"/>
              <w:right w:val="single" w:sz="4" w:space="0" w:color="auto"/>
            </w:tcBorders>
            <w:shd w:val="clear" w:color="auto" w:fill="A6A6A6" w:themeFill="background1" w:themeFillShade="A6"/>
            <w:vAlign w:val="center"/>
          </w:tcPr>
          <w:p w14:paraId="0D60A3E8" w14:textId="77777777" w:rsidR="00472C5A" w:rsidRPr="005F4FDF" w:rsidRDefault="00472C5A">
            <w:pPr>
              <w:pStyle w:val="TableText"/>
              <w:jc w:val="center"/>
              <w:rPr>
                <w:sz w:val="20"/>
              </w:rPr>
            </w:pPr>
          </w:p>
        </w:tc>
        <w:tc>
          <w:tcPr>
            <w:tcW w:w="843" w:type="pct"/>
            <w:tcBorders>
              <w:top w:val="single" w:sz="6" w:space="0" w:color="auto"/>
              <w:left w:val="single" w:sz="6" w:space="0" w:color="auto"/>
              <w:bottom w:val="single" w:sz="6" w:space="0" w:color="auto"/>
              <w:right w:val="single" w:sz="4" w:space="0" w:color="auto"/>
            </w:tcBorders>
          </w:tcPr>
          <w:p w14:paraId="4F7CADB5" w14:textId="17C6BEEF" w:rsidR="00472C5A" w:rsidRPr="001331E0" w:rsidRDefault="00472C5A">
            <w:pPr>
              <w:pStyle w:val="CPTInstructional"/>
              <w:rPr>
                <w:sz w:val="18"/>
                <w:szCs w:val="18"/>
              </w:rPr>
            </w:pPr>
            <w:r w:rsidRPr="001331E0">
              <w:rPr>
                <w:sz w:val="18"/>
                <w:szCs w:val="18"/>
              </w:rPr>
              <w:t xml:space="preserve">Specify time windows, whether PRO collection is prior to clinical assessments, and, if using multiple questionnaires, whether order of administration will be standardized. Clarify timing of PRO relative to other </w:t>
            </w:r>
            <w:r w:rsidR="00FE11AF">
              <w:rPr>
                <w:sz w:val="18"/>
                <w:szCs w:val="18"/>
              </w:rPr>
              <w:t>trial</w:t>
            </w:r>
            <w:r w:rsidRPr="001331E0">
              <w:rPr>
                <w:sz w:val="18"/>
                <w:szCs w:val="18"/>
              </w:rPr>
              <w:t xml:space="preserve"> procedures. </w:t>
            </w:r>
          </w:p>
          <w:p w14:paraId="7D20DBF5" w14:textId="649CBE99" w:rsidR="00472C5A" w:rsidRPr="001331E0" w:rsidRDefault="00472C5A">
            <w:pPr>
              <w:pStyle w:val="CPTInstructional"/>
              <w:rPr>
                <w:sz w:val="18"/>
                <w:szCs w:val="18"/>
              </w:rPr>
            </w:pPr>
            <w:r w:rsidRPr="001331E0">
              <w:rPr>
                <w:sz w:val="18"/>
                <w:szCs w:val="18"/>
              </w:rPr>
              <w:t xml:space="preserve">Specify plan for collection of PRO measures for participants who discontinue </w:t>
            </w:r>
            <w:r w:rsidR="00FE11AF">
              <w:rPr>
                <w:sz w:val="18"/>
                <w:szCs w:val="18"/>
              </w:rPr>
              <w:t>trial</w:t>
            </w:r>
            <w:r w:rsidRPr="001331E0">
              <w:rPr>
                <w:sz w:val="18"/>
                <w:szCs w:val="18"/>
              </w:rPr>
              <w:t xml:space="preserve"> intervention or discontinue/withdrawal from the </w:t>
            </w:r>
            <w:r w:rsidR="00FE11AF">
              <w:rPr>
                <w:sz w:val="18"/>
                <w:szCs w:val="18"/>
              </w:rPr>
              <w:t>trial</w:t>
            </w:r>
            <w:r w:rsidRPr="001331E0">
              <w:rPr>
                <w:sz w:val="18"/>
                <w:szCs w:val="18"/>
              </w:rPr>
              <w:t>.</w:t>
            </w:r>
          </w:p>
          <w:p w14:paraId="70A332B9" w14:textId="77777777" w:rsidR="00472C5A" w:rsidRPr="003812DF" w:rsidRDefault="00472C5A">
            <w:pPr>
              <w:rPr>
                <w:sz w:val="20"/>
                <w:szCs w:val="20"/>
              </w:rPr>
            </w:pPr>
          </w:p>
        </w:tc>
      </w:tr>
    </w:tbl>
    <w:p w14:paraId="3BE621DC" w14:textId="77777777" w:rsidR="00472C5A" w:rsidRPr="00D76612" w:rsidRDefault="00472C5A" w:rsidP="00472C5A">
      <w:pPr>
        <w:spacing w:after="0" w:line="240" w:lineRule="auto"/>
        <w:rPr>
          <w:sz w:val="4"/>
          <w:szCs w:val="4"/>
        </w:rPr>
      </w:pPr>
    </w:p>
    <w:p w14:paraId="06ADD7AE" w14:textId="77777777" w:rsidR="00472C5A" w:rsidRPr="00C64851" w:rsidRDefault="00472C5A" w:rsidP="00472C5A">
      <w:pPr>
        <w:spacing w:after="0"/>
      </w:pPr>
    </w:p>
    <w:p w14:paraId="2964EF70" w14:textId="656B8C93" w:rsidR="00DF74EE" w:rsidRDefault="005C36FC" w:rsidP="005C36FC">
      <w:pPr>
        <w:pStyle w:val="CPTExample"/>
      </w:pPr>
      <w:r w:rsidRPr="005C36FC">
        <w:t>&lt;End of example text&gt;</w:t>
      </w:r>
    </w:p>
    <w:p w14:paraId="38EFC39B" w14:textId="77777777" w:rsidR="008C2577" w:rsidRDefault="008C2577" w:rsidP="008C2577">
      <w:pPr>
        <w:rPr>
          <w:lang w:eastAsia="en-US"/>
        </w:rPr>
        <w:sectPr w:rsidR="008C2577" w:rsidSect="00742242">
          <w:pgSz w:w="15840" w:h="12240" w:orient="landscape" w:code="1"/>
          <w:pgMar w:top="1440" w:right="1440" w:bottom="1440" w:left="1440" w:header="720" w:footer="720" w:gutter="0"/>
          <w:cols w:space="720"/>
          <w:docGrid w:linePitch="360"/>
        </w:sectPr>
      </w:pPr>
    </w:p>
    <w:p w14:paraId="0F5EE694" w14:textId="51540EF7" w:rsidR="00702836" w:rsidRPr="0080561E" w:rsidRDefault="00702836" w:rsidP="00422753">
      <w:pPr>
        <w:pStyle w:val="01Heading1"/>
        <w:pageBreakBefore/>
        <w:numPr>
          <w:ilvl w:val="0"/>
          <w:numId w:val="135"/>
        </w:numPr>
      </w:pPr>
      <w:bookmarkStart w:id="7" w:name="_Toc207809183"/>
      <w:r w:rsidRPr="0080561E">
        <w:lastRenderedPageBreak/>
        <w:t>Introduction</w:t>
      </w:r>
      <w:bookmarkEnd w:id="7"/>
    </w:p>
    <w:p w14:paraId="5A8216E7" w14:textId="64D8E49A" w:rsidR="00F34FF4" w:rsidRPr="00E4391A" w:rsidRDefault="001122ED" w:rsidP="00E4391A">
      <w:pPr>
        <w:pStyle w:val="CPTInstructional"/>
      </w:pPr>
      <w:r w:rsidRPr="00E4391A">
        <w:t>No text is intended here</w:t>
      </w:r>
      <w:r w:rsidR="0054696E" w:rsidRPr="00E4391A">
        <w:t xml:space="preserve"> (</w:t>
      </w:r>
      <w:r w:rsidR="00362EEC" w:rsidRPr="00E4391A">
        <w:t>heading</w:t>
      </w:r>
      <w:r w:rsidR="0054696E" w:rsidRPr="00E4391A">
        <w:t xml:space="preserve"> only)</w:t>
      </w:r>
      <w:r w:rsidR="00CA31D8" w:rsidRPr="00E4391A">
        <w:t>.</w:t>
      </w:r>
    </w:p>
    <w:p w14:paraId="36B98FFC" w14:textId="76CAD038" w:rsidR="003F6D4B" w:rsidRPr="003F6D4B" w:rsidRDefault="003F6D4B" w:rsidP="00287313">
      <w:pPr>
        <w:pStyle w:val="CPTInstructional"/>
        <w:numPr>
          <w:ilvl w:val="0"/>
          <w:numId w:val="81"/>
        </w:numPr>
      </w:pPr>
      <w:r w:rsidRPr="003F6D4B">
        <w:t xml:space="preserve">Overall, this section should be short (recommend 2 to 3 pages) and may be started with an overview description of the investigational intervention, its class, and intended use as well as the </w:t>
      </w:r>
      <w:r w:rsidR="00FE11AF">
        <w:t>trial</w:t>
      </w:r>
      <w:r w:rsidRPr="003F6D4B">
        <w:t xml:space="preserve"> population.</w:t>
      </w:r>
    </w:p>
    <w:p w14:paraId="07D58CF1" w14:textId="77777777" w:rsidR="003F6D4B" w:rsidRPr="003F6D4B" w:rsidRDefault="003F6D4B" w:rsidP="00287313">
      <w:pPr>
        <w:pStyle w:val="CPTInstructional"/>
        <w:numPr>
          <w:ilvl w:val="0"/>
          <w:numId w:val="81"/>
        </w:numPr>
      </w:pPr>
      <w:r w:rsidRPr="003F6D4B">
        <w:t>Consider that the entire protocol will be subject to public disclosure and be succinct.</w:t>
      </w:r>
    </w:p>
    <w:p w14:paraId="268CBD96" w14:textId="77777777" w:rsidR="003F6D4B" w:rsidRPr="003F6D4B" w:rsidRDefault="003F6D4B" w:rsidP="00287313">
      <w:pPr>
        <w:pStyle w:val="CPTInstructional"/>
        <w:numPr>
          <w:ilvl w:val="0"/>
          <w:numId w:val="81"/>
        </w:numPr>
      </w:pPr>
      <w:r w:rsidRPr="003F6D4B">
        <w:t>As much as possible, reference the investigator’s brochure (IB), investigational directions for use (IDFU), package insert, and other relevant documents; do not duplicate information available elsewhere.</w:t>
      </w:r>
    </w:p>
    <w:p w14:paraId="0051FAA3" w14:textId="358B8EEE" w:rsidR="003F6D4B" w:rsidRPr="003F6D4B" w:rsidRDefault="003F6D4B" w:rsidP="00287313">
      <w:pPr>
        <w:pStyle w:val="CPTInstructional"/>
        <w:numPr>
          <w:ilvl w:val="0"/>
          <w:numId w:val="81"/>
        </w:numPr>
      </w:pPr>
      <w:r w:rsidRPr="003F6D4B">
        <w:t>For complex trials, include a summary of the specifications of the condition, disease, or indication to clearly indicate the eligible participant population in either the master protocol or, for population-specific sub-protocol(s), in the sub-protocol(s). This summary could include, but is not limited to participant age (</w:t>
      </w:r>
      <w:proofErr w:type="spellStart"/>
      <w:r w:rsidRPr="003F6D4B">
        <w:t>eg</w:t>
      </w:r>
      <w:proofErr w:type="spellEnd"/>
      <w:r w:rsidRPr="003F6D4B">
        <w:t>, pediatric, adult), gender, clinical and/or laboratory parameters, prior or concomitant medications, morbidity and comorbidities, and unmet medical need.</w:t>
      </w:r>
    </w:p>
    <w:p w14:paraId="18E3E398" w14:textId="2B97ACBE" w:rsidR="003F6D4B" w:rsidRPr="003F6D4B" w:rsidRDefault="003F6D4B" w:rsidP="00287313">
      <w:pPr>
        <w:pStyle w:val="CPTInstructional"/>
        <w:numPr>
          <w:ilvl w:val="0"/>
          <w:numId w:val="81"/>
        </w:numPr>
      </w:pPr>
      <w:r w:rsidRPr="003F6D4B">
        <w:t>Describe very briefly what is mandated by the master protocol and what can be varied in the intervention-specific or population/disease-specific sub-protocol, if applicable. Describe how the control arm(s), if applicable, will be organized in the master protocol.</w:t>
      </w:r>
    </w:p>
    <w:p w14:paraId="1F45C881" w14:textId="45A3749A" w:rsidR="00702836" w:rsidRPr="0080561E" w:rsidRDefault="005C531A" w:rsidP="00422753">
      <w:pPr>
        <w:pStyle w:val="02Heading2"/>
        <w:numPr>
          <w:ilvl w:val="1"/>
          <w:numId w:val="135"/>
        </w:numPr>
      </w:pPr>
      <w:bookmarkStart w:id="8" w:name="_Toc207809184"/>
      <w:r w:rsidRPr="0080561E">
        <w:t xml:space="preserve">Purpose of </w:t>
      </w:r>
      <w:r w:rsidR="0086195F" w:rsidRPr="0080561E">
        <w:t>Trial</w:t>
      </w:r>
      <w:bookmarkEnd w:id="8"/>
    </w:p>
    <w:p w14:paraId="211FB83F" w14:textId="38C299A6" w:rsidR="00A10FB3" w:rsidRPr="00690D00" w:rsidRDefault="00A10FB3" w:rsidP="00690D00">
      <w:pPr>
        <w:pStyle w:val="CPTInstructional"/>
      </w:pPr>
      <w:r w:rsidRPr="00690D00">
        <w:t xml:space="preserve">Explain why the </w:t>
      </w:r>
      <w:r w:rsidR="0086195F" w:rsidRPr="00690D00">
        <w:t xml:space="preserve">trial </w:t>
      </w:r>
      <w:r w:rsidRPr="00690D00">
        <w:t xml:space="preserve">is needed, </w:t>
      </w:r>
      <w:r w:rsidR="00A63BFB" w:rsidRPr="00690D00">
        <w:t xml:space="preserve">and </w:t>
      </w:r>
      <w:r w:rsidRPr="00690D00">
        <w:t xml:space="preserve">why the research questions being asked are important. </w:t>
      </w:r>
      <w:r w:rsidR="00E5792A" w:rsidRPr="00690D00">
        <w:t xml:space="preserve">Do not </w:t>
      </w:r>
      <w:r w:rsidR="004521E2" w:rsidRPr="00690D00">
        <w:t xml:space="preserve">restate the </w:t>
      </w:r>
      <w:r w:rsidR="00777627" w:rsidRPr="00690D00">
        <w:t>objectives</w:t>
      </w:r>
      <w:r w:rsidR="00243C69" w:rsidRPr="00690D00">
        <w:t xml:space="preserve"> or </w:t>
      </w:r>
      <w:proofErr w:type="spellStart"/>
      <w:r w:rsidR="00243C69" w:rsidRPr="00690D00">
        <w:t>estimands</w:t>
      </w:r>
      <w:proofErr w:type="spellEnd"/>
      <w:r w:rsidR="00F02346" w:rsidRPr="00690D00">
        <w:t xml:space="preserve">. </w:t>
      </w:r>
      <w:r w:rsidRPr="00690D00">
        <w:t>Do not restate the IB</w:t>
      </w:r>
      <w:r w:rsidR="000F3C24" w:rsidRPr="00690D00">
        <w:t>; rather</w:t>
      </w:r>
      <w:r w:rsidR="00777627" w:rsidRPr="00690D00">
        <w:t>, cross</w:t>
      </w:r>
      <w:r w:rsidR="00E624C3" w:rsidRPr="00690D00">
        <w:t xml:space="preserve"> </w:t>
      </w:r>
      <w:r w:rsidR="00777627" w:rsidRPr="00690D00">
        <w:t>reference to the IB as applicable to the description</w:t>
      </w:r>
      <w:r w:rsidRPr="00690D00">
        <w:t>.</w:t>
      </w:r>
    </w:p>
    <w:p w14:paraId="00F642D4" w14:textId="68F8E8D5" w:rsidR="006D1A84" w:rsidRPr="002122DF" w:rsidRDefault="00FE11AF" w:rsidP="00280E25">
      <w:pPr>
        <w:pStyle w:val="03Heading3"/>
        <w:numPr>
          <w:ilvl w:val="2"/>
          <w:numId w:val="135"/>
        </w:numPr>
      </w:pPr>
      <w:bookmarkStart w:id="9" w:name="_Toc421709229"/>
      <w:bookmarkStart w:id="10" w:name="_Toc477961589"/>
      <w:bookmarkStart w:id="11" w:name="_Toc155184159"/>
      <w:bookmarkStart w:id="12" w:name="_Toc207809185"/>
      <w:bookmarkStart w:id="13" w:name="_Toc421709230"/>
      <w:bookmarkStart w:id="14" w:name="_Toc477961590"/>
      <w:bookmarkStart w:id="15" w:name="_Toc155184160"/>
      <w:r>
        <w:t>Trial</w:t>
      </w:r>
      <w:r w:rsidR="006D1A84">
        <w:t xml:space="preserve"> Rationale</w:t>
      </w:r>
      <w:bookmarkEnd w:id="9"/>
      <w:bookmarkEnd w:id="10"/>
      <w:bookmarkEnd w:id="11"/>
      <w:bookmarkEnd w:id="12"/>
    </w:p>
    <w:p w14:paraId="5CCB0B7F" w14:textId="14547638" w:rsidR="00A97658" w:rsidRDefault="00A97658" w:rsidP="00A97658">
      <w:pPr>
        <w:pStyle w:val="CPTInstructional"/>
      </w:pPr>
      <w:r>
        <w:t xml:space="preserve">Present a 2- to 3-sentence, coherent, scientific description of the rationale for the </w:t>
      </w:r>
      <w:r w:rsidR="00FE11AF">
        <w:t>trial</w:t>
      </w:r>
      <w:r>
        <w:t xml:space="preserve"> with respect to the purpose of the </w:t>
      </w:r>
      <w:r w:rsidR="00FE11AF">
        <w:t>trial</w:t>
      </w:r>
      <w:r>
        <w:t xml:space="preserve">. The rationale for the </w:t>
      </w:r>
      <w:r w:rsidR="00FE11AF">
        <w:t>trial</w:t>
      </w:r>
      <w:r>
        <w:t xml:space="preserve"> design appears in Section 4.2.</w:t>
      </w:r>
    </w:p>
    <w:p w14:paraId="7484F86D" w14:textId="22D2390F" w:rsidR="00A97658" w:rsidRDefault="00A97658" w:rsidP="00A97658">
      <w:pPr>
        <w:pStyle w:val="CPTInstructional"/>
      </w:pPr>
      <w:r>
        <w:t xml:space="preserve">Include a brief description of the reasons for doing the </w:t>
      </w:r>
      <w:r w:rsidR="00FE11AF">
        <w:t>trial</w:t>
      </w:r>
      <w:r>
        <w:t xml:space="preserve"> and for doing it </w:t>
      </w:r>
      <w:proofErr w:type="gramStart"/>
      <w:r>
        <w:t>at this time</w:t>
      </w:r>
      <w:proofErr w:type="gramEnd"/>
      <w:r>
        <w:t>. For example, include any key issues for the compound that are being addressed (</w:t>
      </w:r>
      <w:proofErr w:type="spellStart"/>
      <w:r>
        <w:t>eg</w:t>
      </w:r>
      <w:proofErr w:type="spellEnd"/>
      <w:r>
        <w:t>, variable exposure addressed with a new formulation or dosing with food).</w:t>
      </w:r>
    </w:p>
    <w:p w14:paraId="2C3B6004" w14:textId="77777777" w:rsidR="00A97658" w:rsidRDefault="00A97658" w:rsidP="00A97658">
      <w:pPr>
        <w:pStyle w:val="CPTInstructional"/>
      </w:pPr>
      <w:r>
        <w:t>For device studies, include populations and indications for which the investigational device is intended.</w:t>
      </w:r>
    </w:p>
    <w:p w14:paraId="7CDF3B03" w14:textId="77777777" w:rsidR="00A97658" w:rsidRDefault="00A97658" w:rsidP="00A97658">
      <w:pPr>
        <w:pStyle w:val="CPTInstructional"/>
      </w:pPr>
      <w:r>
        <w:t>This section should be aligned with the overall development plan for the compound.</w:t>
      </w:r>
    </w:p>
    <w:p w14:paraId="1AE7DFD2" w14:textId="1BC6304D" w:rsidR="00A97658" w:rsidRDefault="00A97658" w:rsidP="00A97658">
      <w:pPr>
        <w:pStyle w:val="CPTInstructional"/>
      </w:pPr>
      <w:r>
        <w:t>This rationale should be based on the results of previous studies (if relevant) and the characteristics of the disease entity and should be of scientific merit.</w:t>
      </w:r>
    </w:p>
    <w:p w14:paraId="10F4232D" w14:textId="330CC3D4" w:rsidR="006D1A84" w:rsidRDefault="00A97658" w:rsidP="00A97658">
      <w:pPr>
        <w:pStyle w:val="CPTInstructional"/>
      </w:pPr>
      <w:r w:rsidRPr="004143BC">
        <w:t xml:space="preserve">For complex trials, provide the rationale for conducting a complex trial instead of an independent </w:t>
      </w:r>
      <w:r w:rsidR="00FE11AF">
        <w:t>trial</w:t>
      </w:r>
      <w:r w:rsidRPr="004143BC">
        <w:t xml:space="preserve"> for each intervention or sub-population.</w:t>
      </w:r>
    </w:p>
    <w:p w14:paraId="2B66EBB1" w14:textId="2611B908" w:rsidR="009B6CD5" w:rsidRPr="009B6CD5" w:rsidRDefault="009B6CD5" w:rsidP="00280E25">
      <w:pPr>
        <w:pStyle w:val="03Heading3"/>
        <w:numPr>
          <w:ilvl w:val="2"/>
          <w:numId w:val="135"/>
        </w:numPr>
      </w:pPr>
      <w:bookmarkStart w:id="16" w:name="_Toc207809186"/>
      <w:r>
        <w:t>Background</w:t>
      </w:r>
      <w:bookmarkEnd w:id="13"/>
      <w:bookmarkEnd w:id="14"/>
      <w:bookmarkEnd w:id="15"/>
      <w:bookmarkEnd w:id="16"/>
    </w:p>
    <w:p w14:paraId="1A489E12" w14:textId="7987D590" w:rsidR="002E3A32" w:rsidRPr="002E3A32" w:rsidRDefault="002E3A32" w:rsidP="002E3A32">
      <w:pPr>
        <w:pStyle w:val="CPTInstructional"/>
      </w:pPr>
      <w:r w:rsidRPr="002E3A32">
        <w:t>This section should be brief (</w:t>
      </w:r>
      <w:r w:rsidR="00713DAA">
        <w:rPr>
          <w:rFonts w:cs="Times New Roman"/>
        </w:rPr>
        <w:t>½</w:t>
      </w:r>
      <w:r w:rsidRPr="002E3A32">
        <w:t xml:space="preserve"> to 1 page) as </w:t>
      </w:r>
      <w:proofErr w:type="gramStart"/>
      <w:r w:rsidRPr="002E3A32">
        <w:t>the majority of</w:t>
      </w:r>
      <w:proofErr w:type="gramEnd"/>
      <w:r w:rsidRPr="002E3A32">
        <w:t xml:space="preserve"> the information is available in existing documents. Include a 1- to 2-sentence description of why the investigational intervention is being </w:t>
      </w:r>
      <w:r w:rsidRPr="002E3A32">
        <w:lastRenderedPageBreak/>
        <w:t>developed for the disease (</w:t>
      </w:r>
      <w:proofErr w:type="spellStart"/>
      <w:r w:rsidRPr="002E3A32">
        <w:t>eg</w:t>
      </w:r>
      <w:proofErr w:type="spellEnd"/>
      <w:r w:rsidRPr="002E3A32">
        <w:t>, unmet medical need, easier administration, better efficacy expected, better side</w:t>
      </w:r>
      <w:r w:rsidR="00EF36B6">
        <w:t>-</w:t>
      </w:r>
      <w:r w:rsidRPr="002E3A32">
        <w:t xml:space="preserve">effect profile). State whether this is a novel class of compounds or a new compound within an established class, and whether this class of compounds has been used before in the therapeutic area. Briefly refer to literature and data relevant to the </w:t>
      </w:r>
      <w:r w:rsidR="00FE11AF">
        <w:t>trial</w:t>
      </w:r>
      <w:r w:rsidRPr="002E3A32">
        <w:t>.</w:t>
      </w:r>
    </w:p>
    <w:p w14:paraId="6EE4CC3D" w14:textId="5E17FFDB" w:rsidR="002E3A32" w:rsidRPr="002E3A32" w:rsidRDefault="002E3A32" w:rsidP="002E3A32">
      <w:pPr>
        <w:pStyle w:val="CPTInstructional"/>
      </w:pPr>
      <w:r w:rsidRPr="002E3A32">
        <w:t xml:space="preserve">For </w:t>
      </w:r>
      <w:r w:rsidR="00321DAA">
        <w:t>trials</w:t>
      </w:r>
      <w:r w:rsidRPr="002E3A32">
        <w:t xml:space="preserve"> using an unlicensed investigational intervention: include a very </w:t>
      </w:r>
      <w:proofErr w:type="gramStart"/>
      <w:r w:rsidRPr="002E3A32">
        <w:t>brief summary</w:t>
      </w:r>
      <w:proofErr w:type="gramEnd"/>
      <w:r w:rsidRPr="002E3A32">
        <w:t xml:space="preserve"> of key nonclinical/clinical data relevant to the development of the compound and pharmacodynamic/efficacy findings that support development for the indication. Do not duplicate data already summarized in the IB/IDFU/package insert; a reference to the specific IB/IDFU/package insert section is sufficient. When referencing information in the IB/IDFU/package insert or other relevant documents, provide a reference to the section or table where the data are presented.</w:t>
      </w:r>
    </w:p>
    <w:p w14:paraId="5A7C26BC" w14:textId="4D0EE3A1" w:rsidR="002E3A32" w:rsidRPr="002E3A32" w:rsidRDefault="002E3A32" w:rsidP="002E3A32">
      <w:pPr>
        <w:pStyle w:val="CPTInstructional"/>
      </w:pPr>
      <w:r w:rsidRPr="002E3A32">
        <w:t xml:space="preserve">For </w:t>
      </w:r>
      <w:r w:rsidR="00366598">
        <w:t>trials</w:t>
      </w:r>
      <w:r w:rsidRPr="002E3A32">
        <w:t xml:space="preserve"> using marketed compounds or comparators: see the manufacturer’s label (include as a reference in Section 1</w:t>
      </w:r>
      <w:r w:rsidR="009510FE">
        <w:t>4</w:t>
      </w:r>
      <w:r w:rsidRPr="002E3A32">
        <w:t>) or provide a brief description of relevant information. To avoid copyright infringements, do not include a copy of the approved product label in the protocol.</w:t>
      </w:r>
    </w:p>
    <w:p w14:paraId="63FC36A6" w14:textId="6DE4C3C8" w:rsidR="001D776F" w:rsidRPr="001D776F" w:rsidRDefault="001D776F" w:rsidP="001D776F">
      <w:pPr>
        <w:pStyle w:val="CPTExample"/>
      </w:pPr>
      <w:r w:rsidRPr="001D776F">
        <w:t>&lt;Start of example text&gt;</w:t>
      </w:r>
    </w:p>
    <w:p w14:paraId="5DC96541" w14:textId="77777777" w:rsidR="001D776F" w:rsidRPr="001D776F" w:rsidRDefault="001D776F" w:rsidP="001D776F">
      <w:pPr>
        <w:pStyle w:val="CPTExample"/>
      </w:pPr>
      <w:r w:rsidRPr="001D776F">
        <w:t>Antibiotic resistance has been widely publicized and poses a serious threat to public health worldwide. Research efforts in recent years have become increasingly geared towards discovering and developing new classes of antibiotics with modes of action distinct from those of established agents and activity against resistant strains.</w:t>
      </w:r>
    </w:p>
    <w:p w14:paraId="123E5E7C" w14:textId="77777777" w:rsidR="001D776F" w:rsidRPr="001D776F" w:rsidRDefault="001D776F" w:rsidP="001D776F">
      <w:pPr>
        <w:pStyle w:val="CPTExample"/>
      </w:pPr>
      <w:r w:rsidRPr="001D776F">
        <w:rPr>
          <w:rStyle w:val="CPTVariable"/>
        </w:rPr>
        <w:t>[Investigational intervention name]</w:t>
      </w:r>
      <w:r w:rsidRPr="001D776F">
        <w:rPr>
          <w:color w:val="0070C0"/>
        </w:rPr>
        <w:t xml:space="preserve"> </w:t>
      </w:r>
      <w:r w:rsidRPr="001D776F">
        <w:t>belongs to a novel structural class of antibiotics: bacterial type II topoisomerase inhibitors (BTIs). The BTIs selectively inhibit bacterial DNA gyrase and topoisomerase IV (homologous type II topoisomerases), which are clinically validated antibacterial targets inhibited by the quinolone family of antibiotics. The BTIs and quinolones bind to a similar region of the same target proteins; however, they recognize distinctly different amino acids. Therefore, they inhibit different stages of the catalytic cycle of the target proteins.</w:t>
      </w:r>
    </w:p>
    <w:p w14:paraId="7DBB75CA" w14:textId="77777777" w:rsidR="001D776F" w:rsidRPr="001D776F" w:rsidRDefault="001D776F" w:rsidP="001D776F">
      <w:pPr>
        <w:pStyle w:val="CPTExample"/>
      </w:pPr>
      <w:r w:rsidRPr="001D776F">
        <w:t xml:space="preserve">A detailed description of the chemistry, pharmacology, efficacy, and safety of </w:t>
      </w:r>
      <w:r w:rsidRPr="001D776F">
        <w:rPr>
          <w:rStyle w:val="CPTVariable"/>
        </w:rPr>
        <w:t>[investigational intervention name]</w:t>
      </w:r>
      <w:r w:rsidRPr="001D776F">
        <w:t xml:space="preserve"> is provided in the</w:t>
      </w:r>
      <w:r w:rsidRPr="001D776F">
        <w:rPr>
          <w:rStyle w:val="CPTVariable"/>
        </w:rPr>
        <w:t xml:space="preserve"> [investigator’s brochure/IDFU/package insert]</w:t>
      </w:r>
      <w:r w:rsidRPr="001D776F">
        <w:t>.</w:t>
      </w:r>
    </w:p>
    <w:p w14:paraId="1A2C4EAE" w14:textId="1B09A4AC" w:rsidR="001D776F" w:rsidRPr="001D776F" w:rsidRDefault="001D776F" w:rsidP="005C36FC">
      <w:pPr>
        <w:pStyle w:val="CPTExample"/>
      </w:pPr>
      <w:r w:rsidRPr="001D776F">
        <w:t>&lt;End of example text&gt;</w:t>
      </w:r>
    </w:p>
    <w:p w14:paraId="044F6576" w14:textId="176E289B" w:rsidR="00702836" w:rsidRPr="0080561E" w:rsidRDefault="00263DD9" w:rsidP="00D956BA">
      <w:pPr>
        <w:pStyle w:val="02Heading2"/>
        <w:numPr>
          <w:ilvl w:val="1"/>
          <w:numId w:val="135"/>
        </w:numPr>
      </w:pPr>
      <w:bookmarkStart w:id="17" w:name="_Toc207809187"/>
      <w:r>
        <w:t>Assessment</w:t>
      </w:r>
      <w:r w:rsidR="00702836" w:rsidRPr="0080561E">
        <w:t xml:space="preserve"> of </w:t>
      </w:r>
      <w:r>
        <w:t xml:space="preserve">Risks and </w:t>
      </w:r>
      <w:r w:rsidR="00702836" w:rsidRPr="0080561E">
        <w:t>Benefits</w:t>
      </w:r>
      <w:bookmarkEnd w:id="17"/>
    </w:p>
    <w:p w14:paraId="6BF763FF" w14:textId="435D4695" w:rsidR="00A10CF6" w:rsidRPr="00C42DE1" w:rsidRDefault="00A10CF6" w:rsidP="00C42DE1">
      <w:pPr>
        <w:pStyle w:val="CPTInstructional"/>
      </w:pPr>
      <w:r w:rsidRPr="00C42DE1">
        <w:t>Include an assessment of known</w:t>
      </w:r>
      <w:r w:rsidR="00A5639F" w:rsidRPr="00C42DE1">
        <w:t xml:space="preserve"> and potential</w:t>
      </w:r>
      <w:r w:rsidRPr="00C42DE1">
        <w:t xml:space="preserve"> r</w:t>
      </w:r>
      <w:r w:rsidR="14A4C593" w:rsidRPr="00C42DE1">
        <w:t>isks</w:t>
      </w:r>
      <w:r w:rsidR="00A5639F" w:rsidRPr="00C42DE1">
        <w:t xml:space="preserve"> and benefits, if any,</w:t>
      </w:r>
      <w:r w:rsidR="00B3258B" w:rsidRPr="00C42DE1">
        <w:t xml:space="preserve"> </w:t>
      </w:r>
      <w:proofErr w:type="gramStart"/>
      <w:r w:rsidR="00EA53D3" w:rsidRPr="00C42DE1">
        <w:t>as a result of</w:t>
      </w:r>
      <w:proofErr w:type="gramEnd"/>
      <w:r w:rsidR="00EA53D3" w:rsidRPr="00C42DE1">
        <w:t xml:space="preserve"> participating in the trial </w:t>
      </w:r>
      <w:r w:rsidR="00B3258B" w:rsidRPr="00C42DE1">
        <w:t>from the perspective of an individual participant</w:t>
      </w:r>
      <w:r w:rsidR="14A4C593" w:rsidRPr="00C42DE1">
        <w:t>, including the basis of the risk (</w:t>
      </w:r>
      <w:proofErr w:type="spellStart"/>
      <w:r w:rsidR="00A55A63">
        <w:t>eg</w:t>
      </w:r>
      <w:proofErr w:type="spellEnd"/>
      <w:r w:rsidR="14A4C593" w:rsidRPr="00C42DE1">
        <w:t xml:space="preserve">, </w:t>
      </w:r>
      <w:r w:rsidR="00E86021" w:rsidRPr="00C42DE1">
        <w:t>nonclinical</w:t>
      </w:r>
      <w:r w:rsidR="14A4C593" w:rsidRPr="00C42DE1">
        <w:t xml:space="preserve"> </w:t>
      </w:r>
      <w:r w:rsidR="00BE19E5" w:rsidRPr="00C42DE1">
        <w:t>trials</w:t>
      </w:r>
      <w:r w:rsidR="006D4643" w:rsidRPr="00C42DE1">
        <w:t xml:space="preserve"> </w:t>
      </w:r>
      <w:r w:rsidR="14A4C593" w:rsidRPr="00C42DE1">
        <w:t xml:space="preserve">or prior clinical </w:t>
      </w:r>
      <w:r w:rsidR="00624399" w:rsidRPr="00C42DE1">
        <w:t>trials</w:t>
      </w:r>
      <w:r w:rsidR="443BC984" w:rsidRPr="00C42DE1">
        <w:t xml:space="preserve">). </w:t>
      </w:r>
      <w:r w:rsidR="00B27DC6" w:rsidRPr="00C42DE1">
        <w:t xml:space="preserve">This section may be structured under one single </w:t>
      </w:r>
      <w:r w:rsidR="00340D83" w:rsidRPr="00C42DE1">
        <w:t>heading</w:t>
      </w:r>
      <w:r w:rsidR="00B27DC6" w:rsidRPr="00C42DE1">
        <w:t xml:space="preserve"> 2.2 Assessment of Risks and Benefits, or if applicable under 3 subhead</w:t>
      </w:r>
      <w:r w:rsidR="00340D83" w:rsidRPr="00C42DE1">
        <w:t>ings</w:t>
      </w:r>
      <w:r w:rsidR="00B27DC6" w:rsidRPr="00C42DE1">
        <w:t xml:space="preserve"> as </w:t>
      </w:r>
      <w:r w:rsidR="002849F9" w:rsidRPr="00C42DE1">
        <w:t xml:space="preserve">2.2.1 </w:t>
      </w:r>
      <w:r w:rsidR="00E75B28" w:rsidRPr="00C42DE1">
        <w:t xml:space="preserve">Risk Summary and Mitigation Strategy, 2.2.2 Benefit </w:t>
      </w:r>
      <w:r w:rsidR="00645FD7">
        <w:t>Summary</w:t>
      </w:r>
      <w:r w:rsidR="00645FD7" w:rsidRPr="00C42DE1">
        <w:t xml:space="preserve"> </w:t>
      </w:r>
      <w:r w:rsidR="00E75B28" w:rsidRPr="00C42DE1">
        <w:t>and 2.2.3 Overall Risk-Benefit Assessment</w:t>
      </w:r>
      <w:r w:rsidR="00594A51">
        <w:t>.</w:t>
      </w:r>
    </w:p>
    <w:p w14:paraId="3589721A" w14:textId="7B6BBFFE" w:rsidR="00183818" w:rsidRDefault="00183818" w:rsidP="00287313">
      <w:pPr>
        <w:pStyle w:val="CPTInstructional"/>
        <w:numPr>
          <w:ilvl w:val="0"/>
          <w:numId w:val="82"/>
        </w:numPr>
        <w:ind w:left="720"/>
      </w:pPr>
      <w:r>
        <w:t xml:space="preserve">Provide a brief assessment of the risks </w:t>
      </w:r>
      <w:r w:rsidR="008D50DF">
        <w:t xml:space="preserve">and </w:t>
      </w:r>
      <w:r>
        <w:t xml:space="preserve">benefits of </w:t>
      </w:r>
      <w:r w:rsidR="00FE11AF">
        <w:t>trial</w:t>
      </w:r>
      <w:r>
        <w:t xml:space="preserve"> participation. Information should align with the IB, package insert/prescribing information (if applicable), IDFU (for a device product) and investigational medicinal product dossier (IMPD) (if applicable).</w:t>
      </w:r>
    </w:p>
    <w:p w14:paraId="74EB2071" w14:textId="2AE3E9E4" w:rsidR="00183818" w:rsidRDefault="00183818" w:rsidP="00287313">
      <w:pPr>
        <w:pStyle w:val="CPTInstructional"/>
        <w:numPr>
          <w:ilvl w:val="0"/>
          <w:numId w:val="82"/>
        </w:numPr>
        <w:ind w:left="720"/>
      </w:pPr>
      <w:r>
        <w:t xml:space="preserve">Consider the known and expected benefits and potential risks of the </w:t>
      </w:r>
      <w:r w:rsidRPr="00500D53">
        <w:t>investigational</w:t>
      </w:r>
      <w:r>
        <w:t xml:space="preserve"> intervention(s), any significant risks associated with </w:t>
      </w:r>
      <w:r w:rsidR="00FE11AF">
        <w:t>trial</w:t>
      </w:r>
      <w:r>
        <w:t xml:space="preserve"> procedures (biopsies, </w:t>
      </w:r>
      <w:proofErr w:type="spellStart"/>
      <w:r>
        <w:t>etc</w:t>
      </w:r>
      <w:proofErr w:type="spellEnd"/>
      <w:r>
        <w:t xml:space="preserve">) or design </w:t>
      </w:r>
      <w:r>
        <w:lastRenderedPageBreak/>
        <w:t xml:space="preserve">(placebo arm, </w:t>
      </w:r>
      <w:proofErr w:type="spellStart"/>
      <w:r>
        <w:t>etc</w:t>
      </w:r>
      <w:proofErr w:type="spellEnd"/>
      <w:r>
        <w:t xml:space="preserve">), and any measures to control the risks. Cross reference Section 4 </w:t>
      </w:r>
      <w:r w:rsidR="00FE11AF">
        <w:t>Trial</w:t>
      </w:r>
      <w:r>
        <w:t xml:space="preserve"> Design for details of </w:t>
      </w:r>
      <w:r w:rsidR="00FE11AF">
        <w:t>trial</w:t>
      </w:r>
      <w:r>
        <w:t xml:space="preserve"> procedures, dose, and </w:t>
      </w:r>
      <w:r w:rsidR="00FE11AF">
        <w:t>trial</w:t>
      </w:r>
      <w:r>
        <w:t xml:space="preserve"> design justification.</w:t>
      </w:r>
    </w:p>
    <w:p w14:paraId="7B487673" w14:textId="1A420B79" w:rsidR="00183818" w:rsidRDefault="00183818" w:rsidP="00287313">
      <w:pPr>
        <w:pStyle w:val="CPTInstructional"/>
        <w:numPr>
          <w:ilvl w:val="0"/>
          <w:numId w:val="82"/>
        </w:numPr>
        <w:ind w:left="720"/>
      </w:pPr>
      <w:r>
        <w:t>For an investigational device</w:t>
      </w:r>
      <w:r w:rsidR="00B272CB">
        <w:t>,</w:t>
      </w:r>
      <w:r>
        <w:t xml:space="preserve"> include risk/benefit analysis from device risk analysis report and details of anticipated serious adverse device effects (SADEs).</w:t>
      </w:r>
    </w:p>
    <w:p w14:paraId="25F50D18" w14:textId="493C1964" w:rsidR="00183818" w:rsidRDefault="00183818" w:rsidP="00287313">
      <w:pPr>
        <w:pStyle w:val="CPTInstructional"/>
        <w:numPr>
          <w:ilvl w:val="0"/>
          <w:numId w:val="82"/>
        </w:numPr>
        <w:ind w:left="720"/>
      </w:pPr>
      <w:r>
        <w:t>The risk</w:t>
      </w:r>
      <w:r w:rsidR="0094565F">
        <w:t>-</w:t>
      </w:r>
      <w:r>
        <w:t xml:space="preserve">benefit assessment may include a description of the types of events anticipated in the specific </w:t>
      </w:r>
      <w:r w:rsidR="00FE11AF">
        <w:t>trial</w:t>
      </w:r>
      <w:r>
        <w:t xml:space="preserve"> population (</w:t>
      </w:r>
      <w:proofErr w:type="spellStart"/>
      <w:r>
        <w:t>eg</w:t>
      </w:r>
      <w:proofErr w:type="spellEnd"/>
      <w:r>
        <w:t>, hypoglycemic events are anticipated in a Type 1 diabetes participant, and arrhythmias are anticipated in a participant with Class III/IV heart failure).</w:t>
      </w:r>
    </w:p>
    <w:p w14:paraId="45041A2D" w14:textId="4D73C7E2" w:rsidR="00183818" w:rsidRDefault="00183818" w:rsidP="00287313">
      <w:pPr>
        <w:pStyle w:val="CPTInstructional"/>
        <w:numPr>
          <w:ilvl w:val="0"/>
          <w:numId w:val="82"/>
        </w:numPr>
        <w:ind w:left="720"/>
      </w:pPr>
      <w:r>
        <w:t>Outcomes of discussions with regulatory authorities as related to risk</w:t>
      </w:r>
      <w:r w:rsidR="00F303F8">
        <w:t>-</w:t>
      </w:r>
      <w:r>
        <w:t>benefit and reporting may be summarized here if they provide useful insights for the investigator.</w:t>
      </w:r>
    </w:p>
    <w:p w14:paraId="73B7AD10" w14:textId="16E47B0B" w:rsidR="002E1FF3" w:rsidRPr="00C42DE1" w:rsidRDefault="00183818" w:rsidP="005F21A0">
      <w:pPr>
        <w:pStyle w:val="CPTInstructional"/>
        <w:numPr>
          <w:ilvl w:val="0"/>
          <w:numId w:val="82"/>
        </w:numPr>
        <w:ind w:left="720"/>
      </w:pPr>
      <w:r>
        <w:t xml:space="preserve">For </w:t>
      </w:r>
      <w:r w:rsidR="00411949">
        <w:t xml:space="preserve">trials </w:t>
      </w:r>
      <w:r w:rsidR="006638F6">
        <w:t>with</w:t>
      </w:r>
      <w:r>
        <w:t xml:space="preserve"> drug-device combination (DDC) products, the risk</w:t>
      </w:r>
      <w:r w:rsidR="007E47E7">
        <w:t>-</w:t>
      </w:r>
      <w:r>
        <w:t xml:space="preserve">benefit assessment needs to take into consideration the </w:t>
      </w:r>
      <w:proofErr w:type="gramStart"/>
      <w:r>
        <w:t>DDC as a whole</w:t>
      </w:r>
      <w:proofErr w:type="gramEnd"/>
      <w:r>
        <w:t xml:space="preserve"> (</w:t>
      </w:r>
      <w:proofErr w:type="spellStart"/>
      <w:r>
        <w:t>ie</w:t>
      </w:r>
      <w:proofErr w:type="spellEnd"/>
      <w:r>
        <w:t>, not only the drug).</w:t>
      </w:r>
    </w:p>
    <w:p w14:paraId="3C46A09D" w14:textId="33A30930" w:rsidR="007F2EF7" w:rsidRPr="00F74B2A" w:rsidRDefault="007F2EF7" w:rsidP="00F74B2A">
      <w:pPr>
        <w:pStyle w:val="03Heading3"/>
        <w:numPr>
          <w:ilvl w:val="2"/>
          <w:numId w:val="135"/>
        </w:numPr>
      </w:pPr>
      <w:bookmarkStart w:id="18" w:name="_Toc207809188"/>
      <w:bookmarkStart w:id="19" w:name="_Toc528734847"/>
      <w:bookmarkStart w:id="20" w:name="_Toc8761412"/>
      <w:bookmarkStart w:id="21" w:name="_Toc521927381"/>
      <w:bookmarkStart w:id="22" w:name="_Toc499639085"/>
      <w:bookmarkStart w:id="23" w:name="_Toc450389545"/>
      <w:bookmarkStart w:id="24" w:name="_Toc450240192"/>
      <w:bookmarkStart w:id="25" w:name="_Toc447264344"/>
      <w:bookmarkStart w:id="26" w:name="_Toc528734846"/>
      <w:bookmarkStart w:id="27" w:name="_Toc8761411"/>
      <w:r>
        <w:t>Risk Summary and Mitigation Strategy</w:t>
      </w:r>
      <w:bookmarkEnd w:id="18"/>
    </w:p>
    <w:p w14:paraId="57154A9D" w14:textId="5A6632FB" w:rsidR="00991B37" w:rsidRPr="00060019" w:rsidRDefault="00646F00" w:rsidP="005F21A0">
      <w:pPr>
        <w:pStyle w:val="CPTInstructional"/>
      </w:pPr>
      <w:r>
        <w:rPr>
          <w:b/>
        </w:rPr>
        <w:t>Investigational</w:t>
      </w:r>
      <w:r w:rsidR="009271CB" w:rsidRPr="009271CB">
        <w:rPr>
          <w:b/>
        </w:rPr>
        <w:t xml:space="preserve"> Intervention</w:t>
      </w:r>
      <w:r w:rsidR="009271CB" w:rsidRPr="009271CB">
        <w:t xml:space="preserve"> </w:t>
      </w:r>
      <w:r w:rsidR="008430BC">
        <w:t>–</w:t>
      </w:r>
      <w:r w:rsidR="009271CB" w:rsidRPr="009271CB">
        <w:t xml:space="preserve"> Discuss risks related to the investigational intervention(s). Refer to the IB (including section number) for a thorough description of risks related to the intervention generally. Consider the guidance in the DSUR Evaluation of Risks Section 18.1 when taking an inventory of potential risk topics. For the protocol, focus the discussion only on the relevant risks for THIS </w:t>
      </w:r>
      <w:r w:rsidR="00FE11AF">
        <w:t>trial</w:t>
      </w:r>
      <w:r w:rsidR="009271CB" w:rsidRPr="009271CB">
        <w:t xml:space="preserve">. For example, consider the </w:t>
      </w:r>
      <w:r w:rsidR="00FE11AF">
        <w:rPr>
          <w:u w:val="single"/>
        </w:rPr>
        <w:t>trial</w:t>
      </w:r>
      <w:r w:rsidR="009271CB" w:rsidRPr="009271CB">
        <w:rPr>
          <w:u w:val="single"/>
        </w:rPr>
        <w:t>-specific</w:t>
      </w:r>
      <w:r w:rsidR="009271CB" w:rsidRPr="009271CB">
        <w:t xml:space="preserve"> details that address risks related to investigational intervention (</w:t>
      </w:r>
      <w:proofErr w:type="spellStart"/>
      <w:r w:rsidR="009271CB" w:rsidRPr="009271CB">
        <w:t>eg</w:t>
      </w:r>
      <w:proofErr w:type="spellEnd"/>
      <w:r w:rsidR="009271CB" w:rsidRPr="009271CB">
        <w:t>, starting dose, dose increments, dose escalation, administration of doses, stopping rules) and the resources required by site(s) (particularly in terms of facilities and staff, procedures, patient population, staff training). Provide a brief description of strategies to mitigate these risks or provide a cross reference to the relevant protocol section (</w:t>
      </w:r>
      <w:proofErr w:type="spellStart"/>
      <w:r w:rsidR="009271CB" w:rsidRPr="009271CB">
        <w:t>eg</w:t>
      </w:r>
      <w:proofErr w:type="spellEnd"/>
      <w:r w:rsidR="009271CB" w:rsidRPr="009271CB">
        <w:t>, inclusion/exclusion criteria, participant monitoring, withdrawal criteria, dose selection, comparison to nonclinical no effect levels, duration of dosing).</w:t>
      </w:r>
    </w:p>
    <w:p w14:paraId="20684001" w14:textId="07007962" w:rsidR="006C291B" w:rsidRPr="006C291B" w:rsidRDefault="006C291B" w:rsidP="006C291B">
      <w:pPr>
        <w:pStyle w:val="CPTInstructional"/>
      </w:pPr>
      <w:r w:rsidRPr="006C291B">
        <w:rPr>
          <w:b/>
        </w:rPr>
        <w:t>Trial Procedures</w:t>
      </w:r>
      <w:r w:rsidRPr="006C291B">
        <w:t xml:space="preserve"> </w:t>
      </w:r>
      <w:r w:rsidR="008430BC">
        <w:t>–</w:t>
      </w:r>
      <w:r w:rsidRPr="006C291B">
        <w:t xml:space="preserve"> Consider risks associated with the </w:t>
      </w:r>
      <w:r w:rsidR="00FE11AF">
        <w:t>trial</w:t>
      </w:r>
      <w:r w:rsidRPr="006C291B">
        <w:t xml:space="preserve"> design and procedures specific to THIS </w:t>
      </w:r>
      <w:r w:rsidR="00FE11AF">
        <w:t>trial</w:t>
      </w:r>
      <w:r w:rsidRPr="006C291B">
        <w:t xml:space="preserve"> (</w:t>
      </w:r>
      <w:proofErr w:type="spellStart"/>
      <w:r w:rsidRPr="006C291B">
        <w:t>eg</w:t>
      </w:r>
      <w:proofErr w:type="spellEnd"/>
      <w:r w:rsidRPr="006C291B">
        <w:t>, biopsies) or design (</w:t>
      </w:r>
      <w:proofErr w:type="spellStart"/>
      <w:r w:rsidRPr="006C291B">
        <w:t>eg</w:t>
      </w:r>
      <w:proofErr w:type="spellEnd"/>
      <w:r w:rsidRPr="006C291B">
        <w:t xml:space="preserve">, placebo arm), and any measures to control the risks. This is not intended to be an exhaustive list of all possible risks associated with </w:t>
      </w:r>
      <w:r w:rsidR="00FE11AF">
        <w:t>trial</w:t>
      </w:r>
      <w:r w:rsidRPr="006C291B">
        <w:t xml:space="preserve"> procedures but should focus on the unique risks inherent in the design or less common or high-risk procedures. Cross reference Section 4 </w:t>
      </w:r>
      <w:r w:rsidR="00FE11AF">
        <w:t>Trial</w:t>
      </w:r>
      <w:r w:rsidRPr="006C291B">
        <w:t xml:space="preserve"> Design for details of </w:t>
      </w:r>
      <w:r w:rsidR="00FE11AF">
        <w:t>trial</w:t>
      </w:r>
      <w:r w:rsidRPr="006C291B">
        <w:t xml:space="preserve"> procedures, dose, and </w:t>
      </w:r>
      <w:r w:rsidR="00FE11AF">
        <w:t>trial</w:t>
      </w:r>
      <w:r w:rsidRPr="006C291B">
        <w:t xml:space="preserve"> design justification. Provide a brief description of strategies to mitigate these risks or provide a cross reference to the relevant protocol section (</w:t>
      </w:r>
      <w:proofErr w:type="spellStart"/>
      <w:r w:rsidRPr="006C291B">
        <w:t>eg</w:t>
      </w:r>
      <w:proofErr w:type="spellEnd"/>
      <w:r w:rsidRPr="006C291B">
        <w:t>, inclusion/exclusion criteria, participant monitoring, withdrawal criteria, dose selection, comparison to nonclinical no effect levels, duration of dosing).</w:t>
      </w:r>
    </w:p>
    <w:p w14:paraId="489EF222" w14:textId="51555105" w:rsidR="005C36FC" w:rsidRPr="0080561E" w:rsidRDefault="007F2EF7" w:rsidP="005F21A0">
      <w:pPr>
        <w:pStyle w:val="CPTInstructional"/>
      </w:pPr>
      <w:r w:rsidRPr="0080561E">
        <w:rPr>
          <w:b/>
          <w:bCs/>
        </w:rPr>
        <w:t xml:space="preserve">Other </w:t>
      </w:r>
      <w:r w:rsidRPr="0080561E">
        <w:t>– Consider risks associated with other items (</w:t>
      </w:r>
      <w:proofErr w:type="spellStart"/>
      <w:r w:rsidR="00A55A63">
        <w:t>eg</w:t>
      </w:r>
      <w:proofErr w:type="spellEnd"/>
      <w:r w:rsidRPr="0080561E">
        <w:t>, challenge agents, imaging agents, medical devices). This could include discussion of risk mitigation for special populations, if not described elsewhere. Insert a line for each, as needed.</w:t>
      </w:r>
    </w:p>
    <w:p w14:paraId="0CC424ED" w14:textId="09A1C7BF" w:rsidR="00A10CF6" w:rsidRPr="000159AF" w:rsidRDefault="00A10CF6" w:rsidP="000159AF">
      <w:pPr>
        <w:pStyle w:val="03Heading3"/>
        <w:numPr>
          <w:ilvl w:val="2"/>
          <w:numId w:val="135"/>
        </w:numPr>
      </w:pPr>
      <w:bookmarkStart w:id="28" w:name="_Toc207809189"/>
      <w:r w:rsidRPr="000159AF">
        <w:t xml:space="preserve">Benefit </w:t>
      </w:r>
      <w:bookmarkEnd w:id="19"/>
      <w:bookmarkEnd w:id="20"/>
      <w:r w:rsidRPr="000159AF">
        <w:t>Summary</w:t>
      </w:r>
      <w:bookmarkEnd w:id="28"/>
    </w:p>
    <w:p w14:paraId="5BC9522A" w14:textId="1286C826" w:rsidR="00A10CF6" w:rsidRPr="00CC3A45" w:rsidRDefault="00A10CF6" w:rsidP="00CC3A45">
      <w:pPr>
        <w:pStyle w:val="CPTInstructional"/>
      </w:pPr>
      <w:r w:rsidRPr="00CC3A45">
        <w:t xml:space="preserve">The benefit summary should describe any physical, psychological, social, </w:t>
      </w:r>
      <w:proofErr w:type="gramStart"/>
      <w:r w:rsidRPr="00CC3A45">
        <w:t xml:space="preserve">or </w:t>
      </w:r>
      <w:r w:rsidR="00AE71C0" w:rsidRPr="00CC3A45">
        <w:t xml:space="preserve"> </w:t>
      </w:r>
      <w:r w:rsidRPr="00CC3A45">
        <w:t>other</w:t>
      </w:r>
      <w:proofErr w:type="gramEnd"/>
      <w:r w:rsidRPr="00CC3A45">
        <w:t xml:space="preserve"> potential benefits to individual participants </w:t>
      </w:r>
      <w:proofErr w:type="gramStart"/>
      <w:r w:rsidRPr="00CC3A45">
        <w:t>as a result of</w:t>
      </w:r>
      <w:proofErr w:type="gramEnd"/>
      <w:r w:rsidRPr="00CC3A45">
        <w:t xml:space="preserve"> participating in the </w:t>
      </w:r>
      <w:r w:rsidR="00B02340" w:rsidRPr="00CC3A45">
        <w:t>trial</w:t>
      </w:r>
      <w:r w:rsidRPr="00CC3A45">
        <w:t>, addressing immediate potential benefits and/or long-range potential benefits. Clearly state if no benefits to an individual participant can be anticipated, or if potential benefits are unknown.</w:t>
      </w:r>
      <w:r w:rsidR="00436D7B" w:rsidRPr="00CC3A45">
        <w:t xml:space="preserve"> For early </w:t>
      </w:r>
      <w:r w:rsidR="004950A3" w:rsidRPr="00CC3A45">
        <w:t xml:space="preserve">clinical </w:t>
      </w:r>
      <w:r w:rsidR="00254338" w:rsidRPr="00CC3A45">
        <w:t xml:space="preserve">trials </w:t>
      </w:r>
      <w:r w:rsidR="004950A3" w:rsidRPr="00CC3A45">
        <w:t>such as Phase 1</w:t>
      </w:r>
      <w:r w:rsidR="006170E3" w:rsidRPr="00CC3A45">
        <w:t xml:space="preserve"> or trials in healthy participants</w:t>
      </w:r>
      <w:r w:rsidR="004950A3" w:rsidRPr="00CC3A45">
        <w:t xml:space="preserve">, benefits for an individual participant </w:t>
      </w:r>
      <w:r w:rsidR="00D73676" w:rsidRPr="00CC3A45">
        <w:t xml:space="preserve">(other than those of altruism) </w:t>
      </w:r>
      <w:r w:rsidR="00740EBF" w:rsidRPr="00CC3A45">
        <w:t>are expected to</w:t>
      </w:r>
      <w:r w:rsidR="00C9776D" w:rsidRPr="00CC3A45">
        <w:t xml:space="preserve"> </w:t>
      </w:r>
      <w:r w:rsidR="0095193C" w:rsidRPr="00CC3A45">
        <w:t>be minimal</w:t>
      </w:r>
      <w:r w:rsidR="00537879" w:rsidRPr="00CC3A45">
        <w:t>.</w:t>
      </w:r>
    </w:p>
    <w:p w14:paraId="55620CB1" w14:textId="40D932E1" w:rsidR="00A10CF6" w:rsidRPr="00CC3A45" w:rsidRDefault="00A10CF6" w:rsidP="00CC3A45">
      <w:pPr>
        <w:pStyle w:val="CPTInstructional"/>
      </w:pPr>
      <w:r w:rsidRPr="00CC3A45">
        <w:lastRenderedPageBreak/>
        <w:t xml:space="preserve">Benefits to society in general may also be included but should be </w:t>
      </w:r>
      <w:r w:rsidR="00E85AC9" w:rsidRPr="00CC3A45">
        <w:t>described</w:t>
      </w:r>
      <w:r w:rsidRPr="00CC3A45">
        <w:t xml:space="preserve"> separately</w:t>
      </w:r>
      <w:r w:rsidR="005E2B47" w:rsidRPr="00CC3A45">
        <w:t xml:space="preserve"> from the individual participant perspective</w:t>
      </w:r>
      <w:r w:rsidRPr="00CC3A45">
        <w:t>.</w:t>
      </w:r>
    </w:p>
    <w:p w14:paraId="3FE9EBA6" w14:textId="77777777" w:rsidR="004D087C" w:rsidRPr="004D087C" w:rsidRDefault="004D087C" w:rsidP="004D087C">
      <w:pPr>
        <w:pStyle w:val="CPTInstructional"/>
      </w:pPr>
      <w:r w:rsidRPr="004D087C">
        <w:t>Benefit considerations may include:</w:t>
      </w:r>
    </w:p>
    <w:p w14:paraId="0C020E0F" w14:textId="1B33F784" w:rsidR="004D087C" w:rsidRPr="004D087C" w:rsidRDefault="004D087C" w:rsidP="00287313">
      <w:pPr>
        <w:pStyle w:val="CPTInstructional"/>
        <w:numPr>
          <w:ilvl w:val="0"/>
          <w:numId w:val="83"/>
        </w:numPr>
      </w:pPr>
      <w:r w:rsidRPr="004D087C">
        <w:t xml:space="preserve">Potential benefit of receiving investigational intervention during </w:t>
      </w:r>
      <w:r w:rsidR="00FE11AF">
        <w:t>trial</w:t>
      </w:r>
      <w:r w:rsidRPr="004D087C">
        <w:t xml:space="preserve"> duration that may have clinical utility (if applicable)</w:t>
      </w:r>
      <w:r w:rsidR="00D1650E">
        <w:t>.</w:t>
      </w:r>
    </w:p>
    <w:p w14:paraId="45E20541" w14:textId="79EF7124" w:rsidR="004D087C" w:rsidRPr="004D087C" w:rsidRDefault="004D087C" w:rsidP="00287313">
      <w:pPr>
        <w:pStyle w:val="CPTInstructional"/>
        <w:numPr>
          <w:ilvl w:val="0"/>
          <w:numId w:val="83"/>
        </w:numPr>
      </w:pPr>
      <w:r w:rsidRPr="004D087C">
        <w:t>Contributing to the process of developing new therapies in an area of unmet need – this may be particularly relevant for Clinical Pharmacology studies</w:t>
      </w:r>
      <w:r w:rsidR="00D1650E">
        <w:t>.</w:t>
      </w:r>
    </w:p>
    <w:p w14:paraId="0AF0641C" w14:textId="0F60828D" w:rsidR="004D087C" w:rsidRPr="004D087C" w:rsidRDefault="004D087C" w:rsidP="00287313">
      <w:pPr>
        <w:pStyle w:val="CPTInstructional"/>
        <w:numPr>
          <w:ilvl w:val="0"/>
          <w:numId w:val="83"/>
        </w:numPr>
      </w:pPr>
      <w:r w:rsidRPr="004D087C">
        <w:t>Provision of nondrug therapy (</w:t>
      </w:r>
      <w:proofErr w:type="spellStart"/>
      <w:r w:rsidRPr="004D087C">
        <w:t>eg</w:t>
      </w:r>
      <w:proofErr w:type="spellEnd"/>
      <w:r w:rsidRPr="004D087C">
        <w:t>, compression stockings) if applicable</w:t>
      </w:r>
      <w:r w:rsidR="00D1650E">
        <w:t>.</w:t>
      </w:r>
    </w:p>
    <w:p w14:paraId="433D4350" w14:textId="2F724132" w:rsidR="004D087C" w:rsidRPr="004D087C" w:rsidRDefault="004D087C" w:rsidP="00287313">
      <w:pPr>
        <w:pStyle w:val="CPTInstructional"/>
        <w:numPr>
          <w:ilvl w:val="0"/>
          <w:numId w:val="83"/>
        </w:numPr>
      </w:pPr>
      <w:r w:rsidRPr="004D087C">
        <w:t xml:space="preserve">Medical evaluations/assessments associated with </w:t>
      </w:r>
      <w:r w:rsidR="00FE11AF">
        <w:t>trial</w:t>
      </w:r>
      <w:r w:rsidRPr="004D087C">
        <w:t xml:space="preserve"> procedures (</w:t>
      </w:r>
      <w:proofErr w:type="spellStart"/>
      <w:r w:rsidRPr="004D087C">
        <w:t>eg</w:t>
      </w:r>
      <w:proofErr w:type="spellEnd"/>
      <w:r w:rsidRPr="004D087C">
        <w:t xml:space="preserve">, physical exam, ECG, labs, </w:t>
      </w:r>
      <w:proofErr w:type="spellStart"/>
      <w:r w:rsidRPr="004D087C">
        <w:t>etc</w:t>
      </w:r>
      <w:proofErr w:type="spellEnd"/>
      <w:r w:rsidRPr="004D087C">
        <w:t>)</w:t>
      </w:r>
      <w:r w:rsidR="00D1650E">
        <w:t>.</w:t>
      </w:r>
    </w:p>
    <w:p w14:paraId="786540D2" w14:textId="4321959F" w:rsidR="004F6B87" w:rsidRPr="004D087C" w:rsidRDefault="004D087C" w:rsidP="005F21A0">
      <w:pPr>
        <w:pStyle w:val="CPTInstructional"/>
      </w:pPr>
      <w:r w:rsidRPr="004D087C">
        <w:t>Guidelines regarding payment to participants vary by region and country. Because payments cannot be considered a benefit, do not include discussion of payment (whether as an inducement to participate or as compensation for time and inconvenience to participants) in this analysis. For this assessment, provision of incidental care should also not be considered a benefit.</w:t>
      </w:r>
    </w:p>
    <w:p w14:paraId="02DE6BD3" w14:textId="2612DC83" w:rsidR="00A10CF6" w:rsidRPr="000159AF" w:rsidRDefault="00A10CF6" w:rsidP="000159AF">
      <w:pPr>
        <w:pStyle w:val="03Heading3"/>
        <w:numPr>
          <w:ilvl w:val="2"/>
          <w:numId w:val="135"/>
        </w:numPr>
      </w:pPr>
      <w:bookmarkStart w:id="29" w:name="_Toc528734848"/>
      <w:bookmarkStart w:id="30" w:name="_Toc8761413"/>
      <w:bookmarkStart w:id="31" w:name="_Toc207809190"/>
      <w:bookmarkEnd w:id="21"/>
      <w:bookmarkEnd w:id="22"/>
      <w:bookmarkEnd w:id="23"/>
      <w:bookmarkEnd w:id="24"/>
      <w:bookmarkEnd w:id="25"/>
      <w:bookmarkEnd w:id="26"/>
      <w:bookmarkEnd w:id="27"/>
      <w:r w:rsidRPr="000159AF">
        <w:t xml:space="preserve">Overall </w:t>
      </w:r>
      <w:r w:rsidR="00DF12DC" w:rsidRPr="000159AF">
        <w:t>Risk-Benefit</w:t>
      </w:r>
      <w:r w:rsidRPr="000159AF">
        <w:t xml:space="preserve"> </w:t>
      </w:r>
      <w:bookmarkEnd w:id="29"/>
      <w:bookmarkEnd w:id="30"/>
      <w:r w:rsidR="00DF12DC" w:rsidRPr="000159AF">
        <w:t>Assessment</w:t>
      </w:r>
      <w:bookmarkEnd w:id="31"/>
    </w:p>
    <w:p w14:paraId="39D510E8" w14:textId="77777777" w:rsidR="00020FE9" w:rsidRPr="00020FE9" w:rsidRDefault="00A10CF6" w:rsidP="00020FE9">
      <w:pPr>
        <w:pStyle w:val="CPTInstructional"/>
        <w:rPr>
          <w:b/>
          <w:bCs/>
          <w:lang w:val="sv-SE"/>
        </w:rPr>
      </w:pPr>
      <w:r w:rsidRPr="00CC3A45">
        <w:t xml:space="preserve">Provide a succinct, concluding statement on the perceived balance between risks that have been identified from cumulative safety data, protocol procedures, and anticipated efficacy/benefits within the context of the proposed </w:t>
      </w:r>
      <w:r w:rsidR="00021700" w:rsidRPr="00CC3A45">
        <w:t>trial</w:t>
      </w:r>
      <w:r w:rsidRPr="00CC3A45">
        <w:t>.</w:t>
      </w:r>
      <w:r w:rsidR="00020FE9" w:rsidRPr="00A619C3">
        <w:t xml:space="preserve"> </w:t>
      </w:r>
      <w:r w:rsidR="00020FE9" w:rsidRPr="00020FE9">
        <w:rPr>
          <w:lang w:val="sv-SE"/>
        </w:rPr>
        <w:t xml:space="preserve">Risks need to be weighed against the benefits for the </w:t>
      </w:r>
      <w:r w:rsidR="00020FE9" w:rsidRPr="00020FE9">
        <w:rPr>
          <w:b/>
          <w:bCs/>
          <w:lang w:val="sv-SE"/>
        </w:rPr>
        <w:t>individual participant.</w:t>
      </w:r>
    </w:p>
    <w:p w14:paraId="3DF66A99" w14:textId="2CCECDBD" w:rsidR="00020FE9" w:rsidRPr="00020FE9" w:rsidRDefault="00020FE9" w:rsidP="00020FE9">
      <w:pPr>
        <w:pStyle w:val="CPTInstructional"/>
        <w:rPr>
          <w:lang w:val="sv-SE"/>
        </w:rPr>
      </w:pPr>
      <w:r w:rsidRPr="00020FE9">
        <w:rPr>
          <w:lang w:val="sv-SE"/>
        </w:rPr>
        <w:t xml:space="preserve">Clinical </w:t>
      </w:r>
      <w:r w:rsidR="00F23A79">
        <w:rPr>
          <w:lang w:val="sv-SE"/>
        </w:rPr>
        <w:t>trials</w:t>
      </w:r>
      <w:r w:rsidRPr="00020FE9">
        <w:rPr>
          <w:lang w:val="sv-SE"/>
        </w:rPr>
        <w:t xml:space="preserve"> should generally pose only minimal risks to incapacitated participants, minors, pregnant or breastfeeding women, and clinical </w:t>
      </w:r>
      <w:r w:rsidR="00E46FEF">
        <w:rPr>
          <w:lang w:val="sv-SE"/>
        </w:rPr>
        <w:t>trials</w:t>
      </w:r>
      <w:r w:rsidRPr="00020FE9">
        <w:rPr>
          <w:lang w:val="sv-SE"/>
        </w:rPr>
        <w:t xml:space="preserve"> conducted in emergency situations. Refer to local guidelines for specific requirements or risk</w:t>
      </w:r>
      <w:r w:rsidR="00333A6F">
        <w:rPr>
          <w:lang w:val="sv-SE"/>
        </w:rPr>
        <w:t>-</w:t>
      </w:r>
      <w:r w:rsidRPr="00020FE9">
        <w:rPr>
          <w:lang w:val="sv-SE"/>
        </w:rPr>
        <w:t>benefit thresholds in these populations and ensure that these are addressed here, if applicable.</w:t>
      </w:r>
    </w:p>
    <w:p w14:paraId="29DB2C43" w14:textId="67BD147D" w:rsidR="00A10CF6" w:rsidRPr="00020FE9" w:rsidRDefault="00020FE9" w:rsidP="005F21A0">
      <w:pPr>
        <w:pStyle w:val="CPTInstructional"/>
        <w:rPr>
          <w:lang w:val="sv-SE"/>
        </w:rPr>
      </w:pPr>
      <w:r w:rsidRPr="00020FE9">
        <w:rPr>
          <w:lang w:val="sv-SE"/>
        </w:rPr>
        <w:t>Outcomes of discussions with regulatory authorities as related to risk</w:t>
      </w:r>
      <w:r w:rsidR="00423823">
        <w:rPr>
          <w:lang w:val="sv-SE"/>
        </w:rPr>
        <w:t>-</w:t>
      </w:r>
      <w:proofErr w:type="gramStart"/>
      <w:r w:rsidRPr="00020FE9">
        <w:rPr>
          <w:lang w:val="sv-SE"/>
        </w:rPr>
        <w:t>benefit and</w:t>
      </w:r>
      <w:proofErr w:type="gramEnd"/>
      <w:r w:rsidRPr="00020FE9">
        <w:rPr>
          <w:lang w:val="sv-SE"/>
        </w:rPr>
        <w:t xml:space="preserve"> reporting may be summarized here if it provides useful insights for the investigator.</w:t>
      </w:r>
    </w:p>
    <w:p w14:paraId="4E2406EE" w14:textId="77777777" w:rsidR="00332712" w:rsidRPr="00FB6578" w:rsidRDefault="00332712" w:rsidP="00332712">
      <w:pPr>
        <w:pStyle w:val="CPTExample"/>
        <w:rPr>
          <w:rFonts w:eastAsiaTheme="minorEastAsia"/>
        </w:rPr>
      </w:pPr>
      <w:r w:rsidRPr="6647C128">
        <w:rPr>
          <w:rFonts w:eastAsiaTheme="minorEastAsia"/>
        </w:rPr>
        <w:t>&lt;Start of example text&gt;</w:t>
      </w:r>
    </w:p>
    <w:p w14:paraId="572AA470" w14:textId="77777777" w:rsidR="00332712" w:rsidRPr="00FB6578" w:rsidRDefault="00332712" w:rsidP="00332712">
      <w:pPr>
        <w:pStyle w:val="CPTExample"/>
      </w:pPr>
      <w:r w:rsidRPr="00FB6578">
        <w:t xml:space="preserve">More detailed information about the known and expected benefits and risks and reasonably expected adverse events (AEs) of </w:t>
      </w:r>
      <w:r w:rsidRPr="00FB6578">
        <w:rPr>
          <w:rStyle w:val="CPTVariable"/>
        </w:rPr>
        <w:t>[investigational intervention name]</w:t>
      </w:r>
      <w:r w:rsidRPr="00FB6578">
        <w:t xml:space="preserve"> may be found in the </w:t>
      </w:r>
      <w:r w:rsidRPr="00FB6578">
        <w:rPr>
          <w:rStyle w:val="CPTVariable"/>
        </w:rPr>
        <w:t xml:space="preserve">[investigator’s brochure (IB), participant information leaflet, package insert, development safety update report (DSUR), summary of product characteristics, </w:t>
      </w:r>
      <w:r w:rsidRPr="00FB6578">
        <w:rPr>
          <w:rStyle w:val="CPTVariable"/>
          <w:rFonts w:cs="Arial"/>
          <w:szCs w:val="24"/>
        </w:rPr>
        <w:t>and/or investigational directions for use (IDFU) for a device product</w:t>
      </w:r>
      <w:r w:rsidRPr="00FB6578">
        <w:rPr>
          <w:rStyle w:val="CPTVariable"/>
        </w:rPr>
        <w:t>]</w:t>
      </w:r>
      <w:r w:rsidRPr="00FB6578">
        <w:t>.</w:t>
      </w:r>
    </w:p>
    <w:p w14:paraId="19F33D93" w14:textId="77777777" w:rsidR="00332712" w:rsidRPr="00C42DE1" w:rsidRDefault="00332712" w:rsidP="00332712">
      <w:pPr>
        <w:pStyle w:val="CPTExample"/>
        <w:rPr>
          <w:rFonts w:eastAsiaTheme="minorEastAsia"/>
        </w:rPr>
      </w:pPr>
      <w:r w:rsidRPr="6647C128">
        <w:rPr>
          <w:rFonts w:eastAsiaTheme="minorEastAsia"/>
        </w:rPr>
        <w:t>&lt;End of example text&gt;</w:t>
      </w:r>
    </w:p>
    <w:p w14:paraId="3ED75565" w14:textId="77777777" w:rsidR="00332712" w:rsidRDefault="00332712" w:rsidP="00AD38B3">
      <w:pPr>
        <w:pStyle w:val="CPTExample"/>
      </w:pPr>
    </w:p>
    <w:p w14:paraId="770C16A6" w14:textId="4B16A57C" w:rsidR="00AD38B3" w:rsidRPr="00AD38B3" w:rsidRDefault="00AD38B3" w:rsidP="00AD38B3">
      <w:pPr>
        <w:pStyle w:val="CPTExample"/>
      </w:pPr>
      <w:r w:rsidRPr="00AD38B3">
        <w:t>&lt;Start of example text&gt;</w:t>
      </w:r>
    </w:p>
    <w:p w14:paraId="25CDD9CA" w14:textId="2A95E4E8" w:rsidR="00AD38B3" w:rsidRPr="00AD38B3" w:rsidRDefault="00AD38B3" w:rsidP="00AD38B3">
      <w:pPr>
        <w:pStyle w:val="CPTExample"/>
      </w:pPr>
      <w:proofErr w:type="gramStart"/>
      <w:r w:rsidRPr="00AD38B3">
        <w:t>Taking into account</w:t>
      </w:r>
      <w:proofErr w:type="gramEnd"/>
      <w:r w:rsidRPr="00AD38B3">
        <w:t xml:space="preserve"> the measures taken to minimize risk to participants participating in this </w:t>
      </w:r>
      <w:r w:rsidR="00FE11AF">
        <w:t>trial</w:t>
      </w:r>
      <w:r w:rsidRPr="00AD38B3">
        <w:t xml:space="preserve">, the potential risks identified in association with </w:t>
      </w:r>
      <w:r w:rsidRPr="00AD38B3">
        <w:rPr>
          <w:rStyle w:val="CPTVariable"/>
        </w:rPr>
        <w:t>[investigational intervention]</w:t>
      </w:r>
      <w:r w:rsidRPr="00AD38B3">
        <w:t xml:space="preserve"> are justified by the anticipated benefits that may be afforded to participants with </w:t>
      </w:r>
      <w:r w:rsidRPr="00AD38B3">
        <w:rPr>
          <w:rStyle w:val="CPTVariable"/>
        </w:rPr>
        <w:t>[indication]</w:t>
      </w:r>
      <w:r w:rsidRPr="00AD38B3">
        <w:t>.</w:t>
      </w:r>
    </w:p>
    <w:p w14:paraId="4BC6440E" w14:textId="3CC6DA9E" w:rsidR="00363E47" w:rsidRPr="00363E47" w:rsidRDefault="00AD38B3" w:rsidP="00722B9C">
      <w:pPr>
        <w:pStyle w:val="CPTExample"/>
      </w:pPr>
      <w:r w:rsidRPr="00AD38B3">
        <w:t>&lt;End of example text&gt;</w:t>
      </w:r>
    </w:p>
    <w:p w14:paraId="585289E9" w14:textId="5D4D62DD" w:rsidR="00702836" w:rsidRPr="0080561E" w:rsidRDefault="001D037B" w:rsidP="00484C57">
      <w:pPr>
        <w:pStyle w:val="01Heading1"/>
        <w:pageBreakBefore/>
        <w:numPr>
          <w:ilvl w:val="0"/>
          <w:numId w:val="135"/>
        </w:numPr>
      </w:pPr>
      <w:bookmarkStart w:id="32" w:name="_Toc157079391"/>
      <w:bookmarkStart w:id="33" w:name="_Toc207809191"/>
      <w:r w:rsidRPr="0080561E">
        <w:lastRenderedPageBreak/>
        <w:t xml:space="preserve">Trial Objectives </w:t>
      </w:r>
      <w:r w:rsidRPr="00956B47">
        <w:t xml:space="preserve">and </w:t>
      </w:r>
      <w:r w:rsidR="00C6578D" w:rsidRPr="00956B47">
        <w:t>Associated</w:t>
      </w:r>
      <w:r w:rsidR="00A63BFB" w:rsidRPr="00956B47">
        <w:t xml:space="preserve"> </w:t>
      </w:r>
      <w:r w:rsidRPr="00956B47">
        <w:t>Estimands</w:t>
      </w:r>
      <w:bookmarkEnd w:id="32"/>
      <w:bookmarkEnd w:id="33"/>
    </w:p>
    <w:p w14:paraId="5D5D5DD1" w14:textId="2D1A4A56" w:rsidR="00D30654" w:rsidRPr="00CC3A45" w:rsidRDefault="00D30654" w:rsidP="00CC3A45">
      <w:pPr>
        <w:pStyle w:val="CPTInstructional"/>
      </w:pPr>
      <w:r w:rsidRPr="00CC3A45">
        <w:t>In this section, precisely define</w:t>
      </w:r>
      <w:r w:rsidR="00A63BFB" w:rsidRPr="00CC3A45">
        <w:t xml:space="preserve"> each</w:t>
      </w:r>
      <w:r w:rsidRPr="00CC3A45">
        <w:t xml:space="preserve"> </w:t>
      </w:r>
      <w:r w:rsidR="004C1273" w:rsidRPr="00CC3A45">
        <w:t xml:space="preserve">trial objective and refine each trial objective into a precise </w:t>
      </w:r>
      <w:r w:rsidRPr="00CC3A45">
        <w:t xml:space="preserve">clinical question of interest by </w:t>
      </w:r>
      <w:r w:rsidR="004C1273" w:rsidRPr="00CC3A45">
        <w:t xml:space="preserve">defining the associated </w:t>
      </w:r>
      <w:proofErr w:type="spellStart"/>
      <w:r w:rsidRPr="00CC3A45">
        <w:t>estimand</w:t>
      </w:r>
      <w:proofErr w:type="spellEnd"/>
      <w:r w:rsidR="004C1273" w:rsidRPr="00CC3A45">
        <w:t>.</w:t>
      </w:r>
      <w:r w:rsidRPr="00CC3A45">
        <w:t xml:space="preserve"> </w:t>
      </w:r>
      <w:r w:rsidR="004C1273" w:rsidRPr="00CC3A45">
        <w:t xml:space="preserve">For considerations on </w:t>
      </w:r>
      <w:proofErr w:type="spellStart"/>
      <w:r w:rsidR="004C1273" w:rsidRPr="00CC3A45">
        <w:t>estimands</w:t>
      </w:r>
      <w:proofErr w:type="spellEnd"/>
      <w:r w:rsidR="004C1273" w:rsidRPr="00CC3A45">
        <w:t xml:space="preserve">, </w:t>
      </w:r>
      <w:r w:rsidR="007C3332" w:rsidRPr="00CC3A45">
        <w:t>refer to</w:t>
      </w:r>
      <w:r w:rsidR="004C1273" w:rsidRPr="00CC3A45">
        <w:t xml:space="preserve"> ICH E9(R1). </w:t>
      </w:r>
      <w:r w:rsidRPr="00CC3A45">
        <w:t>Ensure alignment with every other section of the protocol.</w:t>
      </w:r>
    </w:p>
    <w:p w14:paraId="01739F82" w14:textId="0B4EF6DC" w:rsidR="0012727E" w:rsidRPr="00CC3A45" w:rsidRDefault="0012727E" w:rsidP="00CC3A45">
      <w:pPr>
        <w:pStyle w:val="CPTInstructional"/>
      </w:pPr>
      <w:r w:rsidRPr="00CC3A45">
        <w:t xml:space="preserve">Include additional level </w:t>
      </w:r>
      <w:r w:rsidR="00886306" w:rsidRPr="00CC3A45">
        <w:t>3</w:t>
      </w:r>
      <w:r w:rsidRPr="00CC3A45">
        <w:t xml:space="preserve"> </w:t>
      </w:r>
      <w:r w:rsidR="00362EEC" w:rsidRPr="00CC3A45">
        <w:t>heading</w:t>
      </w:r>
      <w:r w:rsidRPr="00CC3A45">
        <w:t xml:space="preserve">s </w:t>
      </w:r>
      <w:r w:rsidR="004C1273" w:rsidRPr="00CC3A45">
        <w:t>(</w:t>
      </w:r>
      <w:proofErr w:type="spellStart"/>
      <w:r w:rsidR="00A55A63">
        <w:t>eg</w:t>
      </w:r>
      <w:proofErr w:type="spellEnd"/>
      <w:r w:rsidR="00C07C42" w:rsidRPr="00CC3A45">
        <w:t xml:space="preserve">, add a new level 3 </w:t>
      </w:r>
      <w:r w:rsidR="00362EEC" w:rsidRPr="00CC3A45">
        <w:t>heading</w:t>
      </w:r>
      <w:r w:rsidR="004C1273" w:rsidRPr="00CC3A45">
        <w:t xml:space="preserve"> for </w:t>
      </w:r>
      <w:r w:rsidR="00C07C42" w:rsidRPr="00CC3A45">
        <w:t xml:space="preserve">each </w:t>
      </w:r>
      <w:r w:rsidR="004C1273" w:rsidRPr="00CC3A45">
        <w:t xml:space="preserve">secondary objective </w:t>
      </w:r>
      <w:r w:rsidRPr="00CC3A45">
        <w:t>as needed</w:t>
      </w:r>
      <w:r w:rsidR="0070398F" w:rsidRPr="00CC3A45">
        <w:t>)</w:t>
      </w:r>
      <w:r w:rsidRPr="00CC3A45">
        <w:t>.</w:t>
      </w:r>
      <w:r w:rsidR="00DF12DC" w:rsidRPr="00CC3A45">
        <w:t xml:space="preserve"> If there is more than one objective in a category (</w:t>
      </w:r>
      <w:proofErr w:type="spellStart"/>
      <w:r w:rsidR="00A55A63">
        <w:t>eg</w:t>
      </w:r>
      <w:proofErr w:type="spellEnd"/>
      <w:r w:rsidR="00DF12DC" w:rsidRPr="00CC3A45">
        <w:t>, more than one secondary objective), number each objective consecutively as the level 3 head</w:t>
      </w:r>
      <w:r w:rsidR="00B352C4" w:rsidRPr="00CC3A45">
        <w:t>ing (</w:t>
      </w:r>
      <w:proofErr w:type="spellStart"/>
      <w:r w:rsidR="00A55A63">
        <w:t>eg</w:t>
      </w:r>
      <w:proofErr w:type="spellEnd"/>
      <w:r w:rsidR="00B352C4" w:rsidRPr="00CC3A45">
        <w:t>, Secondary Objective 1, Secondary Objective 2</w:t>
      </w:r>
      <w:r w:rsidR="007619BD" w:rsidRPr="00CC3A45">
        <w:t xml:space="preserve">, </w:t>
      </w:r>
      <w:proofErr w:type="spellStart"/>
      <w:r w:rsidR="007619BD" w:rsidRPr="00CC3A45">
        <w:t>etc</w:t>
      </w:r>
      <w:proofErr w:type="spellEnd"/>
      <w:r w:rsidR="00B352C4" w:rsidRPr="00CC3A45">
        <w:t>).</w:t>
      </w:r>
    </w:p>
    <w:p w14:paraId="42AAA643" w14:textId="77777777" w:rsidR="00357153" w:rsidRDefault="00357153" w:rsidP="00357153">
      <w:pPr>
        <w:pStyle w:val="CPTInstructional"/>
        <w:ind w:left="360"/>
      </w:pPr>
      <w:r>
        <w:rPr>
          <w:i/>
        </w:rPr>
        <w:t>Objectives</w:t>
      </w:r>
      <w:r>
        <w:t>:</w:t>
      </w:r>
    </w:p>
    <w:p w14:paraId="27B92C56" w14:textId="29347A7D" w:rsidR="00357153" w:rsidRDefault="00357153" w:rsidP="00357153">
      <w:pPr>
        <w:pStyle w:val="CPTInstructional"/>
        <w:numPr>
          <w:ilvl w:val="0"/>
          <w:numId w:val="82"/>
        </w:numPr>
        <w:ind w:left="720"/>
      </w:pPr>
      <w:r>
        <w:t>Objectives and endpoints for specific therapeutic areas may be accessed in the therapeutic area libraries. List each scientific objective of the trial, clearly and concisely. The objectives should present the questions that the trial is designed to answer (which can include predefined safety parameters). Secondary objectives should not merely reiterate the secondary endpoints of the trial.</w:t>
      </w:r>
    </w:p>
    <w:p w14:paraId="05E6AA79" w14:textId="77777777" w:rsidR="00357153" w:rsidRDefault="00357153" w:rsidP="00357153">
      <w:pPr>
        <w:pStyle w:val="CPTInstructional"/>
        <w:numPr>
          <w:ilvl w:val="0"/>
          <w:numId w:val="82"/>
        </w:numPr>
        <w:ind w:left="720"/>
      </w:pPr>
      <w:r>
        <w:t>State specific PRO objectives. Specify the PRO concepts/domains used to evaluate the intervention (</w:t>
      </w:r>
      <w:proofErr w:type="spellStart"/>
      <w:r>
        <w:t>eg</w:t>
      </w:r>
      <w:proofErr w:type="spellEnd"/>
      <w:r>
        <w:t>, overall health-related quality of life, specific domain, specific symptom) and, for each one, the analysis metric (</w:t>
      </w:r>
      <w:proofErr w:type="spellStart"/>
      <w:r>
        <w:t>eg</w:t>
      </w:r>
      <w:proofErr w:type="spellEnd"/>
      <w:r>
        <w:t>, change from baseline, final value, time to event) and the principal timepoint or period of interest.</w:t>
      </w:r>
    </w:p>
    <w:p w14:paraId="7D26A584" w14:textId="77777777" w:rsidR="00357153" w:rsidRPr="00EA6176" w:rsidRDefault="00357153" w:rsidP="00357153">
      <w:pPr>
        <w:pStyle w:val="CPTInstructional"/>
        <w:numPr>
          <w:ilvl w:val="0"/>
          <w:numId w:val="82"/>
        </w:numPr>
        <w:ind w:left="720"/>
      </w:pPr>
      <w:r>
        <w:t>The objectives should be stated with sufficient specificity that the reader can easily understand the intended context (</w:t>
      </w:r>
      <w:proofErr w:type="spellStart"/>
      <w:r>
        <w:t>eg</w:t>
      </w:r>
      <w:proofErr w:type="spellEnd"/>
      <w:r>
        <w:t xml:space="preserve">, Superiority </w:t>
      </w:r>
      <w:r w:rsidRPr="00047978">
        <w:t>of [intervention X] vs</w:t>
      </w:r>
      <w:r>
        <w:t xml:space="preserve"> control when the intervention is taken as directed). Consultation or review by a statistician is recommended.</w:t>
      </w:r>
    </w:p>
    <w:p w14:paraId="4EA8B6AF" w14:textId="77777777" w:rsidR="00357153" w:rsidRDefault="00357153" w:rsidP="00357153">
      <w:pPr>
        <w:pStyle w:val="CPTInstructional"/>
        <w:ind w:left="360"/>
        <w:rPr>
          <w:i/>
        </w:rPr>
      </w:pPr>
      <w:r>
        <w:rPr>
          <w:i/>
        </w:rPr>
        <w:t>Endpoints:</w:t>
      </w:r>
    </w:p>
    <w:p w14:paraId="3975299F" w14:textId="77777777" w:rsidR="00357153" w:rsidRDefault="00357153" w:rsidP="00357153">
      <w:pPr>
        <w:pStyle w:val="CPTInstructional"/>
        <w:numPr>
          <w:ilvl w:val="0"/>
          <w:numId w:val="82"/>
        </w:numPr>
        <w:ind w:left="720"/>
      </w:pPr>
      <w:r>
        <w:t>An endpoint is defined as a “subject-level attribute of interest”, so ensure wordings like “proportion of participants reaching [target]” are not used, but rather “Participant reaching [target] (yes/no)” when defining endpoints.</w:t>
      </w:r>
    </w:p>
    <w:p w14:paraId="5ECA8EA1" w14:textId="39679F52" w:rsidR="00357153" w:rsidRDefault="00357153" w:rsidP="00357153">
      <w:pPr>
        <w:pStyle w:val="CPTInstructional"/>
        <w:numPr>
          <w:ilvl w:val="0"/>
          <w:numId w:val="82"/>
        </w:numPr>
        <w:ind w:left="720"/>
      </w:pPr>
      <w:r>
        <w:t>Ensure that there is an endpoint with associated timepoint or timeframe for each trial objective, and that there are no endpoints without a corresponding objective.</w:t>
      </w:r>
    </w:p>
    <w:p w14:paraId="1BCE9679" w14:textId="0ED5FCA7" w:rsidR="00357153" w:rsidRDefault="00357153" w:rsidP="00357153">
      <w:pPr>
        <w:pStyle w:val="CPTInstructional"/>
        <w:numPr>
          <w:ilvl w:val="0"/>
          <w:numId w:val="82"/>
        </w:numPr>
        <w:ind w:left="720"/>
      </w:pPr>
      <w:r>
        <w:t>Be specific and selective when choosing and describing primary and secondary endpoints because results for all primary and secondary endpoints are required to be listed on the ClinicalTrials.gov website and other public registers.</w:t>
      </w:r>
    </w:p>
    <w:p w14:paraId="5F6F6D95" w14:textId="77777777" w:rsidR="00357153" w:rsidRDefault="00357153" w:rsidP="00357153">
      <w:pPr>
        <w:pStyle w:val="CPTInstructional"/>
        <w:numPr>
          <w:ilvl w:val="0"/>
          <w:numId w:val="82"/>
        </w:numPr>
        <w:ind w:left="720"/>
      </w:pPr>
      <w:r>
        <w:t>In a trial designed to establish efficacy, a primary endpoint should measure a clinically meaningful therapeutic effect or be a surrogate or other endpoint with a demonstrated ability to predict clinical benefit.</w:t>
      </w:r>
    </w:p>
    <w:p w14:paraId="50CBCDDC" w14:textId="442901F4" w:rsidR="00357153" w:rsidRDefault="00357153" w:rsidP="00357153">
      <w:pPr>
        <w:pStyle w:val="CPTInstructional"/>
        <w:numPr>
          <w:ilvl w:val="0"/>
          <w:numId w:val="82"/>
        </w:numPr>
        <w:ind w:left="720"/>
      </w:pPr>
      <w:r>
        <w:t xml:space="preserve">Avoid vague descriptions of primary and secondary endpoints that encapsulate </w:t>
      </w:r>
      <w:proofErr w:type="gramStart"/>
      <w:r>
        <w:t>a large number of</w:t>
      </w:r>
      <w:proofErr w:type="gramEnd"/>
      <w:r>
        <w:t xml:space="preserve"> measures and timepoints, such as “safety and tolerability as determined by AE reporting, laboratory values, vital signs, and ECGs.” In a typical clinical trial this could equate to hundreds of endpoints, all of which must be registered on ClinicalTrials.gov and other public registers. Consider including such general objectives and endpoints in the Exploratory section, which </w:t>
      </w:r>
      <w:r w:rsidR="00FF0D58">
        <w:t>are</w:t>
      </w:r>
      <w:r>
        <w:t xml:space="preserve"> not </w:t>
      </w:r>
      <w:r w:rsidR="00FF0D58">
        <w:t>required</w:t>
      </w:r>
      <w:r>
        <w:t xml:space="preserve"> on public registers.</w:t>
      </w:r>
    </w:p>
    <w:p w14:paraId="35A55DDE" w14:textId="77777777" w:rsidR="00357153" w:rsidRDefault="00357153" w:rsidP="00357153">
      <w:pPr>
        <w:pStyle w:val="CPTInstructional"/>
        <w:numPr>
          <w:ilvl w:val="0"/>
          <w:numId w:val="82"/>
        </w:numPr>
        <w:ind w:left="720"/>
      </w:pPr>
      <w:r>
        <w:lastRenderedPageBreak/>
        <w:t>If there is a safety measure of special relevance, this can be included as a specific primary or secondary endpoint (</w:t>
      </w:r>
      <w:proofErr w:type="spellStart"/>
      <w:r>
        <w:t>eg</w:t>
      </w:r>
      <w:proofErr w:type="spellEnd"/>
      <w:r>
        <w:t>, a specific lab measurement or an adverse event of special interest).</w:t>
      </w:r>
    </w:p>
    <w:p w14:paraId="240EEB89" w14:textId="77777777" w:rsidR="00357153" w:rsidRPr="00C00F33" w:rsidRDefault="00357153" w:rsidP="00357153">
      <w:pPr>
        <w:pStyle w:val="CPTInstructional"/>
        <w:numPr>
          <w:ilvl w:val="0"/>
          <w:numId w:val="82"/>
        </w:numPr>
        <w:ind w:left="720"/>
      </w:pPr>
      <w:r>
        <w:t xml:space="preserve">It is recommended not to include trial procedures as an endpoint; only the data resulting from the procedure should be an endpoint. For example, abnormal physical examination should not be designated as an endpoint unless it is clear where this endpoint is captured and how it will be summarized in the clinical study report. Details of procedures should be placed in Section 8 Trial Assessments and </w:t>
      </w:r>
      <w:r w:rsidRPr="00C00F33">
        <w:t>Procedures. Consider whether the desired endpoints will be achievable in case of unexpected findings, technical/equipment issues, or personnel failure.</w:t>
      </w:r>
    </w:p>
    <w:p w14:paraId="6B6EB119" w14:textId="77777777" w:rsidR="00357153" w:rsidRDefault="00357153" w:rsidP="00357153">
      <w:pPr>
        <w:pStyle w:val="CPTInstructional"/>
        <w:numPr>
          <w:ilvl w:val="0"/>
          <w:numId w:val="82"/>
        </w:numPr>
        <w:ind w:left="720"/>
      </w:pPr>
      <w:r>
        <w:t>If a clinical outcome assessment (COA) is included in the trial, mention the concept being measured (</w:t>
      </w:r>
      <w:proofErr w:type="spellStart"/>
      <w:r>
        <w:t>eg</w:t>
      </w:r>
      <w:proofErr w:type="spellEnd"/>
      <w:r>
        <w:t>, fatigue) as well as the instrument (</w:t>
      </w:r>
      <w:proofErr w:type="spellStart"/>
      <w:r>
        <w:t>eg</w:t>
      </w:r>
      <w:proofErr w:type="spellEnd"/>
      <w:r>
        <w:t>, fatigue as measured by the fatigue scale in the Functional Assessment of Cancer Therapy-Anemia [FACT-An]). Avoid the term quality of life and use a more specific term such as physical functioning or vitality.</w:t>
      </w:r>
    </w:p>
    <w:p w14:paraId="108CED1E" w14:textId="77777777" w:rsidR="00357153" w:rsidRDefault="00357153" w:rsidP="00357153">
      <w:pPr>
        <w:pStyle w:val="CPTInstructional"/>
        <w:numPr>
          <w:ilvl w:val="0"/>
          <w:numId w:val="82"/>
        </w:numPr>
        <w:ind w:left="720"/>
      </w:pPr>
      <w:r>
        <w:t>If additional exploratory endpoints (</w:t>
      </w:r>
      <w:proofErr w:type="spellStart"/>
      <w:r>
        <w:t>eg</w:t>
      </w:r>
      <w:proofErr w:type="spellEnd"/>
      <w:r>
        <w:t>, pharmacodynamic endpoints) may be explored, consider addition of a general statement giving an indication of the types of endpoints that might be explored. For example, in cardiovascular studies, a statement such as “Additional atherosclerotic biomarkers may be explored” may be appropriate. The trial procedures section of the protocol should clarify, to the extent possible, how and when the additional endpoints will be selected, the types of endpoints that may be assayed (</w:t>
      </w:r>
      <w:proofErr w:type="spellStart"/>
      <w:r>
        <w:t>eg</w:t>
      </w:r>
      <w:proofErr w:type="spellEnd"/>
      <w:r>
        <w:t>, protein, messenger ribonucleic acid), whether existing or additional samples would be used for these assays, and how any changes to exploratory endpoints will be documented.</w:t>
      </w:r>
    </w:p>
    <w:p w14:paraId="09715412" w14:textId="77777777" w:rsidR="00357153" w:rsidRDefault="00357153" w:rsidP="00357153">
      <w:pPr>
        <w:pStyle w:val="CPTInstructional"/>
        <w:numPr>
          <w:ilvl w:val="0"/>
          <w:numId w:val="82"/>
        </w:numPr>
        <w:ind w:left="720"/>
      </w:pPr>
      <w:r>
        <w:t>Identify surrogate markers if used as trial endpoints.</w:t>
      </w:r>
    </w:p>
    <w:p w14:paraId="5BB2E48B" w14:textId="77777777" w:rsidR="00357153" w:rsidRDefault="00357153" w:rsidP="00357153">
      <w:pPr>
        <w:pStyle w:val="CPTInstructional"/>
        <w:ind w:left="360"/>
        <w:rPr>
          <w:i/>
        </w:rPr>
      </w:pPr>
      <w:proofErr w:type="spellStart"/>
      <w:r>
        <w:rPr>
          <w:i/>
        </w:rPr>
        <w:t>Estimands</w:t>
      </w:r>
      <w:proofErr w:type="spellEnd"/>
      <w:r>
        <w:rPr>
          <w:i/>
        </w:rPr>
        <w:t>:</w:t>
      </w:r>
    </w:p>
    <w:p w14:paraId="78F69690" w14:textId="77777777" w:rsidR="00357153" w:rsidRPr="00C248FF" w:rsidRDefault="00357153" w:rsidP="00357153">
      <w:pPr>
        <w:pStyle w:val="CPTInstructional"/>
        <w:numPr>
          <w:ilvl w:val="0"/>
          <w:numId w:val="82"/>
        </w:numPr>
        <w:tabs>
          <w:tab w:val="left" w:pos="720"/>
        </w:tabs>
        <w:ind w:left="720"/>
      </w:pPr>
      <w:proofErr w:type="spellStart"/>
      <w:r>
        <w:t>Estimands</w:t>
      </w:r>
      <w:proofErr w:type="spellEnd"/>
      <w:r>
        <w:t xml:space="preserve"> include 5 attributes: the treatment condition of interest, the population, variable (or endpoint), details of how to account for intercurrent events (ICEs), and the population-level </w:t>
      </w:r>
      <w:r w:rsidRPr="00C248FF">
        <w:t>summary for the variable.</w:t>
      </w:r>
    </w:p>
    <w:p w14:paraId="26FB0BFF" w14:textId="05AB0A0D" w:rsidR="00357153" w:rsidRPr="00C248FF" w:rsidRDefault="00357153" w:rsidP="00357153">
      <w:pPr>
        <w:pStyle w:val="CPTInstructional"/>
        <w:numPr>
          <w:ilvl w:val="0"/>
          <w:numId w:val="82"/>
        </w:numPr>
        <w:tabs>
          <w:tab w:val="left" w:pos="720"/>
        </w:tabs>
        <w:ind w:left="720"/>
      </w:pPr>
      <w:r w:rsidRPr="004442C9">
        <w:t xml:space="preserve">The ICH E9(R1) addendum tries to distinguish the development of the </w:t>
      </w:r>
      <w:proofErr w:type="spellStart"/>
      <w:r w:rsidRPr="004442C9">
        <w:t>estimand</w:t>
      </w:r>
      <w:proofErr w:type="spellEnd"/>
      <w:r w:rsidRPr="004442C9">
        <w:t xml:space="preserve">, </w:t>
      </w:r>
      <w:proofErr w:type="spellStart"/>
      <w:r w:rsidRPr="004442C9">
        <w:t>ie</w:t>
      </w:r>
      <w:proofErr w:type="spellEnd"/>
      <w:r>
        <w:t>,</w:t>
      </w:r>
      <w:r w:rsidRPr="004442C9">
        <w:t xml:space="preserve"> the treatment effect of interest, and the conduct of a </w:t>
      </w:r>
      <w:r>
        <w:t>trial</w:t>
      </w:r>
      <w:r w:rsidRPr="004442C9">
        <w:t xml:space="preserve"> for estimation. While in practice the </w:t>
      </w:r>
      <w:proofErr w:type="spellStart"/>
      <w:r w:rsidRPr="004442C9">
        <w:t>estimand</w:t>
      </w:r>
      <w:proofErr w:type="spellEnd"/>
      <w:r w:rsidRPr="004442C9">
        <w:t xml:space="preserve"> is defined </w:t>
      </w:r>
      <w:proofErr w:type="gramStart"/>
      <w:r w:rsidRPr="004442C9">
        <w:t>in order to</w:t>
      </w:r>
      <w:proofErr w:type="gramEnd"/>
      <w:r w:rsidRPr="004442C9">
        <w:t xml:space="preserve"> plan a </w:t>
      </w:r>
      <w:r>
        <w:t>trial</w:t>
      </w:r>
      <w:r w:rsidRPr="004442C9">
        <w:t xml:space="preserve">, ideally it should be possible to communicate the </w:t>
      </w:r>
      <w:proofErr w:type="spellStart"/>
      <w:r w:rsidRPr="004442C9">
        <w:t>estimand</w:t>
      </w:r>
      <w:proofErr w:type="spellEnd"/>
      <w:r w:rsidRPr="004442C9">
        <w:t xml:space="preserve"> without reference to </w:t>
      </w:r>
      <w:r>
        <w:t>trial</w:t>
      </w:r>
      <w:r w:rsidR="00CB64F6">
        <w:t>-</w:t>
      </w:r>
      <w:r w:rsidRPr="004442C9">
        <w:t xml:space="preserve">specific context. </w:t>
      </w:r>
      <w:r>
        <w:t>For example</w:t>
      </w:r>
      <w:r w:rsidRPr="004442C9">
        <w:t xml:space="preserve">, the population should reflect the set of patients or individuals targeted by the clinical question, represented by the </w:t>
      </w:r>
      <w:r>
        <w:t>trial</w:t>
      </w:r>
      <w:r w:rsidRPr="004442C9">
        <w:t xml:space="preserve"> population. Describing the population, the appropriate term “patients” or “individuals” should be used instead of referring to </w:t>
      </w:r>
      <w:r>
        <w:t>trial</w:t>
      </w:r>
      <w:r w:rsidRPr="004442C9">
        <w:t xml:space="preserve"> participants. The same is true for the treatment conditions: the </w:t>
      </w:r>
      <w:r>
        <w:t xml:space="preserve">test </w:t>
      </w:r>
      <w:r w:rsidRPr="004442C9">
        <w:t xml:space="preserve">intervention and the </w:t>
      </w:r>
      <w:r>
        <w:t>control</w:t>
      </w:r>
      <w:r w:rsidRPr="004442C9">
        <w:t xml:space="preserve"> to which comparison</w:t>
      </w:r>
      <w:r>
        <w:t>(s)</w:t>
      </w:r>
      <w:r w:rsidRPr="004442C9">
        <w:t xml:space="preserve"> will be made should be mentioned, giving the name of the </w:t>
      </w:r>
      <w:r>
        <w:t>specific intervention</w:t>
      </w:r>
      <w:r w:rsidRPr="004442C9">
        <w:t xml:space="preserve">, but not </w:t>
      </w:r>
      <w:r>
        <w:t xml:space="preserve">simply </w:t>
      </w:r>
      <w:r w:rsidRPr="004442C9">
        <w:t>referring to “</w:t>
      </w:r>
      <w:r>
        <w:t>trial</w:t>
      </w:r>
      <w:r w:rsidRPr="004442C9">
        <w:t>” intervention.</w:t>
      </w:r>
    </w:p>
    <w:p w14:paraId="08080EE1" w14:textId="20E8E04D" w:rsidR="00357153" w:rsidRPr="00940853" w:rsidRDefault="00357153" w:rsidP="00357153">
      <w:pPr>
        <w:pStyle w:val="CPTInstructional"/>
        <w:numPr>
          <w:ilvl w:val="0"/>
          <w:numId w:val="82"/>
        </w:numPr>
        <w:tabs>
          <w:tab w:val="left" w:pos="720"/>
        </w:tabs>
        <w:ind w:left="720"/>
      </w:pPr>
      <w:r w:rsidRPr="00940853">
        <w:t xml:space="preserve">The </w:t>
      </w:r>
      <w:proofErr w:type="spellStart"/>
      <w:r w:rsidRPr="00940853">
        <w:t>estimands</w:t>
      </w:r>
      <w:proofErr w:type="spellEnd"/>
      <w:r w:rsidRPr="00940853">
        <w:t xml:space="preserve"> should be clear and include sufficient detail on each attribute.</w:t>
      </w:r>
    </w:p>
    <w:p w14:paraId="1368768A" w14:textId="1DAB2A49" w:rsidR="00357153" w:rsidRPr="00C248FF" w:rsidRDefault="00357153" w:rsidP="00357153">
      <w:pPr>
        <w:pStyle w:val="CPTInstructional"/>
        <w:numPr>
          <w:ilvl w:val="0"/>
          <w:numId w:val="82"/>
        </w:numPr>
        <w:tabs>
          <w:tab w:val="left" w:pos="720"/>
        </w:tabs>
        <w:ind w:left="720"/>
      </w:pPr>
      <w:r w:rsidRPr="00C248FF">
        <w:t xml:space="preserve">Define one or more </w:t>
      </w:r>
      <w:proofErr w:type="spellStart"/>
      <w:r w:rsidRPr="00C248FF">
        <w:t>estimands</w:t>
      </w:r>
      <w:proofErr w:type="spellEnd"/>
      <w:r w:rsidRPr="00C248FF">
        <w:t xml:space="preserve"> for the primary and secondary objectives. An </w:t>
      </w:r>
      <w:proofErr w:type="spellStart"/>
      <w:r w:rsidRPr="00C248FF">
        <w:t>estimand</w:t>
      </w:r>
      <w:proofErr w:type="spellEnd"/>
      <w:r w:rsidRPr="00C248FF">
        <w:t xml:space="preserve"> description is not required for exploratory objectives.</w:t>
      </w:r>
    </w:p>
    <w:p w14:paraId="545C4C59" w14:textId="2C6E208C" w:rsidR="00357153" w:rsidRDefault="00357153" w:rsidP="00357153">
      <w:pPr>
        <w:pStyle w:val="CPTInstructional"/>
        <w:numPr>
          <w:ilvl w:val="0"/>
          <w:numId w:val="82"/>
        </w:numPr>
        <w:tabs>
          <w:tab w:val="left" w:pos="720"/>
        </w:tabs>
        <w:ind w:left="720"/>
      </w:pPr>
      <w:r>
        <w:t xml:space="preserve">If including more than one </w:t>
      </w:r>
      <w:proofErr w:type="spellStart"/>
      <w:r>
        <w:t>estimand</w:t>
      </w:r>
      <w:proofErr w:type="spellEnd"/>
      <w:r>
        <w:t xml:space="preserve"> for the primary objective, </w:t>
      </w:r>
      <w:r w:rsidRPr="00106967">
        <w:t>it should be specified which one(s) is/are primary/co-primary/multiple primary/supplementary</w:t>
      </w:r>
      <w:r w:rsidR="00225307" w:rsidRPr="00106967">
        <w:t xml:space="preserve">. </w:t>
      </w:r>
      <w:r>
        <w:t xml:space="preserve">If for a particular trial different </w:t>
      </w:r>
      <w:r>
        <w:lastRenderedPageBreak/>
        <w:t xml:space="preserve">primary </w:t>
      </w:r>
      <w:proofErr w:type="spellStart"/>
      <w:r>
        <w:t>estimands</w:t>
      </w:r>
      <w:proofErr w:type="spellEnd"/>
      <w:r>
        <w:t>/endpoints are required for different regulatory authorities, it should be specified which one is considered primary for each regulatory authority.</w:t>
      </w:r>
    </w:p>
    <w:p w14:paraId="008031F2" w14:textId="1F334335" w:rsidR="00BF234D" w:rsidRPr="00CC3A45" w:rsidRDefault="00357153" w:rsidP="00357153">
      <w:pPr>
        <w:pStyle w:val="CPTInstructional"/>
      </w:pPr>
      <w:r w:rsidRPr="004143BC">
        <w:t>For complex trials</w:t>
      </w:r>
      <w:r w:rsidR="00C9285A">
        <w:t xml:space="preserve"> using a master protocol</w:t>
      </w:r>
      <w:r w:rsidRPr="004143BC">
        <w:t xml:space="preserve">, the master protocol should have an overarching scientific </w:t>
      </w:r>
      <w:proofErr w:type="gramStart"/>
      <w:r w:rsidRPr="004143BC">
        <w:t>hypothesis</w:t>
      </w:r>
      <w:proofErr w:type="gramEnd"/>
      <w:r w:rsidRPr="004143BC">
        <w:t xml:space="preserve"> and the primary objective should not be changed during the conduct of the trial.</w:t>
      </w:r>
    </w:p>
    <w:p w14:paraId="32756982" w14:textId="3BE6F6C9" w:rsidR="00D30654" w:rsidRPr="00CC3A45" w:rsidRDefault="00E77913" w:rsidP="00CC3A45">
      <w:pPr>
        <w:pStyle w:val="CPTInstructional"/>
      </w:pPr>
      <w:r w:rsidRPr="00CC3A45">
        <w:t>No text is intended here (</w:t>
      </w:r>
      <w:r w:rsidR="00362EEC" w:rsidRPr="00CC3A45">
        <w:t>heading</w:t>
      </w:r>
      <w:r w:rsidRPr="00CC3A45">
        <w:t xml:space="preserve"> only).</w:t>
      </w:r>
    </w:p>
    <w:p w14:paraId="4C9A0811" w14:textId="330F1360" w:rsidR="00D96717" w:rsidRPr="0080561E" w:rsidRDefault="004151E6" w:rsidP="004F5AAE">
      <w:pPr>
        <w:pStyle w:val="02Heading2"/>
        <w:numPr>
          <w:ilvl w:val="1"/>
          <w:numId w:val="131"/>
        </w:numPr>
        <w:spacing w:after="120"/>
      </w:pPr>
      <w:bookmarkStart w:id="34" w:name="_Toc207809192"/>
      <w:r w:rsidRPr="0080561E">
        <w:t>Primary</w:t>
      </w:r>
      <w:r w:rsidR="00D713C0" w:rsidRPr="0080561E">
        <w:t xml:space="preserve"> Objective</w:t>
      </w:r>
      <w:r w:rsidR="00BE231A" w:rsidRPr="0080561E">
        <w:t>(s)</w:t>
      </w:r>
      <w:r w:rsidR="00D713C0" w:rsidRPr="0080561E">
        <w:t xml:space="preserve"> </w:t>
      </w:r>
      <w:r w:rsidR="00BE231A" w:rsidRPr="004D0865">
        <w:t xml:space="preserve">and </w:t>
      </w:r>
      <w:r w:rsidR="00D713C0" w:rsidRPr="004D0865">
        <w:t xml:space="preserve">Associated </w:t>
      </w:r>
      <w:proofErr w:type="spellStart"/>
      <w:r w:rsidR="00D713C0" w:rsidRPr="004D0865">
        <w:t>Estimand</w:t>
      </w:r>
      <w:proofErr w:type="spellEnd"/>
      <w:r w:rsidR="00BE231A" w:rsidRPr="004D0865">
        <w:t>(s)</w:t>
      </w:r>
      <w:bookmarkEnd w:id="34"/>
    </w:p>
    <w:p w14:paraId="3D4E4A8B" w14:textId="3803D332" w:rsidR="00EC1C42" w:rsidRPr="00CC3A45" w:rsidRDefault="00983962" w:rsidP="00CC3A45">
      <w:pPr>
        <w:pStyle w:val="CPTInstructional"/>
      </w:pPr>
      <w:r w:rsidRPr="00CC3A45">
        <w:t xml:space="preserve">For all trials, precisely state each primary trial objective by providing a meaningful and concise description of the treatment effect of interest using natural, nontechnical language for clear understanding </w:t>
      </w:r>
      <w:r w:rsidR="00651BC6">
        <w:t>by</w:t>
      </w:r>
      <w:r w:rsidRPr="00CC3A45">
        <w:t xml:space="preserve"> sponsors, investigators, clinical site personnel, trial participants, ethics committees, and regulators.</w:t>
      </w:r>
    </w:p>
    <w:p w14:paraId="1FEAB647" w14:textId="04AF4781" w:rsidR="00D35B8B" w:rsidRDefault="00D35B8B" w:rsidP="00CC3A45">
      <w:pPr>
        <w:pStyle w:val="CPTInstructional"/>
        <w:rPr>
          <w:highlight w:val="yellow"/>
        </w:rPr>
      </w:pPr>
      <w:r w:rsidRPr="00CC3A45">
        <w:t xml:space="preserve">For trials intended to estimate a treatment effect or test a hypothesis related to a treatment effect, use the table to precisely describe the associated </w:t>
      </w:r>
      <w:proofErr w:type="spellStart"/>
      <w:r w:rsidRPr="00CC3A45">
        <w:t>estimand</w:t>
      </w:r>
      <w:proofErr w:type="spellEnd"/>
      <w:r w:rsidRPr="00CC3A45">
        <w:t>(s). This includes specification of the population</w:t>
      </w:r>
      <w:r w:rsidR="00D94C2D" w:rsidRPr="00CC3A45">
        <w:t xml:space="preserve"> targeted by the clinical </w:t>
      </w:r>
      <w:r w:rsidR="008E626F" w:rsidRPr="00CC3A45">
        <w:t>question</w:t>
      </w:r>
      <w:r w:rsidRPr="00CC3A45">
        <w:t xml:space="preserve">, the treatment condition(s), the endpoint (or variable), </w:t>
      </w:r>
      <w:r w:rsidR="00340D83" w:rsidRPr="00CC3A45">
        <w:t xml:space="preserve">and </w:t>
      </w:r>
      <w:r w:rsidRPr="00CC3A45">
        <w:t xml:space="preserve">the population-level summary. </w:t>
      </w:r>
      <w:r w:rsidR="00340D83" w:rsidRPr="00CC3A45">
        <w:t>Precise specifications of treatment, population</w:t>
      </w:r>
      <w:r w:rsidR="00B50E1C" w:rsidRPr="00CC3A45">
        <w:t xml:space="preserve">, and variable are likely to address many of the intercurrent events. Other intercurrent events not already addressed in the clinical question of interest by the </w:t>
      </w:r>
      <w:proofErr w:type="gramStart"/>
      <w:r w:rsidR="00B50E1C" w:rsidRPr="00CC3A45">
        <w:t>aforementioned attributes</w:t>
      </w:r>
      <w:proofErr w:type="gramEnd"/>
      <w:r w:rsidR="00B50E1C" w:rsidRPr="00CC3A45">
        <w:t xml:space="preserve"> should be described with their associated strategies. </w:t>
      </w:r>
      <w:r w:rsidRPr="006A629D">
        <w:t>For other types of trials not intended to estimate a treatment effect or test a hypothesis related to a treatment effect, describe additional information relevant to the clinical question(s) of interest (</w:t>
      </w:r>
      <w:r w:rsidR="003B32DE" w:rsidRPr="006A629D">
        <w:t>at a minimum, present</w:t>
      </w:r>
      <w:r w:rsidRPr="006A629D">
        <w:t xml:space="preserve"> the endpoint(s) associated with each objective</w:t>
      </w:r>
      <w:r w:rsidR="00557AE3" w:rsidRPr="006A629D">
        <w:t xml:space="preserve"> in the </w:t>
      </w:r>
      <w:proofErr w:type="spellStart"/>
      <w:r w:rsidR="00557AE3" w:rsidRPr="006A629D">
        <w:t>estimand</w:t>
      </w:r>
      <w:proofErr w:type="spellEnd"/>
      <w:r w:rsidR="00557AE3" w:rsidRPr="006A629D">
        <w:t xml:space="preserve"> table</w:t>
      </w:r>
      <w:r w:rsidRPr="006A629D">
        <w:t>).</w:t>
      </w:r>
    </w:p>
    <w:p w14:paraId="5A36F850" w14:textId="650D876C" w:rsidR="00DC5077" w:rsidRPr="00CC3A45" w:rsidRDefault="00DC5077" w:rsidP="00CC3A45">
      <w:pPr>
        <w:pStyle w:val="CPTInstructional"/>
      </w:pPr>
      <w:r>
        <w:t>Note: S</w:t>
      </w:r>
      <w:r w:rsidR="008B48E6">
        <w:t>ection 3.1.1 is a required Level 3 heading.</w:t>
      </w:r>
    </w:p>
    <w:p w14:paraId="12E6EC17" w14:textId="1875E174" w:rsidR="000A4422" w:rsidRPr="00CC3A45" w:rsidRDefault="003B32DE" w:rsidP="00CC3A45">
      <w:pPr>
        <w:pStyle w:val="CPTInstructional"/>
      </w:pPr>
      <w:r w:rsidRPr="00CC3A45">
        <w:t>No text is intended here (</w:t>
      </w:r>
      <w:r w:rsidR="00362EEC" w:rsidRPr="00CC3A45">
        <w:t>heading</w:t>
      </w:r>
      <w:r w:rsidRPr="00CC3A45">
        <w:t xml:space="preserve"> only)</w:t>
      </w:r>
      <w:r w:rsidR="00C200BE" w:rsidRPr="00CC3A45">
        <w:t>.</w:t>
      </w:r>
    </w:p>
    <w:p w14:paraId="431DD94F" w14:textId="580C16A8" w:rsidR="001E2E81" w:rsidRPr="00A9533C" w:rsidRDefault="001E2E81" w:rsidP="00DB3119">
      <w:pPr>
        <w:pStyle w:val="03Heading3"/>
        <w:numPr>
          <w:ilvl w:val="2"/>
          <w:numId w:val="131"/>
        </w:numPr>
      </w:pPr>
      <w:bookmarkStart w:id="35" w:name="_Toc207809193"/>
      <w:r w:rsidRPr="0080561E">
        <w:t>Primary Objective</w:t>
      </w:r>
      <w:r w:rsidR="008E6AB4">
        <w:t xml:space="preserve"> </w:t>
      </w:r>
      <w:r w:rsidR="008E6AB4" w:rsidRPr="006A629D">
        <w:rPr>
          <w:rStyle w:val="CPTVariable"/>
        </w:rPr>
        <w:t>[#]</w:t>
      </w:r>
      <w:bookmarkEnd w:id="35"/>
    </w:p>
    <w:p w14:paraId="3177AB07" w14:textId="3B75880B" w:rsidR="004146D3" w:rsidRPr="00CC3A45" w:rsidRDefault="004146D3" w:rsidP="00CC3A45">
      <w:pPr>
        <w:pStyle w:val="CPTInstructional"/>
      </w:pPr>
      <w:r w:rsidRPr="00103395">
        <w:t xml:space="preserve">Enter Primary Objective and </w:t>
      </w:r>
      <w:r w:rsidR="006B0474">
        <w:t>e</w:t>
      </w:r>
      <w:r w:rsidRPr="00103395">
        <w:t xml:space="preserve">nter </w:t>
      </w:r>
      <w:r w:rsidR="006B0474">
        <w:t>information in</w:t>
      </w:r>
      <w:r w:rsidRPr="00103395">
        <w:t xml:space="preserve"> Table of </w:t>
      </w:r>
      <w:proofErr w:type="spellStart"/>
      <w:r w:rsidRPr="00103395">
        <w:t>Estimand</w:t>
      </w:r>
      <w:proofErr w:type="spellEnd"/>
      <w:r w:rsidRPr="00103395">
        <w:t xml:space="preserve"> Characteristics including </w:t>
      </w:r>
      <w:r w:rsidR="00EA6176" w:rsidRPr="00103395">
        <w:t>e</w:t>
      </w:r>
      <w:r w:rsidRPr="00103395">
        <w:t>ndpoint at a minimum</w:t>
      </w:r>
      <w:r w:rsidRPr="00CC3A45">
        <w:t>.</w:t>
      </w:r>
    </w:p>
    <w:p w14:paraId="5F9AE940" w14:textId="3A6E386E" w:rsidR="00D41FE4" w:rsidRDefault="00D41FE4" w:rsidP="00D41FE4">
      <w:pPr>
        <w:pStyle w:val="CPTInstructional"/>
      </w:pPr>
      <w:r>
        <w:t>The protocol is the primary source of information for protocol endpoint registration on public registers (</w:t>
      </w:r>
      <w:proofErr w:type="spellStart"/>
      <w:r>
        <w:t>eg</w:t>
      </w:r>
      <w:proofErr w:type="spellEnd"/>
      <w:r>
        <w:t>, ClinicalTrials.gov).</w:t>
      </w:r>
    </w:p>
    <w:p w14:paraId="621AFDCF" w14:textId="77777777" w:rsidR="007C4EAE" w:rsidRPr="00325D4C" w:rsidRDefault="007C4EAE" w:rsidP="007C4EAE">
      <w:pPr>
        <w:pStyle w:val="CPTExample"/>
      </w:pPr>
      <w:r>
        <w:t>&lt;Start of common text&gt;</w:t>
      </w:r>
    </w:p>
    <w:p w14:paraId="1BC1935C" w14:textId="32C13A13" w:rsidR="001E2E81" w:rsidRPr="00DB3119" w:rsidRDefault="001E2E81" w:rsidP="00DB3119">
      <w:pPr>
        <w:pStyle w:val="CPTInstructional"/>
      </w:pPr>
    </w:p>
    <w:tbl>
      <w:tblPr>
        <w:tblStyle w:val="TableGrid"/>
        <w:tblW w:w="5000" w:type="pct"/>
        <w:tblInd w:w="0" w:type="dxa"/>
        <w:tblLook w:val="04A0" w:firstRow="1" w:lastRow="0" w:firstColumn="1" w:lastColumn="0" w:noHBand="0" w:noVBand="1"/>
      </w:tblPr>
      <w:tblGrid>
        <w:gridCol w:w="2450"/>
        <w:gridCol w:w="6900"/>
      </w:tblGrid>
      <w:tr w:rsidR="005B0772" w:rsidRPr="0080561E" w14:paraId="002D67D1" w14:textId="77777777" w:rsidTr="0066AC57">
        <w:trPr>
          <w:cantSplit/>
          <w:trHeight w:val="219"/>
          <w:tblHeader/>
        </w:trPr>
        <w:tc>
          <w:tcPr>
            <w:tcW w:w="1310" w:type="pct"/>
            <w:hideMark/>
          </w:tcPr>
          <w:p w14:paraId="02DF93BB" w14:textId="26DB36F4" w:rsidR="005B0772" w:rsidRPr="0080561E" w:rsidRDefault="057DEE49" w:rsidP="00F7242E">
            <w:pPr>
              <w:spacing w:before="120" w:after="120"/>
              <w:rPr>
                <w:rFonts w:eastAsia="Times New Roman" w:cs="Times New Roman"/>
              </w:rPr>
            </w:pPr>
            <w:proofErr w:type="spellStart"/>
            <w:r w:rsidRPr="0066AC57">
              <w:rPr>
                <w:rFonts w:eastAsia="Times New Roman" w:cs="Times New Roman"/>
                <w:b/>
                <w:bCs/>
              </w:rPr>
              <w:lastRenderedPageBreak/>
              <w:t>Estimand</w:t>
            </w:r>
            <w:proofErr w:type="spellEnd"/>
            <w:r w:rsidRPr="0066AC57">
              <w:rPr>
                <w:rFonts w:eastAsia="Times New Roman" w:cs="Times New Roman"/>
                <w:b/>
                <w:bCs/>
              </w:rPr>
              <w:t xml:space="preserve"> Characteristic</w:t>
            </w:r>
          </w:p>
        </w:tc>
        <w:tc>
          <w:tcPr>
            <w:tcW w:w="3690" w:type="pct"/>
            <w:hideMark/>
          </w:tcPr>
          <w:p w14:paraId="56331159" w14:textId="1E073E62" w:rsidR="005B0772" w:rsidRPr="0080561E" w:rsidRDefault="005B0772" w:rsidP="00F7242E">
            <w:pPr>
              <w:spacing w:before="120" w:after="120"/>
              <w:rPr>
                <w:rFonts w:eastAsia="Times New Roman" w:cs="Times New Roman"/>
              </w:rPr>
            </w:pPr>
            <w:r w:rsidRPr="0080561E">
              <w:rPr>
                <w:rFonts w:eastAsia="Times New Roman" w:cs="Times New Roman"/>
                <w:b/>
                <w:bCs/>
                <w:kern w:val="24"/>
              </w:rPr>
              <w:t>Description</w:t>
            </w:r>
          </w:p>
        </w:tc>
      </w:tr>
      <w:tr w:rsidR="005B0772" w:rsidRPr="0080561E" w14:paraId="053D9F71" w14:textId="77777777" w:rsidTr="0066AC57">
        <w:trPr>
          <w:cantSplit/>
          <w:trHeight w:val="219"/>
          <w:tblHeader/>
        </w:trPr>
        <w:tc>
          <w:tcPr>
            <w:tcW w:w="1310" w:type="pct"/>
            <w:hideMark/>
          </w:tcPr>
          <w:p w14:paraId="68F4774B" w14:textId="091374C7" w:rsidR="005B0772" w:rsidRPr="00232F01" w:rsidRDefault="00064D33" w:rsidP="00F7242E">
            <w:pPr>
              <w:spacing w:before="120" w:after="120"/>
              <w:rPr>
                <w:rStyle w:val="CPTVariable"/>
                <w:b/>
                <w:bCs/>
              </w:rPr>
            </w:pPr>
            <w:r w:rsidRPr="00232F01">
              <w:rPr>
                <w:rStyle w:val="CPTVariable"/>
                <w:b/>
                <w:bCs/>
              </w:rPr>
              <w:t>[</w:t>
            </w:r>
            <w:r w:rsidR="005B0772" w:rsidRPr="00232F01">
              <w:rPr>
                <w:rStyle w:val="CPTVariable"/>
                <w:b/>
                <w:bCs/>
              </w:rPr>
              <w:t>Population</w:t>
            </w:r>
            <w:r w:rsidRPr="00232F01">
              <w:rPr>
                <w:rStyle w:val="CPTVariable"/>
                <w:b/>
                <w:bCs/>
              </w:rPr>
              <w:t>]</w:t>
            </w:r>
          </w:p>
        </w:tc>
        <w:tc>
          <w:tcPr>
            <w:tcW w:w="3690" w:type="pct"/>
            <w:hideMark/>
          </w:tcPr>
          <w:p w14:paraId="35E3F513" w14:textId="326BDA8F" w:rsidR="005B0772" w:rsidRPr="00EA1980" w:rsidRDefault="005B0772" w:rsidP="001B3D0F">
            <w:pPr>
              <w:pStyle w:val="CPTInstructional"/>
            </w:pPr>
            <w:r w:rsidRPr="00EA1980">
              <w:t>List of key characteristics, such as demographic characteristics (</w:t>
            </w:r>
            <w:proofErr w:type="spellStart"/>
            <w:r w:rsidR="00A55A63">
              <w:t>eg</w:t>
            </w:r>
            <w:proofErr w:type="spellEnd"/>
            <w:r w:rsidRPr="00EA1980">
              <w:t>, age, sex) and clinical characteristics (</w:t>
            </w:r>
            <w:proofErr w:type="spellStart"/>
            <w:r w:rsidR="00A55A63">
              <w:t>eg</w:t>
            </w:r>
            <w:proofErr w:type="spellEnd"/>
            <w:r w:rsidRPr="00EA1980">
              <w:t>, prior therapies, symptoms, severity, biomarker status)</w:t>
            </w:r>
          </w:p>
        </w:tc>
      </w:tr>
      <w:tr w:rsidR="005B0772" w:rsidRPr="0080561E" w14:paraId="5D8181D1" w14:textId="77777777" w:rsidTr="0066AC57">
        <w:trPr>
          <w:cantSplit/>
          <w:trHeight w:val="219"/>
          <w:tblHeader/>
        </w:trPr>
        <w:tc>
          <w:tcPr>
            <w:tcW w:w="1310" w:type="pct"/>
            <w:hideMark/>
          </w:tcPr>
          <w:p w14:paraId="281A54BF" w14:textId="1E3E62C7" w:rsidR="005B0772" w:rsidRPr="00232F01" w:rsidRDefault="00064D33" w:rsidP="00F7242E">
            <w:pPr>
              <w:spacing w:before="120" w:after="120"/>
              <w:rPr>
                <w:rStyle w:val="CPTVariable"/>
                <w:b/>
                <w:bCs/>
              </w:rPr>
            </w:pPr>
            <w:r w:rsidRPr="00232F01">
              <w:rPr>
                <w:rStyle w:val="CPTVariable"/>
                <w:b/>
                <w:bCs/>
              </w:rPr>
              <w:t>[</w:t>
            </w:r>
            <w:r w:rsidR="005B0772" w:rsidRPr="00232F01">
              <w:rPr>
                <w:rStyle w:val="CPTVariable"/>
                <w:b/>
                <w:bCs/>
              </w:rPr>
              <w:t>Treatment</w:t>
            </w:r>
            <w:r w:rsidR="0083036C" w:rsidRPr="00232F01">
              <w:rPr>
                <w:rStyle w:val="CPTVariable"/>
                <w:b/>
                <w:bCs/>
              </w:rPr>
              <w:t>]</w:t>
            </w:r>
          </w:p>
        </w:tc>
        <w:tc>
          <w:tcPr>
            <w:tcW w:w="3690" w:type="pct"/>
            <w:hideMark/>
          </w:tcPr>
          <w:p w14:paraId="349F475D" w14:textId="742BA685" w:rsidR="005B0772" w:rsidRPr="00EA1980" w:rsidRDefault="005B0772" w:rsidP="001B3D0F">
            <w:pPr>
              <w:pStyle w:val="CPTInstructional"/>
            </w:pPr>
            <w:r w:rsidRPr="00EA1980">
              <w:t xml:space="preserve">List of key aspects of treatment regimens in each </w:t>
            </w:r>
            <w:r w:rsidR="00561256">
              <w:t>treatment</w:t>
            </w:r>
            <w:r w:rsidRPr="00EA1980">
              <w:t xml:space="preserve"> group, including at least investigational agents, dosage, and administration route</w:t>
            </w:r>
          </w:p>
        </w:tc>
      </w:tr>
      <w:tr w:rsidR="005B0772" w:rsidRPr="0080561E" w14:paraId="7E37DBB4" w14:textId="77777777" w:rsidTr="0066AC57">
        <w:trPr>
          <w:cantSplit/>
          <w:trHeight w:val="219"/>
          <w:tblHeader/>
        </w:trPr>
        <w:tc>
          <w:tcPr>
            <w:tcW w:w="1310" w:type="pct"/>
            <w:hideMark/>
          </w:tcPr>
          <w:p w14:paraId="4C5E1042" w14:textId="54467C0B" w:rsidR="005B0772" w:rsidRPr="0080561E" w:rsidRDefault="005B0772" w:rsidP="00F7242E">
            <w:pPr>
              <w:spacing w:before="120" w:after="120"/>
              <w:rPr>
                <w:rFonts w:eastAsia="Times New Roman" w:cs="Times New Roman"/>
                <w:color w:val="C00000"/>
              </w:rPr>
            </w:pPr>
            <w:r w:rsidRPr="0080561E">
              <w:rPr>
                <w:rFonts w:eastAsia="Times New Roman" w:cs="Times New Roman"/>
                <w:b/>
                <w:bCs/>
                <w:kern w:val="24"/>
              </w:rPr>
              <w:t>Endpoint</w:t>
            </w:r>
          </w:p>
        </w:tc>
        <w:tc>
          <w:tcPr>
            <w:tcW w:w="3690" w:type="pct"/>
            <w:hideMark/>
          </w:tcPr>
          <w:p w14:paraId="29DF7FD5" w14:textId="7ABBDABF" w:rsidR="005B0772" w:rsidRPr="00EA1980" w:rsidRDefault="005B0772" w:rsidP="007917E3">
            <w:pPr>
              <w:pStyle w:val="CPTInstructional"/>
            </w:pPr>
            <w:r w:rsidRPr="00EA1980">
              <w:t>Definition of the endpoint</w:t>
            </w:r>
          </w:p>
        </w:tc>
      </w:tr>
      <w:tr w:rsidR="005B0772" w:rsidRPr="0080561E" w14:paraId="28C157B0" w14:textId="77777777" w:rsidTr="0066AC57">
        <w:trPr>
          <w:cantSplit/>
          <w:trHeight w:val="219"/>
          <w:tblHeader/>
        </w:trPr>
        <w:tc>
          <w:tcPr>
            <w:tcW w:w="1310" w:type="pct"/>
          </w:tcPr>
          <w:p w14:paraId="3FF4739D" w14:textId="6662A6DB" w:rsidR="005B0772" w:rsidRPr="00232F01" w:rsidRDefault="0083036C" w:rsidP="00F7242E">
            <w:pPr>
              <w:spacing w:before="120" w:after="120"/>
              <w:rPr>
                <w:rStyle w:val="CPTVariable"/>
                <w:b/>
                <w:bCs/>
              </w:rPr>
            </w:pPr>
            <w:r w:rsidRPr="00232F01">
              <w:rPr>
                <w:rStyle w:val="CPTVariable"/>
                <w:b/>
                <w:bCs/>
              </w:rPr>
              <w:t>[</w:t>
            </w:r>
            <w:r w:rsidR="005B0772" w:rsidRPr="00232F01">
              <w:rPr>
                <w:rStyle w:val="CPTVariable"/>
                <w:b/>
                <w:bCs/>
              </w:rPr>
              <w:t>Population-</w:t>
            </w:r>
            <w:r w:rsidR="00867BC2" w:rsidRPr="00232F01">
              <w:rPr>
                <w:rStyle w:val="CPTVariable"/>
                <w:b/>
                <w:bCs/>
              </w:rPr>
              <w:t>l</w:t>
            </w:r>
            <w:r w:rsidR="005B0772" w:rsidRPr="00232F01">
              <w:rPr>
                <w:rStyle w:val="CPTVariable"/>
                <w:b/>
                <w:bCs/>
              </w:rPr>
              <w:t>evel Summary</w:t>
            </w:r>
            <w:r w:rsidRPr="00232F01">
              <w:rPr>
                <w:rStyle w:val="CPTVariable"/>
                <w:b/>
                <w:bCs/>
              </w:rPr>
              <w:t>]</w:t>
            </w:r>
          </w:p>
        </w:tc>
        <w:tc>
          <w:tcPr>
            <w:tcW w:w="3690" w:type="pct"/>
          </w:tcPr>
          <w:p w14:paraId="5A1312B4" w14:textId="2469847C" w:rsidR="005B0772" w:rsidRPr="00EA1980" w:rsidRDefault="005B0772" w:rsidP="007917E3">
            <w:pPr>
              <w:pStyle w:val="CPTInstructional"/>
            </w:pPr>
            <w:r w:rsidRPr="00EA1980">
              <w:t>Description of the population-level summary (</w:t>
            </w:r>
            <w:proofErr w:type="spellStart"/>
            <w:r w:rsidR="00A55A63">
              <w:t>eg</w:t>
            </w:r>
            <w:proofErr w:type="spellEnd"/>
            <w:r w:rsidRPr="00EA1980">
              <w:t>, mean difference, relative risk)</w:t>
            </w:r>
          </w:p>
        </w:tc>
      </w:tr>
      <w:tr w:rsidR="005B0772" w:rsidRPr="0080561E" w14:paraId="5A5BF6BF" w14:textId="77777777" w:rsidTr="0066AC57">
        <w:trPr>
          <w:cantSplit/>
          <w:trHeight w:val="163"/>
          <w:tblHeader/>
        </w:trPr>
        <w:tc>
          <w:tcPr>
            <w:tcW w:w="1310" w:type="pct"/>
            <w:hideMark/>
          </w:tcPr>
          <w:p w14:paraId="1C4DBBAE" w14:textId="023CCCA7" w:rsidR="005B0772" w:rsidRPr="00232F01" w:rsidRDefault="0083036C" w:rsidP="00F7242E">
            <w:pPr>
              <w:spacing w:before="120" w:after="120"/>
              <w:rPr>
                <w:rStyle w:val="CPTVariable"/>
                <w:b/>
                <w:bCs/>
              </w:rPr>
            </w:pPr>
            <w:r w:rsidRPr="00232F01">
              <w:rPr>
                <w:rStyle w:val="CPTVariable"/>
                <w:b/>
                <w:bCs/>
              </w:rPr>
              <w:t>[</w:t>
            </w:r>
            <w:r w:rsidR="00E36CD1" w:rsidRPr="00232F01">
              <w:rPr>
                <w:rStyle w:val="CPTVariable"/>
                <w:b/>
                <w:bCs/>
              </w:rPr>
              <w:t xml:space="preserve">Other </w:t>
            </w:r>
            <w:r w:rsidR="005B0772" w:rsidRPr="00232F01">
              <w:rPr>
                <w:rStyle w:val="CPTVariable"/>
                <w:b/>
                <w:bCs/>
              </w:rPr>
              <w:t>Intercurrent Event</w:t>
            </w:r>
            <w:r w:rsidR="00B00596">
              <w:rPr>
                <w:rStyle w:val="CPTVariable"/>
                <w:b/>
                <w:bCs/>
              </w:rPr>
              <w:t>(s)</w:t>
            </w:r>
            <w:r w:rsidRPr="00232F01">
              <w:rPr>
                <w:rStyle w:val="CPTVariable"/>
                <w:b/>
                <w:bCs/>
              </w:rPr>
              <w:t>]</w:t>
            </w:r>
          </w:p>
        </w:tc>
        <w:tc>
          <w:tcPr>
            <w:tcW w:w="3690" w:type="pct"/>
            <w:hideMark/>
          </w:tcPr>
          <w:p w14:paraId="6D25B349" w14:textId="47F603A9" w:rsidR="005B0772" w:rsidRPr="00E55BAD" w:rsidRDefault="00E55BAD" w:rsidP="00F7242E">
            <w:pPr>
              <w:spacing w:before="120" w:after="120"/>
              <w:rPr>
                <w:rStyle w:val="CPTVariable"/>
                <w:b/>
                <w:bCs/>
              </w:rPr>
            </w:pPr>
            <w:r w:rsidRPr="00E55BAD">
              <w:rPr>
                <w:rStyle w:val="CPTVariable"/>
                <w:b/>
                <w:bCs/>
              </w:rPr>
              <w:t>[</w:t>
            </w:r>
            <w:r w:rsidR="005B0772" w:rsidRPr="00E55BAD">
              <w:rPr>
                <w:rStyle w:val="CPTVariable"/>
                <w:b/>
                <w:bCs/>
              </w:rPr>
              <w:t>Strategy</w:t>
            </w:r>
            <w:r w:rsidRPr="00E55BAD">
              <w:rPr>
                <w:rStyle w:val="CPTVariable"/>
                <w:b/>
                <w:bCs/>
              </w:rPr>
              <w:t>]</w:t>
            </w:r>
          </w:p>
        </w:tc>
      </w:tr>
      <w:tr w:rsidR="005B0772" w:rsidRPr="0080561E" w14:paraId="4222AC57" w14:textId="77777777" w:rsidTr="0066AC57">
        <w:trPr>
          <w:cantSplit/>
          <w:trHeight w:val="1423"/>
          <w:tblHeader/>
        </w:trPr>
        <w:tc>
          <w:tcPr>
            <w:tcW w:w="1310" w:type="pct"/>
            <w:hideMark/>
          </w:tcPr>
          <w:p w14:paraId="1515E7B7" w14:textId="626F8A3E" w:rsidR="005B0772" w:rsidRPr="00765A3D" w:rsidRDefault="007E58B0" w:rsidP="00F7242E">
            <w:pPr>
              <w:spacing w:before="120" w:after="120"/>
              <w:rPr>
                <w:rStyle w:val="CPTVariable"/>
              </w:rPr>
            </w:pPr>
            <w:r w:rsidRPr="00765A3D">
              <w:rPr>
                <w:rStyle w:val="CPTVariable"/>
              </w:rPr>
              <w:t>[</w:t>
            </w:r>
            <w:r w:rsidR="005B0772" w:rsidRPr="00765A3D">
              <w:rPr>
                <w:rStyle w:val="CPTVariable"/>
              </w:rPr>
              <w:t>Description of Intercurrent Event</w:t>
            </w:r>
            <w:r w:rsidRPr="00765A3D">
              <w:rPr>
                <w:rStyle w:val="CPTVariable"/>
              </w:rPr>
              <w:t>]</w:t>
            </w:r>
          </w:p>
        </w:tc>
        <w:tc>
          <w:tcPr>
            <w:tcW w:w="3690" w:type="pct"/>
            <w:hideMark/>
          </w:tcPr>
          <w:p w14:paraId="7EA95B5B" w14:textId="760A5613" w:rsidR="005B0772" w:rsidRPr="00EA1980" w:rsidRDefault="057DEE49" w:rsidP="007917E3">
            <w:pPr>
              <w:pStyle w:val="CPTInstructional"/>
            </w:pPr>
            <w:r w:rsidRPr="00EA1980">
              <w:t>Description of the strategy to address the intercurrent event (</w:t>
            </w:r>
            <w:proofErr w:type="spellStart"/>
            <w:r w:rsidR="00A55A63">
              <w:t>eg</w:t>
            </w:r>
            <w:proofErr w:type="spellEnd"/>
            <w:r w:rsidRPr="00EA1980">
              <w:t>, a treatment policy strategy); cross</w:t>
            </w:r>
            <w:r w:rsidR="00E624C3" w:rsidRPr="00EA1980">
              <w:t xml:space="preserve"> </w:t>
            </w:r>
            <w:r w:rsidRPr="00EA1980">
              <w:t>reference the justification in Section 4</w:t>
            </w:r>
            <w:r w:rsidR="00C6578D" w:rsidRPr="00EA1980">
              <w:t xml:space="preserve"> Trial Design</w:t>
            </w:r>
            <w:r w:rsidR="51952B0C" w:rsidRPr="00EA1980">
              <w:t>. If there is &gt;1 intercurrent event for an objective, add additional intercurrent event rows</w:t>
            </w:r>
          </w:p>
        </w:tc>
      </w:tr>
    </w:tbl>
    <w:p w14:paraId="541222BC" w14:textId="22BED104" w:rsidR="006C7A7A" w:rsidRDefault="006C7A7A" w:rsidP="00E41E67">
      <w:pPr>
        <w:pStyle w:val="CPTExample"/>
      </w:pPr>
      <w:r>
        <w:t>&lt;End of common text&gt;</w:t>
      </w:r>
    </w:p>
    <w:p w14:paraId="774AB5F3" w14:textId="7EF9973D" w:rsidR="00E41E67" w:rsidRDefault="00E41E67" w:rsidP="00E41E67">
      <w:pPr>
        <w:pStyle w:val="CPTExample"/>
      </w:pPr>
      <w:r>
        <w:t>&lt;Start of example text&gt;</w:t>
      </w:r>
    </w:p>
    <w:p w14:paraId="025D3F4C" w14:textId="5C3E81B1" w:rsidR="008C3007" w:rsidRDefault="008C3007" w:rsidP="00E41E67">
      <w:pPr>
        <w:pStyle w:val="CPTExample"/>
      </w:pPr>
      <w:r>
        <w:t>Primary objective</w:t>
      </w:r>
      <w:r w:rsidR="009A5B95">
        <w:t>:</w:t>
      </w:r>
      <w:r w:rsidR="00F04021">
        <w:t xml:space="preserve"> </w:t>
      </w:r>
      <w:r w:rsidR="00F04021" w:rsidRPr="00F04021">
        <w:t xml:space="preserve">The primary objective is to demonstrate the efficacy of intervention </w:t>
      </w:r>
      <w:r w:rsidR="009A5B95" w:rsidRPr="009F2297">
        <w:rPr>
          <w:rStyle w:val="CPTVariable"/>
        </w:rPr>
        <w:t>[</w:t>
      </w:r>
      <w:r w:rsidR="00F04021" w:rsidRPr="009F2297">
        <w:rPr>
          <w:rStyle w:val="CPTVariable"/>
        </w:rPr>
        <w:t>X</w:t>
      </w:r>
      <w:r w:rsidR="009A5B95" w:rsidRPr="009F2297">
        <w:rPr>
          <w:rStyle w:val="CPTVariable"/>
        </w:rPr>
        <w:t>]</w:t>
      </w:r>
      <w:r w:rsidR="00F04021" w:rsidRPr="00F04021">
        <w:t xml:space="preserve"> in </w:t>
      </w:r>
      <w:r w:rsidR="00F04021" w:rsidRPr="009F2297">
        <w:rPr>
          <w:rStyle w:val="CPTVariable"/>
        </w:rPr>
        <w:t>[patients with [condition/disease]]</w:t>
      </w:r>
      <w:r w:rsidR="00F04021" w:rsidRPr="00F04021">
        <w:t xml:space="preserve"> on </w:t>
      </w:r>
      <w:proofErr w:type="gramStart"/>
      <w:r w:rsidR="00F04021" w:rsidRPr="009F2297">
        <w:rPr>
          <w:rStyle w:val="CPTVariable"/>
        </w:rPr>
        <w:t>[”broad</w:t>
      </w:r>
      <w:proofErr w:type="gramEnd"/>
      <w:r w:rsidR="00F04021" w:rsidRPr="009F2297">
        <w:rPr>
          <w:rStyle w:val="CPTVariable"/>
        </w:rPr>
        <w:t xml:space="preserve"> disease outcome”]</w:t>
      </w:r>
      <w:r w:rsidR="00F04021" w:rsidRPr="00F04021">
        <w:t xml:space="preserve">. This is done by showing that intervention </w:t>
      </w:r>
      <w:r w:rsidR="009A5B95" w:rsidRPr="009F2297">
        <w:rPr>
          <w:rStyle w:val="CPTVariable"/>
        </w:rPr>
        <w:t>[</w:t>
      </w:r>
      <w:r w:rsidR="00F04021" w:rsidRPr="009F2297">
        <w:rPr>
          <w:rStyle w:val="CPTVariable"/>
        </w:rPr>
        <w:t>X</w:t>
      </w:r>
      <w:r w:rsidR="009A5B95" w:rsidRPr="009F2297">
        <w:rPr>
          <w:rStyle w:val="CPTVariable"/>
        </w:rPr>
        <w:t>]</w:t>
      </w:r>
      <w:r w:rsidR="00F04021" w:rsidRPr="00F04021">
        <w:t xml:space="preserve"> is superior to intervention </w:t>
      </w:r>
      <w:r w:rsidR="00253635" w:rsidRPr="009F2297">
        <w:rPr>
          <w:rStyle w:val="CPTVariable"/>
        </w:rPr>
        <w:t>[</w:t>
      </w:r>
      <w:r w:rsidR="00F04021" w:rsidRPr="009F2297">
        <w:rPr>
          <w:rStyle w:val="CPTVariable"/>
        </w:rPr>
        <w:t>Y</w:t>
      </w:r>
      <w:r w:rsidR="00253635" w:rsidRPr="009F2297">
        <w:rPr>
          <w:rStyle w:val="CPTVariable"/>
        </w:rPr>
        <w:t>]</w:t>
      </w:r>
      <w:r w:rsidR="00F04021" w:rsidRPr="00F04021">
        <w:t xml:space="preserve"> with respect to </w:t>
      </w:r>
      <w:r w:rsidR="00F04021" w:rsidRPr="009F2297">
        <w:rPr>
          <w:rStyle w:val="CPTVariable"/>
        </w:rPr>
        <w:t>[endpoint]</w:t>
      </w:r>
      <w:r w:rsidR="00F04021" w:rsidRPr="00F04021">
        <w:t>.</w:t>
      </w:r>
    </w:p>
    <w:p w14:paraId="08332A6F" w14:textId="5CF01B89" w:rsidR="00E41E67" w:rsidRDefault="00E41E67" w:rsidP="00E41E67">
      <w:pPr>
        <w:pStyle w:val="CPTExample"/>
      </w:pPr>
      <w:r>
        <w:t xml:space="preserve">The primary clinical question of interest is: </w:t>
      </w:r>
    </w:p>
    <w:p w14:paraId="2DEFA13E" w14:textId="57D299F8" w:rsidR="00E41E67" w:rsidRDefault="00E41E67" w:rsidP="00E41E67">
      <w:pPr>
        <w:pStyle w:val="CPTExample"/>
      </w:pPr>
      <w:r w:rsidRPr="00E1782E">
        <w:t xml:space="preserve">What is the </w:t>
      </w:r>
      <w:r w:rsidRPr="00E1782E">
        <w:rPr>
          <w:rStyle w:val="CPTVariable"/>
        </w:rPr>
        <w:t>[population-level summary]</w:t>
      </w:r>
      <w:r w:rsidRPr="00E1782E">
        <w:t xml:space="preserve"> in </w:t>
      </w:r>
      <w:r w:rsidRPr="00E1782E">
        <w:rPr>
          <w:rStyle w:val="CPTVariable"/>
        </w:rPr>
        <w:t>[endpoint]</w:t>
      </w:r>
      <w:r w:rsidRPr="00E1782E">
        <w:t xml:space="preserve"> in </w:t>
      </w:r>
      <w:r w:rsidRPr="00E1782E">
        <w:rPr>
          <w:rStyle w:val="CPTVariable"/>
        </w:rPr>
        <w:t>[patients with [condition/disease]]</w:t>
      </w:r>
      <w:r w:rsidRPr="00E1782E">
        <w:t xml:space="preserve"> treated with intervention </w:t>
      </w:r>
      <w:r w:rsidR="00253635" w:rsidRPr="009F2297">
        <w:rPr>
          <w:rStyle w:val="CPTVariable"/>
        </w:rPr>
        <w:t>[</w:t>
      </w:r>
      <w:r w:rsidRPr="009F2297">
        <w:rPr>
          <w:rStyle w:val="CPTVariable"/>
        </w:rPr>
        <w:t>X</w:t>
      </w:r>
      <w:r w:rsidR="00253635" w:rsidRPr="009F2297">
        <w:rPr>
          <w:rStyle w:val="CPTVariable"/>
        </w:rPr>
        <w:t>]</w:t>
      </w:r>
      <w:r w:rsidRPr="00E1782E">
        <w:t xml:space="preserve"> vs. intervention </w:t>
      </w:r>
      <w:r w:rsidR="00253635" w:rsidRPr="009F2297">
        <w:rPr>
          <w:rStyle w:val="CPTVariable"/>
        </w:rPr>
        <w:t>[</w:t>
      </w:r>
      <w:r w:rsidRPr="009F2297">
        <w:rPr>
          <w:rStyle w:val="CPTVariable"/>
        </w:rPr>
        <w:t>Y</w:t>
      </w:r>
      <w:r w:rsidR="00253635" w:rsidRPr="009F2297">
        <w:rPr>
          <w:rStyle w:val="CPTVariable"/>
        </w:rPr>
        <w:t>]</w:t>
      </w:r>
      <w:r w:rsidRPr="00E1782E">
        <w:t xml:space="preserve"> </w:t>
      </w:r>
      <w:r w:rsidR="00515509">
        <w:t>including the potential effect</w:t>
      </w:r>
      <w:r w:rsidR="00515509" w:rsidRPr="00E1782E">
        <w:t xml:space="preserve"> of discontinuation of investigational</w:t>
      </w:r>
      <w:r w:rsidR="00515509">
        <w:t xml:space="preserve"> trial</w:t>
      </w:r>
      <w:r w:rsidR="00515509" w:rsidRPr="00E1782E">
        <w:t xml:space="preserve"> intervention for any reason and </w:t>
      </w:r>
      <w:r w:rsidR="00515509">
        <w:t>including the potential effects</w:t>
      </w:r>
      <w:r w:rsidR="00515509" w:rsidRPr="00E1782E">
        <w:t xml:space="preserve"> of</w:t>
      </w:r>
      <w:r w:rsidR="00515509">
        <w:t xml:space="preserve"> initiating</w:t>
      </w:r>
      <w:r w:rsidR="00515509" w:rsidRPr="00E1782E">
        <w:t xml:space="preserve"> rescue medication or chang</w:t>
      </w:r>
      <w:r w:rsidR="00515509">
        <w:t>ing</w:t>
      </w:r>
      <w:r w:rsidR="00515509" w:rsidRPr="00E1782E">
        <w:t xml:space="preserve"> background medication</w:t>
      </w:r>
      <w:r w:rsidR="00B77C3E">
        <w:t xml:space="preserve"> </w:t>
      </w:r>
      <w:r w:rsidRPr="00E1782E">
        <w:t>(dose and product)</w:t>
      </w:r>
      <w:r>
        <w:t>?</w:t>
      </w:r>
    </w:p>
    <w:p w14:paraId="5D0994D9" w14:textId="7404524D" w:rsidR="00E41E67" w:rsidRDefault="00E41E67" w:rsidP="00E41E67">
      <w:pPr>
        <w:pStyle w:val="CPTExample"/>
      </w:pPr>
      <w:r>
        <w:t xml:space="preserve">The </w:t>
      </w:r>
      <w:proofErr w:type="spellStart"/>
      <w:r>
        <w:t>estimand</w:t>
      </w:r>
      <w:proofErr w:type="spellEnd"/>
      <w:r>
        <w:t xml:space="preserve"> is described by the following attributes</w:t>
      </w:r>
      <w:r w:rsidR="009F6565">
        <w:t xml:space="preserve"> in the table</w:t>
      </w:r>
      <w:r w:rsidR="009E32A6">
        <w:t xml:space="preserve"> below</w:t>
      </w:r>
      <w:r>
        <w:t>:</w:t>
      </w:r>
    </w:p>
    <w:tbl>
      <w:tblPr>
        <w:tblStyle w:val="TableGrid"/>
        <w:tblW w:w="0" w:type="auto"/>
        <w:tblInd w:w="0" w:type="dxa"/>
        <w:tblLook w:val="04A0" w:firstRow="1" w:lastRow="0" w:firstColumn="1" w:lastColumn="0" w:noHBand="0" w:noVBand="1"/>
      </w:tblPr>
      <w:tblGrid>
        <w:gridCol w:w="4675"/>
        <w:gridCol w:w="4675"/>
      </w:tblGrid>
      <w:tr w:rsidR="00D74A65" w14:paraId="16CF2F25" w14:textId="77777777" w:rsidTr="00D74A65">
        <w:tc>
          <w:tcPr>
            <w:tcW w:w="4675" w:type="dxa"/>
          </w:tcPr>
          <w:p w14:paraId="039174E0" w14:textId="22657791" w:rsidR="00D74A65" w:rsidRPr="001F50E1" w:rsidRDefault="00D74A65" w:rsidP="00245903">
            <w:pPr>
              <w:pStyle w:val="CPTExample"/>
              <w:rPr>
                <w:b/>
              </w:rPr>
            </w:pPr>
            <w:proofErr w:type="spellStart"/>
            <w:r w:rsidRPr="001F50E1">
              <w:rPr>
                <w:b/>
              </w:rPr>
              <w:t>Estimand</w:t>
            </w:r>
            <w:proofErr w:type="spellEnd"/>
            <w:r w:rsidRPr="001F50E1">
              <w:rPr>
                <w:b/>
              </w:rPr>
              <w:t xml:space="preserve"> </w:t>
            </w:r>
            <w:r w:rsidR="00465EC5">
              <w:rPr>
                <w:b/>
                <w:bCs/>
              </w:rPr>
              <w:t>Characteristic</w:t>
            </w:r>
          </w:p>
        </w:tc>
        <w:tc>
          <w:tcPr>
            <w:tcW w:w="4675" w:type="dxa"/>
          </w:tcPr>
          <w:p w14:paraId="7E3D756F" w14:textId="1B4A00EE" w:rsidR="00D74A65" w:rsidRPr="001F50E1" w:rsidRDefault="00744C6B" w:rsidP="00245903">
            <w:pPr>
              <w:pStyle w:val="CPTExample"/>
              <w:rPr>
                <w:b/>
              </w:rPr>
            </w:pPr>
            <w:r w:rsidRPr="001F50E1">
              <w:rPr>
                <w:b/>
              </w:rPr>
              <w:t>Description</w:t>
            </w:r>
          </w:p>
        </w:tc>
      </w:tr>
      <w:tr w:rsidR="00D74A65" w14:paraId="1400C873" w14:textId="77777777" w:rsidTr="00D74A65">
        <w:tc>
          <w:tcPr>
            <w:tcW w:w="4675" w:type="dxa"/>
          </w:tcPr>
          <w:p w14:paraId="25504FD2" w14:textId="0ABEA02E" w:rsidR="00D74A65" w:rsidRPr="007422C3" w:rsidRDefault="000206B4" w:rsidP="00245903">
            <w:pPr>
              <w:pStyle w:val="CPTExample"/>
              <w:rPr>
                <w:iCs/>
              </w:rPr>
            </w:pPr>
            <w:r>
              <w:rPr>
                <w:iCs/>
              </w:rPr>
              <w:t>P</w:t>
            </w:r>
            <w:r w:rsidR="00904F09" w:rsidRPr="007422C3">
              <w:rPr>
                <w:iCs/>
              </w:rPr>
              <w:t>opulation</w:t>
            </w:r>
          </w:p>
        </w:tc>
        <w:tc>
          <w:tcPr>
            <w:tcW w:w="4675" w:type="dxa"/>
          </w:tcPr>
          <w:p w14:paraId="1512F9AB" w14:textId="23A6E16D" w:rsidR="00D74A65" w:rsidRPr="007422C3" w:rsidRDefault="00904F09" w:rsidP="00245903">
            <w:pPr>
              <w:pStyle w:val="CPTExample"/>
              <w:rPr>
                <w:iCs/>
              </w:rPr>
            </w:pPr>
            <w:r w:rsidRPr="007422C3">
              <w:rPr>
                <w:rStyle w:val="CPTVariable"/>
                <w:iCs/>
              </w:rPr>
              <w:t>[</w:t>
            </w:r>
            <w:r w:rsidR="00776CBA">
              <w:rPr>
                <w:rStyle w:val="CPTVariable"/>
                <w:iCs/>
              </w:rPr>
              <w:t>P</w:t>
            </w:r>
            <w:r w:rsidRPr="007422C3">
              <w:rPr>
                <w:rStyle w:val="CPTVariable"/>
                <w:iCs/>
              </w:rPr>
              <w:t>atients with</w:t>
            </w:r>
            <w:r w:rsidRPr="007422C3">
              <w:rPr>
                <w:iCs/>
              </w:rPr>
              <w:t xml:space="preserve"> </w:t>
            </w:r>
            <w:r w:rsidRPr="007422C3">
              <w:rPr>
                <w:rStyle w:val="CPTVariable"/>
                <w:iCs/>
              </w:rPr>
              <w:t>[condition/disease]]</w:t>
            </w:r>
          </w:p>
        </w:tc>
      </w:tr>
      <w:tr w:rsidR="00642521" w14:paraId="574ED189" w14:textId="77777777" w:rsidTr="00D74A65">
        <w:tc>
          <w:tcPr>
            <w:tcW w:w="4675" w:type="dxa"/>
          </w:tcPr>
          <w:p w14:paraId="3F30E3C5" w14:textId="31E5B70E" w:rsidR="00642521" w:rsidRPr="007422C3" w:rsidRDefault="00642521" w:rsidP="00642521">
            <w:pPr>
              <w:pStyle w:val="CPTExample"/>
              <w:rPr>
                <w:iCs/>
              </w:rPr>
            </w:pPr>
            <w:r w:rsidRPr="007422C3">
              <w:rPr>
                <w:iCs/>
              </w:rPr>
              <w:t>Treatment</w:t>
            </w:r>
          </w:p>
        </w:tc>
        <w:tc>
          <w:tcPr>
            <w:tcW w:w="4675" w:type="dxa"/>
          </w:tcPr>
          <w:p w14:paraId="519EE1F2" w14:textId="2C5CCF19" w:rsidR="00642521" w:rsidRDefault="00642521" w:rsidP="00642521">
            <w:pPr>
              <w:pStyle w:val="CPTExample"/>
              <w:rPr>
                <w:iCs/>
              </w:rPr>
            </w:pPr>
            <w:r>
              <w:rPr>
                <w:iCs/>
              </w:rPr>
              <w:t>I</w:t>
            </w:r>
            <w:r w:rsidRPr="007422C3">
              <w:rPr>
                <w:iCs/>
              </w:rPr>
              <w:t>n</w:t>
            </w:r>
            <w:r>
              <w:rPr>
                <w:iCs/>
              </w:rPr>
              <w:t xml:space="preserve">tervention </w:t>
            </w:r>
            <w:r w:rsidR="003156BF" w:rsidRPr="009F2297">
              <w:rPr>
                <w:rStyle w:val="CPTVariable"/>
              </w:rPr>
              <w:t>[</w:t>
            </w:r>
            <w:r w:rsidRPr="009F2297">
              <w:rPr>
                <w:rStyle w:val="CPTVariable"/>
              </w:rPr>
              <w:t>X</w:t>
            </w:r>
            <w:r w:rsidR="003156BF" w:rsidRPr="009F2297">
              <w:rPr>
                <w:rStyle w:val="CPTVariable"/>
              </w:rPr>
              <w:t>]</w:t>
            </w:r>
            <w:r>
              <w:rPr>
                <w:iCs/>
              </w:rPr>
              <w:t xml:space="preserve"> vs. intervention </w:t>
            </w:r>
            <w:r w:rsidR="003156BF" w:rsidRPr="009F2297">
              <w:rPr>
                <w:rStyle w:val="CPTVariable"/>
              </w:rPr>
              <w:t>[</w:t>
            </w:r>
            <w:r w:rsidRPr="009F2297">
              <w:rPr>
                <w:rStyle w:val="CPTVariable"/>
              </w:rPr>
              <w:t>Y</w:t>
            </w:r>
            <w:r w:rsidR="003156BF" w:rsidRPr="009F2297">
              <w:rPr>
                <w:rStyle w:val="CPTVariable"/>
              </w:rPr>
              <w:t>]</w:t>
            </w:r>
            <w:r>
              <w:rPr>
                <w:iCs/>
              </w:rPr>
              <w:t xml:space="preserve"> both</w:t>
            </w:r>
            <w:r w:rsidRPr="007422C3">
              <w:rPr>
                <w:iCs/>
              </w:rPr>
              <w:t xml:space="preserve"> with or without rescue medication </w:t>
            </w:r>
            <w:r>
              <w:rPr>
                <w:iCs/>
              </w:rPr>
              <w:t>and</w:t>
            </w:r>
            <w:r w:rsidRPr="007422C3">
              <w:rPr>
                <w:iCs/>
              </w:rPr>
              <w:t xml:space="preserve"> regardless of discontinuation </w:t>
            </w:r>
            <w:r>
              <w:rPr>
                <w:iCs/>
              </w:rPr>
              <w:t xml:space="preserve">of investigational trial intervention </w:t>
            </w:r>
            <w:r w:rsidRPr="007422C3">
              <w:rPr>
                <w:iCs/>
              </w:rPr>
              <w:lastRenderedPageBreak/>
              <w:t>for any reason or change in background medication</w:t>
            </w:r>
          </w:p>
        </w:tc>
      </w:tr>
      <w:tr w:rsidR="00D74A65" w14:paraId="526B0E42" w14:textId="77777777" w:rsidTr="00D74A65">
        <w:tc>
          <w:tcPr>
            <w:tcW w:w="4675" w:type="dxa"/>
          </w:tcPr>
          <w:p w14:paraId="7D16A782" w14:textId="60CF9BF9" w:rsidR="00D74A65" w:rsidRPr="007422C3" w:rsidRDefault="00904F09" w:rsidP="00245903">
            <w:pPr>
              <w:pStyle w:val="CPTExample"/>
              <w:rPr>
                <w:iCs/>
              </w:rPr>
            </w:pPr>
            <w:r w:rsidRPr="007422C3">
              <w:rPr>
                <w:iCs/>
              </w:rPr>
              <w:lastRenderedPageBreak/>
              <w:t>Endpoint</w:t>
            </w:r>
          </w:p>
        </w:tc>
        <w:tc>
          <w:tcPr>
            <w:tcW w:w="4675" w:type="dxa"/>
          </w:tcPr>
          <w:p w14:paraId="69252E38" w14:textId="08D4699F" w:rsidR="00D74A65" w:rsidRPr="002300AD" w:rsidRDefault="0007057E" w:rsidP="00245903">
            <w:pPr>
              <w:pStyle w:val="CPTExample"/>
              <w:rPr>
                <w:iCs/>
              </w:rPr>
            </w:pPr>
            <w:r>
              <w:rPr>
                <w:iCs/>
              </w:rPr>
              <w:t>C</w:t>
            </w:r>
            <w:r w:rsidR="00904F09" w:rsidRPr="002300AD">
              <w:rPr>
                <w:iCs/>
              </w:rPr>
              <w:t xml:space="preserve">hange from baseline to </w:t>
            </w:r>
            <w:r w:rsidR="00904F09" w:rsidRPr="002300AD">
              <w:rPr>
                <w:rStyle w:val="CPTVariable"/>
                <w:iCs/>
              </w:rPr>
              <w:t>[timepoint]</w:t>
            </w:r>
            <w:r w:rsidR="00904F09" w:rsidRPr="002300AD">
              <w:rPr>
                <w:iCs/>
              </w:rPr>
              <w:t xml:space="preserve"> in </w:t>
            </w:r>
            <w:r w:rsidR="00904F09" w:rsidRPr="002300AD">
              <w:rPr>
                <w:rStyle w:val="CPTVariable"/>
                <w:iCs/>
              </w:rPr>
              <w:t>[health measurement/outcome]</w:t>
            </w:r>
          </w:p>
        </w:tc>
      </w:tr>
      <w:tr w:rsidR="00D74A65" w14:paraId="429796DD" w14:textId="77777777" w:rsidTr="00D74A65">
        <w:tc>
          <w:tcPr>
            <w:tcW w:w="4675" w:type="dxa"/>
          </w:tcPr>
          <w:p w14:paraId="79EC3659" w14:textId="67C36F50" w:rsidR="00D74A65" w:rsidRPr="007422C3" w:rsidRDefault="00F23336" w:rsidP="00245903">
            <w:pPr>
              <w:pStyle w:val="CPTExample"/>
              <w:rPr>
                <w:iCs/>
              </w:rPr>
            </w:pPr>
            <w:r w:rsidRPr="007422C3">
              <w:rPr>
                <w:iCs/>
              </w:rPr>
              <w:t>Population-level summary</w:t>
            </w:r>
          </w:p>
        </w:tc>
        <w:tc>
          <w:tcPr>
            <w:tcW w:w="4675" w:type="dxa"/>
          </w:tcPr>
          <w:p w14:paraId="75EDE5D8" w14:textId="320B64BC" w:rsidR="00D74A65" w:rsidRPr="007422C3" w:rsidRDefault="00776CBA" w:rsidP="00245903">
            <w:pPr>
              <w:pStyle w:val="CPTExample"/>
              <w:rPr>
                <w:iCs/>
              </w:rPr>
            </w:pPr>
            <w:r>
              <w:rPr>
                <w:iCs/>
              </w:rPr>
              <w:t>D</w:t>
            </w:r>
            <w:r w:rsidR="00F23336" w:rsidRPr="007422C3">
              <w:rPr>
                <w:iCs/>
              </w:rPr>
              <w:t>ifference in mean changes between treatment conditions</w:t>
            </w:r>
          </w:p>
        </w:tc>
      </w:tr>
      <w:tr w:rsidR="007C5A90" w14:paraId="61BF5D8C" w14:textId="77777777" w:rsidTr="00D74A65">
        <w:tc>
          <w:tcPr>
            <w:tcW w:w="4675" w:type="dxa"/>
          </w:tcPr>
          <w:p w14:paraId="19E0C9C0" w14:textId="5471D8F0" w:rsidR="007C5A90" w:rsidRPr="00AE2316" w:rsidRDefault="007C5A90" w:rsidP="007422C3">
            <w:pPr>
              <w:pStyle w:val="CPTExample"/>
              <w:rPr>
                <w:b/>
                <w:bCs/>
              </w:rPr>
            </w:pPr>
            <w:r w:rsidRPr="00AE2316">
              <w:rPr>
                <w:b/>
                <w:bCs/>
              </w:rPr>
              <w:t>Other Intercurrent Events</w:t>
            </w:r>
          </w:p>
        </w:tc>
        <w:tc>
          <w:tcPr>
            <w:tcW w:w="4675" w:type="dxa"/>
          </w:tcPr>
          <w:p w14:paraId="5FA89740" w14:textId="0CCA2BC2" w:rsidR="007C5A90" w:rsidRPr="00245903" w:rsidRDefault="007C5A90" w:rsidP="007422C3">
            <w:pPr>
              <w:pStyle w:val="CPTExample"/>
              <w:rPr>
                <w:b/>
                <w:bCs/>
                <w:iCs/>
              </w:rPr>
            </w:pPr>
            <w:r w:rsidRPr="00245903">
              <w:rPr>
                <w:b/>
                <w:bCs/>
                <w:iCs/>
              </w:rPr>
              <w:t>Strategy</w:t>
            </w:r>
          </w:p>
        </w:tc>
      </w:tr>
      <w:tr w:rsidR="00D74A65" w14:paraId="3109E751" w14:textId="77777777" w:rsidTr="00D74A65">
        <w:tc>
          <w:tcPr>
            <w:tcW w:w="4675" w:type="dxa"/>
          </w:tcPr>
          <w:p w14:paraId="4C837ED1" w14:textId="24C9710A" w:rsidR="00D74A65" w:rsidRPr="007422C3" w:rsidRDefault="00AE2316" w:rsidP="00245903">
            <w:pPr>
              <w:pStyle w:val="CPTExample"/>
              <w:rPr>
                <w:iCs/>
              </w:rPr>
            </w:pPr>
            <w:r>
              <w:rPr>
                <w:iCs/>
              </w:rPr>
              <w:t>Discontinuation of investigational trial intervention for any reason</w:t>
            </w:r>
          </w:p>
        </w:tc>
        <w:tc>
          <w:tcPr>
            <w:tcW w:w="4675" w:type="dxa"/>
          </w:tcPr>
          <w:p w14:paraId="6BA4EC4B" w14:textId="26DE5B8B" w:rsidR="00D74A65" w:rsidRPr="007422C3" w:rsidRDefault="00AE2316" w:rsidP="00AE2316">
            <w:pPr>
              <w:pStyle w:val="CPTExample"/>
              <w:rPr>
                <w:iCs/>
              </w:rPr>
            </w:pPr>
            <w:r>
              <w:rPr>
                <w:iCs/>
              </w:rPr>
              <w:t>T</w:t>
            </w:r>
            <w:r w:rsidR="007B3DE0">
              <w:rPr>
                <w:iCs/>
              </w:rPr>
              <w:t xml:space="preserve">reatment policy </w:t>
            </w:r>
            <w:r w:rsidR="00AA3ED8">
              <w:rPr>
                <w:iCs/>
              </w:rPr>
              <w:t xml:space="preserve">(addressed in </w:t>
            </w:r>
            <w:r w:rsidR="008226AE">
              <w:rPr>
                <w:iCs/>
              </w:rPr>
              <w:t>treatment conditions attribute)</w:t>
            </w:r>
            <w:r w:rsidR="00213769">
              <w:rPr>
                <w:iCs/>
              </w:rPr>
              <w:t xml:space="preserve"> </w:t>
            </w:r>
          </w:p>
        </w:tc>
      </w:tr>
      <w:tr w:rsidR="00AE2316" w14:paraId="4736FCE5" w14:textId="77777777" w:rsidTr="00D74A65">
        <w:tc>
          <w:tcPr>
            <w:tcW w:w="4675" w:type="dxa"/>
          </w:tcPr>
          <w:p w14:paraId="58062829" w14:textId="58697498" w:rsidR="00AE2316" w:rsidRDefault="00AE2316" w:rsidP="00245903">
            <w:pPr>
              <w:pStyle w:val="CPTExample"/>
              <w:rPr>
                <w:iCs/>
              </w:rPr>
            </w:pPr>
            <w:r>
              <w:rPr>
                <w:iCs/>
              </w:rPr>
              <w:t>Initiation of rescue medication or change in background medication (dose and product)</w:t>
            </w:r>
          </w:p>
        </w:tc>
        <w:tc>
          <w:tcPr>
            <w:tcW w:w="4675" w:type="dxa"/>
          </w:tcPr>
          <w:p w14:paraId="7F3FA201" w14:textId="2E2E9C5D" w:rsidR="00AE2316" w:rsidRDefault="00AE2316" w:rsidP="00537CEE">
            <w:pPr>
              <w:pStyle w:val="CPTExample"/>
              <w:rPr>
                <w:iCs/>
              </w:rPr>
            </w:pPr>
            <w:r>
              <w:rPr>
                <w:iCs/>
              </w:rPr>
              <w:t>Treatment policy (addressed in treatment conditions attribute)</w:t>
            </w:r>
          </w:p>
        </w:tc>
      </w:tr>
    </w:tbl>
    <w:p w14:paraId="1568DDC7" w14:textId="77777777" w:rsidR="00236FE4" w:rsidRPr="00537CEE" w:rsidRDefault="00236FE4" w:rsidP="00245903">
      <w:pPr>
        <w:rPr>
          <w:rFonts w:ascii="Arial" w:eastAsia="Times New Roman" w:hAnsi="Arial" w:cs="Times New Roman"/>
          <w:i/>
          <w:color w:val="00B050"/>
          <w:sz w:val="20"/>
          <w:szCs w:val="20"/>
          <w:lang w:eastAsia="en-US"/>
        </w:rPr>
      </w:pPr>
    </w:p>
    <w:p w14:paraId="03A100C9" w14:textId="610A6B05" w:rsidR="005925A0" w:rsidRPr="00537CEE" w:rsidRDefault="005925A0" w:rsidP="00245903">
      <w:pPr>
        <w:rPr>
          <w:rFonts w:ascii="Arial" w:eastAsia="Times New Roman" w:hAnsi="Arial" w:cs="Times New Roman"/>
          <w:i/>
          <w:color w:val="00B050"/>
          <w:sz w:val="20"/>
          <w:szCs w:val="20"/>
          <w:lang w:eastAsia="en-US"/>
        </w:rPr>
      </w:pPr>
      <w:r w:rsidRPr="00537CEE">
        <w:rPr>
          <w:rFonts w:ascii="Arial" w:eastAsia="Times New Roman" w:hAnsi="Arial" w:cs="Times New Roman"/>
          <w:i/>
          <w:color w:val="00B050"/>
          <w:sz w:val="20"/>
          <w:szCs w:val="20"/>
          <w:lang w:eastAsia="en-US"/>
        </w:rPr>
        <w:t>The rational</w:t>
      </w:r>
      <w:r w:rsidR="00681D45" w:rsidRPr="00537CEE">
        <w:rPr>
          <w:rFonts w:ascii="Arial" w:eastAsia="Times New Roman" w:hAnsi="Arial" w:cs="Times New Roman"/>
          <w:i/>
          <w:color w:val="00B050"/>
          <w:sz w:val="20"/>
          <w:szCs w:val="20"/>
          <w:lang w:eastAsia="en-US"/>
        </w:rPr>
        <w:t xml:space="preserve">e for the </w:t>
      </w:r>
      <w:proofErr w:type="spellStart"/>
      <w:r w:rsidR="00681D45" w:rsidRPr="00537CEE">
        <w:rPr>
          <w:rFonts w:ascii="Arial" w:eastAsia="Times New Roman" w:hAnsi="Arial" w:cs="Times New Roman"/>
          <w:i/>
          <w:color w:val="00B050"/>
          <w:sz w:val="20"/>
          <w:szCs w:val="20"/>
          <w:lang w:eastAsia="en-US"/>
        </w:rPr>
        <w:t>estimand</w:t>
      </w:r>
      <w:proofErr w:type="spellEnd"/>
      <w:r w:rsidR="00681D45" w:rsidRPr="00537CEE">
        <w:rPr>
          <w:rFonts w:ascii="Arial" w:eastAsia="Times New Roman" w:hAnsi="Arial" w:cs="Times New Roman"/>
          <w:i/>
          <w:color w:val="00B050"/>
          <w:sz w:val="20"/>
          <w:szCs w:val="20"/>
          <w:lang w:eastAsia="en-US"/>
        </w:rPr>
        <w:t xml:space="preserve"> </w:t>
      </w:r>
      <w:r w:rsidR="009D249B">
        <w:rPr>
          <w:rFonts w:ascii="Arial" w:eastAsia="Times New Roman" w:hAnsi="Arial" w:cs="Times New Roman"/>
          <w:i/>
          <w:color w:val="00B050"/>
          <w:sz w:val="20"/>
          <w:szCs w:val="20"/>
          <w:lang w:eastAsia="en-US"/>
        </w:rPr>
        <w:t>is</w:t>
      </w:r>
      <w:r w:rsidR="00681D45" w:rsidRPr="00537CEE">
        <w:rPr>
          <w:rFonts w:ascii="Arial" w:eastAsia="Times New Roman" w:hAnsi="Arial" w:cs="Times New Roman"/>
          <w:i/>
          <w:color w:val="00B050"/>
          <w:sz w:val="20"/>
          <w:szCs w:val="20"/>
          <w:lang w:eastAsia="en-US"/>
        </w:rPr>
        <w:t xml:space="preserve"> provided in Section 4.</w:t>
      </w:r>
      <w:r w:rsidR="00ED56EF" w:rsidRPr="00537CEE">
        <w:rPr>
          <w:rFonts w:ascii="Arial" w:eastAsia="Times New Roman" w:hAnsi="Arial" w:cs="Times New Roman"/>
          <w:i/>
          <w:color w:val="00B050"/>
          <w:sz w:val="20"/>
          <w:szCs w:val="20"/>
          <w:lang w:eastAsia="en-US"/>
        </w:rPr>
        <w:t>2.1.</w:t>
      </w:r>
    </w:p>
    <w:p w14:paraId="1B287918" w14:textId="687843CD" w:rsidR="005019D7" w:rsidRPr="005019D7" w:rsidRDefault="00E41E67" w:rsidP="00245903">
      <w:pPr>
        <w:pStyle w:val="CPTExample"/>
      </w:pPr>
      <w:r w:rsidRPr="00B245F4">
        <w:rPr>
          <w:lang w:val="en-GB"/>
        </w:rPr>
        <w:t>&lt;End of example text&gt;</w:t>
      </w:r>
    </w:p>
    <w:p w14:paraId="2C3DB05D" w14:textId="582A7D85" w:rsidR="00BF4FFC" w:rsidRPr="0080561E" w:rsidRDefault="00BF4FFC" w:rsidP="005019D7">
      <w:pPr>
        <w:pStyle w:val="02Heading2"/>
        <w:numPr>
          <w:ilvl w:val="1"/>
          <w:numId w:val="131"/>
        </w:numPr>
        <w:spacing w:after="120"/>
      </w:pPr>
      <w:bookmarkStart w:id="36" w:name="_Toc207809194"/>
      <w:r w:rsidRPr="0080561E">
        <w:t xml:space="preserve">Secondary Objective(s) </w:t>
      </w:r>
      <w:r w:rsidRPr="004D0865">
        <w:t xml:space="preserve">and Associated </w:t>
      </w:r>
      <w:proofErr w:type="spellStart"/>
      <w:r w:rsidRPr="004D0865">
        <w:t>Estimand</w:t>
      </w:r>
      <w:proofErr w:type="spellEnd"/>
      <w:r w:rsidRPr="004D0865">
        <w:t>(s)</w:t>
      </w:r>
      <w:bookmarkEnd w:id="36"/>
    </w:p>
    <w:p w14:paraId="437B7A6A" w14:textId="1F4DD53F" w:rsidR="00BF4FFC" w:rsidRPr="00B57EEA" w:rsidRDefault="00BF4FFC" w:rsidP="00B57EEA">
      <w:pPr>
        <w:pStyle w:val="CPTInstructional"/>
        <w:rPr>
          <w:rStyle w:val="eop"/>
        </w:rPr>
      </w:pPr>
      <w:r w:rsidRPr="00B57EEA">
        <w:rPr>
          <w:rStyle w:val="normaltextrun"/>
        </w:rPr>
        <w:t xml:space="preserve">Describe the secondary objective(s) and associated </w:t>
      </w:r>
      <w:proofErr w:type="spellStart"/>
      <w:r w:rsidRPr="00B57EEA">
        <w:rPr>
          <w:rStyle w:val="normaltextrun"/>
        </w:rPr>
        <w:t>estimand</w:t>
      </w:r>
      <w:proofErr w:type="spellEnd"/>
      <w:r w:rsidRPr="00B57EEA">
        <w:rPr>
          <w:rStyle w:val="normaltextrun"/>
        </w:rPr>
        <w:t>(s) as outlined in Section 3.1</w:t>
      </w:r>
      <w:r w:rsidR="00C6578D" w:rsidRPr="00B57EEA">
        <w:rPr>
          <w:rStyle w:val="normaltextrun"/>
        </w:rPr>
        <w:t xml:space="preserve"> Primary Objective(s) and Associated </w:t>
      </w:r>
      <w:proofErr w:type="spellStart"/>
      <w:r w:rsidR="00C6578D" w:rsidRPr="00B57EEA">
        <w:rPr>
          <w:rStyle w:val="normaltextrun"/>
        </w:rPr>
        <w:t>Estimand</w:t>
      </w:r>
      <w:proofErr w:type="spellEnd"/>
      <w:r w:rsidR="00C6578D" w:rsidRPr="00B57EEA">
        <w:rPr>
          <w:rStyle w:val="normaltextrun"/>
        </w:rPr>
        <w:t>(s)</w:t>
      </w:r>
      <w:r w:rsidRPr="00B57EEA">
        <w:rPr>
          <w:rStyle w:val="normaltextrun"/>
        </w:rPr>
        <w:t xml:space="preserve">. </w:t>
      </w:r>
      <w:r w:rsidR="002772B1" w:rsidRPr="002D070B">
        <w:t xml:space="preserve">Use the same approach as above and include table for a precise </w:t>
      </w:r>
      <w:proofErr w:type="spellStart"/>
      <w:r w:rsidR="002772B1" w:rsidRPr="002D070B">
        <w:t>estimand</w:t>
      </w:r>
      <w:proofErr w:type="spellEnd"/>
      <w:r w:rsidR="002772B1" w:rsidRPr="002D070B">
        <w:t xml:space="preserve"> description.</w:t>
      </w:r>
    </w:p>
    <w:p w14:paraId="3496F8B7" w14:textId="098017C2" w:rsidR="00A636A7" w:rsidRPr="00B57EEA" w:rsidRDefault="00A636A7" w:rsidP="00B57EEA">
      <w:pPr>
        <w:pStyle w:val="CPTInstructional"/>
        <w:rPr>
          <w:rStyle w:val="eop"/>
        </w:rPr>
      </w:pPr>
      <w:r w:rsidRPr="00B57EEA">
        <w:rPr>
          <w:rStyle w:val="eop"/>
        </w:rPr>
        <w:t>No text is intended here (</w:t>
      </w:r>
      <w:r w:rsidR="00362EEC" w:rsidRPr="00B57EEA">
        <w:rPr>
          <w:rStyle w:val="eop"/>
        </w:rPr>
        <w:t>heading</w:t>
      </w:r>
      <w:r w:rsidRPr="00B57EEA">
        <w:rPr>
          <w:rStyle w:val="eop"/>
        </w:rPr>
        <w:t xml:space="preserve"> only) unless there is no secondary objective, in which case indicate “Not </w:t>
      </w:r>
      <w:r w:rsidR="008B2A62" w:rsidRPr="00B57EEA">
        <w:rPr>
          <w:rStyle w:val="eop"/>
        </w:rPr>
        <w:t>a</w:t>
      </w:r>
      <w:r w:rsidRPr="00B57EEA">
        <w:rPr>
          <w:rStyle w:val="eop"/>
        </w:rPr>
        <w:t>pplicable”.</w:t>
      </w:r>
    </w:p>
    <w:p w14:paraId="056D5FBF" w14:textId="56038224" w:rsidR="00FE5155" w:rsidRPr="0080561E" w:rsidRDefault="00FE5155" w:rsidP="00F95BD7">
      <w:pPr>
        <w:pStyle w:val="03Heading3"/>
        <w:numPr>
          <w:ilvl w:val="2"/>
          <w:numId w:val="131"/>
        </w:numPr>
      </w:pPr>
      <w:bookmarkStart w:id="37" w:name="_Toc207809195"/>
      <w:r w:rsidRPr="0080561E">
        <w:t>Secondary Objective</w:t>
      </w:r>
      <w:r w:rsidR="00B36B0A">
        <w:t xml:space="preserve"> </w:t>
      </w:r>
      <w:r w:rsidR="00B36B0A" w:rsidRPr="00F31B57">
        <w:rPr>
          <w:rStyle w:val="CPTVariable"/>
        </w:rPr>
        <w:t>[#]</w:t>
      </w:r>
      <w:bookmarkEnd w:id="37"/>
    </w:p>
    <w:p w14:paraId="270C82EE" w14:textId="2EB5278A" w:rsidR="00FE5155" w:rsidRPr="00C34BE6" w:rsidRDefault="00A636A7" w:rsidP="00B57EEA">
      <w:pPr>
        <w:pStyle w:val="CPTInstructional"/>
        <w:rPr>
          <w:rStyle w:val="CPTInstructionalChar"/>
          <w:vanish/>
        </w:rPr>
      </w:pPr>
      <w:r w:rsidRPr="00C34BE6">
        <w:rPr>
          <w:rStyle w:val="CPTInstructionalChar"/>
          <w:vanish/>
        </w:rPr>
        <w:t>If a Secondary Objecti</w:t>
      </w:r>
      <w:r w:rsidRPr="00734E58">
        <w:t>ve</w:t>
      </w:r>
      <w:r w:rsidRPr="00C34BE6">
        <w:rPr>
          <w:rStyle w:val="CPTInstructionalChar"/>
          <w:vanish/>
        </w:rPr>
        <w:t xml:space="preserve"> has been entered</w:t>
      </w:r>
      <w:r w:rsidR="00C9029D">
        <w:rPr>
          <w:rStyle w:val="CPTInstructionalChar"/>
          <w:vanish/>
        </w:rPr>
        <w:t>,</w:t>
      </w:r>
      <w:r w:rsidR="00030429" w:rsidRPr="00C34BE6">
        <w:rPr>
          <w:rStyle w:val="CPTInstructionalChar"/>
          <w:vanish/>
        </w:rPr>
        <w:t xml:space="preserve"> e</w:t>
      </w:r>
      <w:r w:rsidR="00FE5155" w:rsidRPr="00C34BE6">
        <w:rPr>
          <w:rStyle w:val="CPTInstructionalChar"/>
          <w:vanish/>
        </w:rPr>
        <w:t xml:space="preserve">nter </w:t>
      </w:r>
      <w:r w:rsidR="007D62D6">
        <w:rPr>
          <w:rStyle w:val="CPTInstructionalChar"/>
          <w:vanish/>
        </w:rPr>
        <w:t>information in</w:t>
      </w:r>
      <w:r w:rsidR="00FE5155" w:rsidRPr="00C34BE6">
        <w:rPr>
          <w:rStyle w:val="CPTInstructionalChar"/>
          <w:vanish/>
        </w:rPr>
        <w:t xml:space="preserve"> Table of </w:t>
      </w:r>
      <w:proofErr w:type="spellStart"/>
      <w:r w:rsidR="00FE5155" w:rsidRPr="00C34BE6">
        <w:rPr>
          <w:rStyle w:val="CPTInstructionalChar"/>
          <w:vanish/>
        </w:rPr>
        <w:t>Estimand</w:t>
      </w:r>
      <w:proofErr w:type="spellEnd"/>
      <w:r w:rsidR="00FE5155" w:rsidRPr="00C34BE6">
        <w:rPr>
          <w:rStyle w:val="CPTInstructionalChar"/>
          <w:vanish/>
        </w:rPr>
        <w:t xml:space="preserve"> Characteristics</w:t>
      </w:r>
      <w:r w:rsidRPr="00C34BE6">
        <w:rPr>
          <w:rStyle w:val="CPTInstructionalChar"/>
          <w:vanish/>
        </w:rPr>
        <w:t xml:space="preserve"> including </w:t>
      </w:r>
      <w:r w:rsidR="00472685" w:rsidRPr="00C34BE6">
        <w:rPr>
          <w:rStyle w:val="CPTInstructionalChar"/>
          <w:vanish/>
        </w:rPr>
        <w:t>E</w:t>
      </w:r>
      <w:r w:rsidRPr="00C34BE6">
        <w:rPr>
          <w:rStyle w:val="CPTInstructionalChar"/>
          <w:vanish/>
        </w:rPr>
        <w:t>ndpoint at a minim</w:t>
      </w:r>
      <w:r w:rsidR="00030429" w:rsidRPr="00C34BE6">
        <w:rPr>
          <w:rStyle w:val="CPTInstructionalChar"/>
          <w:vanish/>
        </w:rPr>
        <w:t>um</w:t>
      </w:r>
      <w:r w:rsidR="002C327C" w:rsidRPr="00C34BE6">
        <w:rPr>
          <w:rStyle w:val="CPTInstructionalChar"/>
          <w:vanish/>
        </w:rPr>
        <w:t>.</w:t>
      </w:r>
    </w:p>
    <w:p w14:paraId="12D99E0C" w14:textId="02CAD3EC" w:rsidR="00BF4FFC" w:rsidRPr="0080561E" w:rsidRDefault="00BF4FFC" w:rsidP="007369F4">
      <w:pPr>
        <w:pStyle w:val="02Heading2"/>
        <w:numPr>
          <w:ilvl w:val="1"/>
          <w:numId w:val="131"/>
        </w:numPr>
      </w:pPr>
      <w:bookmarkStart w:id="38" w:name="_Toc207809196"/>
      <w:r w:rsidRPr="0080561E">
        <w:t>Exploratory Objective(s)</w:t>
      </w:r>
      <w:bookmarkEnd w:id="38"/>
    </w:p>
    <w:p w14:paraId="73FB923E" w14:textId="6B0AC825" w:rsidR="00BF4FFC" w:rsidRPr="008808A1" w:rsidRDefault="056DFFAF" w:rsidP="008808A1">
      <w:pPr>
        <w:pStyle w:val="CPTInstructional"/>
      </w:pPr>
      <w:r w:rsidRPr="51BB3AFE">
        <w:rPr>
          <w:lang w:val="en-CA"/>
        </w:rPr>
        <w:t xml:space="preserve">State each exploratory objective. This should generally include documentation of associated exploratory endpoints. It may be helpful in some cases to describe precise </w:t>
      </w:r>
      <w:proofErr w:type="spellStart"/>
      <w:r w:rsidRPr="51BB3AFE">
        <w:rPr>
          <w:lang w:val="en-CA"/>
        </w:rPr>
        <w:t>estimands</w:t>
      </w:r>
      <w:proofErr w:type="spellEnd"/>
      <w:r w:rsidRPr="51BB3AFE">
        <w:rPr>
          <w:lang w:val="en-CA"/>
        </w:rPr>
        <w:t xml:space="preserve"> to provide clarity on what is being </w:t>
      </w:r>
      <w:proofErr w:type="gramStart"/>
      <w:r w:rsidRPr="51BB3AFE">
        <w:rPr>
          <w:lang w:val="en-CA"/>
        </w:rPr>
        <w:t>estimated.</w:t>
      </w:r>
      <w:r w:rsidR="00CA3933" w:rsidRPr="00CA3933">
        <w:rPr>
          <w:lang w:val="en-CA"/>
        </w:rPr>
        <w:t>.</w:t>
      </w:r>
      <w:proofErr w:type="gramEnd"/>
    </w:p>
    <w:p w14:paraId="32B20422" w14:textId="62F9E27C" w:rsidR="00A636A7" w:rsidRPr="008808A1" w:rsidRDefault="00A636A7" w:rsidP="008808A1">
      <w:pPr>
        <w:pStyle w:val="CPTInstructional"/>
      </w:pPr>
      <w:r w:rsidRPr="008808A1">
        <w:t>No text is intended here (</w:t>
      </w:r>
      <w:r w:rsidR="00362EEC" w:rsidRPr="008808A1">
        <w:t>heading</w:t>
      </w:r>
      <w:r w:rsidRPr="008808A1">
        <w:t xml:space="preserve"> only) unless there is no exploratory objective, in which case indicate “Not </w:t>
      </w:r>
      <w:r w:rsidR="008B2A62" w:rsidRPr="008808A1">
        <w:t>a</w:t>
      </w:r>
      <w:r w:rsidRPr="008808A1">
        <w:t>pplicable”.</w:t>
      </w:r>
    </w:p>
    <w:p w14:paraId="13F2B57E" w14:textId="420EA5AE" w:rsidR="00FE5155" w:rsidRPr="001F56C2" w:rsidRDefault="00FE5155" w:rsidP="00FE5155">
      <w:pPr>
        <w:pStyle w:val="03Heading3"/>
        <w:numPr>
          <w:ilvl w:val="2"/>
          <w:numId w:val="131"/>
        </w:numPr>
        <w:rPr>
          <w:color w:val="000000" w:themeColor="text1"/>
        </w:rPr>
      </w:pPr>
      <w:bookmarkStart w:id="39" w:name="_Toc207809197"/>
      <w:r w:rsidRPr="0080561E">
        <w:t>Exploratory Objective</w:t>
      </w:r>
      <w:r w:rsidR="00C41F31">
        <w:t xml:space="preserve"> </w:t>
      </w:r>
      <w:r w:rsidR="00C41F31" w:rsidRPr="001F50E1">
        <w:rPr>
          <w:rStyle w:val="CPTVariable"/>
        </w:rPr>
        <w:t>[#]</w:t>
      </w:r>
      <w:bookmarkEnd w:id="39"/>
    </w:p>
    <w:p w14:paraId="4417C212" w14:textId="31B820A5" w:rsidR="00E40122" w:rsidRPr="0080561E" w:rsidRDefault="00423C30" w:rsidP="000D2796">
      <w:pPr>
        <w:pStyle w:val="CPTInstructional"/>
      </w:pPr>
      <w:r w:rsidRPr="007B4EE4">
        <w:rPr>
          <w:rStyle w:val="CPTInstructionalChar"/>
          <w:vanish/>
        </w:rPr>
        <w:t>If an Exploratory Objective has been entered</w:t>
      </w:r>
      <w:r w:rsidR="00AF14F1">
        <w:rPr>
          <w:rStyle w:val="CPTInstructionalChar"/>
          <w:vanish/>
        </w:rPr>
        <w:t>,</w:t>
      </w:r>
      <w:r w:rsidR="001F56C2" w:rsidRPr="007B4EE4">
        <w:rPr>
          <w:rStyle w:val="CPTInstructionalChar"/>
          <w:vanish/>
        </w:rPr>
        <w:t xml:space="preserve"> e</w:t>
      </w:r>
      <w:r w:rsidR="00FE5155" w:rsidRPr="007B4EE4">
        <w:rPr>
          <w:rStyle w:val="CPTInstructionalChar"/>
          <w:vanish/>
        </w:rPr>
        <w:t xml:space="preserve">nter </w:t>
      </w:r>
      <w:r w:rsidR="0004626E">
        <w:rPr>
          <w:rStyle w:val="CPTInstructionalChar"/>
          <w:vanish/>
        </w:rPr>
        <w:t xml:space="preserve">information in </w:t>
      </w:r>
      <w:r w:rsidR="00FE5155" w:rsidRPr="007B4EE4">
        <w:rPr>
          <w:rStyle w:val="CPTInstructionalChar"/>
          <w:vanish/>
        </w:rPr>
        <w:t xml:space="preserve">Table of </w:t>
      </w:r>
      <w:proofErr w:type="spellStart"/>
      <w:r w:rsidR="00FE5155" w:rsidRPr="007B4EE4">
        <w:rPr>
          <w:rStyle w:val="CPTInstructionalChar"/>
          <w:vanish/>
        </w:rPr>
        <w:t>Estimand</w:t>
      </w:r>
      <w:proofErr w:type="spellEnd"/>
      <w:r w:rsidR="00FE5155" w:rsidRPr="007B4EE4">
        <w:rPr>
          <w:rStyle w:val="CPTInstructionalChar"/>
          <w:vanish/>
        </w:rPr>
        <w:t xml:space="preserve"> Characteristics</w:t>
      </w:r>
      <w:r w:rsidR="00C20A6B" w:rsidRPr="007B4EE4">
        <w:rPr>
          <w:rStyle w:val="CPTInstructionalChar"/>
          <w:vanish/>
        </w:rPr>
        <w:t>.</w:t>
      </w:r>
    </w:p>
    <w:p w14:paraId="1BC9E122" w14:textId="333D4996" w:rsidR="00702836" w:rsidRPr="0080561E" w:rsidRDefault="00764018" w:rsidP="00305E73">
      <w:pPr>
        <w:pStyle w:val="01Heading1"/>
        <w:pageBreakBefore/>
        <w:numPr>
          <w:ilvl w:val="0"/>
          <w:numId w:val="131"/>
        </w:numPr>
      </w:pPr>
      <w:bookmarkStart w:id="40" w:name="_Toc207809198"/>
      <w:r w:rsidRPr="0080561E">
        <w:lastRenderedPageBreak/>
        <w:t>T</w:t>
      </w:r>
      <w:r w:rsidR="00FE2411" w:rsidRPr="0080561E">
        <w:t xml:space="preserve">rial </w:t>
      </w:r>
      <w:r w:rsidR="00702836" w:rsidRPr="0080561E">
        <w:t>Design</w:t>
      </w:r>
      <w:bookmarkEnd w:id="40"/>
    </w:p>
    <w:p w14:paraId="3BE3428E" w14:textId="05AC55FF" w:rsidR="009132D4" w:rsidRPr="00C54B3D" w:rsidRDefault="009132D4" w:rsidP="00C54B3D">
      <w:pPr>
        <w:pStyle w:val="CPTInstructional"/>
      </w:pPr>
      <w:r>
        <w:t xml:space="preserve">In </w:t>
      </w:r>
      <w:r w:rsidR="00EE0FFC">
        <w:t>the subsections below</w:t>
      </w:r>
      <w:r w:rsidR="008027CF">
        <w:t>,</w:t>
      </w:r>
      <w:r>
        <w:t xml:space="preserve"> describe the </w:t>
      </w:r>
      <w:r w:rsidR="00FE2411">
        <w:t xml:space="preserve">trial </w:t>
      </w:r>
      <w:r>
        <w:t>design with specific mention, as applicable, of</w:t>
      </w:r>
      <w:r w:rsidR="007F4FCB">
        <w:t xml:space="preserve"> </w:t>
      </w:r>
      <w:r>
        <w:t xml:space="preserve">the components of an adequate and well-controlled </w:t>
      </w:r>
      <w:r w:rsidR="0085461D">
        <w:t xml:space="preserve">trial </w:t>
      </w:r>
      <w:r w:rsidR="00F67927">
        <w:t>and reflect the principles of Quality by Design</w:t>
      </w:r>
      <w:r>
        <w:t xml:space="preserve">. The description of the design should be concise and consistent </w:t>
      </w:r>
      <w:r w:rsidR="00710CAA">
        <w:t>with</w:t>
      </w:r>
      <w:r>
        <w:t xml:space="preserve"> </w:t>
      </w:r>
      <w:r w:rsidR="002D241B">
        <w:t>(but expanding upon the detail</w:t>
      </w:r>
      <w:r w:rsidR="00C94E4D">
        <w:t>s within)</w:t>
      </w:r>
      <w:r>
        <w:t xml:space="preserve"> Section 1.1 Protocol Synopsis and Section 1.2 </w:t>
      </w:r>
      <w:r w:rsidR="0085461D">
        <w:t xml:space="preserve">Trial </w:t>
      </w:r>
      <w:r>
        <w:t>Schema.</w:t>
      </w:r>
      <w:r w:rsidR="00710CAA">
        <w:t xml:space="preserve"> The trial design should align with objectives/</w:t>
      </w:r>
      <w:proofErr w:type="spellStart"/>
      <w:r w:rsidR="00710CAA">
        <w:t>estimand</w:t>
      </w:r>
      <w:proofErr w:type="spellEnd"/>
      <w:r w:rsidR="00710CAA">
        <w:t>(s) described in Section 3</w:t>
      </w:r>
      <w:r w:rsidR="00C6578D">
        <w:t xml:space="preserve"> Trial Objectives and Associated </w:t>
      </w:r>
      <w:proofErr w:type="spellStart"/>
      <w:r w:rsidR="00C6578D">
        <w:t>Estimands</w:t>
      </w:r>
      <w:proofErr w:type="spellEnd"/>
      <w:r w:rsidR="00710CAA">
        <w:t>.</w:t>
      </w:r>
    </w:p>
    <w:p w14:paraId="7B689492" w14:textId="164507D3" w:rsidR="00887085" w:rsidRPr="00C54B3D" w:rsidRDefault="00887085" w:rsidP="00C54B3D">
      <w:pPr>
        <w:pStyle w:val="CPTInstructional"/>
        <w:numPr>
          <w:ilvl w:val="0"/>
          <w:numId w:val="45"/>
        </w:numPr>
      </w:pPr>
      <w:r w:rsidRPr="00C54B3D">
        <w:t xml:space="preserve">Do not include </w:t>
      </w:r>
      <w:r w:rsidR="00350A01" w:rsidRPr="00C54B3D">
        <w:t>trial</w:t>
      </w:r>
      <w:r w:rsidRPr="00C54B3D">
        <w:t xml:space="preserve"> schema.</w:t>
      </w:r>
    </w:p>
    <w:p w14:paraId="7618A790" w14:textId="77777777" w:rsidR="00887085" w:rsidRPr="00C54B3D" w:rsidRDefault="00887085" w:rsidP="00C54B3D">
      <w:pPr>
        <w:pStyle w:val="CPTInstructional"/>
        <w:numPr>
          <w:ilvl w:val="0"/>
          <w:numId w:val="45"/>
        </w:numPr>
      </w:pPr>
      <w:r w:rsidRPr="00C54B3D">
        <w:t xml:space="preserve">Do not include the </w:t>
      </w:r>
      <w:proofErr w:type="spellStart"/>
      <w:r w:rsidRPr="00C54B3D">
        <w:t>SoA</w:t>
      </w:r>
      <w:proofErr w:type="spellEnd"/>
      <w:r w:rsidRPr="00C54B3D">
        <w:t xml:space="preserve"> here.</w:t>
      </w:r>
    </w:p>
    <w:p w14:paraId="3629C49D" w14:textId="1A3BBCDB" w:rsidR="00887085" w:rsidRPr="00C54B3D" w:rsidRDefault="00887085" w:rsidP="00C54B3D">
      <w:pPr>
        <w:pStyle w:val="CPTInstructional"/>
        <w:numPr>
          <w:ilvl w:val="0"/>
          <w:numId w:val="45"/>
        </w:numPr>
      </w:pPr>
      <w:r w:rsidRPr="00C54B3D">
        <w:t>Use bullets rather than lengthy text, if possible.</w:t>
      </w:r>
    </w:p>
    <w:p w14:paraId="4F1E41EA" w14:textId="56D3789F" w:rsidR="00F51AF8" w:rsidRPr="00C54B3D" w:rsidRDefault="00F51AF8" w:rsidP="00C54B3D">
      <w:pPr>
        <w:pStyle w:val="CPTInstructional"/>
      </w:pPr>
      <w:r w:rsidRPr="00C54B3D">
        <w:t>This section is intended to provide a description</w:t>
      </w:r>
      <w:r w:rsidR="0008244B" w:rsidRPr="00C54B3D">
        <w:t xml:space="preserve"> for</w:t>
      </w:r>
      <w:r w:rsidRPr="00C54B3D">
        <w:t xml:space="preserve"> the important aspects of the trial design</w:t>
      </w:r>
      <w:r w:rsidR="00236555" w:rsidRPr="00C54B3D">
        <w:t xml:space="preserve"> and rationale for its key attributes</w:t>
      </w:r>
      <w:r w:rsidRPr="00C54B3D">
        <w:t>. Operational details needed to implement the trial design should be covered in more detail</w:t>
      </w:r>
      <w:r w:rsidR="002C70E2" w:rsidRPr="00C54B3D">
        <w:t xml:space="preserve"> in</w:t>
      </w:r>
      <w:r w:rsidRPr="00C54B3D">
        <w:t xml:space="preserve"> subsequent sections.</w:t>
      </w:r>
    </w:p>
    <w:p w14:paraId="0C44A9A2" w14:textId="64C42DBC" w:rsidR="00974483" w:rsidRPr="00C54B3D" w:rsidRDefault="00974483" w:rsidP="00C54B3D">
      <w:pPr>
        <w:pStyle w:val="CPTInstructional"/>
      </w:pPr>
      <w:r w:rsidRPr="00C54B3D">
        <w:t>No text is intended here (heading only).</w:t>
      </w:r>
    </w:p>
    <w:p w14:paraId="4F638E27" w14:textId="1998413B" w:rsidR="0000111F" w:rsidRPr="0080561E" w:rsidRDefault="0000111F" w:rsidP="00305E73">
      <w:pPr>
        <w:pStyle w:val="02Heading2"/>
        <w:numPr>
          <w:ilvl w:val="1"/>
          <w:numId w:val="131"/>
        </w:numPr>
      </w:pPr>
      <w:bookmarkStart w:id="41" w:name="_Toc207809199"/>
      <w:r w:rsidRPr="0080561E">
        <w:t xml:space="preserve">Description of </w:t>
      </w:r>
      <w:r w:rsidR="0085461D" w:rsidRPr="0080561E">
        <w:t xml:space="preserve">Trial </w:t>
      </w:r>
      <w:r w:rsidRPr="0080561E">
        <w:t>Design</w:t>
      </w:r>
      <w:bookmarkEnd w:id="41"/>
    </w:p>
    <w:p w14:paraId="64BAF960" w14:textId="77777777" w:rsidR="006036EC" w:rsidRPr="00C54B3D" w:rsidRDefault="006D4AEA" w:rsidP="00C54B3D">
      <w:pPr>
        <w:pStyle w:val="CPTInstructional"/>
      </w:pPr>
      <w:r w:rsidRPr="00C54B3D">
        <w:t xml:space="preserve">Describe the </w:t>
      </w:r>
      <w:r w:rsidR="00FD6DFC" w:rsidRPr="00C54B3D">
        <w:t xml:space="preserve">overall trial design </w:t>
      </w:r>
      <w:r w:rsidR="006036EC" w:rsidRPr="00C54B3D">
        <w:t>as detailed below:</w:t>
      </w:r>
    </w:p>
    <w:p w14:paraId="0C5E0B7A" w14:textId="6F81F0C9" w:rsidR="006036EC" w:rsidRPr="00C54B3D" w:rsidRDefault="006036EC" w:rsidP="00C54B3D">
      <w:pPr>
        <w:pStyle w:val="CPTInstructional"/>
        <w:numPr>
          <w:ilvl w:val="0"/>
          <w:numId w:val="143"/>
        </w:numPr>
      </w:pPr>
      <w:r w:rsidRPr="00C54B3D">
        <w:t>I</w:t>
      </w:r>
      <w:r w:rsidR="006D4AEA" w:rsidRPr="00C54B3D">
        <w:t>ntervention model (</w:t>
      </w:r>
      <w:proofErr w:type="spellStart"/>
      <w:r w:rsidR="00A55A63">
        <w:t>eg</w:t>
      </w:r>
      <w:proofErr w:type="spellEnd"/>
      <w:r w:rsidR="006D4AEA" w:rsidRPr="00C54B3D">
        <w:t>, single group, parallel group, cross</w:t>
      </w:r>
      <w:r w:rsidR="00857667" w:rsidRPr="00C54B3D">
        <w:t>-over</w:t>
      </w:r>
      <w:r w:rsidR="006D4AEA" w:rsidRPr="00C54B3D">
        <w:t>, factorial, sequential), the expected number of participants</w:t>
      </w:r>
      <w:r w:rsidR="00414DA8" w:rsidRPr="00C54B3D">
        <w:t xml:space="preserve"> and </w:t>
      </w:r>
      <w:r w:rsidR="00705063" w:rsidRPr="00C54B3D">
        <w:t>a high-level description of the trial population (</w:t>
      </w:r>
      <w:proofErr w:type="spellStart"/>
      <w:r w:rsidR="00705063" w:rsidRPr="00C54B3D">
        <w:t>eg</w:t>
      </w:r>
      <w:proofErr w:type="spellEnd"/>
      <w:r w:rsidR="00705063" w:rsidRPr="00C54B3D">
        <w:t>, healthy volunteers, patients with acute lung injury)</w:t>
      </w:r>
      <w:r w:rsidR="006D4AEA" w:rsidRPr="00C54B3D">
        <w:t>, and the control method (</w:t>
      </w:r>
      <w:proofErr w:type="spellStart"/>
      <w:r w:rsidR="00A55A63">
        <w:t>eg</w:t>
      </w:r>
      <w:proofErr w:type="spellEnd"/>
      <w:r w:rsidR="006D4AEA" w:rsidRPr="00C54B3D">
        <w:t xml:space="preserve">, placebo, active comparator, low dose, </w:t>
      </w:r>
      <w:r w:rsidR="00544138" w:rsidRPr="00C54B3D">
        <w:t>external</w:t>
      </w:r>
      <w:r w:rsidR="006D4AEA" w:rsidRPr="00C54B3D">
        <w:t xml:space="preserve">, standard of care, sham procedure, or none [uncontrolled]). </w:t>
      </w:r>
    </w:p>
    <w:p w14:paraId="11CC2F03" w14:textId="0B6A6980" w:rsidR="006D4AEA" w:rsidRPr="00C54B3D" w:rsidRDefault="00FA55C5" w:rsidP="00C54B3D">
      <w:pPr>
        <w:pStyle w:val="CPTInstructional"/>
        <w:numPr>
          <w:ilvl w:val="0"/>
          <w:numId w:val="143"/>
        </w:numPr>
      </w:pPr>
      <w:r w:rsidRPr="00C54B3D">
        <w:t xml:space="preserve">If there are any key aspects of the investigational trial intervention </w:t>
      </w:r>
      <w:r w:rsidR="00D03BCC" w:rsidRPr="00C54B3D">
        <w:t xml:space="preserve">that inform the selection of </w:t>
      </w:r>
      <w:r w:rsidR="00DD2BF8" w:rsidRPr="00C54B3D">
        <w:t xml:space="preserve">the </w:t>
      </w:r>
      <w:r w:rsidR="00D03BCC" w:rsidRPr="00C54B3D">
        <w:t>intervention model, this should be described.</w:t>
      </w:r>
    </w:p>
    <w:p w14:paraId="61344B8C" w14:textId="71BA670D" w:rsidR="006D4AEA" w:rsidRPr="00C54B3D" w:rsidRDefault="006D4AEA" w:rsidP="00C54B3D">
      <w:pPr>
        <w:pStyle w:val="CPTInstructional"/>
        <w:numPr>
          <w:ilvl w:val="0"/>
          <w:numId w:val="143"/>
        </w:numPr>
      </w:pPr>
      <w:r w:rsidRPr="00C54B3D">
        <w:t xml:space="preserve">If applicable, indicate </w:t>
      </w:r>
      <w:r w:rsidR="00C6254A" w:rsidRPr="00C54B3D">
        <w:t>other design characteristics</w:t>
      </w:r>
      <w:r w:rsidR="0085461D" w:rsidRPr="00C54B3D">
        <w:t xml:space="preserve"> </w:t>
      </w:r>
      <w:r w:rsidRPr="00C54B3D">
        <w:t>(</w:t>
      </w:r>
      <w:proofErr w:type="spellStart"/>
      <w:r w:rsidR="00A55A63">
        <w:t>eg</w:t>
      </w:r>
      <w:proofErr w:type="spellEnd"/>
      <w:r w:rsidRPr="00C54B3D">
        <w:t xml:space="preserve">, superiority, noninferiority, </w:t>
      </w:r>
      <w:r w:rsidR="00BC3CF1" w:rsidRPr="00C54B3D">
        <w:t>dose escalation</w:t>
      </w:r>
      <w:r w:rsidR="00164957" w:rsidRPr="00C54B3D">
        <w:t xml:space="preserve">, </w:t>
      </w:r>
      <w:r w:rsidRPr="00C54B3D">
        <w:t>or equivalence).</w:t>
      </w:r>
    </w:p>
    <w:p w14:paraId="1899FEF3" w14:textId="034D2B63" w:rsidR="006D4AEA" w:rsidRPr="00C54B3D" w:rsidRDefault="006D4AEA" w:rsidP="00C54B3D">
      <w:pPr>
        <w:pStyle w:val="CPTInstructional"/>
        <w:numPr>
          <w:ilvl w:val="0"/>
          <w:numId w:val="143"/>
        </w:numPr>
      </w:pPr>
      <w:r w:rsidRPr="00C54B3D">
        <w:t xml:space="preserve">If the </w:t>
      </w:r>
      <w:r w:rsidR="007F1023" w:rsidRPr="00C54B3D">
        <w:t xml:space="preserve">trial </w:t>
      </w:r>
      <w:r w:rsidRPr="00C54B3D">
        <w:t>will have an adaptive or novel design (</w:t>
      </w:r>
      <w:proofErr w:type="spellStart"/>
      <w:r w:rsidR="00A55A63">
        <w:t>eg</w:t>
      </w:r>
      <w:proofErr w:type="spellEnd"/>
      <w:r w:rsidRPr="00C54B3D">
        <w:t xml:space="preserve">, the </w:t>
      </w:r>
      <w:r w:rsidR="007F1023" w:rsidRPr="00C54B3D">
        <w:t xml:space="preserve">trial </w:t>
      </w:r>
      <w:r w:rsidRPr="00C54B3D">
        <w:t>will be conducted under a master protocol)</w:t>
      </w:r>
      <w:r w:rsidR="00CE2C8B" w:rsidRPr="00C54B3D">
        <w:t>,</w:t>
      </w:r>
      <w:r w:rsidRPr="00C54B3D">
        <w:t xml:space="preserve"> provide a summary of these design aspects.</w:t>
      </w:r>
    </w:p>
    <w:p w14:paraId="7ABAB4B1" w14:textId="6219A3DF" w:rsidR="005B7F8C" w:rsidRPr="00C54B3D" w:rsidRDefault="00D50453" w:rsidP="00C54B3D">
      <w:pPr>
        <w:pStyle w:val="CPTInstructional"/>
        <w:numPr>
          <w:ilvl w:val="0"/>
          <w:numId w:val="143"/>
        </w:numPr>
      </w:pPr>
      <w:r w:rsidRPr="00C54B3D">
        <w:t xml:space="preserve">If applicable, describe within-trial transition rules, </w:t>
      </w:r>
      <w:proofErr w:type="spellStart"/>
      <w:r w:rsidR="00A55A63">
        <w:t>eg</w:t>
      </w:r>
      <w:proofErr w:type="spellEnd"/>
      <w:r w:rsidRPr="00C54B3D">
        <w:t>, transitions involving cohorts or trial parts. Dose escalation or dose-ranging details should also be described.</w:t>
      </w:r>
    </w:p>
    <w:p w14:paraId="1E401F9C" w14:textId="72F95970" w:rsidR="00046766" w:rsidRDefault="00046766" w:rsidP="00287313">
      <w:pPr>
        <w:pStyle w:val="CPTInstructional"/>
        <w:numPr>
          <w:ilvl w:val="0"/>
          <w:numId w:val="84"/>
        </w:numPr>
      </w:pPr>
      <w:r>
        <w:t xml:space="preserve">See therapeutic area libraries for additional guidance for </w:t>
      </w:r>
      <w:r w:rsidR="00A76496">
        <w:t>trials</w:t>
      </w:r>
      <w:r>
        <w:t xml:space="preserve"> in specific therapeutic areas.</w:t>
      </w:r>
    </w:p>
    <w:p w14:paraId="7E45BC04" w14:textId="0440E491" w:rsidR="008C1ABE" w:rsidRPr="00DA566C" w:rsidRDefault="006D4AEA" w:rsidP="00DA566C">
      <w:pPr>
        <w:pStyle w:val="CPTInstructional"/>
        <w:numPr>
          <w:ilvl w:val="0"/>
          <w:numId w:val="84"/>
        </w:numPr>
      </w:pPr>
      <w:r w:rsidRPr="00DA566C">
        <w:t xml:space="preserve">Describe the </w:t>
      </w:r>
      <w:r w:rsidR="007F1023" w:rsidRPr="00DA566C">
        <w:t xml:space="preserve">trial </w:t>
      </w:r>
      <w:r w:rsidRPr="00DA566C">
        <w:t xml:space="preserve">duration with reference to Section 1.2 </w:t>
      </w:r>
      <w:r w:rsidR="007F1023" w:rsidRPr="00DA566C">
        <w:t xml:space="preserve">Trial </w:t>
      </w:r>
      <w:r w:rsidRPr="00DA566C">
        <w:t xml:space="preserve">Schema. Explain what the overall duration for an individual participant is anticipated to be and why, including the sequence and duration of </w:t>
      </w:r>
      <w:r w:rsidR="00D05D73" w:rsidRPr="00DA566C">
        <w:t xml:space="preserve">trial </w:t>
      </w:r>
      <w:r w:rsidRPr="00DA566C">
        <w:t>periods (</w:t>
      </w:r>
      <w:proofErr w:type="spellStart"/>
      <w:r w:rsidR="00A55A63">
        <w:t>eg</w:t>
      </w:r>
      <w:proofErr w:type="spellEnd"/>
      <w:r w:rsidRPr="00DA566C">
        <w:t xml:space="preserve">, screening, run-in, </w:t>
      </w:r>
      <w:r w:rsidR="00165FD0">
        <w:t>randomization</w:t>
      </w:r>
      <w:r w:rsidRPr="00DA566C">
        <w:t>, treatment [fixed dose/titration], follow-up/washout periods).</w:t>
      </w:r>
      <w:r w:rsidR="00C22741" w:rsidRPr="00DA566C">
        <w:t xml:space="preserve"> </w:t>
      </w:r>
      <w:r w:rsidR="005A0E30" w:rsidRPr="00DA566C">
        <w:t xml:space="preserve">Where applicable, </w:t>
      </w:r>
      <w:r w:rsidR="004D5CF0" w:rsidRPr="00DA566C">
        <w:t>include discussion of</w:t>
      </w:r>
      <w:r w:rsidR="008D5C3D" w:rsidRPr="00DA566C">
        <w:t xml:space="preserve"> </w:t>
      </w:r>
      <w:r w:rsidR="00F14838" w:rsidRPr="00DA566C">
        <w:t>sentinel dosing (or lack thereof), dose escalation</w:t>
      </w:r>
      <w:r w:rsidR="005A0E30" w:rsidRPr="00DA566C">
        <w:t>, and cohort expansion</w:t>
      </w:r>
      <w:r w:rsidR="00F14838" w:rsidRPr="00DA566C">
        <w:t xml:space="preserve">. If dose modification decisions are dependent upon review by a committee, include details in Section </w:t>
      </w:r>
      <w:r w:rsidR="006215F8" w:rsidRPr="00DA566C">
        <w:t>11.</w:t>
      </w:r>
      <w:r w:rsidR="00630F09" w:rsidRPr="00DA566C">
        <w:t>4</w:t>
      </w:r>
      <w:r w:rsidR="00F14838" w:rsidRPr="00DA566C">
        <w:t xml:space="preserve"> Committees.</w:t>
      </w:r>
    </w:p>
    <w:p w14:paraId="7A4E4E33" w14:textId="7F5E1B92" w:rsidR="00D728C4" w:rsidRPr="00DA566C" w:rsidRDefault="00F528DE" w:rsidP="00DA566C">
      <w:pPr>
        <w:pStyle w:val="CPTInstructional"/>
        <w:numPr>
          <w:ilvl w:val="0"/>
          <w:numId w:val="84"/>
        </w:numPr>
      </w:pPr>
      <w:r w:rsidRPr="00DA566C">
        <w:t xml:space="preserve">State </w:t>
      </w:r>
      <w:r w:rsidR="006D4AEA" w:rsidRPr="00DA566C">
        <w:t xml:space="preserve">the method of assignment to </w:t>
      </w:r>
      <w:r w:rsidR="00D05D73" w:rsidRPr="00DA566C">
        <w:t xml:space="preserve">trial </w:t>
      </w:r>
      <w:r w:rsidR="006D4AEA" w:rsidRPr="00DA566C">
        <w:t>intervention</w:t>
      </w:r>
      <w:r w:rsidR="00AE1EF9" w:rsidRPr="00DA566C">
        <w:t xml:space="preserve"> </w:t>
      </w:r>
      <w:r w:rsidR="00FA6F3E" w:rsidRPr="00DA566C">
        <w:t>(</w:t>
      </w:r>
      <w:proofErr w:type="spellStart"/>
      <w:r w:rsidR="00FA6F3E" w:rsidRPr="00DA566C">
        <w:t>eg</w:t>
      </w:r>
      <w:proofErr w:type="spellEnd"/>
      <w:r w:rsidR="00FA6F3E" w:rsidRPr="00DA566C">
        <w:t>, randomization, stratification, both),</w:t>
      </w:r>
      <w:r w:rsidRPr="00DA566C">
        <w:t xml:space="preserve"> </w:t>
      </w:r>
      <w:r w:rsidR="00590A4E">
        <w:t xml:space="preserve">and </w:t>
      </w:r>
      <w:r w:rsidRPr="00DA566C">
        <w:t>the level and method of blinding</w:t>
      </w:r>
      <w:r w:rsidR="00A77EA7" w:rsidRPr="00DA566C">
        <w:t xml:space="preserve"> </w:t>
      </w:r>
      <w:r w:rsidRPr="00DA566C">
        <w:t>that will be used</w:t>
      </w:r>
      <w:r w:rsidR="008C7896">
        <w:t>,</w:t>
      </w:r>
      <w:r w:rsidRPr="00DA566C">
        <w:t xml:space="preserve"> </w:t>
      </w:r>
      <w:r w:rsidR="00A77EA7" w:rsidRPr="00DA566C">
        <w:t>with</w:t>
      </w:r>
      <w:r w:rsidR="008C7896">
        <w:t xml:space="preserve"> cross</w:t>
      </w:r>
      <w:r w:rsidR="00A77EA7" w:rsidRPr="00DA566C">
        <w:t xml:space="preserve"> reference to Section 6.</w:t>
      </w:r>
      <w:r w:rsidR="001322D0" w:rsidRPr="00DA566C">
        <w:t>7</w:t>
      </w:r>
      <w:r w:rsidR="00CF0331">
        <w:t>.2</w:t>
      </w:r>
      <w:r w:rsidR="001322D0" w:rsidRPr="00DA566C">
        <w:t xml:space="preserve"> Investigational Trial Intervention Assignment, </w:t>
      </w:r>
      <w:r w:rsidR="00165FD0">
        <w:t>Randomization</w:t>
      </w:r>
      <w:r w:rsidR="001322D0" w:rsidRPr="00DA566C">
        <w:t xml:space="preserve"> and Blinding</w:t>
      </w:r>
      <w:r w:rsidR="006D4AEA" w:rsidRPr="00DA566C">
        <w:t>.</w:t>
      </w:r>
      <w:r w:rsidR="00DF2B59" w:rsidRPr="00DA566C">
        <w:t xml:space="preserve"> </w:t>
      </w:r>
      <w:r w:rsidR="00D728C4" w:rsidRPr="00DA566C">
        <w:t xml:space="preserve">Do NOT state block </w:t>
      </w:r>
      <w:r w:rsidR="00D728C4" w:rsidRPr="00DA566C">
        <w:lastRenderedPageBreak/>
        <w:t xml:space="preserve">size. If assignment to intervention is by randomization, describe when randomization occurs relative to screening. Do not put sample size justification here. This is covered in Section </w:t>
      </w:r>
      <w:r w:rsidR="007C34CE">
        <w:t>10</w:t>
      </w:r>
      <w:r w:rsidR="00D728C4" w:rsidRPr="00DA566C">
        <w:t xml:space="preserve"> Statistical Considerations.</w:t>
      </w:r>
    </w:p>
    <w:p w14:paraId="1A33CA6E" w14:textId="6F5567C8" w:rsidR="00991833" w:rsidRPr="00DA566C" w:rsidRDefault="00D85CAF" w:rsidP="00DA566C">
      <w:pPr>
        <w:pStyle w:val="CPTInstructional"/>
      </w:pPr>
      <w:r w:rsidRPr="00DA566C">
        <w:t xml:space="preserve">Describe </w:t>
      </w:r>
      <w:r w:rsidR="00BF1BF8" w:rsidRPr="00DA566C">
        <w:t>any other</w:t>
      </w:r>
      <w:r w:rsidR="006E6207" w:rsidRPr="00DA566C">
        <w:t xml:space="preserve"> important aspects of </w:t>
      </w:r>
      <w:r w:rsidR="000B53A8" w:rsidRPr="00DA566C">
        <w:t xml:space="preserve">the </w:t>
      </w:r>
      <w:r w:rsidR="006E6207" w:rsidRPr="00DA566C">
        <w:t>design</w:t>
      </w:r>
      <w:r w:rsidR="00991833" w:rsidRPr="00DA566C">
        <w:t xml:space="preserve">, </w:t>
      </w:r>
      <w:proofErr w:type="spellStart"/>
      <w:proofErr w:type="gramStart"/>
      <w:r w:rsidR="00A55A63">
        <w:t>eg</w:t>
      </w:r>
      <w:proofErr w:type="spellEnd"/>
      <w:r w:rsidR="00C20A6B" w:rsidRPr="00DA566C">
        <w:t>,</w:t>
      </w:r>
      <w:r w:rsidR="00991833" w:rsidRPr="00DA566C">
        <w:t>:</w:t>
      </w:r>
      <w:proofErr w:type="gramEnd"/>
    </w:p>
    <w:p w14:paraId="6CED4944" w14:textId="305C3F5A" w:rsidR="00991833" w:rsidRPr="00DA566C" w:rsidRDefault="001A51EE" w:rsidP="00DA566C">
      <w:pPr>
        <w:pStyle w:val="CPTInstructional"/>
        <w:numPr>
          <w:ilvl w:val="0"/>
          <w:numId w:val="144"/>
        </w:numPr>
      </w:pPr>
      <w:r w:rsidRPr="00DA566C">
        <w:t>G</w:t>
      </w:r>
      <w:r w:rsidR="5B8CD18F" w:rsidRPr="00DA566C">
        <w:t xml:space="preserve">eographic scope of </w:t>
      </w:r>
      <w:r w:rsidR="003B6A59" w:rsidRPr="00DA566C">
        <w:t xml:space="preserve">trial </w:t>
      </w:r>
      <w:r w:rsidR="5B8CD18F" w:rsidRPr="00DA566C">
        <w:t>(</w:t>
      </w:r>
      <w:proofErr w:type="spellStart"/>
      <w:r w:rsidR="00A55A63">
        <w:t>eg</w:t>
      </w:r>
      <w:proofErr w:type="spellEnd"/>
      <w:r w:rsidR="5B8CD18F" w:rsidRPr="00DA566C">
        <w:t>, single-</w:t>
      </w:r>
      <w:proofErr w:type="spellStart"/>
      <w:r w:rsidR="5B8CD18F" w:rsidRPr="00DA566C">
        <w:t>centre</w:t>
      </w:r>
      <w:proofErr w:type="spellEnd"/>
      <w:r w:rsidR="5B8CD18F" w:rsidRPr="00DA566C">
        <w:t xml:space="preserve">, </w:t>
      </w:r>
      <w:proofErr w:type="spellStart"/>
      <w:r w:rsidR="5B8CD18F" w:rsidRPr="00DA566C">
        <w:t>multicentre</w:t>
      </w:r>
      <w:proofErr w:type="spellEnd"/>
      <w:r w:rsidR="5B8CD18F" w:rsidRPr="00DA566C">
        <w:t xml:space="preserve">, or </w:t>
      </w:r>
      <w:proofErr w:type="spellStart"/>
      <w:r w:rsidR="5B8CD18F" w:rsidRPr="00DA566C">
        <w:t>multicentre</w:t>
      </w:r>
      <w:proofErr w:type="spellEnd"/>
      <w:r w:rsidR="5B8CD18F" w:rsidRPr="00DA566C">
        <w:t xml:space="preserve"> and multinational)</w:t>
      </w:r>
      <w:r>
        <w:t>.</w:t>
      </w:r>
    </w:p>
    <w:p w14:paraId="658B68A4" w14:textId="2912DD3B" w:rsidR="006E4596" w:rsidRPr="00DA566C" w:rsidRDefault="001A51EE" w:rsidP="00DA566C">
      <w:pPr>
        <w:pStyle w:val="CPTInstructional"/>
        <w:numPr>
          <w:ilvl w:val="0"/>
          <w:numId w:val="144"/>
        </w:numPr>
      </w:pPr>
      <w:r w:rsidRPr="00DA566C">
        <w:t>U</w:t>
      </w:r>
      <w:r w:rsidR="113F369A" w:rsidRPr="00DA566C">
        <w:t xml:space="preserve">se of </w:t>
      </w:r>
      <w:proofErr w:type="spellStart"/>
      <w:r w:rsidR="113F369A" w:rsidRPr="00DA566C">
        <w:t>decentrali</w:t>
      </w:r>
      <w:r w:rsidR="00AD1BC1" w:rsidRPr="00DA566C">
        <w:t>s</w:t>
      </w:r>
      <w:r w:rsidR="113F369A" w:rsidRPr="00DA566C">
        <w:t>ed</w:t>
      </w:r>
      <w:proofErr w:type="spellEnd"/>
      <w:r w:rsidR="113F369A" w:rsidRPr="00DA566C">
        <w:t xml:space="preserve"> process</w:t>
      </w:r>
      <w:r w:rsidR="36A51258" w:rsidRPr="00DA566C">
        <w:t xml:space="preserve">es, tools, or features in the </w:t>
      </w:r>
      <w:r w:rsidR="00F12E36" w:rsidRPr="00DA566C">
        <w:t>trial</w:t>
      </w:r>
      <w:r>
        <w:t>.</w:t>
      </w:r>
    </w:p>
    <w:p w14:paraId="3282C735" w14:textId="7BECD3FE" w:rsidR="00BE03EA" w:rsidRPr="00DA566C" w:rsidRDefault="001A51EE" w:rsidP="00DA566C">
      <w:pPr>
        <w:pStyle w:val="CPTInstructional"/>
        <w:numPr>
          <w:ilvl w:val="0"/>
          <w:numId w:val="144"/>
        </w:numPr>
      </w:pPr>
      <w:r w:rsidRPr="00DA566C">
        <w:t>P</w:t>
      </w:r>
      <w:r w:rsidR="00991833" w:rsidRPr="00DA566C">
        <w:t>lanned use of a Data Monitoring Committee, or similar review group and cross</w:t>
      </w:r>
      <w:r w:rsidR="00E624C3" w:rsidRPr="00DA566C">
        <w:t xml:space="preserve"> </w:t>
      </w:r>
      <w:r w:rsidR="00991833" w:rsidRPr="00DA566C">
        <w:t xml:space="preserve">reference Section </w:t>
      </w:r>
      <w:r w:rsidR="006215F8" w:rsidRPr="00DA566C">
        <w:t>11.</w:t>
      </w:r>
      <w:r w:rsidR="00630F09" w:rsidRPr="00DA566C">
        <w:t>4</w:t>
      </w:r>
      <w:r w:rsidR="00991833" w:rsidRPr="00DA566C">
        <w:t xml:space="preserve"> Committees, for details</w:t>
      </w:r>
      <w:r>
        <w:t>.</w:t>
      </w:r>
    </w:p>
    <w:p w14:paraId="2A9642F6" w14:textId="1A683C7E" w:rsidR="006E6207" w:rsidRPr="00DA566C" w:rsidRDefault="001A51EE" w:rsidP="00DA566C">
      <w:pPr>
        <w:pStyle w:val="CPTInstructional"/>
        <w:numPr>
          <w:ilvl w:val="0"/>
          <w:numId w:val="144"/>
        </w:numPr>
      </w:pPr>
      <w:r w:rsidRPr="00DA566C">
        <w:t>W</w:t>
      </w:r>
      <w:r w:rsidR="00991833" w:rsidRPr="00DA566C">
        <w:t>hether an interim analysis is planned</w:t>
      </w:r>
      <w:r w:rsidR="00CF211F" w:rsidRPr="00DA566C">
        <w:t>;</w:t>
      </w:r>
      <w:r w:rsidR="00991833" w:rsidRPr="00DA566C">
        <w:t xml:space="preserve"> if so, refer to details in Section </w:t>
      </w:r>
      <w:r w:rsidR="006215F8" w:rsidRPr="00DA566C">
        <w:t>10</w:t>
      </w:r>
      <w:r w:rsidR="00991833" w:rsidRPr="00DA566C">
        <w:t>.</w:t>
      </w:r>
      <w:r w:rsidR="00630F09" w:rsidRPr="00DA566C">
        <w:t>9</w:t>
      </w:r>
      <w:r w:rsidR="00991833" w:rsidRPr="00DA566C">
        <w:t xml:space="preserve"> Interim Analys</w:t>
      </w:r>
      <w:r w:rsidR="001322D0" w:rsidRPr="00DA566C">
        <w:t>es</w:t>
      </w:r>
      <w:r w:rsidR="004D5477">
        <w:t>.</w:t>
      </w:r>
    </w:p>
    <w:p w14:paraId="6618E83A" w14:textId="53EE95F8" w:rsidR="007B1A11" w:rsidRPr="00DA566C" w:rsidRDefault="001A51EE" w:rsidP="00DA566C">
      <w:pPr>
        <w:pStyle w:val="CPTInstructional"/>
        <w:numPr>
          <w:ilvl w:val="0"/>
          <w:numId w:val="144"/>
        </w:numPr>
      </w:pPr>
      <w:r w:rsidRPr="00DA566C">
        <w:t>A</w:t>
      </w:r>
      <w:r w:rsidR="0095626C" w:rsidRPr="00DA566C">
        <w:t xml:space="preserve">ny planned extension </w:t>
      </w:r>
      <w:r w:rsidR="00F12E36" w:rsidRPr="00DA566C">
        <w:t>trial</w:t>
      </w:r>
      <w:r w:rsidR="0095626C" w:rsidRPr="00DA566C">
        <w:t>, long-term follow-up/registry,</w:t>
      </w:r>
      <w:r w:rsidR="00A320FD" w:rsidRPr="00DA566C">
        <w:t xml:space="preserve"> or entry to rollover studies (cross-reference Section </w:t>
      </w:r>
      <w:r w:rsidR="00D85F01">
        <w:t>4.5</w:t>
      </w:r>
      <w:r w:rsidR="00A320FD" w:rsidRPr="00DA566C">
        <w:t xml:space="preserve"> Access to </w:t>
      </w:r>
      <w:r w:rsidR="00350A01" w:rsidRPr="00DA566C">
        <w:t>Trial</w:t>
      </w:r>
      <w:r w:rsidR="00A320FD" w:rsidRPr="00DA566C">
        <w:t xml:space="preserve"> Intervention after the End of the </w:t>
      </w:r>
      <w:r w:rsidR="00350A01" w:rsidRPr="00DA566C">
        <w:t>Trial</w:t>
      </w:r>
      <w:r w:rsidR="00A320FD" w:rsidRPr="00DA566C">
        <w:t>); as well as,</w:t>
      </w:r>
      <w:r w:rsidR="0095626C" w:rsidRPr="00DA566C">
        <w:t xml:space="preserve"> </w:t>
      </w:r>
      <w:r w:rsidR="000D645F" w:rsidRPr="00DA566C">
        <w:t xml:space="preserve">planned future use of samples or data, </w:t>
      </w:r>
      <w:r w:rsidR="0095626C" w:rsidRPr="00DA566C">
        <w:t>or post-</w:t>
      </w:r>
      <w:r w:rsidR="002B6807" w:rsidRPr="00DA566C">
        <w:t xml:space="preserve">trial </w:t>
      </w:r>
      <w:r w:rsidR="0095626C" w:rsidRPr="00DA566C">
        <w:t>sample analysis or other data-related activities</w:t>
      </w:r>
      <w:r w:rsidR="001D4612">
        <w:t>.</w:t>
      </w:r>
    </w:p>
    <w:p w14:paraId="46C19FE6" w14:textId="08D7F4AB" w:rsidR="00CF333D" w:rsidRPr="00DA566C" w:rsidRDefault="00B813D6" w:rsidP="00DA566C">
      <w:pPr>
        <w:pStyle w:val="CPTInstructional"/>
        <w:numPr>
          <w:ilvl w:val="0"/>
          <w:numId w:val="144"/>
        </w:numPr>
      </w:pPr>
      <w:r w:rsidRPr="00DA566C">
        <w:t>Include any plans to obtain long-term follow-up information regarding the participant’s safety or survival status as noted in the ICF and assent form.</w:t>
      </w:r>
    </w:p>
    <w:p w14:paraId="612B44DF" w14:textId="644B08E5" w:rsidR="005064EE" w:rsidRDefault="005064EE" w:rsidP="005064EE">
      <w:pPr>
        <w:pStyle w:val="CPTExample"/>
        <w:ind w:left="360"/>
      </w:pPr>
      <w:r>
        <w:t>&lt;Start of example text</w:t>
      </w:r>
      <w:r w:rsidR="00F703BE">
        <w:t xml:space="preserve"> for</w:t>
      </w:r>
      <w:r w:rsidR="002E31A7">
        <w:t xml:space="preserve"> dose escalation</w:t>
      </w:r>
      <w:r w:rsidR="00734BA9">
        <w:t xml:space="preserve"> or expansion designs</w:t>
      </w:r>
      <w:r>
        <w:t>&gt;</w:t>
      </w:r>
    </w:p>
    <w:p w14:paraId="44A87F6E" w14:textId="09CB8EA0" w:rsidR="004C7C93" w:rsidRPr="00C64851" w:rsidRDefault="004C7C93" w:rsidP="00106967">
      <w:pPr>
        <w:pStyle w:val="CPTExample"/>
        <w:ind w:left="360"/>
      </w:pPr>
      <w:r>
        <w:t xml:space="preserve">The decision to proceed to the next dose level of </w:t>
      </w:r>
      <w:r w:rsidRPr="6821EA17">
        <w:rPr>
          <w:color w:val="0070C0"/>
        </w:rPr>
        <w:t>[X]</w:t>
      </w:r>
      <w:r>
        <w:t xml:space="preserve"> (either an increase or a decrease) will be made by the trial team</w:t>
      </w:r>
      <w:r w:rsidRPr="6821EA17">
        <w:rPr>
          <w:rStyle w:val="CPTVariable"/>
        </w:rPr>
        <w:t xml:space="preserve"> [and the investigator] </w:t>
      </w:r>
      <w:r>
        <w:t xml:space="preserve">based on safety, tolerability, and preliminary </w:t>
      </w:r>
      <w:r w:rsidRPr="6821EA17">
        <w:rPr>
          <w:rStyle w:val="CPTVariable"/>
        </w:rPr>
        <w:t>[PK and/or pharmacodynamic]</w:t>
      </w:r>
      <w:r>
        <w:t xml:space="preserve"> data obtained in at least </w:t>
      </w:r>
      <w:r w:rsidRPr="6821EA17">
        <w:rPr>
          <w:rStyle w:val="CPTVariable"/>
        </w:rPr>
        <w:t>[X]</w:t>
      </w:r>
      <w:r>
        <w:t xml:space="preserve"> participants at the prior dose level.</w:t>
      </w:r>
    </w:p>
    <w:p w14:paraId="0F2D83F8" w14:textId="77777777" w:rsidR="004C7C93" w:rsidRPr="00BA2997" w:rsidRDefault="004C7C93" w:rsidP="00106967">
      <w:pPr>
        <w:pStyle w:val="CPTExample"/>
        <w:ind w:left="360"/>
      </w:pPr>
      <w:r w:rsidRPr="00BA2997">
        <w:t>OR</w:t>
      </w:r>
    </w:p>
    <w:p w14:paraId="602C6EE0" w14:textId="77777777" w:rsidR="004C7C93" w:rsidRDefault="004C7C93" w:rsidP="005064EE">
      <w:pPr>
        <w:pStyle w:val="CPTExample"/>
        <w:ind w:left="360"/>
      </w:pPr>
      <w:r>
        <w:t xml:space="preserve">The dosing schedule may be adjusted to expand a dosing cohort to further evaluate </w:t>
      </w:r>
      <w:r w:rsidRPr="6821EA17">
        <w:rPr>
          <w:rStyle w:val="CPTVariable"/>
        </w:rPr>
        <w:t>[safety, PK, and/or pharmacodynamic]</w:t>
      </w:r>
      <w:r>
        <w:t xml:space="preserve"> findings at a given dose level or to add cohorts to evaluate </w:t>
      </w:r>
      <w:r w:rsidRPr="6821EA17">
        <w:rPr>
          <w:rStyle w:val="CPTVariable"/>
        </w:rPr>
        <w:t>[up to X]</w:t>
      </w:r>
      <w:r>
        <w:t xml:space="preserve"> additional dose levels. The trial procedures for these additional participant(s)/cohort(s) will be the same as those described for other trial participants/cohorts.</w:t>
      </w:r>
    </w:p>
    <w:p w14:paraId="2707BF44" w14:textId="2654349B" w:rsidR="004C7C93" w:rsidRPr="00DA566C" w:rsidRDefault="005064EE" w:rsidP="00106967">
      <w:pPr>
        <w:pStyle w:val="CPTExample"/>
        <w:ind w:left="360"/>
      </w:pPr>
      <w:r>
        <w:t>&lt;</w:t>
      </w:r>
      <w:r w:rsidR="004D3E59">
        <w:t>End of example text</w:t>
      </w:r>
      <w:r w:rsidR="00593013">
        <w:t xml:space="preserve"> </w:t>
      </w:r>
      <w:r w:rsidR="002F1528">
        <w:t>for dose escalation or expansion designs</w:t>
      </w:r>
      <w:r w:rsidR="004D3E59">
        <w:t>&gt;</w:t>
      </w:r>
    </w:p>
    <w:p w14:paraId="6AD4F047" w14:textId="442D92EF" w:rsidR="0000111F" w:rsidRPr="001C52B0" w:rsidRDefault="00EB05CD" w:rsidP="00F33CBB">
      <w:pPr>
        <w:pStyle w:val="03Heading3"/>
        <w:numPr>
          <w:ilvl w:val="2"/>
          <w:numId w:val="131"/>
        </w:numPr>
      </w:pPr>
      <w:bookmarkStart w:id="42" w:name="_Toc207809200"/>
      <w:r>
        <w:t>Stakeholder</w:t>
      </w:r>
      <w:r w:rsidR="0000111F">
        <w:t xml:space="preserve"> Input </w:t>
      </w:r>
      <w:r w:rsidR="00CF24A9">
        <w:t>into Design</w:t>
      </w:r>
      <w:bookmarkEnd w:id="42"/>
    </w:p>
    <w:p w14:paraId="66A1CE59" w14:textId="31CAF680" w:rsidR="003A6ABF" w:rsidRPr="0080561E" w:rsidRDefault="003A6ABF" w:rsidP="007C4E07">
      <w:pPr>
        <w:pStyle w:val="CPTInstructional"/>
        <w:rPr>
          <w:lang w:val="en-CA"/>
        </w:rPr>
      </w:pPr>
      <w:r w:rsidRPr="0080561E">
        <w:rPr>
          <w:lang w:val="en-CA"/>
        </w:rPr>
        <w:t xml:space="preserve">If applicable, describe any </w:t>
      </w:r>
      <w:r w:rsidR="00EB05CD" w:rsidRPr="0080561E">
        <w:rPr>
          <w:lang w:val="en-CA"/>
        </w:rPr>
        <w:t>stakeholder</w:t>
      </w:r>
      <w:r w:rsidRPr="0080561E">
        <w:rPr>
          <w:lang w:val="en-CA"/>
        </w:rPr>
        <w:t xml:space="preserve"> </w:t>
      </w:r>
      <w:r w:rsidR="00EC242D" w:rsidRPr="0080561E">
        <w:rPr>
          <w:lang w:val="en-CA"/>
        </w:rPr>
        <w:t>(</w:t>
      </w:r>
      <w:proofErr w:type="spellStart"/>
      <w:r w:rsidR="00A55A63">
        <w:rPr>
          <w:lang w:val="en-CA"/>
        </w:rPr>
        <w:t>eg</w:t>
      </w:r>
      <w:proofErr w:type="spellEnd"/>
      <w:r w:rsidR="00EB05CD" w:rsidRPr="0080561E">
        <w:rPr>
          <w:lang w:val="en-CA"/>
        </w:rPr>
        <w:t>,</w:t>
      </w:r>
      <w:r w:rsidR="00D60823" w:rsidRPr="0080561E">
        <w:rPr>
          <w:lang w:val="en-CA"/>
        </w:rPr>
        <w:t xml:space="preserve"> patient, healthcare professional and</w:t>
      </w:r>
      <w:r w:rsidR="00EC242D" w:rsidRPr="0080561E">
        <w:rPr>
          <w:lang w:val="en-CA"/>
        </w:rPr>
        <w:t xml:space="preserve"> patient advocacy groups)</w:t>
      </w:r>
      <w:r w:rsidR="005A76D0" w:rsidRPr="0080561E">
        <w:rPr>
          <w:lang w:val="en-CA"/>
        </w:rPr>
        <w:t xml:space="preserve"> </w:t>
      </w:r>
      <w:r w:rsidR="00D60823" w:rsidRPr="0080561E">
        <w:rPr>
          <w:lang w:val="en-CA"/>
        </w:rPr>
        <w:t xml:space="preserve">involvement in the design of the trial </w:t>
      </w:r>
      <w:r w:rsidRPr="0080561E">
        <w:rPr>
          <w:lang w:val="en-CA"/>
        </w:rPr>
        <w:t>and any suggestions implemented.</w:t>
      </w:r>
    </w:p>
    <w:p w14:paraId="5887ECCA" w14:textId="7AC3C692" w:rsidR="0012367B" w:rsidRDefault="0012367B" w:rsidP="0012367B">
      <w:pPr>
        <w:pStyle w:val="CPTExample"/>
      </w:pPr>
      <w:r>
        <w:t>&lt;Start of example text&gt;</w:t>
      </w:r>
    </w:p>
    <w:p w14:paraId="6A0B9B9C" w14:textId="0CF941DD" w:rsidR="00AB2CDC" w:rsidRDefault="00AB2CDC" w:rsidP="0012367B">
      <w:pPr>
        <w:pStyle w:val="CPTExample"/>
      </w:pPr>
      <w:r w:rsidRPr="00AB2CDC">
        <w:rPr>
          <w:iCs/>
        </w:rPr>
        <w:t>4.</w:t>
      </w:r>
      <w:r>
        <w:rPr>
          <w:iCs/>
        </w:rPr>
        <w:t>1</w:t>
      </w:r>
      <w:r w:rsidRPr="00AB2CDC">
        <w:rPr>
          <w:iCs/>
        </w:rPr>
        <w:t>.1.1 Obtaining Trial Participant Feedback (Voluntary):</w:t>
      </w:r>
      <w:r w:rsidRPr="00AB2CDC">
        <w:rPr>
          <w:b/>
          <w:bCs/>
          <w:iCs/>
        </w:rPr>
        <w:t>​</w:t>
      </w:r>
    </w:p>
    <w:p w14:paraId="50BB2677" w14:textId="457CE07D" w:rsidR="0012367B" w:rsidRDefault="0012367B" w:rsidP="0012367B">
      <w:pPr>
        <w:pStyle w:val="CPTExample"/>
      </w:pPr>
      <w:r w:rsidRPr="000E3C52">
        <w:t>This trial will include an option for patients to complete a questionnaire, the ‘</w:t>
      </w:r>
      <w:r w:rsidR="00350A01">
        <w:t>Trial</w:t>
      </w:r>
      <w:r w:rsidRPr="000E3C52">
        <w:t xml:space="preserve"> Participant Feedback</w:t>
      </w:r>
      <w:r w:rsidR="00C60F2D">
        <w:t xml:space="preserve"> </w:t>
      </w:r>
      <w:r w:rsidRPr="000E3C52">
        <w:t>Questionnaire’, which will give participants the opportunity to provide feedback on their clinical trial</w:t>
      </w:r>
      <w:r w:rsidR="00C60F2D">
        <w:t xml:space="preserve"> </w:t>
      </w:r>
      <w:r w:rsidRPr="000E3C52">
        <w:t>experience. Participants may be asked to complete a survey, at one or more time</w:t>
      </w:r>
      <w:r w:rsidR="00C60F2D">
        <w:t xml:space="preserve"> </w:t>
      </w:r>
      <w:r w:rsidRPr="000E3C52">
        <w:t>points, to collect feedback on their experience with participation in the clinical trial. Individual participant level responses will be anonymous to the investigator</w:t>
      </w:r>
      <w:r w:rsidR="00F1526A">
        <w:t xml:space="preserve"> </w:t>
      </w:r>
      <w:r w:rsidRPr="000E3C52">
        <w:t>and site staff and so will not be reviewed by investigators. Coded responses would be used by the sponsor</w:t>
      </w:r>
      <w:r w:rsidR="00F1526A">
        <w:t xml:space="preserve"> </w:t>
      </w:r>
      <w:r w:rsidRPr="000E3C52">
        <w:t>to understand where improvements can be made in the clinical trial process.</w:t>
      </w:r>
      <w:r w:rsidR="00F1526A">
        <w:t xml:space="preserve"> </w:t>
      </w:r>
      <w:r w:rsidRPr="000E3C52">
        <w:t>We may combine responses</w:t>
      </w:r>
      <w:r w:rsidR="00F1526A">
        <w:t xml:space="preserve"> </w:t>
      </w:r>
      <w:r w:rsidRPr="000E3C52">
        <w:t xml:space="preserve">across </w:t>
      </w:r>
      <w:r w:rsidR="00F1526A">
        <w:t>trials</w:t>
      </w:r>
      <w:r w:rsidRPr="000E3C52">
        <w:t xml:space="preserve"> and with data collected as part of the </w:t>
      </w:r>
      <w:r w:rsidR="00350A01">
        <w:t>trial</w:t>
      </w:r>
      <w:r w:rsidRPr="000E3C52">
        <w:t>, such as demographics, to investigate</w:t>
      </w:r>
      <w:r w:rsidR="00FF350B">
        <w:t xml:space="preserve"> </w:t>
      </w:r>
      <w:r w:rsidRPr="000E3C52">
        <w:t xml:space="preserve">correlations with the participant experience. We may share aggregated </w:t>
      </w:r>
      <w:r w:rsidRPr="000E3C52">
        <w:lastRenderedPageBreak/>
        <w:t>data, maintaining individuals’</w:t>
      </w:r>
      <w:r w:rsidR="00FF350B">
        <w:t xml:space="preserve"> </w:t>
      </w:r>
      <w:r w:rsidRPr="000E3C52">
        <w:t>anonymity, with site staff so they can take steps to understand and improve the participant experience at</w:t>
      </w:r>
      <w:r w:rsidR="00FF350B">
        <w:t xml:space="preserve"> </w:t>
      </w:r>
      <w:r w:rsidRPr="000E3C52">
        <w:t>their site.</w:t>
      </w:r>
      <w:r w:rsidR="00FF350B">
        <w:t xml:space="preserve"> </w:t>
      </w:r>
      <w:r w:rsidRPr="000E3C52">
        <w:t xml:space="preserve">This questionnaire does not collect data about the </w:t>
      </w:r>
      <w:r>
        <w:t>participant’s</w:t>
      </w:r>
      <w:r w:rsidRPr="000E3C52">
        <w:t xml:space="preserve"> disease, symptoms, treatment effect</w:t>
      </w:r>
      <w:r w:rsidR="005851FF">
        <w:t xml:space="preserve"> </w:t>
      </w:r>
      <w:r w:rsidRPr="000E3C52">
        <w:t>or adverse events and therefore would not be trial data. Consequently, this data does not contribute to any</w:t>
      </w:r>
      <w:r w:rsidR="005851FF">
        <w:t xml:space="preserve"> </w:t>
      </w:r>
      <w:r w:rsidRPr="000E3C52">
        <w:t xml:space="preserve">endpoints on the </w:t>
      </w:r>
      <w:r w:rsidR="00350A01">
        <w:t>trial</w:t>
      </w:r>
      <w:r w:rsidRPr="000E3C52">
        <w:t xml:space="preserve"> and will be analyzed and reported separately from the clinical </w:t>
      </w:r>
      <w:r w:rsidR="00350A01">
        <w:t>trial</w:t>
      </w:r>
      <w:r w:rsidRPr="000E3C52">
        <w:t xml:space="preserve"> data. The</w:t>
      </w:r>
      <w:r w:rsidR="005851FF">
        <w:t xml:space="preserve"> </w:t>
      </w:r>
      <w:r w:rsidRPr="000E3C52">
        <w:t>results of this participant experience analysis may be published or presented at scientific meetings, with the</w:t>
      </w:r>
      <w:r w:rsidR="005851FF">
        <w:t xml:space="preserve"> </w:t>
      </w:r>
      <w:r w:rsidRPr="000E3C52">
        <w:t>Sponsor complying with the requirements for publication. Should any spontaneous information be collected</w:t>
      </w:r>
      <w:r w:rsidR="00B365A6">
        <w:t xml:space="preserve"> </w:t>
      </w:r>
      <w:r w:rsidRPr="000E3C52">
        <w:t>about AEs, this would be reported and transferred to the safety database</w:t>
      </w:r>
      <w:r>
        <w:t>.</w:t>
      </w:r>
    </w:p>
    <w:p w14:paraId="092835BA" w14:textId="193DBD48" w:rsidR="003A6ABF" w:rsidRPr="0012367B" w:rsidRDefault="0012367B" w:rsidP="0012367B">
      <w:pPr>
        <w:pStyle w:val="CPTExample"/>
      </w:pPr>
      <w:r>
        <w:t>&lt;End of example text&gt;</w:t>
      </w:r>
    </w:p>
    <w:p w14:paraId="4A5EAE40" w14:textId="5C5642A1" w:rsidR="0000111F" w:rsidRDefault="001037F5" w:rsidP="00C41C2F">
      <w:pPr>
        <w:pStyle w:val="02Heading2"/>
        <w:numPr>
          <w:ilvl w:val="1"/>
          <w:numId w:val="131"/>
        </w:numPr>
      </w:pPr>
      <w:bookmarkStart w:id="43" w:name="_Toc83764861"/>
      <w:bookmarkStart w:id="44" w:name="_Toc83764862"/>
      <w:bookmarkStart w:id="45" w:name="_Toc83764863"/>
      <w:bookmarkEnd w:id="43"/>
      <w:bookmarkEnd w:id="44"/>
      <w:bookmarkEnd w:id="45"/>
      <w:r>
        <w:t xml:space="preserve"> </w:t>
      </w:r>
      <w:bookmarkStart w:id="46" w:name="_Toc207809201"/>
      <w:r w:rsidR="0000111F" w:rsidRPr="0080561E">
        <w:t xml:space="preserve">Rationale </w:t>
      </w:r>
      <w:r w:rsidR="00D63632" w:rsidRPr="0080561E">
        <w:t>f</w:t>
      </w:r>
      <w:r w:rsidR="0000111F" w:rsidRPr="0080561E">
        <w:t xml:space="preserve">or </w:t>
      </w:r>
      <w:r w:rsidR="005A76D0" w:rsidRPr="0080561E">
        <w:t xml:space="preserve">Trial </w:t>
      </w:r>
      <w:r w:rsidR="0000111F" w:rsidRPr="0080561E">
        <w:t>Design</w:t>
      </w:r>
      <w:bookmarkEnd w:id="46"/>
    </w:p>
    <w:p w14:paraId="6737E522" w14:textId="6FD84429" w:rsidR="00C93D03" w:rsidRPr="00562C63" w:rsidRDefault="00C93D03" w:rsidP="00FE06BC">
      <w:pPr>
        <w:pStyle w:val="CPTInstructional"/>
        <w:ind w:left="375"/>
      </w:pPr>
      <w:r w:rsidRPr="00675646">
        <w:rPr>
          <w:rStyle w:val="CPTInstructionalChar"/>
          <w:vanish/>
        </w:rPr>
        <w:t>Enter Overall Rationale for Trial Design</w:t>
      </w:r>
      <w:r w:rsidRPr="00675646">
        <w:t xml:space="preserve"> </w:t>
      </w:r>
      <w:r w:rsidRPr="00675646">
        <w:rPr>
          <w:rStyle w:val="CPTInstructionalChar"/>
          <w:vanish/>
        </w:rPr>
        <w:t>if not using below optional subheadings.</w:t>
      </w:r>
    </w:p>
    <w:p w14:paraId="64DB4CD1" w14:textId="7647839D" w:rsidR="00C93D03" w:rsidRDefault="00DB6C5F" w:rsidP="00FE06BC">
      <w:pPr>
        <w:pStyle w:val="CPTInstructional"/>
        <w:ind w:left="375"/>
      </w:pPr>
      <w:r>
        <w:t>Also consider addressing the following:</w:t>
      </w:r>
    </w:p>
    <w:p w14:paraId="4BD8EF01" w14:textId="7AD986E6" w:rsidR="0092229F" w:rsidRDefault="0092229F" w:rsidP="00287313">
      <w:pPr>
        <w:pStyle w:val="CPTInstructional"/>
        <w:numPr>
          <w:ilvl w:val="0"/>
          <w:numId w:val="45"/>
        </w:numPr>
      </w:pPr>
      <w:bookmarkStart w:id="47" w:name="_Hlk16256335"/>
      <w:r>
        <w:t>State if design is well established or best practice</w:t>
      </w:r>
      <w:r w:rsidR="00602B97">
        <w:t>;</w:t>
      </w:r>
      <w:r>
        <w:t xml:space="preserve"> adherence to regulatory convention is usually not sufficient justification.</w:t>
      </w:r>
    </w:p>
    <w:bookmarkEnd w:id="47"/>
    <w:p w14:paraId="10F63A40" w14:textId="77777777" w:rsidR="0092229F" w:rsidRDefault="0092229F" w:rsidP="00287313">
      <w:pPr>
        <w:pStyle w:val="CPTInstructional"/>
        <w:numPr>
          <w:ilvl w:val="0"/>
          <w:numId w:val="45"/>
        </w:numPr>
      </w:pPr>
      <w:r>
        <w:t>If a measure of direct benefit is not proposed, describe how a proposed surrogate endpoint substitutes for how a participant feels, functions, or survives, based on epidemiologic, therapeutic, pathophysiologic, or other evidence to predict benefit.</w:t>
      </w:r>
    </w:p>
    <w:p w14:paraId="1DB2A39A" w14:textId="77777777" w:rsidR="0092229F" w:rsidRDefault="0092229F" w:rsidP="00287313">
      <w:pPr>
        <w:pStyle w:val="CPTInstructional"/>
        <w:numPr>
          <w:ilvl w:val="0"/>
          <w:numId w:val="45"/>
        </w:numPr>
      </w:pPr>
      <w:r>
        <w:t>If applicable, describe the PRO-specific research question and rationale for PRO assessment and summarize PRO findings in relevant studies.</w:t>
      </w:r>
    </w:p>
    <w:p w14:paraId="1BEDF0FB" w14:textId="52F7851E" w:rsidR="0092229F" w:rsidRPr="004143BC" w:rsidRDefault="0092229F" w:rsidP="00287313">
      <w:pPr>
        <w:pStyle w:val="CPTInstructional"/>
        <w:numPr>
          <w:ilvl w:val="0"/>
          <w:numId w:val="45"/>
        </w:numPr>
      </w:pPr>
      <w:r w:rsidRPr="004143BC">
        <w:t xml:space="preserve">For complex </w:t>
      </w:r>
      <w:r w:rsidR="00350A01">
        <w:t>trial</w:t>
      </w:r>
      <w:r w:rsidRPr="004143BC">
        <w:t xml:space="preserve"> designs:</w:t>
      </w:r>
    </w:p>
    <w:p w14:paraId="12428815" w14:textId="62F84636" w:rsidR="0092229F" w:rsidRPr="004143BC" w:rsidRDefault="0092229F" w:rsidP="00287313">
      <w:pPr>
        <w:pStyle w:val="CPTInstructional"/>
        <w:numPr>
          <w:ilvl w:val="1"/>
          <w:numId w:val="45"/>
        </w:numPr>
      </w:pPr>
      <w:r w:rsidRPr="004143BC">
        <w:t xml:space="preserve">Provide justification for why conducting a complex </w:t>
      </w:r>
      <w:r w:rsidR="00350A01">
        <w:t>trial</w:t>
      </w:r>
      <w:r w:rsidRPr="004143BC">
        <w:t xml:space="preserve"> is appropriate in the specific disease area.</w:t>
      </w:r>
    </w:p>
    <w:p w14:paraId="1D6B3844" w14:textId="5682D2CB" w:rsidR="0092229F" w:rsidRPr="004143BC" w:rsidRDefault="0092229F" w:rsidP="00287313">
      <w:pPr>
        <w:pStyle w:val="CPTInstructional"/>
        <w:numPr>
          <w:ilvl w:val="1"/>
          <w:numId w:val="45"/>
        </w:numPr>
      </w:pPr>
      <w:r w:rsidRPr="004143BC">
        <w:t xml:space="preserve">What are the advantages and efficiencies gained with such a design compared to a traditional </w:t>
      </w:r>
      <w:r w:rsidR="00350A01">
        <w:t>trial</w:t>
      </w:r>
      <w:r w:rsidRPr="004143BC">
        <w:t xml:space="preserve"> design evaluating a single intervention? Explain the potential rationale for effective interventions and how many interventions could be evaluated as part of the </w:t>
      </w:r>
      <w:r>
        <w:t>complex</w:t>
      </w:r>
      <w:r w:rsidRPr="004143BC">
        <w:t xml:space="preserve"> </w:t>
      </w:r>
      <w:r w:rsidR="00350A01">
        <w:t>trial</w:t>
      </w:r>
      <w:r w:rsidRPr="004143BC">
        <w:t>. Is there a maximum number of interventions (overall/at any point of time) that can be evaluated?</w:t>
      </w:r>
    </w:p>
    <w:p w14:paraId="2FE24820" w14:textId="77777777" w:rsidR="00D610D6" w:rsidRDefault="0092229F" w:rsidP="00DA566C">
      <w:pPr>
        <w:pStyle w:val="CPTInstructional"/>
      </w:pPr>
      <w:r w:rsidRPr="004143BC">
        <w:t xml:space="preserve">Explain what the current standard care/control arm, if applicable, is at present and under what conditions the control arm could change during the </w:t>
      </w:r>
      <w:r w:rsidR="00350A01">
        <w:t>trial</w:t>
      </w:r>
      <w:r w:rsidRPr="004143BC">
        <w:t>.</w:t>
      </w:r>
    </w:p>
    <w:p w14:paraId="20B8A968" w14:textId="7532909A" w:rsidR="00665EDA" w:rsidRDefault="00D75263" w:rsidP="00DA566C">
      <w:pPr>
        <w:pStyle w:val="CPTInstructional"/>
        <w:rPr>
          <w:rStyle w:val="CPTInstructionalChar"/>
          <w:vanish/>
        </w:rPr>
      </w:pPr>
      <w:r w:rsidRPr="00675646">
        <w:rPr>
          <w:rStyle w:val="CPTInstructionalChar"/>
          <w:vanish/>
        </w:rPr>
        <w:t>OR</w:t>
      </w:r>
    </w:p>
    <w:p w14:paraId="38C07DDD" w14:textId="159B6CDA" w:rsidR="00186684" w:rsidRPr="00324A29" w:rsidRDefault="00186684" w:rsidP="00FE06BC">
      <w:pPr>
        <w:pStyle w:val="03Heading3"/>
        <w:numPr>
          <w:ilvl w:val="2"/>
          <w:numId w:val="131"/>
        </w:numPr>
      </w:pPr>
      <w:bookmarkStart w:id="48" w:name="_Toc207809202"/>
      <w:bookmarkStart w:id="49" w:name="_Toc157079402"/>
      <w:r w:rsidRPr="00324A29">
        <w:t xml:space="preserve">Rationale for </w:t>
      </w:r>
      <w:proofErr w:type="spellStart"/>
      <w:r w:rsidRPr="00324A29">
        <w:t>Estimand</w:t>
      </w:r>
      <w:proofErr w:type="spellEnd"/>
      <w:r w:rsidR="00205C75" w:rsidRPr="00324A29">
        <w:t>(s)</w:t>
      </w:r>
      <w:bookmarkEnd w:id="48"/>
      <w:r w:rsidRPr="00324A29">
        <w:t xml:space="preserve"> </w:t>
      </w:r>
      <w:bookmarkEnd w:id="49"/>
    </w:p>
    <w:p w14:paraId="4BA948B2" w14:textId="7EF56DDA" w:rsidR="00186684" w:rsidRPr="00DA566C" w:rsidRDefault="00186684" w:rsidP="00DA566C">
      <w:pPr>
        <w:pStyle w:val="CPTInstructional"/>
      </w:pPr>
      <w:r w:rsidRPr="00DA566C">
        <w:t xml:space="preserve">When </w:t>
      </w:r>
      <w:proofErr w:type="spellStart"/>
      <w:r w:rsidRPr="00DA566C">
        <w:t>estimands</w:t>
      </w:r>
      <w:proofErr w:type="spellEnd"/>
      <w:r w:rsidRPr="00DA566C">
        <w:t xml:space="preserve"> are associated with the Primary and Secondary Objectives described in Section 3 Trial Objectives and Associated </w:t>
      </w:r>
      <w:proofErr w:type="spellStart"/>
      <w:r w:rsidRPr="00DA566C">
        <w:t>Estimands</w:t>
      </w:r>
      <w:proofErr w:type="spellEnd"/>
      <w:r w:rsidRPr="00DA566C">
        <w:t xml:space="preserve">, provide a rationale for the </w:t>
      </w:r>
      <w:proofErr w:type="spellStart"/>
      <w:r w:rsidRPr="00DA566C">
        <w:t>estimand</w:t>
      </w:r>
      <w:proofErr w:type="spellEnd"/>
      <w:r w:rsidR="004500DB" w:rsidRPr="00DA566C">
        <w:t xml:space="preserve">(s) </w:t>
      </w:r>
      <w:r w:rsidRPr="00DA566C">
        <w:t>not described elsewhere in the document. This should include a rationale that the selected endpoint(s) are clinically relevant and provide a reliable and valid measurement of the intended intervention effect</w:t>
      </w:r>
      <w:r w:rsidR="00651751">
        <w:t>(s)</w:t>
      </w:r>
      <w:r w:rsidRPr="00DA566C">
        <w:t>. It should also include a rationale for the selected strategies for handling intercurrent events.</w:t>
      </w:r>
    </w:p>
    <w:p w14:paraId="137F0E9C" w14:textId="674DFD1C" w:rsidR="006233CA" w:rsidRPr="007F24ED" w:rsidRDefault="006233CA" w:rsidP="00FC0C68">
      <w:pPr>
        <w:pStyle w:val="03Heading3"/>
        <w:numPr>
          <w:ilvl w:val="2"/>
          <w:numId w:val="131"/>
        </w:numPr>
      </w:pPr>
      <w:bookmarkStart w:id="50" w:name="_Toc207809203"/>
      <w:r w:rsidRPr="007F24ED">
        <w:lastRenderedPageBreak/>
        <w:t>Rationale for Intervention Model</w:t>
      </w:r>
      <w:bookmarkEnd w:id="50"/>
    </w:p>
    <w:p w14:paraId="18854F18" w14:textId="0AC7E723" w:rsidR="009E13C0" w:rsidRPr="00DA566C" w:rsidRDefault="009E13C0" w:rsidP="00DA566C">
      <w:pPr>
        <w:pStyle w:val="CPTInstructional"/>
      </w:pPr>
      <w:r w:rsidRPr="00DA566C">
        <w:t xml:space="preserve">Provide a rationale for the </w:t>
      </w:r>
      <w:r w:rsidR="005A76D0" w:rsidRPr="00DA566C">
        <w:t>trial</w:t>
      </w:r>
      <w:sdt>
        <w:sdtPr>
          <w:tag w:val="goog_rdk_150"/>
          <w:id w:val="2094621334"/>
        </w:sdtPr>
        <w:sdtContent/>
      </w:sdt>
      <w:r w:rsidRPr="00DA566C">
        <w:t xml:space="preserve"> intervention model </w:t>
      </w:r>
      <w:r w:rsidR="00E10A01" w:rsidRPr="00DA566C">
        <w:t>described</w:t>
      </w:r>
      <w:r w:rsidR="00236194" w:rsidRPr="00DA566C">
        <w:t xml:space="preserve"> </w:t>
      </w:r>
      <w:r w:rsidRPr="00DA566C">
        <w:t xml:space="preserve">in Section </w:t>
      </w:r>
      <w:r w:rsidR="001C7A87" w:rsidRPr="00DA566C">
        <w:t>4</w:t>
      </w:r>
      <w:r w:rsidRPr="00DA566C">
        <w:t xml:space="preserve">.1 Description of </w:t>
      </w:r>
      <w:r w:rsidR="000B3CFD" w:rsidRPr="00DA566C">
        <w:t xml:space="preserve">Trial </w:t>
      </w:r>
      <w:r w:rsidRPr="00DA566C">
        <w:t>Design</w:t>
      </w:r>
      <w:r w:rsidR="00443292" w:rsidRPr="00DA566C">
        <w:t xml:space="preserve"> with a cross</w:t>
      </w:r>
      <w:r w:rsidR="00E624C3" w:rsidRPr="00DA566C">
        <w:t xml:space="preserve"> </w:t>
      </w:r>
      <w:r w:rsidR="00443292" w:rsidRPr="00DA566C">
        <w:t>reference to Section 6.</w:t>
      </w:r>
      <w:r w:rsidR="00C57935" w:rsidRPr="00DA566C">
        <w:t>2</w:t>
      </w:r>
      <w:r w:rsidR="00443292" w:rsidRPr="00DA566C">
        <w:t xml:space="preserve"> Rationale for Investigational </w:t>
      </w:r>
      <w:r w:rsidR="00161E37">
        <w:t xml:space="preserve">Trial </w:t>
      </w:r>
      <w:r w:rsidR="00443292" w:rsidRPr="00DA566C">
        <w:t>Intervention</w:t>
      </w:r>
      <w:r w:rsidR="0092253D" w:rsidRPr="00DA566C">
        <w:t xml:space="preserve"> Dose and Regimen</w:t>
      </w:r>
      <w:r w:rsidR="00443292" w:rsidRPr="00DA566C">
        <w:t>.</w:t>
      </w:r>
      <w:r w:rsidRPr="00DA566C">
        <w:t xml:space="preserve"> </w:t>
      </w:r>
      <w:r w:rsidR="004E7423" w:rsidRPr="00DA566C">
        <w:t>Rationale for choice of comparator, if applicable, should be described separately in Section 4.2.</w:t>
      </w:r>
      <w:r w:rsidR="00B15948">
        <w:t>3</w:t>
      </w:r>
      <w:r w:rsidR="004E7423" w:rsidRPr="00DA566C">
        <w:t xml:space="preserve"> Rationale for </w:t>
      </w:r>
      <w:r w:rsidR="00720305" w:rsidRPr="00DA566C">
        <w:t>Control Type</w:t>
      </w:r>
      <w:r w:rsidR="004E7423" w:rsidRPr="00DA566C">
        <w:t xml:space="preserve">. </w:t>
      </w:r>
      <w:r w:rsidR="001E62AB" w:rsidRPr="00DA566C">
        <w:t xml:space="preserve">A rationale for the choice of trial population should be described separately in Section 5.1 </w:t>
      </w:r>
      <w:r w:rsidR="006215F8" w:rsidRPr="00DA566C">
        <w:t>Description</w:t>
      </w:r>
      <w:r w:rsidR="001E62AB" w:rsidRPr="00DA566C">
        <w:t xml:space="preserve"> of Trial Population and Rationale.</w:t>
      </w:r>
    </w:p>
    <w:p w14:paraId="51BD134F" w14:textId="77777777" w:rsidR="003A66D9" w:rsidRPr="007F24ED" w:rsidRDefault="003A66D9" w:rsidP="00FC0C68">
      <w:pPr>
        <w:pStyle w:val="03Heading3"/>
        <w:numPr>
          <w:ilvl w:val="2"/>
          <w:numId w:val="131"/>
        </w:numPr>
      </w:pPr>
      <w:bookmarkStart w:id="51" w:name="_Toc207809204"/>
      <w:r w:rsidRPr="007F24ED">
        <w:t>Rationale for Control Type</w:t>
      </w:r>
      <w:bookmarkEnd w:id="51"/>
    </w:p>
    <w:p w14:paraId="5D9A972A" w14:textId="41089FD7" w:rsidR="003A66D9" w:rsidRPr="00DA566C" w:rsidRDefault="003A66D9" w:rsidP="00DA566C">
      <w:pPr>
        <w:pStyle w:val="CPTInstructional"/>
      </w:pPr>
      <w:r w:rsidRPr="00DA566C">
        <w:t>If applicable, provide a rationale for the type and choice of control selected for the trial (</w:t>
      </w:r>
      <w:proofErr w:type="spellStart"/>
      <w:r w:rsidR="00A55A63">
        <w:t>eg</w:t>
      </w:r>
      <w:proofErr w:type="spellEnd"/>
      <w:r w:rsidRPr="00DA566C">
        <w:t xml:space="preserve">, placebo, active drug, combination, </w:t>
      </w:r>
      <w:r w:rsidR="00680CBA" w:rsidRPr="00DA566C">
        <w:t>external</w:t>
      </w:r>
      <w:r w:rsidRPr="00DA566C">
        <w:t xml:space="preserve">). Describe any known or potential problems associated with the control group selected </w:t>
      </w:r>
      <w:proofErr w:type="gramStart"/>
      <w:r w:rsidRPr="00DA566C">
        <w:t>in light of</w:t>
      </w:r>
      <w:proofErr w:type="gramEnd"/>
      <w:r w:rsidRPr="00DA566C">
        <w:t xml:space="preserve"> the specific disease and intervention(s) being studied. If comparators will differ by region, describe. The rationale for dose</w:t>
      </w:r>
      <w:r w:rsidR="00AF345A">
        <w:t xml:space="preserve"> and</w:t>
      </w:r>
      <w:r w:rsidRPr="00DA566C">
        <w:t>/</w:t>
      </w:r>
      <w:r w:rsidR="00AF345A">
        <w:t xml:space="preserve">or </w:t>
      </w:r>
      <w:r w:rsidRPr="00DA566C">
        <w:t>dose regimen is explained in Section 6.2 Rationale for Investigational Trial Intervention Dose and Regimen.</w:t>
      </w:r>
    </w:p>
    <w:p w14:paraId="331DF556" w14:textId="19F5B10D" w:rsidR="006233CA" w:rsidRPr="007F24ED" w:rsidRDefault="006233CA" w:rsidP="00D40EDC">
      <w:pPr>
        <w:pStyle w:val="03Heading3"/>
        <w:numPr>
          <w:ilvl w:val="2"/>
          <w:numId w:val="131"/>
        </w:numPr>
      </w:pPr>
      <w:bookmarkStart w:id="52" w:name="_Toc207809205"/>
      <w:r w:rsidRPr="007F24ED">
        <w:t xml:space="preserve">Rationale for </w:t>
      </w:r>
      <w:r w:rsidR="003A66D9" w:rsidRPr="007F24ED">
        <w:t xml:space="preserve">Trial </w:t>
      </w:r>
      <w:r w:rsidRPr="007F24ED">
        <w:t>Duration</w:t>
      </w:r>
      <w:bookmarkEnd w:id="52"/>
    </w:p>
    <w:p w14:paraId="7765BCEC" w14:textId="6D3B86F1" w:rsidR="009E13C0" w:rsidRPr="00DA566C" w:rsidRDefault="009E13C0" w:rsidP="00DA566C">
      <w:pPr>
        <w:pStyle w:val="CPTInstructional"/>
      </w:pPr>
      <w:r w:rsidRPr="00DA566C">
        <w:t xml:space="preserve">Provide a rationale that the </w:t>
      </w:r>
      <w:r w:rsidR="000B3CFD" w:rsidRPr="00DA566C">
        <w:t xml:space="preserve">trial </w:t>
      </w:r>
      <w:r w:rsidRPr="00DA566C">
        <w:t xml:space="preserve">duration is appropriate </w:t>
      </w:r>
      <w:r w:rsidR="00D62105" w:rsidRPr="00DA566C">
        <w:t>for</w:t>
      </w:r>
      <w:r w:rsidRPr="00DA566C">
        <w:t xml:space="preserve"> a reliable and relevant </w:t>
      </w:r>
      <w:r w:rsidR="00D62105" w:rsidRPr="00DA566C">
        <w:t>evaluation</w:t>
      </w:r>
      <w:r w:rsidRPr="00DA566C">
        <w:t xml:space="preserve"> of the </w:t>
      </w:r>
      <w:r w:rsidR="000B3CFD" w:rsidRPr="00DA566C">
        <w:t xml:space="preserve">trial </w:t>
      </w:r>
      <w:r w:rsidRPr="00DA566C">
        <w:t xml:space="preserve">intervention per the </w:t>
      </w:r>
      <w:r w:rsidR="00617975" w:rsidRPr="00DA566C">
        <w:t xml:space="preserve">trial </w:t>
      </w:r>
      <w:r w:rsidRPr="00DA566C">
        <w:t>objective(s).</w:t>
      </w:r>
    </w:p>
    <w:p w14:paraId="11DC1DC8" w14:textId="77777777" w:rsidR="004939C3" w:rsidRPr="00E41CA8" w:rsidRDefault="004939C3" w:rsidP="00D40EDC">
      <w:pPr>
        <w:pStyle w:val="03Heading3"/>
        <w:numPr>
          <w:ilvl w:val="2"/>
          <w:numId w:val="131"/>
        </w:numPr>
      </w:pPr>
      <w:bookmarkStart w:id="53" w:name="_Toc207809206"/>
      <w:r w:rsidRPr="00E41CA8">
        <w:t>Rationale for Adaptive or Novel Trial Design</w:t>
      </w:r>
      <w:bookmarkEnd w:id="53"/>
    </w:p>
    <w:p w14:paraId="446F2FD0" w14:textId="77777777" w:rsidR="004939C3" w:rsidRPr="00F1393F" w:rsidRDefault="004939C3" w:rsidP="0052536C">
      <w:pPr>
        <w:pStyle w:val="CPTInstructional"/>
      </w:pPr>
      <w:r w:rsidRPr="00F1393F">
        <w:t>If applicable, provide a rationale for the use of an adaptive or novel design.</w:t>
      </w:r>
    </w:p>
    <w:p w14:paraId="53C76FE1" w14:textId="77777777" w:rsidR="006233CA" w:rsidRPr="00A50A12" w:rsidRDefault="006233CA" w:rsidP="00A760BD">
      <w:pPr>
        <w:pStyle w:val="03Heading3"/>
        <w:numPr>
          <w:ilvl w:val="2"/>
          <w:numId w:val="131"/>
        </w:numPr>
      </w:pPr>
      <w:bookmarkStart w:id="54" w:name="_Toc207809207"/>
      <w:r w:rsidRPr="00A50A12">
        <w:t>Rationale for Interim Analysis</w:t>
      </w:r>
      <w:bookmarkEnd w:id="54"/>
    </w:p>
    <w:p w14:paraId="7EB5F57A" w14:textId="679CA7E3" w:rsidR="009E13C0" w:rsidRPr="00DA566C" w:rsidRDefault="009E13C0" w:rsidP="00DA566C">
      <w:pPr>
        <w:pStyle w:val="CPTInstructional"/>
      </w:pPr>
      <w:r w:rsidRPr="00DA566C">
        <w:t>If applicable, provide a rationale for any interim analysis planned with respect to its purpose (</w:t>
      </w:r>
      <w:proofErr w:type="spellStart"/>
      <w:r w:rsidR="00A55A63">
        <w:t>eg</w:t>
      </w:r>
      <w:proofErr w:type="spellEnd"/>
      <w:r w:rsidRPr="00DA566C">
        <w:t xml:space="preserve">, stopping the </w:t>
      </w:r>
      <w:r w:rsidR="00617975" w:rsidRPr="00DA566C">
        <w:t xml:space="preserve">trial </w:t>
      </w:r>
      <w:r w:rsidRPr="00DA566C">
        <w:t>early for efficacy or futility) and timing.</w:t>
      </w:r>
    </w:p>
    <w:p w14:paraId="6540DE66" w14:textId="55C87FA2" w:rsidR="00DA0C2A" w:rsidRPr="00A50A12" w:rsidRDefault="00DF117E" w:rsidP="00A760BD">
      <w:pPr>
        <w:pStyle w:val="03Heading3"/>
        <w:numPr>
          <w:ilvl w:val="2"/>
          <w:numId w:val="131"/>
        </w:numPr>
      </w:pPr>
      <w:bookmarkStart w:id="55" w:name="_Toc207809208"/>
      <w:r w:rsidRPr="00A50A12">
        <w:t xml:space="preserve">Rationale for </w:t>
      </w:r>
      <w:r w:rsidR="00CC1EE3" w:rsidRPr="00A50A12">
        <w:t xml:space="preserve">Other </w:t>
      </w:r>
      <w:r w:rsidR="00913A36" w:rsidRPr="00A50A12">
        <w:t xml:space="preserve">Trial </w:t>
      </w:r>
      <w:r w:rsidR="00CC1EE3" w:rsidRPr="00A50A12">
        <w:t xml:space="preserve">Design </w:t>
      </w:r>
      <w:r w:rsidRPr="00A50A12">
        <w:t>Aspects</w:t>
      </w:r>
      <w:bookmarkEnd w:id="55"/>
    </w:p>
    <w:p w14:paraId="04A0CE38" w14:textId="10206CE0" w:rsidR="00DA0C2A" w:rsidRPr="00DA566C" w:rsidRDefault="00DF117E" w:rsidP="00DA566C">
      <w:pPr>
        <w:pStyle w:val="CPTInstructional"/>
      </w:pPr>
      <w:r w:rsidRPr="00DA566C">
        <w:t>Discuss</w:t>
      </w:r>
      <w:r w:rsidR="00CC1EE3" w:rsidRPr="00DA566C">
        <w:t xml:space="preserve"> </w:t>
      </w:r>
      <w:r w:rsidR="005909FA" w:rsidRPr="00DA566C">
        <w:t xml:space="preserve">rationale for </w:t>
      </w:r>
      <w:r w:rsidR="00CC1EE3" w:rsidRPr="00DA566C">
        <w:t xml:space="preserve">any additional </w:t>
      </w:r>
      <w:r w:rsidR="00024828" w:rsidRPr="00DA566C">
        <w:t>aspects of</w:t>
      </w:r>
      <w:r w:rsidR="00DA0C2A" w:rsidRPr="00DA566C">
        <w:t xml:space="preserve"> </w:t>
      </w:r>
      <w:r w:rsidR="00913A36" w:rsidRPr="00DA566C">
        <w:t xml:space="preserve">the </w:t>
      </w:r>
      <w:r w:rsidR="00DA0C2A" w:rsidRPr="00DA566C">
        <w:t>design</w:t>
      </w:r>
      <w:r w:rsidR="000D48ED" w:rsidRPr="00DA566C">
        <w:t xml:space="preserve"> not addressed above</w:t>
      </w:r>
      <w:r w:rsidR="007C7C9D" w:rsidRPr="00DA566C">
        <w:t>.</w:t>
      </w:r>
    </w:p>
    <w:p w14:paraId="05732A97" w14:textId="77777777" w:rsidR="00FC4B5E" w:rsidRPr="00421DFD" w:rsidRDefault="00FC4B5E" w:rsidP="00F06EB3">
      <w:pPr>
        <w:pStyle w:val="02Heading2"/>
        <w:numPr>
          <w:ilvl w:val="1"/>
          <w:numId w:val="131"/>
        </w:numPr>
      </w:pPr>
      <w:bookmarkStart w:id="56" w:name="_Toc207809209"/>
      <w:r w:rsidRPr="00421DFD">
        <w:t>Trial Stopping Rules</w:t>
      </w:r>
      <w:bookmarkEnd w:id="56"/>
    </w:p>
    <w:p w14:paraId="0C97BE61" w14:textId="5DF73171" w:rsidR="002439FE" w:rsidRPr="00BA2997" w:rsidRDefault="00FC4B5E" w:rsidP="00106967">
      <w:pPr>
        <w:pStyle w:val="CPTInstructional"/>
      </w:pPr>
      <w:bookmarkStart w:id="57" w:name="_Hlk147483723"/>
      <w:r w:rsidRPr="00DA566C">
        <w:t xml:space="preserve">If applicable, describe any trial-specific stopping rules, including guidance on when the trial should be stopped for </w:t>
      </w:r>
      <w:r w:rsidR="00395F3E" w:rsidRPr="00DA566C">
        <w:t xml:space="preserve">efficacy or </w:t>
      </w:r>
      <w:r w:rsidRPr="00DA566C">
        <w:t xml:space="preserve">safety reasons, when a cohort </w:t>
      </w:r>
      <w:sdt>
        <w:sdtPr>
          <w:tag w:val="goog_rdk_218"/>
          <w:id w:val="-1596473809"/>
        </w:sdtPr>
        <w:sdtContent/>
      </w:sdt>
      <w:r w:rsidRPr="00DA566C">
        <w:t>or dose escalation should be terminated, and/or when a given treatment arm should be terminated.</w:t>
      </w:r>
      <w:r w:rsidR="006E4503" w:rsidRPr="00DA566C">
        <w:t xml:space="preserve"> If applicable, describe any </w:t>
      </w:r>
      <w:r w:rsidR="00B33F47" w:rsidRPr="00DA566C">
        <w:t>rules</w:t>
      </w:r>
      <w:r w:rsidR="006E4503" w:rsidRPr="00DA566C">
        <w:t xml:space="preserve"> </w:t>
      </w:r>
      <w:r w:rsidR="002647CB" w:rsidRPr="00DA566C">
        <w:t xml:space="preserve">that </w:t>
      </w:r>
      <w:r w:rsidR="006E4503" w:rsidRPr="00DA566C">
        <w:t xml:space="preserve">may result in a temporary pause of dosing and/or enrollment into the trial and criteria for restarting enrollment. </w:t>
      </w:r>
      <w:r w:rsidR="008B7734" w:rsidRPr="00DA566C">
        <w:t>Ensure that the trial</w:t>
      </w:r>
      <w:r w:rsidR="001F438F">
        <w:t>-specific</w:t>
      </w:r>
      <w:r w:rsidR="008B7734" w:rsidRPr="00DA566C">
        <w:t xml:space="preserve"> stopping rules are aligned with the specifications that are described in Section 10.9 Interim Analyses.</w:t>
      </w:r>
      <w:r w:rsidR="000D11B8">
        <w:t xml:space="preserve"> </w:t>
      </w:r>
    </w:p>
    <w:p w14:paraId="42425C9D" w14:textId="6040D7CC" w:rsidR="000D11B8" w:rsidRPr="00BA2997" w:rsidRDefault="000D11B8" w:rsidP="00106967">
      <w:pPr>
        <w:pStyle w:val="CPTInstructional"/>
      </w:pPr>
      <w:r>
        <w:t xml:space="preserve">Management of </w:t>
      </w:r>
      <w:r w:rsidR="00A02B24">
        <w:t>discontinuation for individual participants is addressed in Section 7.</w:t>
      </w:r>
    </w:p>
    <w:p w14:paraId="13A4EA8C" w14:textId="4CC9A0C7" w:rsidR="001C7FC1" w:rsidRDefault="001C7FC1" w:rsidP="002439FE">
      <w:pPr>
        <w:pStyle w:val="CPTExample"/>
        <w:rPr>
          <w:szCs w:val="24"/>
        </w:rPr>
      </w:pPr>
      <w:r>
        <w:rPr>
          <w:szCs w:val="24"/>
        </w:rPr>
        <w:t xml:space="preserve">&lt;Start of example text </w:t>
      </w:r>
      <w:r w:rsidRPr="00C64851">
        <w:t xml:space="preserve">that can be used with </w:t>
      </w:r>
      <w:r>
        <w:t>trial</w:t>
      </w:r>
      <w:r w:rsidRPr="00C64851">
        <w:t xml:space="preserve"> designs that incorporate dose adjustment decisions</w:t>
      </w:r>
      <w:r>
        <w:rPr>
          <w:szCs w:val="24"/>
        </w:rPr>
        <w:t xml:space="preserve"> &gt;</w:t>
      </w:r>
    </w:p>
    <w:p w14:paraId="346F500D" w14:textId="73A4C84B" w:rsidR="002439FE" w:rsidRDefault="002439FE" w:rsidP="002439FE">
      <w:pPr>
        <w:pStyle w:val="CPTExample"/>
        <w:rPr>
          <w:szCs w:val="24"/>
        </w:rPr>
      </w:pPr>
      <w:r>
        <w:rPr>
          <w:szCs w:val="24"/>
        </w:rPr>
        <w:t xml:space="preserve">Dose escalation will be temporarily </w:t>
      </w:r>
      <w:proofErr w:type="gramStart"/>
      <w:r>
        <w:rPr>
          <w:szCs w:val="24"/>
        </w:rPr>
        <w:t>halted</w:t>
      </w:r>
      <w:proofErr w:type="gramEnd"/>
      <w:r>
        <w:rPr>
          <w:szCs w:val="24"/>
        </w:rPr>
        <w:t xml:space="preserve"> and no further participants will be dosed until completion of a full safety review if:</w:t>
      </w:r>
    </w:p>
    <w:p w14:paraId="2D5EE122" w14:textId="77777777" w:rsidR="002439FE" w:rsidRDefault="002439FE" w:rsidP="002439FE">
      <w:pPr>
        <w:pStyle w:val="CPTExample"/>
        <w:numPr>
          <w:ilvl w:val="0"/>
          <w:numId w:val="31"/>
        </w:numPr>
        <w:rPr>
          <w:szCs w:val="24"/>
        </w:rPr>
      </w:pPr>
      <w:r>
        <w:rPr>
          <w:szCs w:val="24"/>
        </w:rPr>
        <w:t>M</w:t>
      </w:r>
      <w:r w:rsidRPr="00C64851">
        <w:rPr>
          <w:szCs w:val="24"/>
        </w:rPr>
        <w:t>oderate or severe AE</w:t>
      </w:r>
      <w:r>
        <w:rPr>
          <w:szCs w:val="24"/>
        </w:rPr>
        <w:t>s</w:t>
      </w:r>
      <w:r w:rsidRPr="00C64851">
        <w:rPr>
          <w:szCs w:val="24"/>
        </w:rPr>
        <w:t xml:space="preserve"> are consistently observed across participants in a cohort</w:t>
      </w:r>
      <w:r>
        <w:rPr>
          <w:szCs w:val="24"/>
        </w:rPr>
        <w:t>.</w:t>
      </w:r>
    </w:p>
    <w:p w14:paraId="2BEFAA19" w14:textId="77777777" w:rsidR="002439FE" w:rsidRDefault="002439FE" w:rsidP="002439FE">
      <w:pPr>
        <w:pStyle w:val="CPTExample"/>
        <w:numPr>
          <w:ilvl w:val="0"/>
          <w:numId w:val="31"/>
        </w:numPr>
        <w:rPr>
          <w:szCs w:val="24"/>
        </w:rPr>
      </w:pPr>
      <w:r>
        <w:rPr>
          <w:szCs w:val="24"/>
        </w:rPr>
        <w:t>U</w:t>
      </w:r>
      <w:r w:rsidRPr="00C64851">
        <w:rPr>
          <w:szCs w:val="24"/>
        </w:rPr>
        <w:t>nacceptable pharmacological effects</w:t>
      </w:r>
      <w:r>
        <w:rPr>
          <w:szCs w:val="24"/>
        </w:rPr>
        <w:t xml:space="preserve"> that are</w:t>
      </w:r>
      <w:r w:rsidRPr="00C64851">
        <w:rPr>
          <w:szCs w:val="24"/>
        </w:rPr>
        <w:t xml:space="preserve"> reasonably attributable to </w:t>
      </w:r>
      <w:r w:rsidRPr="00563AAD">
        <w:rPr>
          <w:rStyle w:val="CPTVariable"/>
        </w:rPr>
        <w:t>[</w:t>
      </w:r>
      <w:r>
        <w:rPr>
          <w:rStyle w:val="CPTVariable"/>
        </w:rPr>
        <w:t>trial</w:t>
      </w:r>
      <w:r w:rsidRPr="00563AAD">
        <w:rPr>
          <w:rStyle w:val="CPTVariable"/>
        </w:rPr>
        <w:t xml:space="preserve"> intervention]</w:t>
      </w:r>
      <w:r w:rsidRPr="00C64851">
        <w:rPr>
          <w:szCs w:val="24"/>
        </w:rPr>
        <w:t xml:space="preserve"> in the opinion of the investigator are observed in more than </w:t>
      </w:r>
      <w:r w:rsidRPr="00563AAD">
        <w:rPr>
          <w:rStyle w:val="CPTVariable"/>
        </w:rPr>
        <w:t>[X]</w:t>
      </w:r>
      <w:r w:rsidRPr="00C64851">
        <w:rPr>
          <w:szCs w:val="24"/>
        </w:rPr>
        <w:t>% of the participants in a cohort</w:t>
      </w:r>
      <w:r>
        <w:rPr>
          <w:szCs w:val="24"/>
        </w:rPr>
        <w:t>.</w:t>
      </w:r>
      <w:r w:rsidRPr="00C64851">
        <w:rPr>
          <w:szCs w:val="24"/>
        </w:rPr>
        <w:t xml:space="preserve"> </w:t>
      </w:r>
    </w:p>
    <w:p w14:paraId="245D4545" w14:textId="77777777" w:rsidR="002439FE" w:rsidRDefault="002439FE" w:rsidP="002439FE">
      <w:pPr>
        <w:pStyle w:val="CPTExample"/>
        <w:rPr>
          <w:szCs w:val="24"/>
        </w:rPr>
      </w:pPr>
      <w:r w:rsidRPr="00C64851">
        <w:rPr>
          <w:szCs w:val="24"/>
        </w:rPr>
        <w:lastRenderedPageBreak/>
        <w:t xml:space="preserve">Relevant reporting and discussion with the </w:t>
      </w:r>
      <w:r>
        <w:rPr>
          <w:szCs w:val="24"/>
        </w:rPr>
        <w:t>m</w:t>
      </w:r>
      <w:r w:rsidRPr="00C64851">
        <w:rPr>
          <w:szCs w:val="24"/>
        </w:rPr>
        <w:t xml:space="preserve">edical </w:t>
      </w:r>
      <w:r>
        <w:rPr>
          <w:szCs w:val="24"/>
        </w:rPr>
        <w:t>m</w:t>
      </w:r>
      <w:r w:rsidRPr="00C64851">
        <w:rPr>
          <w:szCs w:val="24"/>
        </w:rPr>
        <w:t xml:space="preserve">onitor, relevant </w:t>
      </w:r>
      <w:r w:rsidRPr="00563AAD">
        <w:rPr>
          <w:rStyle w:val="CPTVariable"/>
        </w:rPr>
        <w:t>[X]</w:t>
      </w:r>
      <w:r w:rsidRPr="00C64851">
        <w:rPr>
          <w:szCs w:val="24"/>
        </w:rPr>
        <w:t xml:space="preserve"> personnel, and the IRB/IEC will take place before resumption of dosing.</w:t>
      </w:r>
    </w:p>
    <w:p w14:paraId="293726C8" w14:textId="77777777" w:rsidR="002439FE" w:rsidRPr="00BA2997" w:rsidRDefault="002439FE" w:rsidP="002439FE">
      <w:pPr>
        <w:pStyle w:val="CPTExample"/>
      </w:pPr>
      <w:r w:rsidRPr="00BA2997">
        <w:t>OR</w:t>
      </w:r>
    </w:p>
    <w:p w14:paraId="43D7A1C5" w14:textId="77777777" w:rsidR="002439FE" w:rsidRPr="00C64851" w:rsidRDefault="002439FE" w:rsidP="002439FE">
      <w:pPr>
        <w:pStyle w:val="CPTExample"/>
      </w:pPr>
      <w:r>
        <w:t xml:space="preserve">If the same SAE occurs in more than </w:t>
      </w:r>
      <w:r w:rsidRPr="00563AAD">
        <w:rPr>
          <w:rStyle w:val="CPTVariable"/>
        </w:rPr>
        <w:t>[X]</w:t>
      </w:r>
      <w:r>
        <w:t xml:space="preserve"> participants in a cohort, then dose escalation will be temporarily </w:t>
      </w:r>
      <w:proofErr w:type="gramStart"/>
      <w:r>
        <w:t>halted</w:t>
      </w:r>
      <w:proofErr w:type="gramEnd"/>
      <w:r>
        <w:t xml:space="preserve"> and no further participants will be dosed until a full safety review of the data has taken place. Relevant reporting and discussion with the medical monitor, relevant </w:t>
      </w:r>
      <w:r w:rsidRPr="00563AAD">
        <w:rPr>
          <w:rStyle w:val="CPTVariable"/>
        </w:rPr>
        <w:t>[X]</w:t>
      </w:r>
      <w:r>
        <w:t xml:space="preserve"> personnel, and the IRB/IEC will take place before resumption of dosing.</w:t>
      </w:r>
    </w:p>
    <w:p w14:paraId="4265D79C" w14:textId="77777777" w:rsidR="002439FE" w:rsidRPr="00C64851" w:rsidRDefault="002439FE" w:rsidP="002439FE">
      <w:pPr>
        <w:pStyle w:val="CPTExample"/>
      </w:pPr>
      <w:r>
        <w:t>The above criteria will apply even if measured PK parameters are below the prespecified PK stopping criteria, and every effort will be made to take a blood sample at the time of the AE for PK analysis.</w:t>
      </w:r>
    </w:p>
    <w:p w14:paraId="580D5BBB" w14:textId="38037002" w:rsidR="002439FE" w:rsidRPr="00A74835" w:rsidRDefault="002439FE" w:rsidP="002439FE">
      <w:pPr>
        <w:pStyle w:val="CPTExample"/>
      </w:pPr>
      <w:r>
        <w:t>&lt;</w:t>
      </w:r>
      <w:r w:rsidRPr="00C64851">
        <w:t>End of example text</w:t>
      </w:r>
      <w:r>
        <w:t xml:space="preserve"> </w:t>
      </w:r>
      <w:r w:rsidRPr="00C64851">
        <w:t xml:space="preserve">that can be used with </w:t>
      </w:r>
      <w:r>
        <w:t>trial</w:t>
      </w:r>
      <w:r w:rsidRPr="00C64851">
        <w:t xml:space="preserve"> designs that incorporate dose adjustment decisions</w:t>
      </w:r>
      <w:r>
        <w:t>&gt;</w:t>
      </w:r>
    </w:p>
    <w:bookmarkEnd w:id="57"/>
    <w:p w14:paraId="04153602" w14:textId="77777777" w:rsidR="002439FE" w:rsidRPr="00DA566C" w:rsidRDefault="002439FE" w:rsidP="00DA566C">
      <w:pPr>
        <w:pStyle w:val="CPTInstructional"/>
      </w:pPr>
    </w:p>
    <w:p w14:paraId="5F11FFB7" w14:textId="2BACF846" w:rsidR="004350A4" w:rsidRPr="00DA566C" w:rsidRDefault="004350A4" w:rsidP="00DA566C">
      <w:pPr>
        <w:pStyle w:val="CPTInstructional"/>
      </w:pPr>
      <w:r w:rsidRPr="006C1CB0">
        <w:rPr>
          <w:b/>
          <w:bCs/>
          <w:lang w:eastAsia="ja-JP"/>
        </w:rPr>
        <w:t>Insert suggested text from participant or therapeutic libraries if relevant.</w:t>
      </w:r>
    </w:p>
    <w:p w14:paraId="1FBADD58" w14:textId="22491783" w:rsidR="0000111F" w:rsidRPr="0080561E" w:rsidRDefault="0000111F" w:rsidP="00F06EB3">
      <w:pPr>
        <w:pStyle w:val="02Heading2"/>
        <w:numPr>
          <w:ilvl w:val="1"/>
          <w:numId w:val="131"/>
        </w:numPr>
      </w:pPr>
      <w:bookmarkStart w:id="58" w:name="_Toc83764869"/>
      <w:bookmarkStart w:id="59" w:name="_Toc207809210"/>
      <w:bookmarkEnd w:id="58"/>
      <w:r w:rsidRPr="0080561E">
        <w:t xml:space="preserve">Start of </w:t>
      </w:r>
      <w:r w:rsidR="0049668F" w:rsidRPr="0080561E">
        <w:t xml:space="preserve">Trial </w:t>
      </w:r>
      <w:r w:rsidRPr="0080561E">
        <w:t xml:space="preserve">and End of </w:t>
      </w:r>
      <w:r w:rsidR="0049668F" w:rsidRPr="0080561E">
        <w:t>Trial</w:t>
      </w:r>
      <w:bookmarkEnd w:id="59"/>
    </w:p>
    <w:p w14:paraId="31CCAC6E" w14:textId="68E10643" w:rsidR="00720D31" w:rsidRPr="00DA566C" w:rsidRDefault="7748D6A6" w:rsidP="00DA566C">
      <w:pPr>
        <w:pStyle w:val="CPTInstructional"/>
      </w:pPr>
      <w:r w:rsidRPr="00DA566C">
        <w:t>Define</w:t>
      </w:r>
      <w:r w:rsidR="5DCA1E15" w:rsidRPr="00DA566C">
        <w:t xml:space="preserve"> key timepoints</w:t>
      </w:r>
      <w:r w:rsidRPr="00DA566C">
        <w:t xml:space="preserve"> in the </w:t>
      </w:r>
      <w:r w:rsidR="005E6A23" w:rsidRPr="00DA566C">
        <w:t>trial</w:t>
      </w:r>
      <w:r w:rsidRPr="00DA566C">
        <w:t>,</w:t>
      </w:r>
      <w:r w:rsidR="5DCA1E15" w:rsidRPr="00DA566C">
        <w:t xml:space="preserve"> </w:t>
      </w:r>
      <w:r w:rsidR="00821214" w:rsidRPr="00DA566C">
        <w:t xml:space="preserve">including trial start and end </w:t>
      </w:r>
      <w:r w:rsidR="00E637E0" w:rsidRPr="00DA566C">
        <w:t>timepoint definitions</w:t>
      </w:r>
      <w:r w:rsidR="001647B7" w:rsidRPr="00DA566C">
        <w:t xml:space="preserve"> (</w:t>
      </w:r>
      <w:proofErr w:type="spellStart"/>
      <w:r w:rsidR="00A55A63">
        <w:t>eg</w:t>
      </w:r>
      <w:proofErr w:type="spellEnd"/>
      <w:r w:rsidR="00B6354A" w:rsidRPr="00DA566C">
        <w:t xml:space="preserve">, a key timepoint definition for start of trial might be when the informed consent is signed by the first participant and a key timepoint definition for end of trial might be when participants are no longer being examined or the last participant’s last </w:t>
      </w:r>
      <w:r w:rsidR="00DD6DAF" w:rsidRPr="00DA566C">
        <w:t xml:space="preserve">trial </w:t>
      </w:r>
      <w:r w:rsidR="00B6354A" w:rsidRPr="00DA566C">
        <w:t>assessment has occurred</w:t>
      </w:r>
      <w:r w:rsidR="00894FAB" w:rsidRPr="00DA566C">
        <w:t>)</w:t>
      </w:r>
      <w:r w:rsidR="00B6354A" w:rsidRPr="00DA566C">
        <w:t xml:space="preserve">. </w:t>
      </w:r>
      <w:r w:rsidR="00DD3720" w:rsidRPr="00DA566C">
        <w:t>C</w:t>
      </w:r>
      <w:r w:rsidR="00DD4E61" w:rsidRPr="00DA566C">
        <w:t>onsider local regulatory requirements for these and other definitions (</w:t>
      </w:r>
      <w:proofErr w:type="spellStart"/>
      <w:r w:rsidR="00A55A63">
        <w:t>eg</w:t>
      </w:r>
      <w:proofErr w:type="spellEnd"/>
      <w:r w:rsidR="00DD4E61" w:rsidRPr="00DA566C">
        <w:t>, the first act of recruitment).</w:t>
      </w:r>
    </w:p>
    <w:p w14:paraId="6B32786B" w14:textId="59BA093F" w:rsidR="000663CD" w:rsidRPr="00DA566C" w:rsidRDefault="00DD4E61" w:rsidP="00DA566C">
      <w:pPr>
        <w:pStyle w:val="CPTInstructional"/>
      </w:pPr>
      <w:r w:rsidRPr="00DA566C">
        <w:t>If appropriate, provide a cross</w:t>
      </w:r>
      <w:r w:rsidR="00E624C3" w:rsidRPr="00DA566C">
        <w:t xml:space="preserve"> </w:t>
      </w:r>
      <w:r w:rsidRPr="00DA566C">
        <w:t xml:space="preserve">reference to Section </w:t>
      </w:r>
      <w:r w:rsidR="006215F8" w:rsidRPr="00DA566C">
        <w:t>11.</w:t>
      </w:r>
      <w:r w:rsidR="00630F09" w:rsidRPr="00DA566C">
        <w:t>1</w:t>
      </w:r>
      <w:r w:rsidR="00C63935">
        <w:t>1</w:t>
      </w:r>
      <w:r w:rsidR="786D0687" w:rsidRPr="00DA566C">
        <w:t xml:space="preserve"> </w:t>
      </w:r>
      <w:r w:rsidR="003152BF" w:rsidRPr="00DA566C">
        <w:t>Early Site Closure</w:t>
      </w:r>
      <w:r w:rsidR="001A2943" w:rsidRPr="00DA566C">
        <w:t>.</w:t>
      </w:r>
    </w:p>
    <w:p w14:paraId="7457976C" w14:textId="457B59F3" w:rsidR="00C21E25" w:rsidRPr="00DA566C" w:rsidRDefault="00C21E25" w:rsidP="00DA566C">
      <w:pPr>
        <w:pStyle w:val="CPTInstructional"/>
      </w:pPr>
      <w:r w:rsidRPr="00DA566C">
        <w:t xml:space="preserve">Distinguish between the end of the </w:t>
      </w:r>
      <w:r w:rsidR="00350A01" w:rsidRPr="00DA566C">
        <w:t>trial</w:t>
      </w:r>
      <w:r w:rsidRPr="00DA566C">
        <w:t xml:space="preserve"> (EU definition) and </w:t>
      </w:r>
      <w:r w:rsidR="00350A01" w:rsidRPr="00DA566C">
        <w:t>trial</w:t>
      </w:r>
      <w:r w:rsidRPr="00DA566C">
        <w:t xml:space="preserve"> completion (US CT Registry definition: final date on which data were or are expected to be collected) if they are not the same. </w:t>
      </w:r>
    </w:p>
    <w:p w14:paraId="524DF36A" w14:textId="172B7E0E" w:rsidR="00381BFA" w:rsidRPr="00DA566C" w:rsidRDefault="00C21E25" w:rsidP="00DA566C">
      <w:pPr>
        <w:pStyle w:val="CPTInstructional"/>
      </w:pPr>
      <w:r w:rsidRPr="00DA566C">
        <w:t>For complex trials: Distinguish between participant completion, intervention cohort completion, and complex trial completion, as applicable.</w:t>
      </w:r>
    </w:p>
    <w:p w14:paraId="06C29AF1" w14:textId="43D2BF5D" w:rsidR="00720D31" w:rsidRPr="00C609CF" w:rsidRDefault="0077392B" w:rsidP="00720D31">
      <w:pPr>
        <w:keepNext/>
        <w:spacing w:before="240"/>
        <w:rPr>
          <w:b/>
          <w:bCs/>
        </w:rPr>
      </w:pPr>
      <w:r>
        <w:rPr>
          <w:b/>
          <w:bCs/>
        </w:rPr>
        <w:t>Start of Trial</w:t>
      </w:r>
    </w:p>
    <w:p w14:paraId="72BED29C" w14:textId="77777777" w:rsidR="00720D31" w:rsidRPr="00301C2B" w:rsidRDefault="00720D31" w:rsidP="00720D31">
      <w:pPr>
        <w:pStyle w:val="CPTExample"/>
        <w:rPr>
          <w:szCs w:val="24"/>
        </w:rPr>
      </w:pPr>
      <w:r w:rsidRPr="00301C2B">
        <w:rPr>
          <w:szCs w:val="24"/>
        </w:rPr>
        <w:t>&lt;</w:t>
      </w:r>
      <w:r w:rsidRPr="00301C2B">
        <w:t xml:space="preserve">Start of </w:t>
      </w:r>
      <w:r>
        <w:t>example</w:t>
      </w:r>
      <w:r w:rsidRPr="008F621B">
        <w:t xml:space="preserve"> </w:t>
      </w:r>
      <w:r w:rsidRPr="00301C2B">
        <w:t>text</w:t>
      </w:r>
      <w:r w:rsidRPr="00301C2B">
        <w:rPr>
          <w:szCs w:val="24"/>
        </w:rPr>
        <w:t>&gt;</w:t>
      </w:r>
    </w:p>
    <w:p w14:paraId="0206E1C8" w14:textId="6C7D85F6" w:rsidR="00720D31" w:rsidRPr="005236A7" w:rsidRDefault="00720D31" w:rsidP="00720D31">
      <w:pPr>
        <w:pStyle w:val="CPTExample"/>
      </w:pPr>
      <w:r w:rsidRPr="00695980">
        <w:rPr>
          <w:lang w:eastAsia="en-GB"/>
        </w:rPr>
        <w:t xml:space="preserve">The </w:t>
      </w:r>
      <w:r w:rsidR="00350A01">
        <w:rPr>
          <w:lang w:eastAsia="en-GB"/>
        </w:rPr>
        <w:t>trial</w:t>
      </w:r>
      <w:r w:rsidRPr="00695980">
        <w:rPr>
          <w:lang w:eastAsia="en-GB"/>
        </w:rPr>
        <w:t xml:space="preserve"> start date is the date on which the clinical </w:t>
      </w:r>
      <w:r w:rsidR="00350A01">
        <w:rPr>
          <w:lang w:eastAsia="en-GB"/>
        </w:rPr>
        <w:t>trial</w:t>
      </w:r>
      <w:r w:rsidRPr="00695980">
        <w:rPr>
          <w:lang w:eastAsia="en-GB"/>
        </w:rPr>
        <w:t xml:space="preserve"> will be open for recruitment of participants</w:t>
      </w:r>
      <w:r w:rsidR="00CF3A56">
        <w:rPr>
          <w:lang w:eastAsia="en-GB"/>
        </w:rPr>
        <w:t xml:space="preserve"> and is</w:t>
      </w:r>
      <w:r w:rsidR="00660332">
        <w:t xml:space="preserve"> defined as</w:t>
      </w:r>
      <w:r w:rsidRPr="005236A7">
        <w:t xml:space="preserve"> the </w:t>
      </w:r>
      <w:r w:rsidRPr="005236A7">
        <w:rPr>
          <w:rStyle w:val="CPTVariable"/>
        </w:rPr>
        <w:t>[first site open]</w:t>
      </w:r>
      <w:r w:rsidRPr="005236A7">
        <w:t xml:space="preserve"> OR </w:t>
      </w:r>
      <w:r w:rsidRPr="005236A7">
        <w:rPr>
          <w:rStyle w:val="CPTVariable"/>
        </w:rPr>
        <w:t>[insert other]</w:t>
      </w:r>
      <w:r w:rsidR="002627E3">
        <w:rPr>
          <w:rStyle w:val="CPTVariable"/>
        </w:rPr>
        <w:t>.</w:t>
      </w:r>
      <w:r w:rsidRPr="00BB6A01">
        <w:t xml:space="preserve"> </w:t>
      </w:r>
    </w:p>
    <w:p w14:paraId="5D106CA7" w14:textId="77777777" w:rsidR="00720D31" w:rsidRPr="00F03619" w:rsidRDefault="00720D31" w:rsidP="00720D31">
      <w:pPr>
        <w:pStyle w:val="CPTExample"/>
        <w:rPr>
          <w:szCs w:val="24"/>
        </w:rPr>
      </w:pPr>
      <w:r w:rsidRPr="00301C2B">
        <w:rPr>
          <w:szCs w:val="24"/>
        </w:rPr>
        <w:t>&lt;</w:t>
      </w:r>
      <w:r w:rsidRPr="00301C2B">
        <w:t xml:space="preserve">End of </w:t>
      </w:r>
      <w:r>
        <w:t>example</w:t>
      </w:r>
      <w:r w:rsidRPr="008F621B">
        <w:t xml:space="preserve"> </w:t>
      </w:r>
      <w:r w:rsidRPr="00301C2B">
        <w:t>text</w:t>
      </w:r>
      <w:r w:rsidRPr="00301C2B">
        <w:rPr>
          <w:szCs w:val="24"/>
        </w:rPr>
        <w:t>&gt;</w:t>
      </w:r>
    </w:p>
    <w:p w14:paraId="62C93AC1" w14:textId="13E145FE" w:rsidR="001910F8" w:rsidRPr="00836BA5" w:rsidRDefault="001910F8" w:rsidP="00D7517F">
      <w:pPr>
        <w:keepNext/>
        <w:spacing w:before="240"/>
        <w:rPr>
          <w:b/>
          <w:bCs/>
        </w:rPr>
      </w:pPr>
      <w:r>
        <w:rPr>
          <w:b/>
          <w:bCs/>
        </w:rPr>
        <w:t>En</w:t>
      </w:r>
      <w:r w:rsidR="00DF08C4">
        <w:rPr>
          <w:b/>
          <w:bCs/>
        </w:rPr>
        <w:t>d of Trial</w:t>
      </w:r>
    </w:p>
    <w:p w14:paraId="59BDFAAA" w14:textId="6B60271C" w:rsidR="0073445E" w:rsidRPr="009E7528" w:rsidRDefault="0004794D" w:rsidP="0073445E">
      <w:pPr>
        <w:pStyle w:val="CPTExample"/>
      </w:pPr>
      <w:r>
        <w:t>&lt;</w:t>
      </w:r>
      <w:r w:rsidR="0073445E" w:rsidRPr="009E7528">
        <w:t xml:space="preserve">Start of </w:t>
      </w:r>
      <w:r w:rsidR="0073445E">
        <w:t>common</w:t>
      </w:r>
      <w:r w:rsidR="0073445E" w:rsidRPr="009E7528">
        <w:t xml:space="preserve"> </w:t>
      </w:r>
      <w:r w:rsidR="0073445E">
        <w:t>text</w:t>
      </w:r>
      <w:r w:rsidR="0073445E" w:rsidRPr="009E7528">
        <w:t>&gt;</w:t>
      </w:r>
    </w:p>
    <w:p w14:paraId="68463AA6" w14:textId="0C63A8B9" w:rsidR="0073445E" w:rsidRDefault="0073445E" w:rsidP="0073445E">
      <w:r w:rsidRPr="00C64851">
        <w:rPr>
          <w:rFonts w:cs="Times New Roman"/>
          <w:szCs w:val="24"/>
        </w:rPr>
        <w:t xml:space="preserve">The end of the </w:t>
      </w:r>
      <w:r w:rsidR="00350A01">
        <w:rPr>
          <w:rFonts w:cs="Times New Roman"/>
          <w:szCs w:val="24"/>
        </w:rPr>
        <w:t>trial</w:t>
      </w:r>
      <w:r w:rsidRPr="00C64851">
        <w:rPr>
          <w:rFonts w:cs="Times New Roman"/>
          <w:szCs w:val="24"/>
        </w:rPr>
        <w:t xml:space="preserve"> is defined as the date of </w:t>
      </w:r>
      <w:r w:rsidRPr="00594D8F">
        <w:rPr>
          <w:rStyle w:val="CPTVariable"/>
        </w:rPr>
        <w:t xml:space="preserve">[the last visit of the last participant in the </w:t>
      </w:r>
      <w:r w:rsidR="00350A01">
        <w:rPr>
          <w:rStyle w:val="CPTVariable"/>
        </w:rPr>
        <w:t>trial</w:t>
      </w:r>
      <w:r w:rsidRPr="00594D8F">
        <w:rPr>
          <w:rStyle w:val="CPTVariable"/>
        </w:rPr>
        <w:t xml:space="preserve"> or last scheduled procedure shown in the </w:t>
      </w:r>
      <w:proofErr w:type="spellStart"/>
      <w:r w:rsidR="00CF3A56">
        <w:rPr>
          <w:rStyle w:val="CPTVariable"/>
        </w:rPr>
        <w:t>SoA</w:t>
      </w:r>
      <w:proofErr w:type="spellEnd"/>
      <w:r w:rsidRPr="00594D8F">
        <w:rPr>
          <w:rStyle w:val="CPTVariable"/>
        </w:rPr>
        <w:t xml:space="preserve"> for the last participant in the </w:t>
      </w:r>
      <w:r w:rsidR="00350A01">
        <w:rPr>
          <w:rStyle w:val="CPTVariable"/>
        </w:rPr>
        <w:t>trial</w:t>
      </w:r>
      <w:r w:rsidRPr="00594D8F">
        <w:rPr>
          <w:rStyle w:val="CPTVariable"/>
        </w:rPr>
        <w:t xml:space="preserve"> globally]</w:t>
      </w:r>
      <w:r w:rsidRPr="002D21ED">
        <w:t>.</w:t>
      </w:r>
      <w:r w:rsidRPr="0008138E">
        <w:t xml:space="preserve"> </w:t>
      </w:r>
    </w:p>
    <w:p w14:paraId="6944EBE9" w14:textId="49602E82" w:rsidR="0073445E" w:rsidRPr="0008138E" w:rsidRDefault="0073445E" w:rsidP="0073445E">
      <w:pPr>
        <w:rPr>
          <w:rStyle w:val="CPTVariable"/>
        </w:rPr>
      </w:pPr>
      <w:r w:rsidRPr="00C64851">
        <w:t xml:space="preserve">A participant is considered to have completed the </w:t>
      </w:r>
      <w:r w:rsidR="00350A01">
        <w:t>trial</w:t>
      </w:r>
      <w:r w:rsidRPr="00C64851">
        <w:t xml:space="preserve"> if </w:t>
      </w:r>
      <w:r>
        <w:t>the participant</w:t>
      </w:r>
      <w:r w:rsidRPr="00C64851">
        <w:t xml:space="preserve"> has completed all p</w:t>
      </w:r>
      <w:r>
        <w:t>eriods</w:t>
      </w:r>
      <w:r w:rsidRPr="00C64851">
        <w:t xml:space="preserve"> of the </w:t>
      </w:r>
      <w:r w:rsidR="00356E67">
        <w:t>trial</w:t>
      </w:r>
      <w:r w:rsidRPr="00C64851">
        <w:t xml:space="preserve"> including </w:t>
      </w:r>
      <w:r w:rsidRPr="00594D8F">
        <w:rPr>
          <w:rStyle w:val="CPTVariable"/>
        </w:rPr>
        <w:t>[the last visit]</w:t>
      </w:r>
      <w:r w:rsidRPr="00C64851">
        <w:t xml:space="preserve"> or </w:t>
      </w:r>
      <w:r w:rsidRPr="00594D8F">
        <w:rPr>
          <w:rStyle w:val="CPTVariable"/>
        </w:rPr>
        <w:t xml:space="preserve">[the last scheduled procedure shown in the </w:t>
      </w:r>
      <w:proofErr w:type="spellStart"/>
      <w:r w:rsidRPr="00594D8F">
        <w:rPr>
          <w:rStyle w:val="CPTVariable"/>
        </w:rPr>
        <w:t>SoA</w:t>
      </w:r>
      <w:proofErr w:type="spellEnd"/>
      <w:r w:rsidRPr="00594D8F">
        <w:rPr>
          <w:rStyle w:val="CPTVariable"/>
        </w:rPr>
        <w:t>]</w:t>
      </w:r>
      <w:r w:rsidRPr="00C64851">
        <w:t>.</w:t>
      </w:r>
    </w:p>
    <w:p w14:paraId="5A58F9E6" w14:textId="2A071ABF" w:rsidR="00C51511" w:rsidRDefault="0073445E" w:rsidP="0073445E">
      <w:pPr>
        <w:pStyle w:val="CPTExample"/>
      </w:pPr>
      <w:r w:rsidRPr="009E7528">
        <w:lastRenderedPageBreak/>
        <w:t xml:space="preserve">&lt;End of </w:t>
      </w:r>
      <w:r>
        <w:t>common</w:t>
      </w:r>
      <w:r w:rsidRPr="009E7528">
        <w:t xml:space="preserve"> </w:t>
      </w:r>
      <w:r>
        <w:t>text</w:t>
      </w:r>
      <w:r w:rsidRPr="009E7528">
        <w:t>&gt;</w:t>
      </w:r>
    </w:p>
    <w:p w14:paraId="1BE3C144" w14:textId="77777777" w:rsidR="0046627D" w:rsidRPr="0046627D" w:rsidRDefault="0046627D" w:rsidP="0046627D">
      <w:pPr>
        <w:rPr>
          <w:lang w:eastAsia="en-US"/>
        </w:rPr>
      </w:pPr>
    </w:p>
    <w:p w14:paraId="6995B990" w14:textId="35F122BD" w:rsidR="00FC4B5E" w:rsidRPr="0080561E" w:rsidRDefault="00FC4B5E" w:rsidP="00A52979">
      <w:pPr>
        <w:pStyle w:val="02Heading2"/>
        <w:numPr>
          <w:ilvl w:val="1"/>
          <w:numId w:val="131"/>
        </w:numPr>
      </w:pPr>
      <w:bookmarkStart w:id="60" w:name="_Toc207809211"/>
      <w:r w:rsidRPr="0080561E">
        <w:t>Access to Trial Intervention After End of Trial</w:t>
      </w:r>
      <w:bookmarkEnd w:id="60"/>
    </w:p>
    <w:p w14:paraId="2FFCCB2A" w14:textId="39E48AF9" w:rsidR="00FC4B5E" w:rsidRPr="00DA566C" w:rsidRDefault="00FC4B5E" w:rsidP="00DA566C">
      <w:pPr>
        <w:pStyle w:val="CPTInstructional"/>
      </w:pPr>
      <w:r w:rsidRPr="00DA566C">
        <w:t xml:space="preserve">If applicable, describe any possibilities for access to trial intervention, if any, beyond completion of the trial. </w:t>
      </w:r>
    </w:p>
    <w:p w14:paraId="1176D442" w14:textId="674A275D" w:rsidR="008D68E0" w:rsidRPr="00C64851" w:rsidRDefault="008D68E0" w:rsidP="00DA566C">
      <w:pPr>
        <w:pStyle w:val="CPTInstructional"/>
      </w:pPr>
      <w:r w:rsidRPr="00DA566C">
        <w:t xml:space="preserve">Include planned extension studies or possibilities for continued access to </w:t>
      </w:r>
      <w:r w:rsidR="00356E67" w:rsidRPr="00DA566C">
        <w:t>trial</w:t>
      </w:r>
      <w:r w:rsidRPr="00DA566C">
        <w:t xml:space="preserve"> intervention, if any, beyond completion of the </w:t>
      </w:r>
      <w:r w:rsidR="00356E67" w:rsidRPr="00DA566C">
        <w:t>trial</w:t>
      </w:r>
      <w:r w:rsidR="00210A2E" w:rsidRPr="00DA566C">
        <w:t xml:space="preserve"> unless described above in Section 4.1 Description of Trial Design</w:t>
      </w:r>
      <w:r w:rsidRPr="00DA566C">
        <w:t>. Continued</w:t>
      </w:r>
      <w:r w:rsidRPr="00210A2E">
        <w:t xml:space="preserve"> access should be clearly defined – differentiate between </w:t>
      </w:r>
      <w:r w:rsidR="00356E67">
        <w:t>trial</w:t>
      </w:r>
      <w:r w:rsidRPr="00210A2E">
        <w:t>-level</w:t>
      </w:r>
      <w:r w:rsidRPr="00C64851">
        <w:t xml:space="preserve"> and participant</w:t>
      </w:r>
      <w:r>
        <w:t>-</w:t>
      </w:r>
      <w:r w:rsidRPr="00C64851">
        <w:t>level access.</w:t>
      </w:r>
    </w:p>
    <w:p w14:paraId="16B9A26C" w14:textId="496232C5" w:rsidR="008D68E0" w:rsidRPr="00C64851" w:rsidRDefault="008D68E0" w:rsidP="008D68E0">
      <w:pPr>
        <w:pStyle w:val="CPTInstructional"/>
      </w:pPr>
      <w:r w:rsidRPr="00C64851">
        <w:t xml:space="preserve">If there is no </w:t>
      </w:r>
      <w:r w:rsidR="00CF3A56">
        <w:t xml:space="preserve">access to </w:t>
      </w:r>
      <w:r w:rsidRPr="00C64851">
        <w:t xml:space="preserve">intervention following the end of the </w:t>
      </w:r>
      <w:r w:rsidR="00356E67">
        <w:t>trial</w:t>
      </w:r>
      <w:r w:rsidRPr="00C64851">
        <w:t xml:space="preserve">, then text should be included to state that this is the case. Describe any additional care that will be provided to participants after they complete or discontinue the </w:t>
      </w:r>
      <w:r w:rsidR="00356E67">
        <w:t>trial</w:t>
      </w:r>
      <w:r w:rsidRPr="00C64851">
        <w:t xml:space="preserve"> if this differs from what is normally expected for their condition.</w:t>
      </w:r>
    </w:p>
    <w:p w14:paraId="7BE60776" w14:textId="059A08E9" w:rsidR="0000111F" w:rsidRPr="0080561E" w:rsidRDefault="00764018" w:rsidP="00A52979">
      <w:pPr>
        <w:pStyle w:val="01Heading1"/>
        <w:numPr>
          <w:ilvl w:val="0"/>
          <w:numId w:val="131"/>
        </w:numPr>
      </w:pPr>
      <w:bookmarkStart w:id="61" w:name="_Toc207809212"/>
      <w:r w:rsidRPr="0080561E">
        <w:t>T</w:t>
      </w:r>
      <w:r w:rsidR="000D6743" w:rsidRPr="0080561E">
        <w:t xml:space="preserve">rial </w:t>
      </w:r>
      <w:r w:rsidR="0000111F" w:rsidRPr="0080561E">
        <w:t>Population</w:t>
      </w:r>
      <w:bookmarkEnd w:id="61"/>
    </w:p>
    <w:p w14:paraId="71108C51" w14:textId="08142AA0" w:rsidR="00681D61" w:rsidRPr="00446EFB" w:rsidRDefault="00AA0CD2" w:rsidP="00446EFB">
      <w:pPr>
        <w:pStyle w:val="CPTInstructional"/>
      </w:pPr>
      <w:r w:rsidRPr="00446EFB">
        <w:t xml:space="preserve">In </w:t>
      </w:r>
      <w:r w:rsidR="0031055F" w:rsidRPr="00446EFB">
        <w:t>the subsections below</w:t>
      </w:r>
      <w:r w:rsidRPr="00446EFB">
        <w:t xml:space="preserve">, describe the </w:t>
      </w:r>
      <w:r w:rsidR="000D6743" w:rsidRPr="00446EFB">
        <w:t xml:space="preserve">trial </w:t>
      </w:r>
      <w:r w:rsidRPr="00446EFB">
        <w:t>population</w:t>
      </w:r>
      <w:r w:rsidR="00C071EB" w:rsidRPr="00446EFB">
        <w:t>: inclusion and exclusion criteria</w:t>
      </w:r>
      <w:r w:rsidR="007A02D8" w:rsidRPr="00446EFB">
        <w:t xml:space="preserve">, </w:t>
      </w:r>
      <w:r w:rsidR="001713BF" w:rsidRPr="00446EFB">
        <w:t>contraception requirements</w:t>
      </w:r>
      <w:r w:rsidR="0013069A" w:rsidRPr="00446EFB">
        <w:t xml:space="preserve"> and lifestyle </w:t>
      </w:r>
      <w:r w:rsidR="009902B8" w:rsidRPr="00446EFB">
        <w:t>restrictions</w:t>
      </w:r>
      <w:r w:rsidRPr="00446EFB">
        <w:t xml:space="preserve">. </w:t>
      </w:r>
      <w:r w:rsidR="008E74A3" w:rsidRPr="00446EFB">
        <w:t xml:space="preserve">The trial population should generally be aligned with the population attribute of the primary </w:t>
      </w:r>
      <w:proofErr w:type="spellStart"/>
      <w:r w:rsidR="008E74A3" w:rsidRPr="00446EFB">
        <w:t>estimand</w:t>
      </w:r>
      <w:proofErr w:type="spellEnd"/>
      <w:r w:rsidR="008E74A3" w:rsidRPr="00446EFB">
        <w:t xml:space="preserve"> that was defined in Section 3</w:t>
      </w:r>
      <w:r w:rsidR="008B0272" w:rsidRPr="00446EFB">
        <w:t xml:space="preserve"> Trial Objectives and Associated </w:t>
      </w:r>
      <w:proofErr w:type="spellStart"/>
      <w:r w:rsidR="008B0272" w:rsidRPr="00446EFB">
        <w:t>Estimands</w:t>
      </w:r>
      <w:proofErr w:type="spellEnd"/>
      <w:r w:rsidR="008E74A3" w:rsidRPr="00446EFB">
        <w:t>.</w:t>
      </w:r>
    </w:p>
    <w:p w14:paraId="783862DD" w14:textId="6F309C68" w:rsidR="00AA0CD2" w:rsidRPr="00446EFB" w:rsidRDefault="00795C02" w:rsidP="00446EFB">
      <w:pPr>
        <w:pStyle w:val="CPTInstructional"/>
      </w:pPr>
      <w:r w:rsidRPr="00446EFB">
        <w:t>Consider the following</w:t>
      </w:r>
      <w:r w:rsidR="00AA0CD2" w:rsidRPr="00446EFB">
        <w:t xml:space="preserve"> when developing participant eligibility criteria to be listed in Section </w:t>
      </w:r>
      <w:r w:rsidR="005E5811" w:rsidRPr="00446EFB">
        <w:t>5</w:t>
      </w:r>
      <w:r w:rsidR="00AA0CD2" w:rsidRPr="00446EFB">
        <w:t>.</w:t>
      </w:r>
      <w:r w:rsidR="00CB7744" w:rsidRPr="00446EFB">
        <w:t>2</w:t>
      </w:r>
      <w:r w:rsidR="00AA0CD2" w:rsidRPr="00446EFB">
        <w:t xml:space="preserve"> Inclusion Criteria and Section </w:t>
      </w:r>
      <w:r w:rsidR="005E5811" w:rsidRPr="00446EFB">
        <w:t>5</w:t>
      </w:r>
      <w:r w:rsidR="00AA0CD2" w:rsidRPr="00446EFB">
        <w:t>.</w:t>
      </w:r>
      <w:r w:rsidR="00CB7744" w:rsidRPr="00446EFB">
        <w:t>3</w:t>
      </w:r>
      <w:r w:rsidR="00AA0CD2" w:rsidRPr="00446EFB">
        <w:t xml:space="preserve"> Exclusion Criteria</w:t>
      </w:r>
      <w:r w:rsidR="00681D61" w:rsidRPr="00446EFB">
        <w:t>:</w:t>
      </w:r>
    </w:p>
    <w:p w14:paraId="2635AC33" w14:textId="7A77F40B" w:rsidR="00AA0CD2" w:rsidRPr="00446EFB" w:rsidRDefault="00AA0CD2" w:rsidP="00446EFB">
      <w:pPr>
        <w:pStyle w:val="CPTInstructional"/>
      </w:pPr>
      <w:r w:rsidRPr="00446EFB">
        <w:t xml:space="preserve">List the criteria necessary for participation in the </w:t>
      </w:r>
      <w:r w:rsidR="00DA13B4" w:rsidRPr="00446EFB">
        <w:t>trial</w:t>
      </w:r>
      <w:r w:rsidRPr="00446EFB">
        <w:t xml:space="preserve">. Ensure that each criterion can be easily assessed </w:t>
      </w:r>
      <w:r w:rsidR="000A60D5" w:rsidRPr="00446EFB">
        <w:t>definitively</w:t>
      </w:r>
      <w:r w:rsidRPr="00446EFB">
        <w:t xml:space="preserve"> and answered with yes/no responses.</w:t>
      </w:r>
    </w:p>
    <w:p w14:paraId="2B4413EC" w14:textId="08B3DE39" w:rsidR="004B240A" w:rsidRPr="00446EFB" w:rsidRDefault="004B240A" w:rsidP="00446EFB">
      <w:pPr>
        <w:pStyle w:val="CPTInstructional"/>
      </w:pPr>
      <w:r w:rsidRPr="00446EFB">
        <w:t>Criteria should be written to avoid protocol waivers or exemptions.</w:t>
      </w:r>
    </w:p>
    <w:p w14:paraId="5E7D8DAF" w14:textId="7760D69E" w:rsidR="003254A3" w:rsidRPr="00446EFB" w:rsidRDefault="00AA0CD2" w:rsidP="00446EFB">
      <w:pPr>
        <w:pStyle w:val="CPTInstructional"/>
      </w:pPr>
      <w:r w:rsidRPr="00446EFB">
        <w:t>If participants require screening, distinguish between screening vs enrolling participants.</w:t>
      </w:r>
    </w:p>
    <w:p w14:paraId="741BFA5D" w14:textId="00C7B450" w:rsidR="00AA0CD2" w:rsidRPr="00446EFB" w:rsidRDefault="00AA0CD2" w:rsidP="00446EFB">
      <w:pPr>
        <w:pStyle w:val="CPTInstructional"/>
      </w:pPr>
      <w:r w:rsidRPr="00446EFB">
        <w:t xml:space="preserve">Identify specific laboratory tests or clinical characteristics that will be used as criteria for </w:t>
      </w:r>
      <w:r w:rsidR="00BB58E9" w:rsidRPr="00446EFB">
        <w:t>inclusion or exclusion</w:t>
      </w:r>
      <w:r w:rsidR="00AC4170" w:rsidRPr="00446EFB">
        <w:t xml:space="preserve"> and any documentation needed to demonstrate the criterion is met (</w:t>
      </w:r>
      <w:proofErr w:type="spellStart"/>
      <w:r w:rsidR="00A55A63">
        <w:t>eg</w:t>
      </w:r>
      <w:proofErr w:type="spellEnd"/>
      <w:r w:rsidR="00AC4170" w:rsidRPr="00446EFB">
        <w:t>, laboratory tests or imaging)</w:t>
      </w:r>
      <w:r w:rsidRPr="00446EFB">
        <w:t>. If permitting existing medical diagnosis, imaging, genetic tests, or laboratory results, state any required window or acceptable test type.</w:t>
      </w:r>
    </w:p>
    <w:p w14:paraId="74D0E3A0" w14:textId="189F224D" w:rsidR="00F71AD9" w:rsidRPr="00446EFB" w:rsidRDefault="00AA0CD2" w:rsidP="00446EFB">
      <w:pPr>
        <w:pStyle w:val="CPTInstructional"/>
      </w:pPr>
      <w:r w:rsidRPr="00446EFB">
        <w:t xml:space="preserve">If measures to enrich the </w:t>
      </w:r>
      <w:r w:rsidR="00DA13B4" w:rsidRPr="00446EFB">
        <w:t xml:space="preserve">trial </w:t>
      </w:r>
      <w:r w:rsidRPr="00446EFB">
        <w:t>population for pre</w:t>
      </w:r>
      <w:r w:rsidR="00264558" w:rsidRPr="00446EFB">
        <w:t>-specified</w:t>
      </w:r>
      <w:r w:rsidRPr="00446EFB">
        <w:t xml:space="preserve"> subgroups of interest are used, these should be described.</w:t>
      </w:r>
    </w:p>
    <w:p w14:paraId="2B6820CB" w14:textId="77777777" w:rsidR="00604008" w:rsidRPr="00604008" w:rsidRDefault="00604008" w:rsidP="00604008">
      <w:pPr>
        <w:pStyle w:val="CPTInstructional"/>
      </w:pPr>
      <w:r w:rsidRPr="00604008">
        <w:t>Criteria should be numbered according to company process.</w:t>
      </w:r>
    </w:p>
    <w:p w14:paraId="54BEE356" w14:textId="77777777" w:rsidR="00604008" w:rsidRPr="000D4948" w:rsidRDefault="00604008" w:rsidP="00287313">
      <w:pPr>
        <w:pStyle w:val="CPTInstructional"/>
        <w:numPr>
          <w:ilvl w:val="0"/>
          <w:numId w:val="86"/>
        </w:numPr>
      </w:pPr>
      <w:r w:rsidRPr="00604008">
        <w:t xml:space="preserve">A selection criterion should be phrased as either inclusion or exclusion criterion (whatever is </w:t>
      </w:r>
      <w:r w:rsidRPr="000D4948">
        <w:t>more appropriate), but not as both in- and exclusion criterion.</w:t>
      </w:r>
    </w:p>
    <w:p w14:paraId="3A24410B" w14:textId="4216BD59" w:rsidR="00604008" w:rsidRPr="000D4948" w:rsidRDefault="00604008" w:rsidP="00287313">
      <w:pPr>
        <w:pStyle w:val="CPTInstructional"/>
        <w:numPr>
          <w:ilvl w:val="0"/>
          <w:numId w:val="86"/>
        </w:numPr>
        <w:rPr>
          <w:rStyle w:val="CPTVariable"/>
          <w:color w:val="FF0000"/>
        </w:rPr>
      </w:pPr>
      <w:r w:rsidRPr="000D4948">
        <w:t xml:space="preserve">As applicable, criteria for temporarily delaying enrollment, assignment to or administration of </w:t>
      </w:r>
      <w:r w:rsidR="00356E67">
        <w:t>trial</w:t>
      </w:r>
      <w:r w:rsidRPr="000D4948">
        <w:t xml:space="preserve"> intervention may be added to appropriate section(s).</w:t>
      </w:r>
    </w:p>
    <w:p w14:paraId="431EFBDA" w14:textId="21260450" w:rsidR="009C4F60" w:rsidRPr="00604008" w:rsidRDefault="00604008" w:rsidP="00287313">
      <w:pPr>
        <w:pStyle w:val="CPTInstructional"/>
        <w:numPr>
          <w:ilvl w:val="0"/>
          <w:numId w:val="85"/>
        </w:numPr>
        <w:rPr>
          <w:lang w:eastAsia="ja-JP"/>
        </w:rPr>
      </w:pPr>
      <w:r w:rsidRPr="00604008">
        <w:rPr>
          <w:rStyle w:val="normaltextrun"/>
        </w:rPr>
        <w:t>For complex trial designs, any inclusion/exclusion criteria provided in the master protocol apply to all sub-protocols. Definition of master protocol inclusion/exclusion criteria should be carefully evaluated to avoid amendments to address needs for subsequent sub-protocols.</w:t>
      </w:r>
    </w:p>
    <w:p w14:paraId="4441D6D6" w14:textId="7A0DC03F" w:rsidR="00404D45" w:rsidRPr="00773A85" w:rsidRDefault="009635AC" w:rsidP="00773A85">
      <w:pPr>
        <w:pStyle w:val="CPTInstructional"/>
      </w:pPr>
      <w:r w:rsidRPr="00773A85">
        <w:lastRenderedPageBreak/>
        <w:t>No text is intended here (heading only).</w:t>
      </w:r>
    </w:p>
    <w:p w14:paraId="71AE082A" w14:textId="6FFFBE1C" w:rsidR="0000111F" w:rsidRPr="00773A85" w:rsidRDefault="0039002A" w:rsidP="00707593">
      <w:pPr>
        <w:pStyle w:val="02Heading2"/>
        <w:numPr>
          <w:ilvl w:val="1"/>
          <w:numId w:val="131"/>
        </w:numPr>
      </w:pPr>
      <w:bookmarkStart w:id="62" w:name="_Toc207809213"/>
      <w:r w:rsidRPr="00773A85">
        <w:t>Description</w:t>
      </w:r>
      <w:r w:rsidR="00F71AD9" w:rsidRPr="00773A85">
        <w:t xml:space="preserve"> </w:t>
      </w:r>
      <w:r w:rsidR="002245BE" w:rsidRPr="00773A85">
        <w:t xml:space="preserve">of </w:t>
      </w:r>
      <w:r w:rsidR="00E24CFC" w:rsidRPr="00773A85">
        <w:t xml:space="preserve">Trial </w:t>
      </w:r>
      <w:r w:rsidR="00F71AD9" w:rsidRPr="00773A85">
        <w:t>Population</w:t>
      </w:r>
      <w:r w:rsidR="002245BE" w:rsidRPr="00773A85">
        <w:t xml:space="preserve"> and Rationale</w:t>
      </w:r>
      <w:bookmarkEnd w:id="62"/>
    </w:p>
    <w:p w14:paraId="73B1383D" w14:textId="36ED3240" w:rsidR="00130899" w:rsidRPr="0080561E" w:rsidRDefault="00130899" w:rsidP="00967C4C">
      <w:pPr>
        <w:pStyle w:val="CPTInstructional"/>
        <w:rPr>
          <w:lang w:val="en-CA"/>
        </w:rPr>
      </w:pPr>
      <w:r w:rsidRPr="0080561E">
        <w:rPr>
          <w:lang w:val="en-CA"/>
        </w:rPr>
        <w:t>Describe the population selected (</w:t>
      </w:r>
      <w:proofErr w:type="spellStart"/>
      <w:r w:rsidR="00A55A63">
        <w:rPr>
          <w:lang w:val="en-CA"/>
        </w:rPr>
        <w:t>eg</w:t>
      </w:r>
      <w:proofErr w:type="spellEnd"/>
      <w:r w:rsidRPr="0080561E">
        <w:rPr>
          <w:lang w:val="en-CA"/>
        </w:rPr>
        <w:t xml:space="preserve">, healthy </w:t>
      </w:r>
      <w:r w:rsidR="00220F91" w:rsidRPr="0080561E">
        <w:rPr>
          <w:lang w:val="en-CA"/>
        </w:rPr>
        <w:t>participants</w:t>
      </w:r>
      <w:r w:rsidRPr="0080561E">
        <w:rPr>
          <w:lang w:val="en-CA"/>
        </w:rPr>
        <w:t xml:space="preserve">, adult participants, </w:t>
      </w:r>
      <w:r w:rsidR="00B354CF">
        <w:rPr>
          <w:lang w:val="en-CA"/>
        </w:rPr>
        <w:t>pediatric</w:t>
      </w:r>
      <w:r w:rsidRPr="0080561E">
        <w:rPr>
          <w:lang w:val="en-CA"/>
        </w:rPr>
        <w:t xml:space="preserve"> participants</w:t>
      </w:r>
      <w:r w:rsidR="002F73DC">
        <w:rPr>
          <w:lang w:val="en-CA"/>
        </w:rPr>
        <w:t>, pregnant participants or breastfeeding participants</w:t>
      </w:r>
      <w:r w:rsidRPr="0080561E">
        <w:rPr>
          <w:lang w:val="en-CA"/>
        </w:rPr>
        <w:t>)</w:t>
      </w:r>
      <w:r w:rsidR="009F29B7" w:rsidRPr="0080561E">
        <w:rPr>
          <w:lang w:val="en-CA"/>
        </w:rPr>
        <w:t xml:space="preserve"> and how the enrollment criteria reflect the pop</w:t>
      </w:r>
      <w:r w:rsidR="00375DA0" w:rsidRPr="0080561E">
        <w:rPr>
          <w:lang w:val="en-CA"/>
        </w:rPr>
        <w:t>ulations that are likely to use the drug if approved</w:t>
      </w:r>
      <w:r w:rsidRPr="0080561E">
        <w:rPr>
          <w:lang w:val="en-CA"/>
        </w:rPr>
        <w:t>. Specify the population age range (</w:t>
      </w:r>
      <w:proofErr w:type="spellStart"/>
      <w:r w:rsidR="00A55A63">
        <w:rPr>
          <w:lang w:val="en-CA"/>
        </w:rPr>
        <w:t>eg</w:t>
      </w:r>
      <w:proofErr w:type="spellEnd"/>
      <w:r w:rsidRPr="0080561E">
        <w:rPr>
          <w:lang w:val="en-CA"/>
        </w:rPr>
        <w:t xml:space="preserve">, </w:t>
      </w:r>
      <w:r w:rsidR="00D2592A" w:rsidRPr="0080561E">
        <w:rPr>
          <w:rFonts w:cstheme="minorHAnsi"/>
          <w:lang w:val="en-CA"/>
        </w:rPr>
        <w:t>≤</w:t>
      </w:r>
      <w:r w:rsidRPr="0080561E">
        <w:rPr>
          <w:lang w:val="en-CA"/>
        </w:rPr>
        <w:t xml:space="preserve">3 months, </w:t>
      </w:r>
      <w:r w:rsidR="00D2592A" w:rsidRPr="0080561E">
        <w:rPr>
          <w:rFonts w:cstheme="minorHAnsi"/>
          <w:lang w:val="en-CA"/>
        </w:rPr>
        <w:t>≥</w:t>
      </w:r>
      <w:r w:rsidRPr="0080561E">
        <w:rPr>
          <w:lang w:val="en-CA"/>
        </w:rPr>
        <w:t xml:space="preserve">18 to </w:t>
      </w:r>
      <w:r w:rsidR="00D2592A" w:rsidRPr="0080561E">
        <w:rPr>
          <w:rFonts w:cstheme="minorHAnsi"/>
          <w:lang w:val="en-CA"/>
        </w:rPr>
        <w:t>≤</w:t>
      </w:r>
      <w:r w:rsidRPr="0080561E">
        <w:rPr>
          <w:lang w:val="en-CA"/>
        </w:rPr>
        <w:t xml:space="preserve">80 years old) </w:t>
      </w:r>
      <w:r w:rsidR="00495F22" w:rsidRPr="0080561E">
        <w:rPr>
          <w:lang w:val="en-CA"/>
        </w:rPr>
        <w:t>including the timepoint at which qualification for age criteria is determined (</w:t>
      </w:r>
      <w:proofErr w:type="spellStart"/>
      <w:r w:rsidR="00A55A63">
        <w:rPr>
          <w:lang w:val="en-CA"/>
        </w:rPr>
        <w:t>eg</w:t>
      </w:r>
      <w:proofErr w:type="spellEnd"/>
      <w:r w:rsidR="00495F22" w:rsidRPr="0080561E">
        <w:rPr>
          <w:lang w:val="en-CA"/>
        </w:rPr>
        <w:t xml:space="preserve">, at time of screening vs </w:t>
      </w:r>
      <w:r w:rsidR="00165FD0">
        <w:rPr>
          <w:lang w:val="en-CA"/>
        </w:rPr>
        <w:t>randomization</w:t>
      </w:r>
      <w:r w:rsidR="00495F22" w:rsidRPr="0080561E">
        <w:rPr>
          <w:lang w:val="en-CA"/>
        </w:rPr>
        <w:t xml:space="preserve"> for </w:t>
      </w:r>
      <w:r w:rsidR="00B354CF">
        <w:rPr>
          <w:lang w:val="en-CA"/>
        </w:rPr>
        <w:t>pediatric</w:t>
      </w:r>
      <w:r w:rsidR="00495F22" w:rsidRPr="0080561E">
        <w:rPr>
          <w:lang w:val="en-CA"/>
        </w:rPr>
        <w:t xml:space="preserve"> trials). Specify </w:t>
      </w:r>
      <w:r w:rsidRPr="0080561E">
        <w:rPr>
          <w:lang w:val="en-CA"/>
        </w:rPr>
        <w:t>any key diagnostic criteria for the population (</w:t>
      </w:r>
      <w:proofErr w:type="spellStart"/>
      <w:r w:rsidR="00A55A63">
        <w:rPr>
          <w:lang w:val="en-CA"/>
        </w:rPr>
        <w:t>eg</w:t>
      </w:r>
      <w:proofErr w:type="spellEnd"/>
      <w:r w:rsidRPr="0080561E">
        <w:rPr>
          <w:lang w:val="en-CA"/>
        </w:rPr>
        <w:t xml:space="preserve">, “acute lung injury”, or a specific biomarker profile). </w:t>
      </w:r>
      <w:r w:rsidR="00FB225B" w:rsidRPr="0080561E">
        <w:rPr>
          <w:lang w:val="en-CA"/>
        </w:rPr>
        <w:t>If applicable</w:t>
      </w:r>
      <w:r w:rsidR="000F36A4" w:rsidRPr="0080561E">
        <w:rPr>
          <w:lang w:val="en-CA"/>
        </w:rPr>
        <w:t>, describe similar conditions or disease</w:t>
      </w:r>
      <w:r w:rsidR="00FB225B" w:rsidRPr="0080561E">
        <w:rPr>
          <w:lang w:val="en-CA"/>
        </w:rPr>
        <w:t>s and the</w:t>
      </w:r>
      <w:r w:rsidR="002A0E8C" w:rsidRPr="0080561E">
        <w:rPr>
          <w:lang w:val="en-CA"/>
        </w:rPr>
        <w:t>ir</w:t>
      </w:r>
      <w:r w:rsidR="00FB225B" w:rsidRPr="0080561E">
        <w:rPr>
          <w:lang w:val="en-CA"/>
        </w:rPr>
        <w:t xml:space="preserve"> differential diagnosis.</w:t>
      </w:r>
    </w:p>
    <w:p w14:paraId="769FB9BF" w14:textId="1A86C66E" w:rsidR="0051409E" w:rsidRPr="0080561E" w:rsidRDefault="00220D47" w:rsidP="00967C4C">
      <w:pPr>
        <w:pStyle w:val="CPTInstructional"/>
        <w:rPr>
          <w:lang w:val="en-CA"/>
        </w:rPr>
      </w:pPr>
      <w:bookmarkStart w:id="63" w:name="_Hlk168138749"/>
      <w:r w:rsidRPr="0080561E">
        <w:t>Provide</w:t>
      </w:r>
      <w:sdt>
        <w:sdtPr>
          <w:tag w:val="goog_rdk_160"/>
          <w:id w:val="1359875087"/>
        </w:sdtPr>
        <w:sdtContent/>
      </w:sdt>
      <w:r w:rsidRPr="0080561E">
        <w:rPr>
          <w:lang w:val="en-CA"/>
        </w:rPr>
        <w:t xml:space="preserve"> a rationale for the </w:t>
      </w:r>
      <w:r w:rsidR="00E24CFC" w:rsidRPr="0080561E">
        <w:rPr>
          <w:lang w:val="en-CA"/>
        </w:rPr>
        <w:t xml:space="preserve">trial </w:t>
      </w:r>
      <w:r w:rsidRPr="0080561E">
        <w:rPr>
          <w:lang w:val="en-CA"/>
        </w:rPr>
        <w:t>population</w:t>
      </w:r>
      <w:r w:rsidR="0029049E" w:rsidRPr="0080561E">
        <w:rPr>
          <w:lang w:val="en-CA"/>
        </w:rPr>
        <w:t xml:space="preserve"> ensuring that the </w:t>
      </w:r>
      <w:r w:rsidR="00A37790" w:rsidRPr="0080561E">
        <w:rPr>
          <w:lang w:val="en-CA"/>
        </w:rPr>
        <w:t>population selected is well defined and clinically recognisable</w:t>
      </w:r>
      <w:r w:rsidRPr="0080561E">
        <w:rPr>
          <w:lang w:val="en-CA"/>
        </w:rPr>
        <w:t>.</w:t>
      </w:r>
      <w:r w:rsidR="00620D83" w:rsidRPr="0080561E">
        <w:rPr>
          <w:lang w:val="en-CA"/>
        </w:rPr>
        <w:t xml:space="preserve"> Describe how the selected population can meet the trial objectives and </w:t>
      </w:r>
      <w:r w:rsidR="0051409E" w:rsidRPr="0080561E">
        <w:rPr>
          <w:lang w:val="en-CA"/>
        </w:rPr>
        <w:t>how the enrollment criteria reflect the population</w:t>
      </w:r>
      <w:r w:rsidR="00D22CAE">
        <w:t xml:space="preserve"> of interest</w:t>
      </w:r>
      <w:r w:rsidR="0051409E" w:rsidRPr="0080561E">
        <w:rPr>
          <w:lang w:val="en-CA"/>
        </w:rPr>
        <w:t>.</w:t>
      </w:r>
    </w:p>
    <w:bookmarkEnd w:id="63"/>
    <w:p w14:paraId="0D984091" w14:textId="132D9250" w:rsidR="008B004B" w:rsidRDefault="008B004B" w:rsidP="00967C4C">
      <w:pPr>
        <w:pStyle w:val="CPTInstructional"/>
      </w:pPr>
      <w:r w:rsidRPr="008B004B">
        <w:t xml:space="preserve">If the population targeted by a clinical question is based on a subset of the entire trial population, </w:t>
      </w:r>
      <w:proofErr w:type="spellStart"/>
      <w:r w:rsidR="00A55A63">
        <w:t>eg</w:t>
      </w:r>
      <w:proofErr w:type="spellEnd"/>
      <w:r w:rsidR="003E43F4">
        <w:t>,</w:t>
      </w:r>
      <w:r w:rsidRPr="008B004B">
        <w:t xml:space="preserve"> defined by a particular characteristic measured at baseline (</w:t>
      </w:r>
      <w:proofErr w:type="spellStart"/>
      <w:r w:rsidR="00A55A63">
        <w:t>eg</w:t>
      </w:r>
      <w:proofErr w:type="spellEnd"/>
      <w:r w:rsidRPr="008B004B">
        <w:t xml:space="preserve">, a specific biomarker), this subset should </w:t>
      </w:r>
      <w:r>
        <w:t xml:space="preserve">be </w:t>
      </w:r>
      <w:r w:rsidRPr="008B004B">
        <w:t>justified in this section.</w:t>
      </w:r>
    </w:p>
    <w:p w14:paraId="7F4DDDF8" w14:textId="473D0C91" w:rsidR="00220D47" w:rsidRDefault="00220D47" w:rsidP="00967C4C">
      <w:pPr>
        <w:pStyle w:val="CPTInstructional"/>
        <w:rPr>
          <w:lang w:val="en-CA"/>
        </w:rPr>
      </w:pPr>
      <w:r w:rsidRPr="0080561E">
        <w:rPr>
          <w:lang w:val="en-CA"/>
        </w:rPr>
        <w:t xml:space="preserve">Justify whether the </w:t>
      </w:r>
      <w:r w:rsidR="009C506C" w:rsidRPr="0080561E">
        <w:rPr>
          <w:lang w:val="en-CA"/>
        </w:rPr>
        <w:t xml:space="preserve">trial </w:t>
      </w:r>
      <w:r w:rsidRPr="0080561E">
        <w:rPr>
          <w:lang w:val="en-CA"/>
        </w:rPr>
        <w:t xml:space="preserve">intervention is to be evaluated in </w:t>
      </w:r>
      <w:r w:rsidR="00B354CF">
        <w:rPr>
          <w:lang w:val="en-CA"/>
        </w:rPr>
        <w:t>pediatric</w:t>
      </w:r>
      <w:r w:rsidR="00225481" w:rsidRPr="0080561E">
        <w:rPr>
          <w:lang w:val="en-CA"/>
        </w:rPr>
        <w:t xml:space="preserve"> participants</w:t>
      </w:r>
      <w:r w:rsidRPr="0080561E">
        <w:rPr>
          <w:lang w:val="en-CA"/>
        </w:rPr>
        <w:t xml:space="preserve">, in adults unable to consent for themselves, other vulnerable participant populations, or those that may respond to the </w:t>
      </w:r>
      <w:r w:rsidR="009C506C" w:rsidRPr="0080561E">
        <w:rPr>
          <w:lang w:val="en-CA"/>
        </w:rPr>
        <w:t xml:space="preserve">trial </w:t>
      </w:r>
      <w:r w:rsidRPr="0080561E">
        <w:rPr>
          <w:lang w:val="en-CA"/>
        </w:rPr>
        <w:t>intervention differently (</w:t>
      </w:r>
      <w:proofErr w:type="spellStart"/>
      <w:r w:rsidR="00A55A63">
        <w:rPr>
          <w:lang w:val="en-CA"/>
        </w:rPr>
        <w:t>eg</w:t>
      </w:r>
      <w:proofErr w:type="spellEnd"/>
      <w:r w:rsidRPr="0080561E">
        <w:rPr>
          <w:lang w:val="en-CA"/>
        </w:rPr>
        <w:t>, elderly, hepatic or renally impaired, or immunocompromised participants).</w:t>
      </w:r>
    </w:p>
    <w:p w14:paraId="7AB25C79" w14:textId="78B07559" w:rsidR="00F00C4F" w:rsidRDefault="00F00C4F" w:rsidP="00F00C4F">
      <w:pPr>
        <w:pStyle w:val="CPTExample"/>
      </w:pPr>
      <w:r w:rsidRPr="00C64851">
        <w:t>&lt;Start of common text&gt;</w:t>
      </w:r>
    </w:p>
    <w:p w14:paraId="09BBC6A9" w14:textId="1F32CB6A" w:rsidR="00220D47" w:rsidRDefault="00BE0021" w:rsidP="00220D47">
      <w:pPr>
        <w:pStyle w:val="00Paragraph"/>
      </w:pPr>
      <w:r w:rsidRPr="0080561E">
        <w:t>Prospective approval of protocol deviations to recruitment and enrollment criteria, also known as protocol waivers or exemptions, is not permitted.</w:t>
      </w:r>
    </w:p>
    <w:p w14:paraId="2FB6FC47" w14:textId="61FE80EB" w:rsidR="00F00C4F" w:rsidRPr="0080561E" w:rsidRDefault="00F00C4F" w:rsidP="00773A85">
      <w:pPr>
        <w:pStyle w:val="CPTExample"/>
      </w:pPr>
      <w:r w:rsidRPr="00C64851">
        <w:t>&lt;End of common text&gt;</w:t>
      </w:r>
    </w:p>
    <w:p w14:paraId="1AC1034C" w14:textId="6860D150" w:rsidR="00F71AD9" w:rsidRPr="0080561E" w:rsidRDefault="00F71AD9" w:rsidP="00707593">
      <w:pPr>
        <w:pStyle w:val="02Heading2"/>
        <w:numPr>
          <w:ilvl w:val="1"/>
          <w:numId w:val="131"/>
        </w:numPr>
      </w:pPr>
      <w:bookmarkStart w:id="64" w:name="_Toc207809214"/>
      <w:r w:rsidRPr="0080561E">
        <w:t>Inclusion Criteria</w:t>
      </w:r>
      <w:bookmarkEnd w:id="64"/>
    </w:p>
    <w:p w14:paraId="57537E90" w14:textId="62841CEF" w:rsidR="00E20F7F" w:rsidRPr="00773A85" w:rsidRDefault="00E20F7F" w:rsidP="00773A85">
      <w:pPr>
        <w:pStyle w:val="CPTInstructional"/>
      </w:pPr>
      <w:r w:rsidRPr="00773A85">
        <w:t xml:space="preserve">Inclusion criteria are characteristics that define the </w:t>
      </w:r>
      <w:r w:rsidR="008E5F6B" w:rsidRPr="00773A85">
        <w:t xml:space="preserve">trial </w:t>
      </w:r>
      <w:r w:rsidRPr="00773A85">
        <w:t xml:space="preserve">population, </w:t>
      </w:r>
      <w:proofErr w:type="spellStart"/>
      <w:r w:rsidR="00575DE9">
        <w:t>ie</w:t>
      </w:r>
      <w:proofErr w:type="spellEnd"/>
      <w:r w:rsidRPr="00773A85">
        <w:t xml:space="preserve">, those criteria that every potential participant must satisfy to qualify for </w:t>
      </w:r>
      <w:r w:rsidR="008E5F6B" w:rsidRPr="00773A85">
        <w:t xml:space="preserve">trial </w:t>
      </w:r>
      <w:r w:rsidR="004404B3" w:rsidRPr="00773A85">
        <w:t>enrollment</w:t>
      </w:r>
      <w:r w:rsidRPr="00773A85">
        <w:t>.</w:t>
      </w:r>
    </w:p>
    <w:p w14:paraId="2B6D5FF4" w14:textId="065069C1" w:rsidR="00F71AD9" w:rsidRPr="00773A85" w:rsidRDefault="00E20F7F" w:rsidP="00773A85">
      <w:pPr>
        <w:pStyle w:val="CPTInstructional"/>
      </w:pPr>
      <w:r w:rsidRPr="00773A85">
        <w:t xml:space="preserve">Add criteria as needed. </w:t>
      </w:r>
    </w:p>
    <w:p w14:paraId="173844EE" w14:textId="77777777" w:rsidR="00B21D0C" w:rsidRPr="00B21D0C" w:rsidRDefault="00B21D0C" w:rsidP="00B21D0C">
      <w:pPr>
        <w:pStyle w:val="CPTInstructional"/>
      </w:pPr>
      <w:r w:rsidRPr="00B21D0C">
        <w:t>General Points:</w:t>
      </w:r>
    </w:p>
    <w:p w14:paraId="64B91010" w14:textId="46D8B350" w:rsidR="00B21D0C" w:rsidRPr="00B21D0C" w:rsidRDefault="00B21D0C" w:rsidP="00287313">
      <w:pPr>
        <w:pStyle w:val="CPTInstructional"/>
        <w:numPr>
          <w:ilvl w:val="0"/>
          <w:numId w:val="82"/>
        </w:numPr>
        <w:spacing w:line="280" w:lineRule="exact"/>
        <w:ind w:left="720"/>
      </w:pPr>
      <w:r w:rsidRPr="00B21D0C">
        <w:t xml:space="preserve">List the criteria necessary for participation in the </w:t>
      </w:r>
      <w:r w:rsidR="00356E67">
        <w:t>trial</w:t>
      </w:r>
      <w:r w:rsidRPr="00B21D0C">
        <w:t xml:space="preserve">. Ensure that each criterion can be easily assessed </w:t>
      </w:r>
      <w:proofErr w:type="gramStart"/>
      <w:r w:rsidRPr="00B21D0C">
        <w:t>on the basis of</w:t>
      </w:r>
      <w:proofErr w:type="gramEnd"/>
      <w:r w:rsidRPr="00B21D0C">
        <w:t xml:space="preserve"> measurable data and answered with yes/no responses.</w:t>
      </w:r>
    </w:p>
    <w:p w14:paraId="2AAA1918" w14:textId="3A2ECD1E" w:rsidR="00B21D0C" w:rsidRPr="00B21D0C" w:rsidRDefault="00B21D0C" w:rsidP="00287313">
      <w:pPr>
        <w:pStyle w:val="CPTInstructional"/>
        <w:numPr>
          <w:ilvl w:val="0"/>
          <w:numId w:val="82"/>
        </w:numPr>
        <w:spacing w:line="280" w:lineRule="exact"/>
        <w:ind w:left="720"/>
      </w:pPr>
      <w:r w:rsidRPr="00B21D0C">
        <w:t xml:space="preserve">When choosing inclusion criteria, consider that </w:t>
      </w:r>
      <w:r w:rsidR="00356E67">
        <w:t>trial</w:t>
      </w:r>
      <w:r w:rsidRPr="00B21D0C">
        <w:t xml:space="preserve"> participants should be representative of the patient population to which the results will be generalized.</w:t>
      </w:r>
    </w:p>
    <w:p w14:paraId="5A917B0B" w14:textId="3F336FCF" w:rsidR="00B21D0C" w:rsidRPr="00B21D0C" w:rsidRDefault="00B21D0C" w:rsidP="00287313">
      <w:pPr>
        <w:pStyle w:val="CPTInstructional"/>
        <w:numPr>
          <w:ilvl w:val="0"/>
          <w:numId w:val="82"/>
        </w:numPr>
        <w:spacing w:line="280" w:lineRule="exact"/>
        <w:ind w:left="720"/>
      </w:pPr>
      <w:r w:rsidRPr="00B21D0C">
        <w:t xml:space="preserve">The choice of the </w:t>
      </w:r>
      <w:r w:rsidR="00356E67">
        <w:t>trial</w:t>
      </w:r>
      <w:r w:rsidRPr="00B21D0C">
        <w:t xml:space="preserve"> population in a Phase 2 or Phase 3 clinical </w:t>
      </w:r>
      <w:r w:rsidR="00356E67">
        <w:t>trial</w:t>
      </w:r>
      <w:r w:rsidRPr="00B21D0C">
        <w:t xml:space="preserve"> should reflect the intended use of the intervention. This is particularly relevant for planning multiregional studies and for the range of subgroups that may be relevant to evaluate. </w:t>
      </w:r>
    </w:p>
    <w:p w14:paraId="1A2A4039" w14:textId="3D57FD06" w:rsidR="00B21D0C" w:rsidRPr="00B21D0C" w:rsidRDefault="00B21D0C" w:rsidP="00287313">
      <w:pPr>
        <w:pStyle w:val="CPTInstructional"/>
        <w:numPr>
          <w:ilvl w:val="0"/>
          <w:numId w:val="82"/>
        </w:numPr>
        <w:spacing w:line="280" w:lineRule="exact"/>
        <w:ind w:left="720"/>
      </w:pPr>
      <w:r w:rsidRPr="00B21D0C">
        <w:t xml:space="preserve">If measures to enrich the </w:t>
      </w:r>
      <w:r w:rsidR="00356E67">
        <w:t>trial</w:t>
      </w:r>
      <w:r w:rsidRPr="00B21D0C">
        <w:t xml:space="preserve"> population for prespecified subgroups of interest are used, they should be described here.</w:t>
      </w:r>
    </w:p>
    <w:p w14:paraId="61EE7B69" w14:textId="77777777" w:rsidR="00B21D0C" w:rsidRPr="00B21D0C" w:rsidRDefault="00B21D0C" w:rsidP="00287313">
      <w:pPr>
        <w:pStyle w:val="CPTInstructional"/>
        <w:numPr>
          <w:ilvl w:val="0"/>
          <w:numId w:val="82"/>
        </w:numPr>
        <w:spacing w:line="280" w:lineRule="exact"/>
        <w:ind w:left="720"/>
      </w:pPr>
      <w:r w:rsidRPr="00B21D0C">
        <w:lastRenderedPageBreak/>
        <w:t>In general, laboratory results required for eligibility should be listed as inclusion criteria rather than exclusion criteria.</w:t>
      </w:r>
    </w:p>
    <w:p w14:paraId="15014789" w14:textId="52A9618F" w:rsidR="00B21D0C" w:rsidRPr="00B21D0C" w:rsidRDefault="00B21D0C" w:rsidP="00287313">
      <w:pPr>
        <w:pStyle w:val="CPTInstructional"/>
        <w:numPr>
          <w:ilvl w:val="0"/>
          <w:numId w:val="82"/>
        </w:numPr>
        <w:spacing w:line="280" w:lineRule="exact"/>
        <w:ind w:left="720"/>
      </w:pPr>
      <w:r w:rsidRPr="00B21D0C">
        <w:t>The use of double negatives should be avoided (</w:t>
      </w:r>
      <w:proofErr w:type="spellStart"/>
      <w:r w:rsidRPr="00B21D0C">
        <w:t>eg</w:t>
      </w:r>
      <w:proofErr w:type="spellEnd"/>
      <w:r w:rsidRPr="00B21D0C">
        <w:t>, no indication of prior noncompliance with the intervention regimen).</w:t>
      </w:r>
    </w:p>
    <w:p w14:paraId="6D2204D2" w14:textId="77777777" w:rsidR="00B21D0C" w:rsidRPr="00B21D0C" w:rsidRDefault="00B21D0C" w:rsidP="00287313">
      <w:pPr>
        <w:pStyle w:val="CPTInstructional"/>
        <w:numPr>
          <w:ilvl w:val="0"/>
          <w:numId w:val="82"/>
        </w:numPr>
        <w:ind w:left="720"/>
      </w:pPr>
      <w:r w:rsidRPr="00B21D0C">
        <w:t xml:space="preserve">As applicable, the inclusion criteria should take into consideration the medical device component for DDC products and the usability aspects for the targeted population. </w:t>
      </w:r>
    </w:p>
    <w:p w14:paraId="66A0E461" w14:textId="60594F61" w:rsidR="00404D45" w:rsidRPr="00B21D0C" w:rsidRDefault="00B21D0C" w:rsidP="00287313">
      <w:pPr>
        <w:pStyle w:val="CPTInstructional"/>
        <w:numPr>
          <w:ilvl w:val="0"/>
          <w:numId w:val="82"/>
        </w:numPr>
        <w:ind w:left="720"/>
      </w:pPr>
      <w:r w:rsidRPr="00B21D0C">
        <w:t>Specify any PRO-specific eligibility criteria (</w:t>
      </w:r>
      <w:proofErr w:type="spellStart"/>
      <w:r w:rsidRPr="00B21D0C">
        <w:t>eg</w:t>
      </w:r>
      <w:proofErr w:type="spellEnd"/>
      <w:r w:rsidRPr="00B21D0C">
        <w:t>, language/reading requirements or pre</w:t>
      </w:r>
      <w:r w:rsidRPr="00B21D0C">
        <w:noBreakHyphen/>
        <w:t xml:space="preserve">randomization completion of PRO). If PROs will not be collected in the entire </w:t>
      </w:r>
      <w:r w:rsidR="00356E67">
        <w:t>trial</w:t>
      </w:r>
      <w:r w:rsidRPr="00B21D0C">
        <w:t xml:space="preserve"> sample, provide a rationale and describe the recruitment method for obtaining the PRO subsample.</w:t>
      </w:r>
    </w:p>
    <w:p w14:paraId="356FBB77" w14:textId="6C10340D" w:rsidR="00673BDB" w:rsidRPr="00673BDB" w:rsidRDefault="00673BDB" w:rsidP="00673BDB">
      <w:pPr>
        <w:pStyle w:val="CPTExample"/>
        <w:rPr>
          <w:szCs w:val="24"/>
        </w:rPr>
      </w:pPr>
      <w:r w:rsidRPr="00C64851">
        <w:t xml:space="preserve">&lt;Start of </w:t>
      </w:r>
      <w:r>
        <w:t>common</w:t>
      </w:r>
      <w:r w:rsidRPr="00C64851">
        <w:t xml:space="preserve"> text&gt;</w:t>
      </w:r>
    </w:p>
    <w:p w14:paraId="4879FC1E" w14:textId="19EDBC52" w:rsidR="00404D45" w:rsidRDefault="00A34D7A" w:rsidP="742C1245">
      <w:pPr>
        <w:rPr>
          <w:rFonts w:cs="Times New Roman"/>
        </w:rPr>
      </w:pPr>
      <w:r w:rsidRPr="00A34D7A">
        <w:rPr>
          <w:rFonts w:cs="Times New Roman"/>
        </w:rPr>
        <w:t xml:space="preserve">To be </w:t>
      </w:r>
      <w:r w:rsidR="00404D45" w:rsidRPr="542E4654">
        <w:rPr>
          <w:rFonts w:cs="Times New Roman"/>
        </w:rPr>
        <w:t xml:space="preserve">eligible to </w:t>
      </w:r>
      <w:r w:rsidRPr="00A34D7A">
        <w:rPr>
          <w:rFonts w:cs="Times New Roman"/>
        </w:rPr>
        <w:t>participate</w:t>
      </w:r>
      <w:r w:rsidR="00404D45" w:rsidRPr="542E4654">
        <w:rPr>
          <w:rFonts w:cs="Times New Roman"/>
        </w:rPr>
        <w:t xml:space="preserve"> in </w:t>
      </w:r>
      <w:r w:rsidRPr="00A34D7A">
        <w:rPr>
          <w:rFonts w:cs="Times New Roman"/>
        </w:rPr>
        <w:t>this</w:t>
      </w:r>
      <w:r w:rsidR="00404D45" w:rsidRPr="542E4654">
        <w:rPr>
          <w:rFonts w:cs="Times New Roman"/>
        </w:rPr>
        <w:t xml:space="preserve"> </w:t>
      </w:r>
      <w:r w:rsidR="00356E67" w:rsidRPr="542E4654">
        <w:rPr>
          <w:rFonts w:cs="Times New Roman"/>
        </w:rPr>
        <w:t>trial</w:t>
      </w:r>
      <w:r w:rsidRPr="00A34D7A">
        <w:rPr>
          <w:rFonts w:cs="Times New Roman"/>
        </w:rPr>
        <w:t>, an individual must meet</w:t>
      </w:r>
      <w:r w:rsidR="00404D45" w:rsidRPr="542E4654">
        <w:rPr>
          <w:rFonts w:cs="Times New Roman"/>
        </w:rPr>
        <w:t xml:space="preserve"> all the following criteria</w:t>
      </w:r>
      <w:r w:rsidRPr="00A34D7A">
        <w:rPr>
          <w:rFonts w:cs="Times New Roman"/>
        </w:rPr>
        <w:t>:</w:t>
      </w:r>
    </w:p>
    <w:p w14:paraId="587B363A" w14:textId="4412DB58" w:rsidR="00673BDB" w:rsidRPr="00673BDB" w:rsidRDefault="00673BDB" w:rsidP="00673BDB">
      <w:pPr>
        <w:pStyle w:val="CPTExample"/>
        <w:rPr>
          <w:szCs w:val="24"/>
        </w:rPr>
      </w:pPr>
      <w:r w:rsidRPr="00C64851">
        <w:t>&lt;</w:t>
      </w:r>
      <w:r>
        <w:t>End</w:t>
      </w:r>
      <w:r w:rsidRPr="00C64851">
        <w:t xml:space="preserve"> of</w:t>
      </w:r>
      <w:r>
        <w:t xml:space="preserve"> common</w:t>
      </w:r>
      <w:r w:rsidRPr="00C64851">
        <w:t xml:space="preserve"> text&gt;</w:t>
      </w:r>
    </w:p>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60"/>
      </w:tblGrid>
      <w:tr w:rsidR="00404D45" w14:paraId="7C8D0D05" w14:textId="77777777" w:rsidTr="6821EA17">
        <w:tc>
          <w:tcPr>
            <w:tcW w:w="9576" w:type="dxa"/>
          </w:tcPr>
          <w:p w14:paraId="0AC9D8C1" w14:textId="77777777" w:rsidR="00404D45" w:rsidRPr="00E43C77" w:rsidRDefault="00404D45">
            <w:pPr>
              <w:pStyle w:val="HeadingNoTOC"/>
              <w:keepNext/>
              <w:spacing w:before="60" w:after="60"/>
            </w:pPr>
            <w:r>
              <w:t>Age</w:t>
            </w:r>
          </w:p>
        </w:tc>
      </w:tr>
      <w:tr w:rsidR="00404D45" w14:paraId="42121CD6" w14:textId="77777777" w:rsidTr="6821EA17">
        <w:tc>
          <w:tcPr>
            <w:tcW w:w="9576" w:type="dxa"/>
          </w:tcPr>
          <w:p w14:paraId="4A397FC3" w14:textId="77777777" w:rsidR="00404D45" w:rsidRPr="00EC2A87" w:rsidRDefault="00404D45">
            <w:pPr>
              <w:pStyle w:val="CPTExample"/>
              <w:rPr>
                <w:szCs w:val="24"/>
              </w:rPr>
            </w:pPr>
            <w:r w:rsidRPr="00C64851">
              <w:t xml:space="preserve">&lt;Start of </w:t>
            </w:r>
            <w:r>
              <w:t>suggested</w:t>
            </w:r>
            <w:r w:rsidRPr="00C64851">
              <w:t xml:space="preserve"> text&gt;</w:t>
            </w:r>
          </w:p>
          <w:p w14:paraId="1AE73AED" w14:textId="34E16C3C" w:rsidR="00404D45" w:rsidRDefault="00404D45" w:rsidP="00404D45">
            <w:pPr>
              <w:pStyle w:val="CPTListNumber"/>
            </w:pPr>
            <w:r w:rsidRPr="00C64851">
              <w:t xml:space="preserve">Participant must be </w:t>
            </w:r>
            <w:r>
              <w:rPr>
                <w:rStyle w:val="CPTVariable"/>
              </w:rPr>
              <w:t>[18]</w:t>
            </w:r>
            <w:r>
              <w:t xml:space="preserve"> </w:t>
            </w:r>
            <w:r w:rsidRPr="006F4039">
              <w:rPr>
                <w:rStyle w:val="CPTVariable"/>
              </w:rPr>
              <w:t xml:space="preserve">[or the legal age of </w:t>
            </w:r>
            <w:r>
              <w:rPr>
                <w:rStyle w:val="CPTVariable"/>
              </w:rPr>
              <w:t xml:space="preserve">consent in the jurisdiction in which the </w:t>
            </w:r>
            <w:r w:rsidR="00356E67">
              <w:rPr>
                <w:rStyle w:val="CPTVariable"/>
              </w:rPr>
              <w:t>trial</w:t>
            </w:r>
            <w:r>
              <w:rPr>
                <w:rStyle w:val="CPTVariable"/>
              </w:rPr>
              <w:t xml:space="preserve"> is taking place]</w:t>
            </w:r>
            <w:r>
              <w:t xml:space="preserve"> </w:t>
            </w:r>
            <w:r w:rsidRPr="00594D8F">
              <w:t xml:space="preserve">to </w:t>
            </w:r>
            <w:r>
              <w:rPr>
                <w:rStyle w:val="CPTVariable"/>
              </w:rPr>
              <w:t>[X]</w:t>
            </w:r>
            <w:r w:rsidRPr="00594D8F">
              <w:t xml:space="preserve"> years </w:t>
            </w:r>
            <w:r w:rsidRPr="00C64851">
              <w:t>of age inclusive, at the time of signing the informed consent.</w:t>
            </w:r>
          </w:p>
          <w:p w14:paraId="33CC5CD5" w14:textId="77777777" w:rsidR="00404D45" w:rsidRPr="00D15297" w:rsidRDefault="00404D45">
            <w:pPr>
              <w:pStyle w:val="CPTExample"/>
            </w:pPr>
            <w:r w:rsidRPr="00C64851">
              <w:t>&lt;</w:t>
            </w:r>
            <w:r>
              <w:t>End</w:t>
            </w:r>
            <w:r w:rsidRPr="00C64851">
              <w:t xml:space="preserve"> of </w:t>
            </w:r>
            <w:r>
              <w:t>suggested</w:t>
            </w:r>
            <w:r w:rsidRPr="00C64851">
              <w:t xml:space="preserve"> text&gt;</w:t>
            </w:r>
          </w:p>
        </w:tc>
      </w:tr>
      <w:tr w:rsidR="00404D45" w:rsidRPr="00E43C77" w14:paraId="4A6B0795" w14:textId="77777777" w:rsidTr="6821EA17">
        <w:tc>
          <w:tcPr>
            <w:tcW w:w="9576" w:type="dxa"/>
          </w:tcPr>
          <w:p w14:paraId="4BE92631" w14:textId="77777777" w:rsidR="00404D45" w:rsidRPr="00E43C77" w:rsidRDefault="00404D45">
            <w:pPr>
              <w:pStyle w:val="HeadingNoTOC"/>
              <w:keepNext/>
              <w:spacing w:before="60" w:after="60"/>
              <w:rPr>
                <w:rFonts w:cs="Times New Roman"/>
              </w:rPr>
            </w:pPr>
            <w:r w:rsidRPr="00E43C77">
              <w:t>Type of Participant and Disease Characteristics</w:t>
            </w:r>
          </w:p>
        </w:tc>
      </w:tr>
      <w:tr w:rsidR="00404D45" w14:paraId="0DB6DDB0" w14:textId="77777777" w:rsidTr="6821EA17">
        <w:trPr>
          <w:hidden/>
        </w:trPr>
        <w:tc>
          <w:tcPr>
            <w:tcW w:w="9576" w:type="dxa"/>
          </w:tcPr>
          <w:p w14:paraId="070EBA8C" w14:textId="77777777" w:rsidR="00404D45" w:rsidRPr="00773A85" w:rsidRDefault="00404D45" w:rsidP="00773A85">
            <w:pPr>
              <w:pStyle w:val="CPTInstructional"/>
            </w:pPr>
            <w:r w:rsidRPr="00773A85">
              <w:t>For studies in healthy volunteers, begin with this criterion.</w:t>
            </w:r>
          </w:p>
          <w:p w14:paraId="5B17310C" w14:textId="77777777" w:rsidR="00404D45" w:rsidRPr="00E40F54" w:rsidRDefault="00404D45">
            <w:pPr>
              <w:pStyle w:val="CPTExample"/>
            </w:pPr>
            <w:r w:rsidRPr="00C64851">
              <w:t xml:space="preserve">&lt;Start of </w:t>
            </w:r>
            <w:r>
              <w:t>suggested</w:t>
            </w:r>
            <w:r w:rsidRPr="00C64851">
              <w:t xml:space="preserve"> text&gt;</w:t>
            </w:r>
          </w:p>
          <w:p w14:paraId="23C18F4C" w14:textId="77777777" w:rsidR="00404D45" w:rsidRPr="001F7261" w:rsidRDefault="00404D45" w:rsidP="00404D45">
            <w:pPr>
              <w:pStyle w:val="CPTListNumber"/>
              <w:rPr>
                <w:rStyle w:val="CPTVariable"/>
              </w:rPr>
            </w:pPr>
            <w:r w:rsidRPr="000D64CE">
              <w:t>Participants</w:t>
            </w:r>
            <w:r w:rsidRPr="00C64851">
              <w:t xml:space="preserve"> who are overtly healthy as determined by medical evaluation including </w:t>
            </w:r>
            <w:r w:rsidRPr="00594D8F">
              <w:rPr>
                <w:rStyle w:val="CPTVariable"/>
              </w:rPr>
              <w:t>[medical history, physical examination, laboratory tests, and card</w:t>
            </w:r>
            <w:r>
              <w:rPr>
                <w:rStyle w:val="CPTVariable"/>
              </w:rPr>
              <w:t>iac monitoring]</w:t>
            </w:r>
            <w:r w:rsidRPr="002C4A46">
              <w:t>.</w:t>
            </w:r>
          </w:p>
          <w:p w14:paraId="53A32CB3" w14:textId="77777777" w:rsidR="00404D45" w:rsidRPr="00773A85" w:rsidRDefault="00404D45" w:rsidP="00773A85">
            <w:pPr>
              <w:pStyle w:val="CPTInstructional"/>
            </w:pPr>
            <w:r w:rsidRPr="00773A85">
              <w:t>OR</w:t>
            </w:r>
          </w:p>
          <w:p w14:paraId="35F6C3EB" w14:textId="77777777" w:rsidR="00404D45" w:rsidRPr="001F7261" w:rsidRDefault="00404D45" w:rsidP="00404D45">
            <w:pPr>
              <w:pStyle w:val="CPTListNumber"/>
              <w:rPr>
                <w:rStyle w:val="CPTVariable"/>
              </w:rPr>
            </w:pPr>
            <w:r w:rsidRPr="00C64851">
              <w:t xml:space="preserve">Participants who are </w:t>
            </w:r>
            <w:r w:rsidRPr="00594D8F">
              <w:rPr>
                <w:rStyle w:val="CPTVariable"/>
              </w:rPr>
              <w:t>[insert criteria]</w:t>
            </w:r>
          </w:p>
          <w:p w14:paraId="56C6CFA2" w14:textId="77777777" w:rsidR="00404D45" w:rsidRPr="00C64851" w:rsidRDefault="00404D45" w:rsidP="00287313">
            <w:pPr>
              <w:pStyle w:val="CPTInstructional"/>
              <w:numPr>
                <w:ilvl w:val="0"/>
                <w:numId w:val="34"/>
              </w:numPr>
            </w:pPr>
            <w:r w:rsidRPr="00C64851">
              <w:t>For studies in patients, provide disease</w:t>
            </w:r>
            <w:r w:rsidRPr="00C64851">
              <w:noBreakHyphen/>
              <w:t>related considerations: standard, accepted diagnostic criteria (consider supplying laboratory reference ranges or clinical diagnostic criteria in an appendix). Include duration/severity of disease or disorder if appropriate.</w:t>
            </w:r>
          </w:p>
          <w:p w14:paraId="24185BB6" w14:textId="77777777" w:rsidR="00404D45" w:rsidRPr="00C64851" w:rsidRDefault="00404D45" w:rsidP="00287313">
            <w:pPr>
              <w:pStyle w:val="CPTInstructional"/>
              <w:numPr>
                <w:ilvl w:val="0"/>
                <w:numId w:val="34"/>
              </w:numPr>
            </w:pPr>
            <w:r w:rsidRPr="00C64851">
              <w:t>When appropriate, specify a realistic and pragmatic inclusion range for each test or marker of interest. Take into consideration any known assay variance or error rate as well as biological variation to avoid creating protocol violation issues.</w:t>
            </w:r>
          </w:p>
          <w:p w14:paraId="55831122" w14:textId="77777777" w:rsidR="00404D45" w:rsidRDefault="00404D45" w:rsidP="00287313">
            <w:pPr>
              <w:pStyle w:val="CPTInstructional"/>
              <w:numPr>
                <w:ilvl w:val="0"/>
                <w:numId w:val="34"/>
              </w:numPr>
            </w:pPr>
            <w:r>
              <w:t>For details on rescreening, insert a cross-reference to Section 5.4, if appropriate.</w:t>
            </w:r>
          </w:p>
          <w:p w14:paraId="20353226" w14:textId="77777777" w:rsidR="00404D45" w:rsidRDefault="00404D45" w:rsidP="00287313">
            <w:pPr>
              <w:pStyle w:val="CPTInstructional"/>
              <w:numPr>
                <w:ilvl w:val="0"/>
                <w:numId w:val="34"/>
              </w:numPr>
            </w:pPr>
            <w:r>
              <w:t>Check whether additional information associated with the disease area can be found in the therapeutic area libraries.</w:t>
            </w:r>
          </w:p>
          <w:p w14:paraId="33D1ABC1" w14:textId="77777777" w:rsidR="00404D45" w:rsidRPr="00D15297" w:rsidRDefault="00404D45">
            <w:pPr>
              <w:pStyle w:val="CPTExample"/>
            </w:pPr>
            <w:r w:rsidRPr="00C64851">
              <w:lastRenderedPageBreak/>
              <w:t>&lt;</w:t>
            </w:r>
            <w:r>
              <w:t>End</w:t>
            </w:r>
            <w:r w:rsidRPr="00C64851">
              <w:t xml:space="preserve"> of </w:t>
            </w:r>
            <w:r>
              <w:t>suggested</w:t>
            </w:r>
            <w:r w:rsidRPr="00C64851">
              <w:t xml:space="preserve"> text&gt;</w:t>
            </w:r>
          </w:p>
        </w:tc>
      </w:tr>
      <w:tr w:rsidR="00404D45" w:rsidRPr="00F40A00" w14:paraId="6ED4550E" w14:textId="77777777" w:rsidTr="6821EA17">
        <w:tc>
          <w:tcPr>
            <w:tcW w:w="9576" w:type="dxa"/>
          </w:tcPr>
          <w:p w14:paraId="3B6362DC" w14:textId="77777777" w:rsidR="00404D45" w:rsidRPr="00F40A00" w:rsidRDefault="00404D45">
            <w:pPr>
              <w:pStyle w:val="HeadingNoTOC"/>
              <w:keepNext/>
              <w:spacing w:before="60" w:after="60"/>
              <w:rPr>
                <w:rFonts w:cs="Times New Roman"/>
              </w:rPr>
            </w:pPr>
            <w:r w:rsidRPr="00F40A00">
              <w:lastRenderedPageBreak/>
              <w:t>Weight</w:t>
            </w:r>
          </w:p>
        </w:tc>
      </w:tr>
      <w:tr w:rsidR="00404D45" w14:paraId="0AF40C17" w14:textId="77777777" w:rsidTr="6821EA17">
        <w:trPr>
          <w:hidden/>
        </w:trPr>
        <w:tc>
          <w:tcPr>
            <w:tcW w:w="9576" w:type="dxa"/>
          </w:tcPr>
          <w:p w14:paraId="62CFF0B2" w14:textId="3044A359" w:rsidR="00404D45" w:rsidRDefault="00404D45">
            <w:pPr>
              <w:pStyle w:val="CPTInstructional"/>
            </w:pPr>
            <w:r w:rsidRPr="00C64851">
              <w:t xml:space="preserve">Consider whether any restriction on weight or BMI is needed for this </w:t>
            </w:r>
            <w:r w:rsidR="00356E67">
              <w:t>trial</w:t>
            </w:r>
            <w:r w:rsidRPr="00C64851">
              <w:t xml:space="preserve"> intervention/stage of development and delete if not required. </w:t>
            </w:r>
          </w:p>
          <w:p w14:paraId="5E51CB2F" w14:textId="77777777" w:rsidR="00404D45" w:rsidRPr="00E40F54" w:rsidRDefault="00404D45">
            <w:pPr>
              <w:pStyle w:val="CPTExample"/>
            </w:pPr>
            <w:r w:rsidRPr="00C64851">
              <w:t xml:space="preserve">&lt;Start of </w:t>
            </w:r>
            <w:r>
              <w:t>suggested</w:t>
            </w:r>
            <w:r w:rsidRPr="00C64851">
              <w:t xml:space="preserve"> text&gt;</w:t>
            </w:r>
          </w:p>
          <w:p w14:paraId="02ECA0D8" w14:textId="77777777" w:rsidR="00404D45" w:rsidRDefault="00404D45" w:rsidP="00404D45">
            <w:pPr>
              <w:pStyle w:val="CPTListNumber"/>
            </w:pPr>
            <w:r w:rsidRPr="00251AEE">
              <w:t xml:space="preserve">Body weight within </w:t>
            </w:r>
            <w:r w:rsidRPr="00594D8F">
              <w:rPr>
                <w:rStyle w:val="CPTVariable"/>
              </w:rPr>
              <w:t>[insert range including units]</w:t>
            </w:r>
            <w:r w:rsidRPr="00251AEE">
              <w:t xml:space="preserve"> and BMI within the range </w:t>
            </w:r>
            <w:r w:rsidRPr="00DD2526">
              <w:rPr>
                <w:rStyle w:val="CPTVariable"/>
                <w:bCs/>
              </w:rPr>
              <w:t>[X – X]</w:t>
            </w:r>
            <w:r w:rsidRPr="00251AEE">
              <w:t xml:space="preserve"> kg/m</w:t>
            </w:r>
            <w:r w:rsidRPr="00F80857">
              <w:rPr>
                <w:vertAlign w:val="superscript"/>
              </w:rPr>
              <w:t>2</w:t>
            </w:r>
            <w:r w:rsidRPr="00251AEE">
              <w:t xml:space="preserve"> (inclusive)</w:t>
            </w:r>
          </w:p>
          <w:p w14:paraId="4AE33EFB" w14:textId="77777777" w:rsidR="00404D45" w:rsidRPr="00D15297" w:rsidRDefault="00404D45">
            <w:pPr>
              <w:pStyle w:val="CPTExample"/>
            </w:pPr>
            <w:r w:rsidRPr="00C64851">
              <w:t>&lt;</w:t>
            </w:r>
            <w:r>
              <w:t>End</w:t>
            </w:r>
            <w:r w:rsidRPr="00C64851">
              <w:t xml:space="preserve"> of </w:t>
            </w:r>
            <w:r>
              <w:t>suggested</w:t>
            </w:r>
            <w:r w:rsidRPr="00C64851">
              <w:t xml:space="preserve"> text&gt;</w:t>
            </w:r>
          </w:p>
        </w:tc>
      </w:tr>
      <w:tr w:rsidR="00404D45" w14:paraId="0F6940E9" w14:textId="77777777" w:rsidTr="6821EA17">
        <w:tc>
          <w:tcPr>
            <w:tcW w:w="9576" w:type="dxa"/>
          </w:tcPr>
          <w:p w14:paraId="4F807DDC" w14:textId="77777777" w:rsidR="00404D45" w:rsidRPr="00F85549" w:rsidRDefault="00404D45">
            <w:pPr>
              <w:pStyle w:val="HeadingNoTOC"/>
              <w:keepNext/>
              <w:spacing w:before="60" w:after="60"/>
            </w:pPr>
            <w:r w:rsidRPr="00251AEE">
              <w:t>Sex</w:t>
            </w:r>
            <w:r>
              <w:t xml:space="preserve"> and Contraceptive/Barrier Requirements</w:t>
            </w:r>
          </w:p>
        </w:tc>
      </w:tr>
      <w:tr w:rsidR="00404D45" w14:paraId="3D03E6B5" w14:textId="77777777" w:rsidTr="6821EA17">
        <w:trPr>
          <w:hidden/>
        </w:trPr>
        <w:tc>
          <w:tcPr>
            <w:tcW w:w="9576" w:type="dxa"/>
          </w:tcPr>
          <w:p w14:paraId="53EBD1E8" w14:textId="77777777" w:rsidR="00404D45" w:rsidRPr="006E2F6B" w:rsidRDefault="00404D45">
            <w:pPr>
              <w:pStyle w:val="CPTInstructional"/>
            </w:pPr>
            <w:r w:rsidRPr="006E2F6B">
              <w:t xml:space="preserve">All references to male &amp; female pertain to </w:t>
            </w:r>
            <w:r>
              <w:t>sex assigned at birth, most often based on the infant’s physical characteristics</w:t>
            </w:r>
            <w:r w:rsidRPr="006E2F6B">
              <w:t>.</w:t>
            </w:r>
          </w:p>
          <w:p w14:paraId="18E09204" w14:textId="77777777" w:rsidR="00404D45" w:rsidRDefault="00404D45" w:rsidP="00404D45">
            <w:pPr>
              <w:pStyle w:val="CPTListNumber"/>
            </w:pPr>
            <w:bookmarkStart w:id="65" w:name="_Hlk76744255"/>
            <w:r w:rsidRPr="00630EF9">
              <w:rPr>
                <w:rStyle w:val="CPTVariable"/>
              </w:rPr>
              <w:t>[male and/or female]</w:t>
            </w:r>
            <w:bookmarkEnd w:id="65"/>
            <w:r>
              <w:rPr>
                <w:lang w:eastAsia="ja-JP"/>
              </w:rPr>
              <w:t xml:space="preserve"> </w:t>
            </w:r>
            <w:r>
              <w:rPr>
                <w:rStyle w:val="CPTVariable"/>
              </w:rPr>
              <w:t>assigned at birth, inclusive of all gender identities.</w:t>
            </w:r>
          </w:p>
          <w:p w14:paraId="7A4E6A08" w14:textId="6B38D47A" w:rsidR="00404D45" w:rsidRPr="005E12A2" w:rsidRDefault="00404D45">
            <w:pPr>
              <w:pStyle w:val="CPTInstructional"/>
            </w:pPr>
            <w:r w:rsidRPr="00276407">
              <w:t xml:space="preserve">If there are no contraceptive requirements in the </w:t>
            </w:r>
            <w:r w:rsidR="00356E67">
              <w:t>trial</w:t>
            </w:r>
            <w:r w:rsidRPr="00276407">
              <w:t>, remove the statement “Contrac</w:t>
            </w:r>
            <w:r>
              <w:t>eptive use by participant and participant partners …”. Modify as appropriate based upon participant inclusion.</w:t>
            </w:r>
          </w:p>
          <w:p w14:paraId="2D46B928" w14:textId="77777777" w:rsidR="00404D45" w:rsidRDefault="00404D45">
            <w:pPr>
              <w:pStyle w:val="CPTExample"/>
            </w:pPr>
            <w:r w:rsidRPr="00C64851">
              <w:t>&lt;Start of common text&gt;</w:t>
            </w:r>
          </w:p>
          <w:p w14:paraId="0D39FDF0" w14:textId="77777777" w:rsidR="00404D45" w:rsidRDefault="00404D45">
            <w:r w:rsidRPr="00276407">
              <w:t xml:space="preserve">Contraceptive use by </w:t>
            </w:r>
            <w:r w:rsidRPr="00227B6F">
              <w:rPr>
                <w:rStyle w:val="CPTVariable"/>
              </w:rPr>
              <w:t>[</w:t>
            </w:r>
            <w:r>
              <w:rPr>
                <w:rStyle w:val="CPTVariable"/>
              </w:rPr>
              <w:t>participants or participant partners</w:t>
            </w:r>
            <w:r w:rsidRPr="00227B6F">
              <w:rPr>
                <w:rStyle w:val="CPTVariable"/>
              </w:rPr>
              <w:t>]</w:t>
            </w:r>
            <w:r w:rsidRPr="00276407">
              <w:t xml:space="preserve"> should be consistent with local regulations regarding the methods of contraception for those par</w:t>
            </w:r>
            <w:r>
              <w:t>ticipating in clinical studies.</w:t>
            </w:r>
          </w:p>
          <w:p w14:paraId="04CFA1D4" w14:textId="77777777" w:rsidR="00404D45" w:rsidRPr="006047FE" w:rsidRDefault="00404D45">
            <w:pPr>
              <w:keepNext/>
              <w:spacing w:before="14" w:after="144" w:line="300" w:lineRule="atLeast"/>
              <w:ind w:left="360"/>
              <w:contextualSpacing/>
            </w:pPr>
            <w:r w:rsidRPr="00C64851">
              <w:t>Male participants:</w:t>
            </w:r>
          </w:p>
          <w:p w14:paraId="2C7FF9FD" w14:textId="77777777" w:rsidR="00404D45" w:rsidRPr="005C1864" w:rsidRDefault="00404D45">
            <w:pPr>
              <w:pStyle w:val="CPTInstructional"/>
              <w:ind w:left="720"/>
              <w:rPr>
                <w:b/>
                <w:bCs/>
              </w:rPr>
            </w:pPr>
            <w:r w:rsidRPr="005C1864">
              <w:rPr>
                <w:b/>
                <w:bCs/>
              </w:rPr>
              <w:t>See participant libraries for common text to include here.</w:t>
            </w:r>
          </w:p>
          <w:p w14:paraId="44A62CB0" w14:textId="77777777" w:rsidR="00404D45" w:rsidRPr="006047FE" w:rsidRDefault="00404D45">
            <w:pPr>
              <w:keepNext/>
              <w:spacing w:before="14" w:after="144" w:line="300" w:lineRule="atLeast"/>
              <w:ind w:left="360"/>
              <w:contextualSpacing/>
            </w:pPr>
            <w:r w:rsidRPr="007355D1">
              <w:t>Female participants:</w:t>
            </w:r>
          </w:p>
          <w:p w14:paraId="360D243F" w14:textId="0617B2DC" w:rsidR="00404D45" w:rsidRPr="005C1864" w:rsidRDefault="00404D45">
            <w:pPr>
              <w:pStyle w:val="CPTInstructional"/>
              <w:ind w:left="720"/>
              <w:rPr>
                <w:b/>
                <w:bCs/>
              </w:rPr>
            </w:pPr>
            <w:r w:rsidRPr="005C1864">
              <w:rPr>
                <w:b/>
                <w:bCs/>
              </w:rPr>
              <w:t>See participant libraries for common text to include here.</w:t>
            </w:r>
          </w:p>
          <w:p w14:paraId="3134433A" w14:textId="77777777" w:rsidR="00404D45" w:rsidRPr="00D15297" w:rsidRDefault="00404D45">
            <w:pPr>
              <w:pStyle w:val="CPTExample"/>
            </w:pPr>
            <w:r w:rsidRPr="00C64851">
              <w:t>&lt;End of common text&gt;</w:t>
            </w:r>
          </w:p>
        </w:tc>
      </w:tr>
      <w:tr w:rsidR="00404D45" w14:paraId="471B6AD1" w14:textId="77777777" w:rsidTr="6821EA17">
        <w:tc>
          <w:tcPr>
            <w:tcW w:w="9576" w:type="dxa"/>
          </w:tcPr>
          <w:p w14:paraId="59B6710A" w14:textId="77777777" w:rsidR="00404D45" w:rsidRDefault="00404D45">
            <w:pPr>
              <w:pStyle w:val="HeadingNoTOC"/>
              <w:keepNext/>
              <w:spacing w:before="60" w:after="60"/>
            </w:pPr>
            <w:r w:rsidRPr="00C64851">
              <w:t>Informed Consent</w:t>
            </w:r>
          </w:p>
        </w:tc>
      </w:tr>
      <w:tr w:rsidR="00404D45" w14:paraId="17FE88E4" w14:textId="77777777" w:rsidTr="6821EA17">
        <w:tc>
          <w:tcPr>
            <w:tcW w:w="9576" w:type="dxa"/>
          </w:tcPr>
          <w:p w14:paraId="01DDBA22" w14:textId="77777777" w:rsidR="00404D45" w:rsidRDefault="00404D45">
            <w:pPr>
              <w:pStyle w:val="CPTExample"/>
            </w:pPr>
            <w:r w:rsidRPr="00C64851">
              <w:t>&lt;Start of common text&gt;</w:t>
            </w:r>
          </w:p>
          <w:p w14:paraId="323A548A" w14:textId="00789732" w:rsidR="00404D45" w:rsidRDefault="00404D45" w:rsidP="00404D45">
            <w:pPr>
              <w:pStyle w:val="CPTListNumber"/>
            </w:pPr>
            <w:r>
              <w:t>S</w:t>
            </w:r>
            <w:r w:rsidRPr="00C64851">
              <w:t xml:space="preserve">igned informed consent as described in </w:t>
            </w:r>
            <w:r w:rsidR="008918CA">
              <w:t>Section 11.3</w:t>
            </w:r>
            <w:r w:rsidRPr="00C64851">
              <w:t xml:space="preserve"> which includes compliance with the requirements and restrictions listed in the informed consent form (ICF) and in this protocol</w:t>
            </w:r>
            <w:r>
              <w:t>.</w:t>
            </w:r>
          </w:p>
          <w:p w14:paraId="02C9EFBB" w14:textId="77777777" w:rsidR="00404D45" w:rsidRPr="00D15297" w:rsidRDefault="00404D45">
            <w:pPr>
              <w:pStyle w:val="CPTExample"/>
            </w:pPr>
            <w:r>
              <w:t>&lt;End of common text&gt;</w:t>
            </w:r>
          </w:p>
        </w:tc>
      </w:tr>
      <w:tr w:rsidR="00404D45" w14:paraId="2AC3F675" w14:textId="77777777" w:rsidTr="6821EA17">
        <w:tc>
          <w:tcPr>
            <w:tcW w:w="9576" w:type="dxa"/>
          </w:tcPr>
          <w:p w14:paraId="1AD64FE6" w14:textId="77777777" w:rsidR="00404D45" w:rsidRDefault="00404D45">
            <w:pPr>
              <w:pStyle w:val="HeadingNoTOC"/>
              <w:keepNext/>
              <w:spacing w:before="60" w:after="60"/>
              <w:rPr>
                <w:rFonts w:eastAsia="Calibri"/>
              </w:rPr>
            </w:pPr>
            <w:r>
              <w:rPr>
                <w:rFonts w:eastAsia="Calibri"/>
              </w:rPr>
              <w:t>Other Inclusion Criteria</w:t>
            </w:r>
          </w:p>
        </w:tc>
      </w:tr>
      <w:tr w:rsidR="00404D45" w:rsidRPr="008650A0" w14:paraId="422CA183" w14:textId="77777777" w:rsidTr="6821EA17">
        <w:trPr>
          <w:hidden/>
        </w:trPr>
        <w:tc>
          <w:tcPr>
            <w:tcW w:w="9576" w:type="dxa"/>
          </w:tcPr>
          <w:p w14:paraId="3AD2C06B" w14:textId="6304A57E" w:rsidR="00404D45" w:rsidRPr="003C0D20" w:rsidRDefault="00404D45" w:rsidP="6821EA17">
            <w:pPr>
              <w:pStyle w:val="CPTListNumber"/>
              <w:rPr>
                <w:rStyle w:val="CPTInstructionalChar"/>
              </w:rPr>
            </w:pPr>
            <w:r w:rsidRPr="6821EA17">
              <w:rPr>
                <w:rStyle w:val="CPTInstructionalChar"/>
              </w:rPr>
              <w:t>Enter Other Inclusion Criteria</w:t>
            </w:r>
          </w:p>
        </w:tc>
      </w:tr>
    </w:tbl>
    <w:p w14:paraId="052BF0BB" w14:textId="77777777" w:rsidR="00404D45" w:rsidRPr="00823D2E" w:rsidRDefault="00404D45" w:rsidP="00C50490">
      <w:pPr>
        <w:pStyle w:val="ListBullet"/>
        <w:spacing w:before="120" w:after="120" w:line="240" w:lineRule="auto"/>
        <w:rPr>
          <w:rFonts w:ascii="Times New Roman" w:hAnsi="Times New Roman" w:cs="Times New Roman"/>
          <w:sz w:val="24"/>
          <w:szCs w:val="24"/>
        </w:rPr>
      </w:pPr>
    </w:p>
    <w:p w14:paraId="08A17873" w14:textId="363D2A6D" w:rsidR="00F71AD9" w:rsidRPr="0080561E" w:rsidRDefault="00F71AD9" w:rsidP="00B3210B">
      <w:pPr>
        <w:pStyle w:val="02Heading2"/>
        <w:numPr>
          <w:ilvl w:val="1"/>
          <w:numId w:val="131"/>
        </w:numPr>
      </w:pPr>
      <w:bookmarkStart w:id="66" w:name="_Toc207809215"/>
      <w:r w:rsidRPr="0080561E">
        <w:lastRenderedPageBreak/>
        <w:t>Exclusion Criteria</w:t>
      </w:r>
      <w:bookmarkEnd w:id="66"/>
    </w:p>
    <w:p w14:paraId="2AE1CF95" w14:textId="6DF5B162" w:rsidR="004B66D3" w:rsidRPr="0034597E" w:rsidDel="566A2A04" w:rsidRDefault="004B66D3" w:rsidP="0034597E">
      <w:pPr>
        <w:pStyle w:val="CPTInstructional"/>
      </w:pPr>
      <w:r w:rsidRPr="0034597E">
        <w:t>Exclusion criteria are characteristics that make an individual ineligible for participation.</w:t>
      </w:r>
    </w:p>
    <w:p w14:paraId="63916572" w14:textId="2B33F63E" w:rsidR="00F71AD9" w:rsidRPr="0034597E" w:rsidRDefault="004B66D3" w:rsidP="0034597E">
      <w:pPr>
        <w:pStyle w:val="CPTInstructional"/>
      </w:pPr>
      <w:r w:rsidRPr="0034597E">
        <w:t>Add criteria as needed.</w:t>
      </w:r>
      <w:r w:rsidR="00541405" w:rsidRPr="0034597E">
        <w:t xml:space="preserve"> </w:t>
      </w:r>
    </w:p>
    <w:p w14:paraId="348A6C32" w14:textId="32A447B6" w:rsidR="00404D45" w:rsidRPr="006B3CB4" w:rsidRDefault="006B3CB4" w:rsidP="00967C4C">
      <w:pPr>
        <w:pStyle w:val="CPTInstructional"/>
        <w:rPr>
          <w:lang w:eastAsia="ja-JP"/>
        </w:rPr>
      </w:pPr>
      <w:r w:rsidRPr="006B3CB4">
        <w:t>Exclusion criteria: See participant and therapeutic area libraries for suggested text. Numbering will start again for exclusion criteria or be continued from the inclusion criteria dependent on company practice or requirements of technology solutions.</w:t>
      </w:r>
    </w:p>
    <w:p w14:paraId="27B35576" w14:textId="2CEE1A7D" w:rsidR="008A5E15" w:rsidRDefault="008A5E15" w:rsidP="00365D5A">
      <w:pPr>
        <w:pStyle w:val="CPTExample"/>
      </w:pPr>
      <w:r>
        <w:t>&lt;Start of common text&gt;</w:t>
      </w:r>
    </w:p>
    <w:p w14:paraId="2151C995" w14:textId="4E29AD17" w:rsidR="00404D45" w:rsidRPr="00C64851" w:rsidRDefault="008A5E15" w:rsidP="6821EA17">
      <w:pPr>
        <w:rPr>
          <w:rFonts w:cs="Times New Roman"/>
          <w:color w:val="000000" w:themeColor="text1"/>
        </w:rPr>
      </w:pPr>
      <w:r w:rsidRPr="008A5E15">
        <w:rPr>
          <w:rFonts w:cs="Times New Roman"/>
          <w:color w:val="000000" w:themeColor="text1"/>
        </w:rPr>
        <w:t>An individual who meets any of the following criteria will be excluded from participation in this trial:</w:t>
      </w:r>
    </w:p>
    <w:p w14:paraId="2D97F6F6" w14:textId="4E2A1CD8" w:rsidR="008A5E15" w:rsidRPr="00C64851" w:rsidRDefault="00365D5A" w:rsidP="00365D5A">
      <w:pPr>
        <w:pStyle w:val="CPTExample"/>
      </w:pPr>
      <w:r>
        <w:t>&lt;End of common text&gt;</w:t>
      </w:r>
    </w:p>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60"/>
      </w:tblGrid>
      <w:tr w:rsidR="00404D45" w:rsidRPr="00455CFF" w14:paraId="2FF2D4E6" w14:textId="77777777" w:rsidTr="0EEC1FFF">
        <w:tc>
          <w:tcPr>
            <w:tcW w:w="9360" w:type="dxa"/>
          </w:tcPr>
          <w:p w14:paraId="59AF2A33" w14:textId="77777777" w:rsidR="00404D45" w:rsidRPr="00455CFF" w:rsidRDefault="00404D45">
            <w:pPr>
              <w:keepNext/>
              <w:spacing w:before="60" w:after="60"/>
              <w:rPr>
                <w:rFonts w:ascii="Times New Roman Bold" w:eastAsia="Times New Roman" w:hAnsi="Times New Roman Bold" w:cs="Times New Roman"/>
                <w:b/>
              </w:rPr>
            </w:pPr>
            <w:r w:rsidRPr="00455CFF">
              <w:rPr>
                <w:rFonts w:ascii="Times New Roman Bold" w:eastAsia="Times New Roman" w:hAnsi="Times New Roman Bold" w:cs="Times New Roman"/>
                <w:b/>
              </w:rPr>
              <w:t>Medical Conditions</w:t>
            </w:r>
          </w:p>
        </w:tc>
      </w:tr>
      <w:tr w:rsidR="00404D45" w:rsidRPr="00455CFF" w14:paraId="16F252B9" w14:textId="77777777" w:rsidTr="0EEC1FFF">
        <w:tc>
          <w:tcPr>
            <w:tcW w:w="9360" w:type="dxa"/>
          </w:tcPr>
          <w:p w14:paraId="11DE4463" w14:textId="77777777" w:rsidR="00404D45" w:rsidRPr="003231BF" w:rsidRDefault="00404D45" w:rsidP="00287313">
            <w:pPr>
              <w:pStyle w:val="CPTListNumber"/>
              <w:numPr>
                <w:ilvl w:val="0"/>
                <w:numId w:val="87"/>
              </w:numPr>
            </w:pPr>
            <w:r w:rsidRPr="003231BF">
              <w:rPr>
                <w:rStyle w:val="CPTVariable"/>
              </w:rPr>
              <w:t>[ ]</w:t>
            </w:r>
          </w:p>
        </w:tc>
      </w:tr>
      <w:tr w:rsidR="00404D45" w:rsidRPr="00455CFF" w14:paraId="13CFB08C" w14:textId="77777777" w:rsidTr="0EEC1FFF">
        <w:tc>
          <w:tcPr>
            <w:tcW w:w="9360" w:type="dxa"/>
          </w:tcPr>
          <w:p w14:paraId="695C44FE" w14:textId="395D2C34" w:rsidR="00404D45" w:rsidRPr="00455CFF" w:rsidRDefault="00404D45" w:rsidP="0EEC1FFF">
            <w:pPr>
              <w:keepNext/>
              <w:spacing w:before="60" w:after="60"/>
              <w:rPr>
                <w:rFonts w:ascii="Times New Roman Bold" w:eastAsia="Times New Roman" w:hAnsi="Times New Roman Bold" w:cs="Times New Roman"/>
                <w:b/>
              </w:rPr>
            </w:pPr>
            <w:r w:rsidRPr="0EEC1FFF">
              <w:rPr>
                <w:rFonts w:ascii="Times New Roman Bold" w:eastAsia="Times New Roman" w:hAnsi="Times New Roman Bold" w:cs="Times New Roman"/>
                <w:b/>
                <w:bCs/>
              </w:rPr>
              <w:t>Liver</w:t>
            </w:r>
            <w:r w:rsidR="27510845" w:rsidRPr="0EEC1FFF">
              <w:rPr>
                <w:rFonts w:ascii="Times New Roman Bold" w:eastAsia="Times New Roman" w:hAnsi="Times New Roman Bold" w:cs="Times New Roman"/>
                <w:b/>
                <w:bCs/>
              </w:rPr>
              <w:t xml:space="preserve"> </w:t>
            </w:r>
            <w:r w:rsidRPr="0EEC1FFF">
              <w:rPr>
                <w:rFonts w:ascii="Times New Roman Bold" w:eastAsia="Times New Roman" w:hAnsi="Times New Roman Bold" w:cs="Times New Roman"/>
                <w:b/>
                <w:bCs/>
              </w:rPr>
              <w:t>Safety</w:t>
            </w:r>
          </w:p>
        </w:tc>
      </w:tr>
      <w:tr w:rsidR="00404D45" w:rsidRPr="00455CFF" w14:paraId="2BDFDBC0" w14:textId="77777777" w:rsidTr="0EEC1FFF">
        <w:tc>
          <w:tcPr>
            <w:tcW w:w="9360" w:type="dxa"/>
          </w:tcPr>
          <w:p w14:paraId="21B4B065" w14:textId="77777777" w:rsidR="00404D45" w:rsidRPr="0015160E" w:rsidRDefault="00404D45" w:rsidP="00404D45">
            <w:pPr>
              <w:pStyle w:val="CPTListNumber"/>
            </w:pPr>
            <w:r w:rsidRPr="0015160E">
              <w:rPr>
                <w:rStyle w:val="CPTVariable"/>
              </w:rPr>
              <w:t>[ ]</w:t>
            </w:r>
          </w:p>
        </w:tc>
      </w:tr>
      <w:tr w:rsidR="00404D45" w:rsidRPr="00455CFF" w14:paraId="3E210426" w14:textId="77777777" w:rsidTr="0EEC1FFF">
        <w:tc>
          <w:tcPr>
            <w:tcW w:w="9360" w:type="dxa"/>
          </w:tcPr>
          <w:p w14:paraId="45FE0C0C" w14:textId="77777777" w:rsidR="00404D45" w:rsidRPr="00455CFF" w:rsidRDefault="00404D45">
            <w:pPr>
              <w:keepNext/>
              <w:spacing w:before="60" w:after="60"/>
              <w:rPr>
                <w:rFonts w:ascii="Times New Roman Bold" w:eastAsia="Times New Roman" w:hAnsi="Times New Roman Bold" w:cs="Times New Roman"/>
                <w:b/>
              </w:rPr>
            </w:pPr>
            <w:r w:rsidRPr="00455CFF">
              <w:rPr>
                <w:rFonts w:ascii="Times New Roman Bold" w:eastAsia="Times New Roman" w:hAnsi="Times New Roman Bold" w:cs="Times New Roman"/>
                <w:b/>
              </w:rPr>
              <w:t>Prior/Concomitant Therapy</w:t>
            </w:r>
          </w:p>
        </w:tc>
      </w:tr>
      <w:tr w:rsidR="00404D45" w:rsidRPr="00FF09AD" w14:paraId="5292AF13" w14:textId="77777777" w:rsidTr="0EEC1FFF">
        <w:tc>
          <w:tcPr>
            <w:tcW w:w="9360" w:type="dxa"/>
          </w:tcPr>
          <w:p w14:paraId="13A8ECD7" w14:textId="77777777" w:rsidR="00404D45" w:rsidRPr="0015160E" w:rsidRDefault="00404D45" w:rsidP="00404D45">
            <w:pPr>
              <w:pStyle w:val="CPTListNumber"/>
            </w:pPr>
            <w:r w:rsidRPr="0015160E">
              <w:rPr>
                <w:rStyle w:val="CPTVariable"/>
              </w:rPr>
              <w:t>[ ]</w:t>
            </w:r>
          </w:p>
        </w:tc>
      </w:tr>
      <w:tr w:rsidR="00404D45" w:rsidRPr="00455CFF" w14:paraId="755F7EED" w14:textId="77777777" w:rsidTr="0EEC1FFF">
        <w:tc>
          <w:tcPr>
            <w:tcW w:w="9360" w:type="dxa"/>
          </w:tcPr>
          <w:p w14:paraId="605343DE" w14:textId="1F86DA50" w:rsidR="00404D45" w:rsidRPr="00455CFF" w:rsidRDefault="00404D45">
            <w:pPr>
              <w:keepNext/>
              <w:spacing w:before="60" w:after="60"/>
              <w:rPr>
                <w:rFonts w:ascii="Times New Roman Bold" w:eastAsia="Times New Roman" w:hAnsi="Times New Roman Bold" w:cs="Times New Roman"/>
                <w:b/>
              </w:rPr>
            </w:pPr>
            <w:r w:rsidRPr="00455CFF">
              <w:rPr>
                <w:rFonts w:ascii="Times New Roman Bold" w:eastAsia="Times New Roman" w:hAnsi="Times New Roman Bold" w:cs="Times New Roman"/>
                <w:b/>
              </w:rPr>
              <w:t xml:space="preserve">Prior/Concurrent Clinical </w:t>
            </w:r>
            <w:r w:rsidR="00356E67">
              <w:rPr>
                <w:rFonts w:ascii="Times New Roman Bold" w:eastAsia="Times New Roman" w:hAnsi="Times New Roman Bold" w:cs="Times New Roman"/>
                <w:b/>
              </w:rPr>
              <w:t>Trial</w:t>
            </w:r>
            <w:r w:rsidRPr="00455CFF">
              <w:rPr>
                <w:rFonts w:ascii="Times New Roman Bold" w:eastAsia="Times New Roman" w:hAnsi="Times New Roman Bold" w:cs="Times New Roman"/>
                <w:b/>
              </w:rPr>
              <w:t xml:space="preserve"> Experience</w:t>
            </w:r>
          </w:p>
        </w:tc>
      </w:tr>
      <w:tr w:rsidR="00404D45" w:rsidRPr="00FF09AD" w14:paraId="5770333E" w14:textId="77777777" w:rsidTr="0EEC1FFF">
        <w:tc>
          <w:tcPr>
            <w:tcW w:w="9360" w:type="dxa"/>
          </w:tcPr>
          <w:p w14:paraId="6B953DC9" w14:textId="77777777" w:rsidR="00404D45" w:rsidRPr="0015160E" w:rsidRDefault="00404D45" w:rsidP="00404D45">
            <w:pPr>
              <w:pStyle w:val="CPTListNumber"/>
            </w:pPr>
            <w:r w:rsidRPr="0015160E">
              <w:rPr>
                <w:rStyle w:val="CPTVariable"/>
              </w:rPr>
              <w:t>[ ]</w:t>
            </w:r>
          </w:p>
        </w:tc>
      </w:tr>
      <w:tr w:rsidR="00404D45" w:rsidRPr="00455CFF" w14:paraId="44D5651D" w14:textId="77777777" w:rsidTr="0EEC1FFF">
        <w:tc>
          <w:tcPr>
            <w:tcW w:w="9360" w:type="dxa"/>
          </w:tcPr>
          <w:p w14:paraId="066AA8AB" w14:textId="77777777" w:rsidR="00404D45" w:rsidRPr="00455CFF" w:rsidRDefault="00404D45">
            <w:pPr>
              <w:keepNext/>
              <w:spacing w:before="60" w:after="60"/>
              <w:rPr>
                <w:rFonts w:ascii="Times New Roman Bold" w:eastAsia="Times New Roman" w:hAnsi="Times New Roman Bold" w:cs="Times New Roman"/>
                <w:b/>
              </w:rPr>
            </w:pPr>
            <w:r>
              <w:rPr>
                <w:rFonts w:ascii="Times New Roman Bold" w:eastAsia="Times New Roman" w:hAnsi="Times New Roman Bold" w:cs="Times New Roman"/>
                <w:b/>
              </w:rPr>
              <w:t>Diagnostic Assessments</w:t>
            </w:r>
          </w:p>
        </w:tc>
      </w:tr>
      <w:tr w:rsidR="00404D45" w:rsidRPr="00FF09AD" w14:paraId="6F0EF51D" w14:textId="77777777" w:rsidTr="0EEC1FFF">
        <w:tc>
          <w:tcPr>
            <w:tcW w:w="9360" w:type="dxa"/>
          </w:tcPr>
          <w:p w14:paraId="4994DDD4" w14:textId="77777777" w:rsidR="00404D45" w:rsidRPr="0015160E" w:rsidRDefault="00404D45" w:rsidP="00404D45">
            <w:pPr>
              <w:pStyle w:val="CPTListNumber"/>
            </w:pPr>
            <w:r w:rsidRPr="0015160E">
              <w:rPr>
                <w:rStyle w:val="CPTVariable"/>
              </w:rPr>
              <w:t>[ ]</w:t>
            </w:r>
          </w:p>
        </w:tc>
      </w:tr>
      <w:tr w:rsidR="00404D45" w:rsidRPr="00455CFF" w14:paraId="0BC97D8D" w14:textId="77777777" w:rsidTr="0EEC1FFF">
        <w:tc>
          <w:tcPr>
            <w:tcW w:w="9360" w:type="dxa"/>
          </w:tcPr>
          <w:p w14:paraId="2BDE5757" w14:textId="77777777" w:rsidR="00404D45" w:rsidRPr="00455CFF" w:rsidRDefault="00404D45">
            <w:pPr>
              <w:keepNext/>
              <w:spacing w:before="60" w:after="60"/>
              <w:rPr>
                <w:rFonts w:ascii="Times New Roman Bold" w:eastAsia="Times New Roman" w:hAnsi="Times New Roman Bold" w:cs="Times New Roman"/>
                <w:b/>
              </w:rPr>
            </w:pPr>
            <w:r w:rsidRPr="00455CFF">
              <w:rPr>
                <w:rFonts w:ascii="Times New Roman Bold" w:eastAsia="Times New Roman" w:hAnsi="Times New Roman Bold" w:cs="Times New Roman"/>
                <w:b/>
              </w:rPr>
              <w:t>Other Exclusion</w:t>
            </w:r>
            <w:r>
              <w:rPr>
                <w:rFonts w:ascii="Times New Roman Bold" w:eastAsia="Times New Roman" w:hAnsi="Times New Roman Bold" w:cs="Times New Roman"/>
                <w:b/>
              </w:rPr>
              <w:t xml:space="preserve"> Criteria</w:t>
            </w:r>
          </w:p>
        </w:tc>
      </w:tr>
      <w:tr w:rsidR="00404D45" w:rsidRPr="0015160E" w14:paraId="3F2407B2" w14:textId="77777777" w:rsidTr="0EEC1FFF">
        <w:tc>
          <w:tcPr>
            <w:tcW w:w="9360" w:type="dxa"/>
          </w:tcPr>
          <w:p w14:paraId="4BE22EA3" w14:textId="77777777" w:rsidR="00404D45" w:rsidRPr="0015160E" w:rsidRDefault="00404D45" w:rsidP="00404D45">
            <w:pPr>
              <w:pStyle w:val="CPTListNumber"/>
            </w:pPr>
            <w:r w:rsidRPr="0015160E">
              <w:rPr>
                <w:rStyle w:val="CPTVariable"/>
              </w:rPr>
              <w:t>[ ]</w:t>
            </w:r>
          </w:p>
        </w:tc>
      </w:tr>
    </w:tbl>
    <w:p w14:paraId="4B4AF818" w14:textId="11B3D71A" w:rsidR="00404D45" w:rsidRPr="00404D45" w:rsidRDefault="00404D45" w:rsidP="00967C4C">
      <w:pPr>
        <w:pStyle w:val="CPTInstructional"/>
        <w:rPr>
          <w:color w:val="auto"/>
        </w:rPr>
      </w:pPr>
    </w:p>
    <w:p w14:paraId="3005ADA7" w14:textId="46CEB80F" w:rsidR="00815E6D" w:rsidRPr="0080561E" w:rsidRDefault="00815E6D" w:rsidP="00B3210B">
      <w:pPr>
        <w:pStyle w:val="02Heading2"/>
        <w:numPr>
          <w:ilvl w:val="1"/>
          <w:numId w:val="131"/>
        </w:numPr>
      </w:pPr>
      <w:bookmarkStart w:id="67" w:name="_Toc207809216"/>
      <w:r w:rsidRPr="0080561E">
        <w:t>Contraception</w:t>
      </w:r>
      <w:bookmarkEnd w:id="67"/>
    </w:p>
    <w:p w14:paraId="4CFA0666" w14:textId="3A3D2B8A" w:rsidR="006E5FA8" w:rsidRPr="00BC2B0D" w:rsidRDefault="006E5FA8" w:rsidP="00BC2B0D">
      <w:pPr>
        <w:pStyle w:val="CPTInstructional"/>
      </w:pPr>
      <w:r w:rsidRPr="00BC2B0D">
        <w:t>No text is intended here (</w:t>
      </w:r>
      <w:r w:rsidR="00362EEC" w:rsidRPr="00BC2B0D">
        <w:t>heading</w:t>
      </w:r>
      <w:r w:rsidRPr="00BC2B0D">
        <w:t xml:space="preserve"> only).</w:t>
      </w:r>
    </w:p>
    <w:p w14:paraId="37B34735" w14:textId="6B967ED2" w:rsidR="007E7E51" w:rsidRDefault="007E7E51" w:rsidP="00967C4C">
      <w:pPr>
        <w:pStyle w:val="CPTInstructional"/>
        <w:rPr>
          <w:lang w:eastAsia="ja-JP"/>
        </w:rPr>
      </w:pPr>
      <w:r w:rsidRPr="00E26EA2">
        <w:rPr>
          <w:b/>
          <w:bCs/>
          <w:lang w:eastAsia="ja-JP"/>
        </w:rPr>
        <w:t xml:space="preserve">Insert content for </w:t>
      </w:r>
      <w:r w:rsidR="006A57D9">
        <w:rPr>
          <w:b/>
          <w:bCs/>
          <w:lang w:eastAsia="ja-JP"/>
        </w:rPr>
        <w:t>the following sub</w:t>
      </w:r>
      <w:r w:rsidRPr="00E26EA2">
        <w:rPr>
          <w:b/>
          <w:bCs/>
          <w:lang w:eastAsia="ja-JP"/>
        </w:rPr>
        <w:t>section</w:t>
      </w:r>
      <w:r w:rsidR="006A57D9">
        <w:rPr>
          <w:b/>
          <w:bCs/>
          <w:lang w:eastAsia="ja-JP"/>
        </w:rPr>
        <w:t>s</w:t>
      </w:r>
      <w:r w:rsidRPr="00E26EA2">
        <w:rPr>
          <w:b/>
          <w:bCs/>
          <w:lang w:eastAsia="ja-JP"/>
        </w:rPr>
        <w:t xml:space="preserve"> from</w:t>
      </w:r>
      <w:r w:rsidRPr="00E26EA2">
        <w:rPr>
          <w:b/>
          <w:bCs/>
        </w:rPr>
        <w:t xml:space="preserve"> the participant libraries as appropriate</w:t>
      </w:r>
      <w:r w:rsidRPr="007E7E51">
        <w:t xml:space="preserve"> </w:t>
      </w:r>
      <w:r w:rsidRPr="007E7E51">
        <w:rPr>
          <w:lang w:eastAsia="ja-JP"/>
        </w:rPr>
        <w:t>based upon the decision trees in</w:t>
      </w:r>
      <w:r w:rsidR="00B849C6">
        <w:rPr>
          <w:lang w:eastAsia="ja-JP"/>
        </w:rPr>
        <w:t xml:space="preserve"> Participant Libraries</w:t>
      </w:r>
      <w:r w:rsidRPr="007E7E51">
        <w:rPr>
          <w:lang w:eastAsia="ja-JP"/>
        </w:rPr>
        <w:t xml:space="preserve"> Section 5</w:t>
      </w:r>
      <w:r>
        <w:rPr>
          <w:lang w:eastAsia="ja-JP"/>
        </w:rPr>
        <w:t>.2</w:t>
      </w:r>
      <w:r w:rsidRPr="007E7E51">
        <w:rPr>
          <w:lang w:eastAsia="ja-JP"/>
        </w:rPr>
        <w:t>.</w:t>
      </w:r>
    </w:p>
    <w:p w14:paraId="15263CCB" w14:textId="2CA70372" w:rsidR="000079E4" w:rsidRDefault="006F1245" w:rsidP="00967C4C">
      <w:pPr>
        <w:pStyle w:val="CPTInstructional"/>
        <w:rPr>
          <w:lang w:eastAsia="ja-JP"/>
        </w:rPr>
      </w:pPr>
      <w:r>
        <w:rPr>
          <w:lang w:eastAsia="ja-JP"/>
        </w:rPr>
        <w:t>Note: Sections 5.4.1 &amp; 5.4.2 are required Level 3 headings.</w:t>
      </w:r>
    </w:p>
    <w:p w14:paraId="0773245A" w14:textId="151AC0F4" w:rsidR="00B02C62" w:rsidRPr="007867A5" w:rsidRDefault="007867A5" w:rsidP="007867A5">
      <w:pPr>
        <w:rPr>
          <w:rFonts w:ascii="Arial" w:eastAsia="MS Gothic" w:hAnsi="Arial" w:cs="Times New Roman"/>
          <w:i/>
          <w:color w:val="00B050"/>
          <w:sz w:val="20"/>
          <w:szCs w:val="20"/>
          <w:lang w:eastAsia="en-US"/>
        </w:rPr>
      </w:pPr>
      <w:r w:rsidRPr="007867A5">
        <w:rPr>
          <w:rStyle w:val="CPTExampleChar"/>
          <w:rFonts w:eastAsia="Calibri"/>
        </w:rPr>
        <w:t>&lt;Start of common text&gt;</w:t>
      </w:r>
    </w:p>
    <w:p w14:paraId="39BBB77B" w14:textId="7B7972BC" w:rsidR="00340963" w:rsidRPr="0080561E" w:rsidRDefault="00340963" w:rsidP="00EC7D07">
      <w:pPr>
        <w:pStyle w:val="03Heading3"/>
        <w:numPr>
          <w:ilvl w:val="2"/>
          <w:numId w:val="131"/>
        </w:numPr>
      </w:pPr>
      <w:bookmarkStart w:id="68" w:name="_Toc207809217"/>
      <w:r w:rsidRPr="0080561E">
        <w:t>Definitions Related to Childbearing Potential</w:t>
      </w:r>
      <w:bookmarkEnd w:id="68"/>
    </w:p>
    <w:p w14:paraId="717AC372" w14:textId="77777777" w:rsidR="00340963" w:rsidRPr="00BC2B0D" w:rsidRDefault="00340963" w:rsidP="00BC2B0D">
      <w:pPr>
        <w:pStyle w:val="CPTInstructional"/>
      </w:pPr>
      <w:r w:rsidRPr="00BC2B0D">
        <w:t>Specify the definitions of:</w:t>
      </w:r>
    </w:p>
    <w:p w14:paraId="0DA8DD7C" w14:textId="1A714E98" w:rsidR="00340963" w:rsidRPr="00BC2B0D" w:rsidRDefault="00681D61" w:rsidP="00BC2B0D">
      <w:pPr>
        <w:pStyle w:val="CPTInstructional"/>
        <w:numPr>
          <w:ilvl w:val="0"/>
          <w:numId w:val="146"/>
        </w:numPr>
      </w:pPr>
      <w:r w:rsidRPr="00BC2B0D">
        <w:lastRenderedPageBreak/>
        <w:t>p</w:t>
      </w:r>
      <w:r w:rsidR="00340963" w:rsidRPr="00BC2B0D">
        <w:t>articipant of childbearing potential</w:t>
      </w:r>
    </w:p>
    <w:p w14:paraId="22459545" w14:textId="52A34979" w:rsidR="00340963" w:rsidRPr="00BC2B0D" w:rsidRDefault="00681D61" w:rsidP="00BC2B0D">
      <w:pPr>
        <w:pStyle w:val="CPTInstructional"/>
        <w:numPr>
          <w:ilvl w:val="0"/>
          <w:numId w:val="146"/>
        </w:numPr>
      </w:pPr>
      <w:r w:rsidRPr="00BC2B0D">
        <w:t>p</w:t>
      </w:r>
      <w:r w:rsidR="00340963" w:rsidRPr="00BC2B0D">
        <w:t>articipant of nonchildbearing potential</w:t>
      </w:r>
    </w:p>
    <w:p w14:paraId="0184E711" w14:textId="5E82205F" w:rsidR="00E70C24" w:rsidRPr="00614171" w:rsidRDefault="00E70C24" w:rsidP="00967C4C">
      <w:pPr>
        <w:pStyle w:val="CPTInstructional"/>
        <w:rPr>
          <w:b/>
          <w:bCs/>
        </w:rPr>
      </w:pPr>
      <w:r w:rsidRPr="00614171">
        <w:rPr>
          <w:b/>
          <w:bCs/>
        </w:rPr>
        <w:t>See participant libraries for common text to include here.</w:t>
      </w:r>
    </w:p>
    <w:p w14:paraId="0792E3F9" w14:textId="176DBE9F" w:rsidR="00340963" w:rsidRPr="0080561E" w:rsidRDefault="00770351" w:rsidP="00614171">
      <w:pPr>
        <w:pStyle w:val="03Heading3"/>
        <w:numPr>
          <w:ilvl w:val="2"/>
          <w:numId w:val="131"/>
        </w:numPr>
      </w:pPr>
      <w:bookmarkStart w:id="69" w:name="_Toc207809218"/>
      <w:r w:rsidRPr="0080561E">
        <w:t>Contraception Requirements</w:t>
      </w:r>
      <w:bookmarkEnd w:id="69"/>
    </w:p>
    <w:p w14:paraId="2C72D087" w14:textId="05A2E847" w:rsidR="00983BE8" w:rsidRPr="00BC2B0D" w:rsidRDefault="00983BE8" w:rsidP="00BC2B0D">
      <w:pPr>
        <w:pStyle w:val="CPTInstructional"/>
      </w:pPr>
      <w:r w:rsidRPr="00BC2B0D">
        <w:t>Specify the:</w:t>
      </w:r>
    </w:p>
    <w:p w14:paraId="4BB68D34" w14:textId="55B5A004" w:rsidR="00983BE8" w:rsidRPr="00BC2B0D" w:rsidRDefault="00681D61" w:rsidP="00BC2B0D">
      <w:pPr>
        <w:pStyle w:val="CPTInstructional"/>
        <w:numPr>
          <w:ilvl w:val="0"/>
          <w:numId w:val="147"/>
        </w:numPr>
      </w:pPr>
      <w:r w:rsidRPr="00BC2B0D">
        <w:t>c</w:t>
      </w:r>
      <w:r w:rsidR="00983BE8" w:rsidRPr="00BC2B0D">
        <w:t>ontraceptive methods required</w:t>
      </w:r>
    </w:p>
    <w:p w14:paraId="3553ECA4" w14:textId="2A6A7FA0" w:rsidR="00983BE8" w:rsidRPr="00BC2B0D" w:rsidRDefault="00681D61" w:rsidP="00BC2B0D">
      <w:pPr>
        <w:pStyle w:val="CPTInstructional"/>
        <w:numPr>
          <w:ilvl w:val="0"/>
          <w:numId w:val="147"/>
        </w:numPr>
      </w:pPr>
      <w:r w:rsidRPr="00BC2B0D">
        <w:t>d</w:t>
      </w:r>
      <w:r w:rsidR="00983BE8" w:rsidRPr="00BC2B0D">
        <w:t>uration of use</w:t>
      </w:r>
    </w:p>
    <w:p w14:paraId="31B152FF" w14:textId="5054A7F3" w:rsidR="00BD6826" w:rsidRPr="00B7169C" w:rsidRDefault="00BD6826" w:rsidP="00B7169C">
      <w:pPr>
        <w:pStyle w:val="CPTInstructional"/>
        <w:rPr>
          <w:b/>
          <w:bCs/>
        </w:rPr>
      </w:pPr>
      <w:r w:rsidRPr="00B7169C">
        <w:rPr>
          <w:b/>
          <w:bCs/>
        </w:rPr>
        <w:t>See participant libraries for common text to include here.</w:t>
      </w:r>
    </w:p>
    <w:p w14:paraId="05B4CA64" w14:textId="2345DA8E" w:rsidR="00BD762D" w:rsidRPr="00BD762D" w:rsidRDefault="00BD762D" w:rsidP="00BD762D">
      <w:pPr>
        <w:pStyle w:val="CPTExample"/>
      </w:pPr>
      <w:r w:rsidRPr="00BD762D">
        <w:t>&lt;End of common text&gt;</w:t>
      </w:r>
    </w:p>
    <w:p w14:paraId="4A541F4E" w14:textId="76A4EC2F" w:rsidR="00F71AD9" w:rsidRPr="0080561E" w:rsidRDefault="00F71AD9" w:rsidP="00B7169C">
      <w:pPr>
        <w:pStyle w:val="02Heading2"/>
        <w:numPr>
          <w:ilvl w:val="1"/>
          <w:numId w:val="131"/>
        </w:numPr>
      </w:pPr>
      <w:bookmarkStart w:id="70" w:name="_Toc207809219"/>
      <w:r w:rsidRPr="0080561E">
        <w:t xml:space="preserve">Lifestyle </w:t>
      </w:r>
      <w:r w:rsidR="00D82EB2" w:rsidRPr="0080561E">
        <w:t>Restrictions</w:t>
      </w:r>
      <w:bookmarkEnd w:id="70"/>
    </w:p>
    <w:p w14:paraId="21E26B9C" w14:textId="4BE2DC9A" w:rsidR="00F9326F" w:rsidRPr="00BC2B0D" w:rsidRDefault="0006454F" w:rsidP="00BC2B0D">
      <w:pPr>
        <w:pStyle w:val="CPTInstructional"/>
      </w:pPr>
      <w:r w:rsidRPr="00BC2B0D">
        <w:t xml:space="preserve">In the following subsections, describe any restrictions during the </w:t>
      </w:r>
      <w:r w:rsidR="00943C8F" w:rsidRPr="00BC2B0D">
        <w:t xml:space="preserve">trial </w:t>
      </w:r>
      <w:r w:rsidRPr="00BC2B0D">
        <w:t>pertaining to lifestyle and/or diet, intake of caffeine, alcohol, or tobacco, or physical and other activities</w:t>
      </w:r>
      <w:r w:rsidR="00EE5F1A" w:rsidRPr="00BC2B0D">
        <w:t>.</w:t>
      </w:r>
      <w:r w:rsidRPr="00BC2B0D">
        <w:t xml:space="preserve"> If not applicable, include a statement that no restrictions are required.</w:t>
      </w:r>
    </w:p>
    <w:p w14:paraId="72FB995C" w14:textId="7329D309" w:rsidR="00406792" w:rsidRPr="0080561E" w:rsidRDefault="00F9326F" w:rsidP="00B7169C">
      <w:pPr>
        <w:pStyle w:val="CPTInstructional"/>
      </w:pPr>
      <w:r>
        <w:t>Level 3 headings may not be applicable for all studies (</w:t>
      </w:r>
      <w:proofErr w:type="spellStart"/>
      <w:r>
        <w:t>eg</w:t>
      </w:r>
      <w:proofErr w:type="spellEnd"/>
      <w:r>
        <w:t>, vaccines).</w:t>
      </w:r>
    </w:p>
    <w:p w14:paraId="1252E42D" w14:textId="1D35A462" w:rsidR="00F71AD9" w:rsidRPr="002203F1" w:rsidRDefault="00F71AD9" w:rsidP="00B7169C">
      <w:pPr>
        <w:pStyle w:val="03Heading3"/>
        <w:numPr>
          <w:ilvl w:val="2"/>
          <w:numId w:val="131"/>
        </w:numPr>
      </w:pPr>
      <w:bookmarkStart w:id="71" w:name="_Toc207809220"/>
      <w:r>
        <w:t>Meals and Dietary Restrictions</w:t>
      </w:r>
      <w:bookmarkEnd w:id="71"/>
    </w:p>
    <w:p w14:paraId="68A18698" w14:textId="77777777" w:rsidR="004A4754" w:rsidRPr="00BC2B0D" w:rsidRDefault="00437BCE" w:rsidP="00BC2B0D">
      <w:pPr>
        <w:pStyle w:val="CPTInstructional"/>
      </w:pPr>
      <w:r w:rsidRPr="00BC2B0D">
        <w:t>If applicable, describe any restrictions on diet</w:t>
      </w:r>
      <w:r w:rsidR="00136FE7" w:rsidRPr="00BC2B0D">
        <w:t>:</w:t>
      </w:r>
    </w:p>
    <w:p w14:paraId="204AC433" w14:textId="12F1FDC7" w:rsidR="00F041B9" w:rsidRPr="00F041B9" w:rsidRDefault="00F041B9" w:rsidP="004A4754">
      <w:pPr>
        <w:pStyle w:val="CPTInstructional"/>
        <w:numPr>
          <w:ilvl w:val="0"/>
          <w:numId w:val="145"/>
        </w:numPr>
      </w:pPr>
      <w:r w:rsidRPr="00F041B9">
        <w:t>Food and drink restrictions before the start of pharmacokinetic (PK) sample collections</w:t>
      </w:r>
    </w:p>
    <w:p w14:paraId="6F55ABB2" w14:textId="77777777" w:rsidR="00F041B9" w:rsidRPr="00F041B9" w:rsidRDefault="00F041B9" w:rsidP="00287313">
      <w:pPr>
        <w:pStyle w:val="CPTInstructional"/>
        <w:numPr>
          <w:ilvl w:val="0"/>
          <w:numId w:val="82"/>
        </w:numPr>
        <w:ind w:left="720"/>
      </w:pPr>
      <w:r w:rsidRPr="00F041B9">
        <w:t>Timing of meals relative to dosing</w:t>
      </w:r>
    </w:p>
    <w:p w14:paraId="44A8BD55" w14:textId="237A0EC8" w:rsidR="00F041B9" w:rsidRPr="00F041B9" w:rsidRDefault="00F041B9" w:rsidP="00287313">
      <w:pPr>
        <w:pStyle w:val="CPTInstructional"/>
        <w:numPr>
          <w:ilvl w:val="0"/>
          <w:numId w:val="82"/>
        </w:numPr>
        <w:ind w:left="720"/>
      </w:pPr>
      <w:r w:rsidRPr="00F041B9">
        <w:t>Ensure consistency in this section with other parts of the protocol and cross-reference other sections (</w:t>
      </w:r>
      <w:proofErr w:type="spellStart"/>
      <w:r w:rsidRPr="00F041B9">
        <w:t>eg</w:t>
      </w:r>
      <w:proofErr w:type="spellEnd"/>
      <w:r w:rsidRPr="00F041B9">
        <w:t>, exclusion criteria) as needed.</w:t>
      </w:r>
    </w:p>
    <w:p w14:paraId="05B588B9" w14:textId="7DF7D1FC" w:rsidR="00F041B9" w:rsidRDefault="00F041B9" w:rsidP="00287313">
      <w:pPr>
        <w:pStyle w:val="CPTInstructional"/>
        <w:numPr>
          <w:ilvl w:val="0"/>
          <w:numId w:val="82"/>
        </w:numPr>
        <w:ind w:left="720"/>
      </w:pPr>
      <w:r w:rsidRPr="00F041B9">
        <w:t xml:space="preserve">If the exact timing of meals is listed in the </w:t>
      </w:r>
      <w:proofErr w:type="spellStart"/>
      <w:r w:rsidRPr="00F041B9">
        <w:t>SoA</w:t>
      </w:r>
      <w:proofErr w:type="spellEnd"/>
      <w:r w:rsidRPr="00F041B9">
        <w:t xml:space="preserve">, do not repeat this information here. Instead, include a reference to the </w:t>
      </w:r>
      <w:proofErr w:type="spellStart"/>
      <w:r w:rsidRPr="00F041B9">
        <w:t>SoA</w:t>
      </w:r>
      <w:proofErr w:type="spellEnd"/>
      <w:r w:rsidRPr="00F041B9">
        <w:t>.</w:t>
      </w:r>
    </w:p>
    <w:p w14:paraId="63A46876" w14:textId="6757D314" w:rsidR="004C4BCB" w:rsidRPr="00F041B9" w:rsidRDefault="004C4BCB" w:rsidP="00287313">
      <w:pPr>
        <w:pStyle w:val="CPTInstructional"/>
        <w:numPr>
          <w:ilvl w:val="0"/>
          <w:numId w:val="82"/>
        </w:numPr>
        <w:ind w:left="720"/>
      </w:pPr>
      <w:r>
        <w:t>For food effect studies, water restrictions may be neede</w:t>
      </w:r>
      <w:r w:rsidR="00E6437C">
        <w:t>d.</w:t>
      </w:r>
    </w:p>
    <w:p w14:paraId="2CC16B8F" w14:textId="77777777" w:rsidR="00406792" w:rsidRDefault="00406792" w:rsidP="00406792">
      <w:pPr>
        <w:pStyle w:val="CPTExample"/>
      </w:pPr>
      <w:r>
        <w:t>&lt;Start of example text&gt;</w:t>
      </w:r>
    </w:p>
    <w:p w14:paraId="134807B2" w14:textId="5053485F" w:rsidR="00406792" w:rsidRDefault="00406792" w:rsidP="00287313">
      <w:pPr>
        <w:pStyle w:val="CPTExample"/>
        <w:numPr>
          <w:ilvl w:val="0"/>
          <w:numId w:val="35"/>
        </w:numPr>
      </w:pPr>
      <w:r>
        <w:t xml:space="preserve">Refrain from consumption of red wine, Seville oranges, grapefruit or grapefruit juice, </w:t>
      </w:r>
      <w:r>
        <w:rPr>
          <w:rStyle w:val="CPTVariable"/>
        </w:rPr>
        <w:t>[pomelos, exotic citrus fruits, grapefruit hybrids, or fruit juices]</w:t>
      </w:r>
      <w:r>
        <w:t xml:space="preserve"> from </w:t>
      </w:r>
      <w:r>
        <w:rPr>
          <w:rStyle w:val="CPTVariable"/>
        </w:rPr>
        <w:t>[X days]</w:t>
      </w:r>
      <w:r>
        <w:t xml:space="preserve"> before the start of </w:t>
      </w:r>
      <w:r w:rsidR="00356E67">
        <w:t>trial</w:t>
      </w:r>
      <w:r>
        <w:t xml:space="preserve"> intervention until after the final dose.</w:t>
      </w:r>
    </w:p>
    <w:p w14:paraId="4D5BFAB9" w14:textId="7BA367F1" w:rsidR="00406792" w:rsidRDefault="00406792" w:rsidP="00287313">
      <w:pPr>
        <w:pStyle w:val="CPTExample"/>
        <w:numPr>
          <w:ilvl w:val="0"/>
          <w:numId w:val="35"/>
        </w:numPr>
      </w:pPr>
      <w:r>
        <w:t xml:space="preserve">No water is allowed until </w:t>
      </w:r>
      <w:r w:rsidR="00B70F55" w:rsidRPr="000A4B86">
        <w:rPr>
          <w:rStyle w:val="CPTVariable"/>
        </w:rPr>
        <w:t>[x]</w:t>
      </w:r>
      <w:r w:rsidR="00B70F55">
        <w:t> </w:t>
      </w:r>
      <w:r>
        <w:t>hours after dosing, after which time water is allowed ad libitum.</w:t>
      </w:r>
    </w:p>
    <w:p w14:paraId="5CAE7AD9" w14:textId="77777777" w:rsidR="00406792" w:rsidRDefault="00406792" w:rsidP="00406792">
      <w:pPr>
        <w:pStyle w:val="CPTExample"/>
      </w:pPr>
      <w:r>
        <w:t>&lt;End of example text&gt;</w:t>
      </w:r>
    </w:p>
    <w:p w14:paraId="142B7081" w14:textId="4D31EC73" w:rsidR="00F71AD9" w:rsidRPr="00A34933" w:rsidRDefault="00F71AD9" w:rsidP="000002D2">
      <w:pPr>
        <w:pStyle w:val="03Heading3"/>
        <w:numPr>
          <w:ilvl w:val="2"/>
          <w:numId w:val="131"/>
        </w:numPr>
      </w:pPr>
      <w:bookmarkStart w:id="72" w:name="_Toc207809221"/>
      <w:r w:rsidRPr="00A34933">
        <w:t>Caffeine, Alcohol, Tobacco</w:t>
      </w:r>
      <w:r w:rsidR="00112C1F" w:rsidRPr="00A34933">
        <w:t>, and</w:t>
      </w:r>
      <w:r w:rsidRPr="00A34933">
        <w:t xml:space="preserve"> Other </w:t>
      </w:r>
      <w:r w:rsidR="00D82EB2" w:rsidRPr="00A34933">
        <w:t>Restrictions</w:t>
      </w:r>
      <w:bookmarkEnd w:id="72"/>
    </w:p>
    <w:p w14:paraId="020DAE71" w14:textId="0A0161FB" w:rsidR="00B21DFE" w:rsidRPr="00BC2B0D" w:rsidRDefault="00B21DFE" w:rsidP="00BC2B0D">
      <w:pPr>
        <w:pStyle w:val="CPTInstructional"/>
      </w:pPr>
      <w:r w:rsidRPr="00BC2B0D">
        <w:t>If applicable, describe any restrictions on the intake of caffeine, alcohol, tobacco, or other restrictions.</w:t>
      </w:r>
    </w:p>
    <w:p w14:paraId="21E2DFD1" w14:textId="2E867B85" w:rsidR="00AB788F" w:rsidRPr="00AB788F" w:rsidRDefault="00AB788F" w:rsidP="00287313">
      <w:pPr>
        <w:pStyle w:val="CPTInstructional"/>
        <w:numPr>
          <w:ilvl w:val="0"/>
          <w:numId w:val="82"/>
        </w:numPr>
        <w:ind w:left="720"/>
      </w:pPr>
      <w:r w:rsidRPr="00AB788F">
        <w:lastRenderedPageBreak/>
        <w:t xml:space="preserve">Restrictions are dependent on the known metabolism of the </w:t>
      </w:r>
      <w:r w:rsidR="00356E67">
        <w:t>trial</w:t>
      </w:r>
      <w:r w:rsidRPr="00AB788F">
        <w:t xml:space="preserve"> intervention to eliminate any potential for PK interactions and possible effects of caffeine- and xanthine-containing products on ECG results or other pharmacodynamic endpoints (</w:t>
      </w:r>
      <w:proofErr w:type="spellStart"/>
      <w:r w:rsidRPr="00AB788F">
        <w:t>eg</w:t>
      </w:r>
      <w:proofErr w:type="spellEnd"/>
      <w:r w:rsidRPr="00AB788F">
        <w:t>, blood pressure).</w:t>
      </w:r>
    </w:p>
    <w:p w14:paraId="33B65FB9" w14:textId="2876B545" w:rsidR="003130BE" w:rsidRDefault="00AB788F" w:rsidP="003130BE">
      <w:pPr>
        <w:pStyle w:val="CPTInstructional"/>
        <w:numPr>
          <w:ilvl w:val="0"/>
          <w:numId w:val="82"/>
        </w:numPr>
        <w:ind w:left="720"/>
      </w:pPr>
      <w:r w:rsidRPr="00AB788F">
        <w:t>The possible effects of alcohol on PK, pharmacodynamic interactions, or laboratory parameters, such as liver function tests, should also be addressed by restrictions in this section.</w:t>
      </w:r>
    </w:p>
    <w:p w14:paraId="181621EE" w14:textId="52020CEA" w:rsidR="003130BE" w:rsidRDefault="003130BE" w:rsidP="003130BE">
      <w:pPr>
        <w:pStyle w:val="CPTExample"/>
      </w:pPr>
      <w:r>
        <w:t>&lt;Start of example text&gt;</w:t>
      </w:r>
    </w:p>
    <w:p w14:paraId="24207098" w14:textId="3F605EE9" w:rsidR="003130BE" w:rsidRDefault="003130BE" w:rsidP="00287313">
      <w:pPr>
        <w:pStyle w:val="CPTExample"/>
        <w:numPr>
          <w:ilvl w:val="0"/>
          <w:numId w:val="36"/>
        </w:numPr>
      </w:pPr>
      <w:r>
        <w:t>During each dosing session, participants will abstain from ingesting caffeine- or xanthine-containing products (</w:t>
      </w:r>
      <w:proofErr w:type="spellStart"/>
      <w:r>
        <w:t>eg</w:t>
      </w:r>
      <w:proofErr w:type="spellEnd"/>
      <w:r>
        <w:t xml:space="preserve">, coffee, tea, cola drinks, and chocolate) for </w:t>
      </w:r>
      <w:r>
        <w:rPr>
          <w:rStyle w:val="CPTVariable"/>
        </w:rPr>
        <w:t>[X hours]</w:t>
      </w:r>
      <w:r>
        <w:t xml:space="preserve"> before the start of dosing until after collection of the final pharmacokinetic (PK) and/or pharmacodynamic sample.</w:t>
      </w:r>
    </w:p>
    <w:p w14:paraId="0B8C357D" w14:textId="77777777" w:rsidR="003130BE" w:rsidRDefault="003130BE" w:rsidP="00287313">
      <w:pPr>
        <w:pStyle w:val="CPTExample"/>
        <w:numPr>
          <w:ilvl w:val="0"/>
          <w:numId w:val="36"/>
        </w:numPr>
      </w:pPr>
      <w:r>
        <w:t>During each dosing session, participants will abstain from alcohol for 24 hours before the start of dosing until after collection of the final PK and/or pharmacodynamic sample.</w:t>
      </w:r>
    </w:p>
    <w:p w14:paraId="1CECADB7" w14:textId="77777777" w:rsidR="003130BE" w:rsidRDefault="003130BE" w:rsidP="00287313">
      <w:pPr>
        <w:pStyle w:val="CPTExample"/>
        <w:numPr>
          <w:ilvl w:val="0"/>
          <w:numId w:val="36"/>
        </w:numPr>
      </w:pPr>
      <w:r>
        <w:t xml:space="preserve">Participants who use tobacco products will be instructed that use of nicotine-containing products (including nicotine patches) will not be permitted while they are in the clinical unit. </w:t>
      </w:r>
      <w:r w:rsidRPr="00CF2915">
        <w:rPr>
          <w:rStyle w:val="CPTVariable"/>
        </w:rPr>
        <w:t>[OR]</w:t>
      </w:r>
      <w:r>
        <w:t xml:space="preserve"> Use of tobacco products will not be allowed from </w:t>
      </w:r>
      <w:r>
        <w:rPr>
          <w:rStyle w:val="CPTVariable"/>
        </w:rPr>
        <w:t>[screening/the start of dosing]</w:t>
      </w:r>
      <w:r>
        <w:t xml:space="preserve"> until after the final follow-up visit.</w:t>
      </w:r>
    </w:p>
    <w:p w14:paraId="3ED10CE3" w14:textId="77777777" w:rsidR="003130BE" w:rsidRDefault="003130BE" w:rsidP="003130BE">
      <w:pPr>
        <w:pStyle w:val="CPTExample"/>
      </w:pPr>
      <w:r>
        <w:t>&lt;End of example text&gt;</w:t>
      </w:r>
    </w:p>
    <w:p w14:paraId="3FB973FD" w14:textId="369AF2FF" w:rsidR="00F71AD9" w:rsidRPr="00A34933" w:rsidRDefault="00F71AD9" w:rsidP="009F7850">
      <w:pPr>
        <w:pStyle w:val="03Heading3"/>
        <w:numPr>
          <w:ilvl w:val="2"/>
          <w:numId w:val="131"/>
        </w:numPr>
      </w:pPr>
      <w:bookmarkStart w:id="73" w:name="_Toc207809222"/>
      <w:r w:rsidRPr="00A34933">
        <w:t>Physical Activity</w:t>
      </w:r>
      <w:r w:rsidR="002B5A5F" w:rsidRPr="00A34933">
        <w:t xml:space="preserve"> Restrictions</w:t>
      </w:r>
      <w:bookmarkEnd w:id="73"/>
    </w:p>
    <w:p w14:paraId="3E8DC386" w14:textId="30BD04D5" w:rsidR="005A124B" w:rsidRPr="00BC2B0D" w:rsidRDefault="005A124B" w:rsidP="00BC2B0D">
      <w:pPr>
        <w:pStyle w:val="CPTInstructional"/>
      </w:pPr>
      <w:r w:rsidRPr="00BC2B0D">
        <w:t xml:space="preserve">If applicable, describe any restrictions on </w:t>
      </w:r>
      <w:r w:rsidR="0077010E">
        <w:t xml:space="preserve">physical </w:t>
      </w:r>
      <w:r w:rsidRPr="00BC2B0D">
        <w:t>activity (</w:t>
      </w:r>
      <w:proofErr w:type="spellStart"/>
      <w:r w:rsidR="00A55A63">
        <w:t>eg</w:t>
      </w:r>
      <w:proofErr w:type="spellEnd"/>
      <w:r w:rsidRPr="00BC2B0D">
        <w:t xml:space="preserve">, participants </w:t>
      </w:r>
      <w:r w:rsidR="000D1F3A">
        <w:t xml:space="preserve">may be required to </w:t>
      </w:r>
      <w:r w:rsidRPr="00BC2B0D">
        <w:t>remain in bed for 4 to 6 hours after dosing</w:t>
      </w:r>
      <w:r w:rsidR="00CD4733" w:rsidRPr="00BC2B0D">
        <w:t>.</w:t>
      </w:r>
      <w:r w:rsidRPr="00BC2B0D">
        <w:t>).</w:t>
      </w:r>
    </w:p>
    <w:p w14:paraId="51BDE9ED" w14:textId="77777777" w:rsidR="003130BE" w:rsidRDefault="003130BE" w:rsidP="003130BE">
      <w:pPr>
        <w:pStyle w:val="CPTExample"/>
      </w:pPr>
      <w:r>
        <w:t>&lt;Start of example text&gt;</w:t>
      </w:r>
    </w:p>
    <w:p w14:paraId="7DC4179D" w14:textId="018B347D" w:rsidR="003130BE" w:rsidRDefault="003130BE" w:rsidP="00287313">
      <w:pPr>
        <w:pStyle w:val="CPTExample"/>
        <w:numPr>
          <w:ilvl w:val="0"/>
          <w:numId w:val="37"/>
        </w:numPr>
      </w:pPr>
      <w:r>
        <w:t xml:space="preserve">Participants will abstain from strenuous exercise for </w:t>
      </w:r>
      <w:r w:rsidRPr="006005D7">
        <w:rPr>
          <w:rStyle w:val="CPTVariable"/>
        </w:rPr>
        <w:t>[X hours]</w:t>
      </w:r>
      <w:r>
        <w:t xml:space="preserve"> before each blood collection for clinical laboratory tests. Participants may participate in light recreational activities during studies (</w:t>
      </w:r>
      <w:proofErr w:type="spellStart"/>
      <w:r>
        <w:t>eg</w:t>
      </w:r>
      <w:proofErr w:type="spellEnd"/>
      <w:r>
        <w:t>, watching television, reading).</w:t>
      </w:r>
    </w:p>
    <w:p w14:paraId="66CADF2A" w14:textId="77777777" w:rsidR="003130BE" w:rsidRDefault="003130BE" w:rsidP="003130BE">
      <w:pPr>
        <w:pStyle w:val="CPTExample"/>
      </w:pPr>
      <w:r w:rsidRPr="00311D36">
        <w:t xml:space="preserve">&lt;End of </w:t>
      </w:r>
      <w:r>
        <w:t>example text</w:t>
      </w:r>
      <w:r w:rsidRPr="00311D36">
        <w:t>&gt;</w:t>
      </w:r>
    </w:p>
    <w:p w14:paraId="0AED5E03" w14:textId="2881FA98" w:rsidR="00E67D07" w:rsidRPr="00A34933" w:rsidRDefault="00E67D07" w:rsidP="00B67F20">
      <w:pPr>
        <w:pStyle w:val="03Heading3"/>
        <w:numPr>
          <w:ilvl w:val="2"/>
          <w:numId w:val="131"/>
        </w:numPr>
      </w:pPr>
      <w:bookmarkStart w:id="74" w:name="_Toc207809223"/>
      <w:r w:rsidRPr="00A34933">
        <w:t>Other Activity</w:t>
      </w:r>
      <w:r w:rsidR="002B5A5F" w:rsidRPr="00A34933">
        <w:t xml:space="preserve"> Restrictions</w:t>
      </w:r>
      <w:bookmarkEnd w:id="74"/>
    </w:p>
    <w:p w14:paraId="4B3DDAAA" w14:textId="29524D6F" w:rsidR="003E27BE" w:rsidRPr="00BC2B0D" w:rsidRDefault="003E27BE" w:rsidP="00BC2B0D">
      <w:pPr>
        <w:pStyle w:val="CPTInstructional"/>
      </w:pPr>
      <w:r>
        <w:t>If applicable, describe restrictions on any other activity (</w:t>
      </w:r>
      <w:proofErr w:type="spellStart"/>
      <w:r w:rsidR="00A55A63">
        <w:t>eg</w:t>
      </w:r>
      <w:proofErr w:type="spellEnd"/>
      <w:r>
        <w:t>, blood or tissue donation</w:t>
      </w:r>
      <w:r w:rsidR="00A93B64">
        <w:t>, driving, heavy machinery use</w:t>
      </w:r>
      <w:r w:rsidR="6EE2B293">
        <w:t>, or sun exposure</w:t>
      </w:r>
      <w:r>
        <w:t>)</w:t>
      </w:r>
      <w:r w:rsidDel="00A93B64">
        <w:t>.</w:t>
      </w:r>
      <w:r w:rsidDel="00721440">
        <w:t xml:space="preserve"> </w:t>
      </w:r>
      <w:r w:rsidR="00721440">
        <w:t xml:space="preserve">For example, include a statement about exposure to sunlight for </w:t>
      </w:r>
      <w:r w:rsidR="00356E67">
        <w:t>trial</w:t>
      </w:r>
      <w:r w:rsidR="00721440">
        <w:t xml:space="preserve"> interventions with photosensitivity potential</w:t>
      </w:r>
      <w:r w:rsidR="00E4637C">
        <w:t>.</w:t>
      </w:r>
    </w:p>
    <w:p w14:paraId="703B7B93" w14:textId="19AD1727" w:rsidR="00CD4733" w:rsidRDefault="00CD4733" w:rsidP="00CD4733">
      <w:pPr>
        <w:pStyle w:val="CPTInstructional"/>
      </w:pPr>
      <w:r>
        <w:t xml:space="preserve">Additional </w:t>
      </w:r>
      <w:r w:rsidR="00356E67">
        <w:t>trial</w:t>
      </w:r>
      <w:r>
        <w:t xml:space="preserve">-specific restrictions may apply that do not fit in the previous </w:t>
      </w:r>
      <w:proofErr w:type="gramStart"/>
      <w:r>
        <w:t>categories;</w:t>
      </w:r>
      <w:proofErr w:type="gramEnd"/>
      <w:r>
        <w:t xml:space="preserve"> </w:t>
      </w:r>
      <w:proofErr w:type="spellStart"/>
      <w:r>
        <w:t>eg</w:t>
      </w:r>
      <w:proofErr w:type="spellEnd"/>
      <w:r>
        <w:t xml:space="preserve">, participants may be asked to refrain from donating blood for the duration of their </w:t>
      </w:r>
      <w:r w:rsidR="00356E67">
        <w:t>trial</w:t>
      </w:r>
      <w:r>
        <w:t xml:space="preserve"> participation.</w:t>
      </w:r>
    </w:p>
    <w:p w14:paraId="182359A1" w14:textId="7DD9C482" w:rsidR="00F71AD9" w:rsidRPr="0080561E" w:rsidRDefault="00F71AD9" w:rsidP="00B67F20">
      <w:pPr>
        <w:pStyle w:val="02Heading2"/>
        <w:numPr>
          <w:ilvl w:val="1"/>
          <w:numId w:val="131"/>
        </w:numPr>
      </w:pPr>
      <w:bookmarkStart w:id="75" w:name="_Toc207809224"/>
      <w:r w:rsidRPr="0080561E">
        <w:t>Screen Failure</w:t>
      </w:r>
      <w:r w:rsidR="008A05C6" w:rsidRPr="0080561E">
        <w:t xml:space="preserve"> and Rescreening</w:t>
      </w:r>
      <w:bookmarkEnd w:id="75"/>
    </w:p>
    <w:p w14:paraId="0EE91419" w14:textId="5E6F3625" w:rsidR="00840124" w:rsidRPr="00BC2B0D" w:rsidRDefault="00E85F28" w:rsidP="00BC2B0D">
      <w:pPr>
        <w:pStyle w:val="CPTInstructional"/>
      </w:pPr>
      <w:r w:rsidRPr="00BC2B0D">
        <w:t>Describe screen failure</w:t>
      </w:r>
      <w:r w:rsidR="003B184B" w:rsidRPr="00BC2B0D">
        <w:t xml:space="preserve"> and indicate</w:t>
      </w:r>
      <w:r w:rsidRPr="00BC2B0D">
        <w:t xml:space="preserve"> </w:t>
      </w:r>
      <w:r w:rsidR="00840124" w:rsidRPr="00BC2B0D">
        <w:t xml:space="preserve">how screen failure will be handled in the </w:t>
      </w:r>
      <w:r w:rsidR="00943C8F" w:rsidRPr="00BC2B0D">
        <w:t>trial</w:t>
      </w:r>
      <w:r w:rsidR="00840124" w:rsidRPr="00BC2B0D">
        <w:t xml:space="preserve">, including conditions and criteria </w:t>
      </w:r>
      <w:r w:rsidR="00AB3CA4">
        <w:t>under</w:t>
      </w:r>
      <w:r w:rsidR="00AB3CA4" w:rsidRPr="00BC2B0D">
        <w:t xml:space="preserve"> </w:t>
      </w:r>
      <w:r w:rsidR="00840124" w:rsidRPr="00BC2B0D">
        <w:t>which re</w:t>
      </w:r>
      <w:r w:rsidR="0012091F" w:rsidRPr="00BC2B0D">
        <w:t>screening</w:t>
      </w:r>
      <w:r w:rsidR="00840124" w:rsidRPr="00BC2B0D">
        <w:t xml:space="preserve"> is acceptable. If applicable, indicate the circumstances and time window under which a repeat procedure is allowed for screen failure relating to specific inclusion/exclusion criteria for the </w:t>
      </w:r>
      <w:r w:rsidR="00943C8F" w:rsidRPr="00BC2B0D">
        <w:t>trial</w:t>
      </w:r>
      <w:r w:rsidR="00840124" w:rsidRPr="00BC2B0D">
        <w:t>.</w:t>
      </w:r>
    </w:p>
    <w:p w14:paraId="71461AB0" w14:textId="77777777" w:rsidR="00CD4733" w:rsidRPr="00CD4733" w:rsidRDefault="00CD4733" w:rsidP="00CD4733">
      <w:pPr>
        <w:pStyle w:val="CPTInstructional"/>
      </w:pPr>
      <w:r w:rsidRPr="00CD4733">
        <w:lastRenderedPageBreak/>
        <w:t>State whether rescreening is permitted. Individual inclusion/exclusion criteria may also state whether a repeat procedure is allowed without being considered a rescreen.</w:t>
      </w:r>
    </w:p>
    <w:p w14:paraId="297AC029" w14:textId="77777777" w:rsidR="00CD4733" w:rsidRPr="00CD4733" w:rsidRDefault="00CD4733" w:rsidP="00CD4733">
      <w:pPr>
        <w:pStyle w:val="CPTInstructional"/>
      </w:pPr>
      <w:r w:rsidRPr="00CD4733">
        <w:t>If rescreening is permitted, the following points should be addressed:</w:t>
      </w:r>
    </w:p>
    <w:p w14:paraId="652A9FDC" w14:textId="77777777" w:rsidR="00CD4733" w:rsidRPr="00CD4733" w:rsidRDefault="00CD4733" w:rsidP="00287313">
      <w:pPr>
        <w:pStyle w:val="CPTInstructional"/>
        <w:numPr>
          <w:ilvl w:val="0"/>
          <w:numId w:val="88"/>
        </w:numPr>
      </w:pPr>
      <w:r w:rsidRPr="00CD4733">
        <w:t>State how many times/how often rescreening is allowed.</w:t>
      </w:r>
    </w:p>
    <w:p w14:paraId="2F43B941" w14:textId="77777777" w:rsidR="00CD4733" w:rsidRPr="00CD4733" w:rsidRDefault="00CD4733" w:rsidP="00287313">
      <w:pPr>
        <w:pStyle w:val="CPTInstructional"/>
        <w:numPr>
          <w:ilvl w:val="0"/>
          <w:numId w:val="88"/>
        </w:numPr>
      </w:pPr>
      <w:r w:rsidRPr="00CD4733">
        <w:t xml:space="preserve">State the </w:t>
      </w:r>
      <w:proofErr w:type="gramStart"/>
      <w:r w:rsidRPr="00CD4733">
        <w:t>time period</w:t>
      </w:r>
      <w:proofErr w:type="gramEnd"/>
      <w:r w:rsidRPr="00CD4733">
        <w:t xml:space="preserve"> for repeating procedures/rescreening. </w:t>
      </w:r>
    </w:p>
    <w:p w14:paraId="5426AF87" w14:textId="77777777" w:rsidR="00CD4733" w:rsidRPr="00CD4733" w:rsidRDefault="00CD4733" w:rsidP="00287313">
      <w:pPr>
        <w:pStyle w:val="CPTInstructional"/>
        <w:numPr>
          <w:ilvl w:val="0"/>
          <w:numId w:val="88"/>
        </w:numPr>
      </w:pPr>
      <w:r w:rsidRPr="00CD4733">
        <w:t xml:space="preserve">State the entry criteria/parameters that can be reassessed for individuals who previously failed screening, </w:t>
      </w:r>
    </w:p>
    <w:p w14:paraId="6B28C1BB" w14:textId="77777777" w:rsidR="00CD4733" w:rsidRPr="00CD4733" w:rsidRDefault="00CD4733" w:rsidP="00287313">
      <w:pPr>
        <w:pStyle w:val="CPTInstructional"/>
        <w:numPr>
          <w:ilvl w:val="0"/>
          <w:numId w:val="88"/>
        </w:numPr>
      </w:pPr>
      <w:r w:rsidRPr="00CD4733">
        <w:t>State whether a new informed consent is required for each re-screening.</w:t>
      </w:r>
    </w:p>
    <w:p w14:paraId="7DC10768" w14:textId="292459AC" w:rsidR="00CD4733" w:rsidRPr="00CD4733" w:rsidRDefault="00CD4733" w:rsidP="00287313">
      <w:pPr>
        <w:pStyle w:val="CPTInstructional"/>
        <w:numPr>
          <w:ilvl w:val="0"/>
          <w:numId w:val="88"/>
        </w:numPr>
      </w:pPr>
      <w:r w:rsidRPr="00CD4733">
        <w:t>State whether a new participant number is issued for each re-screening</w:t>
      </w:r>
    </w:p>
    <w:p w14:paraId="5808D413" w14:textId="77777777" w:rsidR="003130BE" w:rsidRPr="00C64851" w:rsidRDefault="003130BE" w:rsidP="003130BE">
      <w:pPr>
        <w:pStyle w:val="CPTExample"/>
        <w:rPr>
          <w:szCs w:val="24"/>
        </w:rPr>
      </w:pPr>
      <w:r w:rsidRPr="00C64851">
        <w:t xml:space="preserve">&lt;Start of </w:t>
      </w:r>
      <w:r>
        <w:t>common</w:t>
      </w:r>
      <w:r w:rsidRPr="00C64851">
        <w:t xml:space="preserve"> text&gt;</w:t>
      </w:r>
    </w:p>
    <w:p w14:paraId="65BCCFD7" w14:textId="1A5F6F15" w:rsidR="003130BE" w:rsidRPr="00C64851" w:rsidRDefault="003130BE" w:rsidP="003130BE">
      <w:pPr>
        <w:rPr>
          <w:rFonts w:cs="Times New Roman"/>
          <w:szCs w:val="24"/>
        </w:rPr>
      </w:pPr>
      <w:r>
        <w:rPr>
          <w:rFonts w:cs="Times New Roman"/>
          <w:szCs w:val="24"/>
        </w:rPr>
        <w:t>A s</w:t>
      </w:r>
      <w:r w:rsidRPr="00C64851">
        <w:rPr>
          <w:rFonts w:cs="Times New Roman"/>
          <w:szCs w:val="24"/>
        </w:rPr>
        <w:t xml:space="preserve">creen failure </w:t>
      </w:r>
      <w:r>
        <w:rPr>
          <w:rFonts w:cs="Times New Roman"/>
          <w:szCs w:val="24"/>
        </w:rPr>
        <w:t xml:space="preserve">occurs when a </w:t>
      </w:r>
      <w:r w:rsidRPr="00C64851">
        <w:rPr>
          <w:rFonts w:cs="Times New Roman"/>
          <w:szCs w:val="24"/>
        </w:rPr>
        <w:t xml:space="preserve">participant who </w:t>
      </w:r>
      <w:r>
        <w:rPr>
          <w:rFonts w:cs="Times New Roman"/>
          <w:szCs w:val="24"/>
        </w:rPr>
        <w:t xml:space="preserve">has </w:t>
      </w:r>
      <w:r w:rsidRPr="00C64851">
        <w:rPr>
          <w:rFonts w:cs="Times New Roman"/>
          <w:szCs w:val="24"/>
        </w:rPr>
        <w:t>consent</w:t>
      </w:r>
      <w:r>
        <w:rPr>
          <w:rFonts w:cs="Times New Roman"/>
          <w:szCs w:val="24"/>
        </w:rPr>
        <w:t>ed</w:t>
      </w:r>
      <w:r w:rsidRPr="00C64851">
        <w:rPr>
          <w:rFonts w:cs="Times New Roman"/>
          <w:szCs w:val="24"/>
        </w:rPr>
        <w:t xml:space="preserve"> to participate in the clinical </w:t>
      </w:r>
      <w:r w:rsidR="00356E67">
        <w:rPr>
          <w:rFonts w:cs="Times New Roman"/>
          <w:szCs w:val="24"/>
        </w:rPr>
        <w:t>trial</w:t>
      </w:r>
      <w:r w:rsidRPr="00C64851">
        <w:rPr>
          <w:rFonts w:cs="Times New Roman"/>
          <w:szCs w:val="24"/>
        </w:rPr>
        <w:t xml:space="preserve"> </w:t>
      </w:r>
      <w:r>
        <w:rPr>
          <w:rFonts w:cs="Times New Roman"/>
          <w:szCs w:val="24"/>
        </w:rPr>
        <w:t>is</w:t>
      </w:r>
      <w:r w:rsidRPr="00C64851">
        <w:rPr>
          <w:rFonts w:cs="Times New Roman"/>
          <w:szCs w:val="24"/>
        </w:rPr>
        <w:t xml:space="preserve"> not subsequently </w:t>
      </w:r>
      <w:r w:rsidRPr="00594D8F">
        <w:rPr>
          <w:rStyle w:val="CPTVariable"/>
        </w:rPr>
        <w:t xml:space="preserve">[assigned to </w:t>
      </w:r>
      <w:r w:rsidR="00356E67">
        <w:rPr>
          <w:rStyle w:val="CPTVariable"/>
        </w:rPr>
        <w:t>trial</w:t>
      </w:r>
      <w:r w:rsidRPr="00594D8F">
        <w:rPr>
          <w:rStyle w:val="CPTVariable"/>
        </w:rPr>
        <w:t xml:space="preserve"> intervention/entered in the </w:t>
      </w:r>
      <w:r w:rsidR="00356E67">
        <w:rPr>
          <w:rStyle w:val="CPTVariable"/>
        </w:rPr>
        <w:t>trial</w:t>
      </w:r>
      <w:r w:rsidRPr="00594D8F">
        <w:rPr>
          <w:rStyle w:val="CPTVariable"/>
        </w:rPr>
        <w:t>]</w:t>
      </w:r>
      <w:r w:rsidRPr="00C64851">
        <w:rPr>
          <w:rFonts w:cs="Times New Roman"/>
          <w:szCs w:val="24"/>
        </w:rPr>
        <w:t>. A minimal set of screen failure information is required to ensure transparent reporting of screen failure participants to meet the CONSORT publishing requirements and to respond to queries from regulatory authorities. Minimal information includes demography, screen failure details, eligibility criteria, and any SAE.</w:t>
      </w:r>
    </w:p>
    <w:p w14:paraId="5CD433DA" w14:textId="6200575D" w:rsidR="003130BE" w:rsidRDefault="003130BE" w:rsidP="003130BE">
      <w:pPr>
        <w:pStyle w:val="CPTExample"/>
      </w:pPr>
      <w:r w:rsidRPr="00C64851">
        <w:t xml:space="preserve">&lt;End of </w:t>
      </w:r>
      <w:r>
        <w:t>common</w:t>
      </w:r>
      <w:r w:rsidRPr="00C64851">
        <w:t xml:space="preserve"> text&gt;</w:t>
      </w:r>
    </w:p>
    <w:p w14:paraId="244967F4" w14:textId="6F6A51E2" w:rsidR="003130BE" w:rsidRPr="00432DE6" w:rsidRDefault="003130BE" w:rsidP="003130BE">
      <w:pPr>
        <w:pStyle w:val="CPTExample"/>
      </w:pPr>
      <w:r w:rsidRPr="00C64851">
        <w:t xml:space="preserve">&lt;Start of </w:t>
      </w:r>
      <w:r>
        <w:t>common</w:t>
      </w:r>
      <w:r w:rsidRPr="00C64851">
        <w:t xml:space="preserve"> text&gt;</w:t>
      </w:r>
    </w:p>
    <w:p w14:paraId="2F25C213" w14:textId="54647E85" w:rsidR="003130BE" w:rsidRPr="002B6C9E" w:rsidRDefault="003130BE" w:rsidP="003130BE">
      <w:r w:rsidRPr="00C64851">
        <w:rPr>
          <w:rFonts w:cs="Times New Roman"/>
          <w:szCs w:val="24"/>
        </w:rPr>
        <w:t xml:space="preserve">Individuals who do not meet the criteria for participation in this </w:t>
      </w:r>
      <w:r w:rsidR="00356E67">
        <w:rPr>
          <w:rFonts w:cs="Times New Roman"/>
          <w:szCs w:val="24"/>
        </w:rPr>
        <w:t>trial</w:t>
      </w:r>
      <w:r w:rsidRPr="00C64851">
        <w:rPr>
          <w:rFonts w:cs="Times New Roman"/>
          <w:szCs w:val="24"/>
        </w:rPr>
        <w:t xml:space="preserve"> (screen failure) </w:t>
      </w:r>
      <w:r w:rsidRPr="00594D8F">
        <w:rPr>
          <w:rStyle w:val="CPTVariable"/>
        </w:rPr>
        <w:t>[may/may not]</w:t>
      </w:r>
      <w:r w:rsidRPr="00C64851">
        <w:rPr>
          <w:rFonts w:cs="Times New Roman"/>
          <w:szCs w:val="24"/>
        </w:rPr>
        <w:t xml:space="preserve"> be rescreened. </w:t>
      </w:r>
      <w:r w:rsidRPr="00594D8F">
        <w:rPr>
          <w:rStyle w:val="CPTVariable"/>
        </w:rPr>
        <w:t xml:space="preserve">[Rescreened participants should be assigned </w:t>
      </w:r>
      <w:r>
        <w:rPr>
          <w:rStyle w:val="CPTVariable"/>
        </w:rPr>
        <w:t xml:space="preserve">a new </w:t>
      </w:r>
      <w:r w:rsidRPr="00594D8F">
        <w:rPr>
          <w:rStyle w:val="CPTVariable"/>
        </w:rPr>
        <w:t xml:space="preserve">participant number for </w:t>
      </w:r>
      <w:r>
        <w:rPr>
          <w:rStyle w:val="CPTVariable"/>
        </w:rPr>
        <w:t xml:space="preserve">every </w:t>
      </w:r>
      <w:r w:rsidRPr="00594D8F">
        <w:rPr>
          <w:rStyle w:val="CPTVariable"/>
        </w:rPr>
        <w:t>screening</w:t>
      </w:r>
      <w:r>
        <w:rPr>
          <w:rStyle w:val="CPTVariable"/>
        </w:rPr>
        <w:t>/rescreening event</w:t>
      </w:r>
      <w:r w:rsidRPr="00594D8F">
        <w:rPr>
          <w:rStyle w:val="CPTVariable"/>
        </w:rPr>
        <w:t>.]</w:t>
      </w:r>
    </w:p>
    <w:p w14:paraId="569322DA" w14:textId="77777777" w:rsidR="003130BE" w:rsidRPr="00C66731" w:rsidRDefault="003130BE" w:rsidP="003130BE">
      <w:pPr>
        <w:pStyle w:val="CPTExample"/>
      </w:pPr>
      <w:r w:rsidRPr="00C64851">
        <w:t>&lt;</w:t>
      </w:r>
      <w:r>
        <w:t>End</w:t>
      </w:r>
      <w:r w:rsidRPr="00C64851">
        <w:t xml:space="preserve"> of </w:t>
      </w:r>
      <w:r>
        <w:t>common</w:t>
      </w:r>
      <w:r w:rsidRPr="00C64851">
        <w:t xml:space="preserve"> text&gt;</w:t>
      </w:r>
    </w:p>
    <w:p w14:paraId="3237B902" w14:textId="54B8D334" w:rsidR="0084652C" w:rsidRDefault="00A31BE7" w:rsidP="00EF62D6">
      <w:pPr>
        <w:pStyle w:val="02Heading2"/>
        <w:numPr>
          <w:ilvl w:val="1"/>
          <w:numId w:val="131"/>
        </w:numPr>
        <w:rPr>
          <w:rStyle w:val="CPTVariable"/>
        </w:rPr>
      </w:pPr>
      <w:bookmarkStart w:id="76" w:name="_Toc207809225"/>
      <w:bookmarkStart w:id="77" w:name="_Toc75950175"/>
      <w:bookmarkStart w:id="78" w:name="_Toc155184252"/>
      <w:r w:rsidRPr="00534CAF">
        <w:rPr>
          <w:rStyle w:val="CPTVariable"/>
          <w:color w:val="auto"/>
        </w:rPr>
        <w:t>Criteria for Temporarily Delaying</w:t>
      </w:r>
      <w:r>
        <w:rPr>
          <w:rStyle w:val="CPTVariable"/>
        </w:rPr>
        <w:t xml:space="preserve"> </w:t>
      </w:r>
      <w:r w:rsidR="00E07183" w:rsidRPr="1B3601D6">
        <w:rPr>
          <w:rStyle w:val="CPTVariable"/>
        </w:rPr>
        <w:t>[Enrollment/Randomization/Administration of Trial Intervention]</w:t>
      </w:r>
      <w:bookmarkEnd w:id="76"/>
    </w:p>
    <w:p w14:paraId="3DEDFB53" w14:textId="4D957FF8" w:rsidR="008F73AC" w:rsidRPr="00534CAF" w:rsidRDefault="008F73AC" w:rsidP="00534CAF">
      <w:pPr>
        <w:pStyle w:val="CPTInstructional"/>
        <w:rPr>
          <w:b/>
          <w:bCs/>
          <w:lang w:eastAsia="ja-JP"/>
        </w:rPr>
      </w:pPr>
      <w:r w:rsidRPr="00534CAF">
        <w:rPr>
          <w:b/>
          <w:bCs/>
          <w:lang w:eastAsia="ja-JP"/>
        </w:rPr>
        <w:t>Insert suggested text from participant or therapeutic libraries if relevant.</w:t>
      </w:r>
    </w:p>
    <w:p w14:paraId="21CDB55B" w14:textId="77777777" w:rsidR="00E07183" w:rsidRPr="00534CAF" w:rsidRDefault="00E07183" w:rsidP="00534CAF">
      <w:pPr>
        <w:pStyle w:val="00Paragraph"/>
      </w:pPr>
    </w:p>
    <w:p w14:paraId="25826DA7" w14:textId="524881CD" w:rsidR="0056780F" w:rsidRPr="00860718" w:rsidRDefault="001D0FCC" w:rsidP="00EF62D6">
      <w:pPr>
        <w:pStyle w:val="02Heading2"/>
        <w:numPr>
          <w:ilvl w:val="1"/>
          <w:numId w:val="131"/>
        </w:numPr>
        <w:rPr>
          <w:rStyle w:val="CPTVariable"/>
        </w:rPr>
      </w:pPr>
      <w:bookmarkStart w:id="79" w:name="_Toc207809226"/>
      <w:r>
        <w:rPr>
          <w:rStyle w:val="CPTVariable"/>
        </w:rPr>
        <w:t>[</w:t>
      </w:r>
      <w:r w:rsidR="0056780F" w:rsidRPr="00860718">
        <w:rPr>
          <w:rStyle w:val="CPTVariable"/>
        </w:rPr>
        <w:t xml:space="preserve">Recruitment </w:t>
      </w:r>
      <w:bookmarkEnd w:id="77"/>
      <w:bookmarkEnd w:id="78"/>
      <w:r w:rsidR="001473F2">
        <w:rPr>
          <w:rStyle w:val="CPTVariable"/>
        </w:rPr>
        <w:t>S</w:t>
      </w:r>
      <w:r w:rsidR="0056780F" w:rsidRPr="00860718">
        <w:rPr>
          <w:rStyle w:val="CPTVariable"/>
        </w:rPr>
        <w:t>trategy</w:t>
      </w:r>
      <w:r>
        <w:rPr>
          <w:rStyle w:val="CPTVariable"/>
        </w:rPr>
        <w:t>]</w:t>
      </w:r>
      <w:bookmarkEnd w:id="79"/>
    </w:p>
    <w:p w14:paraId="17B553BF" w14:textId="1D1A758F" w:rsidR="0056780F" w:rsidRPr="00225946" w:rsidRDefault="0056780F" w:rsidP="00860718">
      <w:pPr>
        <w:pStyle w:val="CPTInstructional"/>
      </w:pPr>
      <w:r w:rsidRPr="00225946">
        <w:t>To comply with the EU-CTR, include a brief description of the recruitment strategy and the tools used (</w:t>
      </w:r>
      <w:proofErr w:type="spellStart"/>
      <w:r w:rsidRPr="00225946">
        <w:t>eg.</w:t>
      </w:r>
      <w:proofErr w:type="spellEnd"/>
      <w:r w:rsidRPr="00225946">
        <w:t xml:space="preserve"> newspaper advertisements).</w:t>
      </w:r>
    </w:p>
    <w:p w14:paraId="4F3F3D39" w14:textId="77777777" w:rsidR="00CD4733" w:rsidRPr="0080561E" w:rsidRDefault="00CD4733" w:rsidP="00840124">
      <w:pPr>
        <w:pStyle w:val="00Paragraph"/>
      </w:pPr>
    </w:p>
    <w:p w14:paraId="38F59A54" w14:textId="12741E11" w:rsidR="00F71AD9" w:rsidRPr="0080561E" w:rsidRDefault="001B6872" w:rsidP="00426A4A">
      <w:pPr>
        <w:pStyle w:val="01Heading1"/>
        <w:numPr>
          <w:ilvl w:val="0"/>
          <w:numId w:val="131"/>
        </w:numPr>
      </w:pPr>
      <w:bookmarkStart w:id="80" w:name="_Toc207809227"/>
      <w:r w:rsidRPr="0080561E">
        <w:t>T</w:t>
      </w:r>
      <w:r w:rsidR="00943C8F" w:rsidRPr="0080561E">
        <w:t xml:space="preserve">rial </w:t>
      </w:r>
      <w:r w:rsidR="00F71AD9" w:rsidRPr="0080561E">
        <w:t>Intervention</w:t>
      </w:r>
      <w:r w:rsidR="001F4B87" w:rsidRPr="0080561E">
        <w:t xml:space="preserve"> And Concomitant Therapy</w:t>
      </w:r>
      <w:bookmarkEnd w:id="80"/>
    </w:p>
    <w:p w14:paraId="658574E7" w14:textId="7A385518" w:rsidR="00352463" w:rsidRPr="002E2267" w:rsidRDefault="00352463" w:rsidP="002E2267">
      <w:pPr>
        <w:pStyle w:val="CPTInstructional"/>
      </w:pPr>
      <w:r w:rsidRPr="002E2267">
        <w:t xml:space="preserve">Trial interventions are all pre-specified investigational </w:t>
      </w:r>
      <w:r w:rsidR="004A2237">
        <w:t>medicinal pro</w:t>
      </w:r>
      <w:r w:rsidR="00974D12">
        <w:t xml:space="preserve">ducts (IMPs) </w:t>
      </w:r>
      <w:r w:rsidRPr="002E2267">
        <w:t xml:space="preserve">and </w:t>
      </w:r>
      <w:proofErr w:type="spellStart"/>
      <w:r w:rsidRPr="002E2267">
        <w:t>noninvestigational</w:t>
      </w:r>
      <w:proofErr w:type="spellEnd"/>
      <w:r w:rsidRPr="002E2267">
        <w:t xml:space="preserve"> medicinal products</w:t>
      </w:r>
      <w:r w:rsidR="00974D12">
        <w:t xml:space="preserve"> (NIMPs)</w:t>
      </w:r>
      <w:r w:rsidRPr="002E2267">
        <w:t>, medical devices</w:t>
      </w:r>
      <w:r w:rsidR="00421E37">
        <w:t>,</w:t>
      </w:r>
      <w:r w:rsidRPr="002E2267">
        <w:t xml:space="preserve"> or other interventions intended for the participants during </w:t>
      </w:r>
      <w:r w:rsidRPr="002E2267">
        <w:lastRenderedPageBreak/>
        <w:t xml:space="preserve">the trial. The investigational trial intervention is the product used in the trial as part of trial objectives. Description of </w:t>
      </w:r>
      <w:r w:rsidR="00297E4F" w:rsidRPr="002E2267">
        <w:t xml:space="preserve">the </w:t>
      </w:r>
      <w:r w:rsidRPr="002E2267">
        <w:t>investigational trial intervention is provided in Section 6.1</w:t>
      </w:r>
      <w:r w:rsidR="008B0272" w:rsidRPr="002E2267">
        <w:t xml:space="preserve"> Description of </w:t>
      </w:r>
      <w:r w:rsidR="00CB7AD1">
        <w:t xml:space="preserve">Investigational </w:t>
      </w:r>
      <w:r w:rsidR="008B0272" w:rsidRPr="002E2267">
        <w:t>Trial Intervention</w:t>
      </w:r>
      <w:r w:rsidRPr="002E2267">
        <w:t xml:space="preserve">. Other trial interventions that are not part of trial objectives (not an investigational role in this trial) are described in Section 6.9 Description of </w:t>
      </w:r>
      <w:proofErr w:type="spellStart"/>
      <w:r w:rsidRPr="002E2267">
        <w:t>Noninvestigational</w:t>
      </w:r>
      <w:proofErr w:type="spellEnd"/>
      <w:r w:rsidRPr="002E2267">
        <w:t xml:space="preserve"> </w:t>
      </w:r>
      <w:r w:rsidR="008B0272" w:rsidRPr="002E2267">
        <w:t>T</w:t>
      </w:r>
      <w:r w:rsidRPr="002E2267">
        <w:t xml:space="preserve">rial </w:t>
      </w:r>
      <w:r w:rsidR="008B0272" w:rsidRPr="002E2267">
        <w:t>I</w:t>
      </w:r>
      <w:r w:rsidRPr="002E2267">
        <w:t>ntervention.</w:t>
      </w:r>
    </w:p>
    <w:p w14:paraId="4BE2A353" w14:textId="6DAB0E1E" w:rsidR="00352463" w:rsidRPr="002E2267" w:rsidRDefault="00352463" w:rsidP="002E2267">
      <w:pPr>
        <w:pStyle w:val="CPTInstructional"/>
      </w:pPr>
      <w:r w:rsidRPr="002E2267">
        <w:t>Any regional requirements should be noted in the appropriate subsections.</w:t>
      </w:r>
    </w:p>
    <w:p w14:paraId="71ECF618" w14:textId="5E257CB1" w:rsidR="005073E3" w:rsidRDefault="00352463" w:rsidP="005073E3">
      <w:pPr>
        <w:pStyle w:val="CPTInstructional"/>
        <w:numPr>
          <w:ilvl w:val="0"/>
          <w:numId w:val="89"/>
        </w:numPr>
      </w:pPr>
      <w:r w:rsidRPr="002E2267">
        <w:t xml:space="preserve">Provide an overview of investigational and </w:t>
      </w:r>
      <w:proofErr w:type="spellStart"/>
      <w:r w:rsidRPr="002E2267">
        <w:t>noninvestigational</w:t>
      </w:r>
      <w:proofErr w:type="spellEnd"/>
      <w:r w:rsidRPr="002E2267">
        <w:t xml:space="preserve"> trial interventions. </w:t>
      </w:r>
      <w:r w:rsidR="00E46A24">
        <w:t>Designate</w:t>
      </w:r>
      <w:r w:rsidR="00E46A24" w:rsidRPr="002E2267">
        <w:t xml:space="preserve"> </w:t>
      </w:r>
      <w:r w:rsidRPr="002E2267">
        <w:t>the trial intervention as IMP</w:t>
      </w:r>
      <w:r w:rsidR="00BC6F0B">
        <w:t xml:space="preserve"> or</w:t>
      </w:r>
      <w:r w:rsidRPr="002E2267">
        <w:t xml:space="preserve"> NIMP</w:t>
      </w:r>
      <w:r w:rsidR="009D76B3">
        <w:t>/</w:t>
      </w:r>
      <w:proofErr w:type="spellStart"/>
      <w:r w:rsidR="009D76B3">
        <w:t>AxMP</w:t>
      </w:r>
      <w:proofErr w:type="spellEnd"/>
      <w:r w:rsidR="00087FB3">
        <w:t xml:space="preserve"> </w:t>
      </w:r>
      <w:r w:rsidRPr="002E2267">
        <w:t xml:space="preserve">based on </w:t>
      </w:r>
      <w:r w:rsidR="00356E67" w:rsidRPr="002E2267">
        <w:t>trial</w:t>
      </w:r>
      <w:r w:rsidRPr="002E2267">
        <w:t xml:space="preserve"> design and local legislation.</w:t>
      </w:r>
      <w:r w:rsidR="00FA3CCA" w:rsidRPr="002E2267">
        <w:t xml:space="preserve"> </w:t>
      </w:r>
      <w:r w:rsidR="005073E3" w:rsidRPr="00F70F4B">
        <w:t>It is preferred that interventions are described in a table and that text be minimized.</w:t>
      </w:r>
    </w:p>
    <w:p w14:paraId="363E1232" w14:textId="4592896C" w:rsidR="00CD4733" w:rsidRPr="00AC2F3A" w:rsidRDefault="00CD4733" w:rsidP="005073E3">
      <w:pPr>
        <w:pStyle w:val="CPTInstructional"/>
        <w:numPr>
          <w:ilvl w:val="0"/>
          <w:numId w:val="89"/>
        </w:numPr>
      </w:pPr>
      <w:r w:rsidRPr="00AC2F3A">
        <w:t xml:space="preserve">Ensure </w:t>
      </w:r>
      <w:r w:rsidR="00356E67">
        <w:t>trial</w:t>
      </w:r>
      <w:r w:rsidRPr="00AC2F3A">
        <w:t xml:space="preserve"> interventions and </w:t>
      </w:r>
      <w:r w:rsidR="002F6E85">
        <w:t xml:space="preserve">prohibited </w:t>
      </w:r>
      <w:r w:rsidR="000A289D">
        <w:t>or permitted concomitant therapy</w:t>
      </w:r>
      <w:r w:rsidR="002F6E85" w:rsidRPr="00AC2F3A">
        <w:t xml:space="preserve"> </w:t>
      </w:r>
      <w:r w:rsidRPr="00AC2F3A">
        <w:t xml:space="preserve">are aligned with the treatment attribute of the defined </w:t>
      </w:r>
      <w:proofErr w:type="spellStart"/>
      <w:r w:rsidRPr="00AC2F3A">
        <w:t>estimand</w:t>
      </w:r>
      <w:proofErr w:type="spellEnd"/>
      <w:r w:rsidRPr="00AC2F3A">
        <w:t xml:space="preserve">(s), if applicable. </w:t>
      </w:r>
    </w:p>
    <w:p w14:paraId="7023EDB2" w14:textId="6F9D72B4" w:rsidR="00CD4733" w:rsidRDefault="00CD4733" w:rsidP="00287313">
      <w:pPr>
        <w:pStyle w:val="CPTInstructional"/>
        <w:numPr>
          <w:ilvl w:val="0"/>
          <w:numId w:val="89"/>
        </w:numPr>
      </w:pPr>
      <w:r w:rsidRPr="00AC2F3A">
        <w:t xml:space="preserve">Ensure that sufficiently detailed information for concomitant, background and rescue interventions is collected to ensure that the </w:t>
      </w:r>
      <w:proofErr w:type="spellStart"/>
      <w:r w:rsidRPr="00AC2F3A">
        <w:t>estimand</w:t>
      </w:r>
      <w:proofErr w:type="spellEnd"/>
      <w:r w:rsidRPr="00AC2F3A">
        <w:t>(s) can be estimated</w:t>
      </w:r>
      <w:r w:rsidR="000F43B4">
        <w:t xml:space="preserve"> (f</w:t>
      </w:r>
      <w:r w:rsidRPr="00AC2F3A">
        <w:t>or example, type, dose (if a medicinal product), dates and durations</w:t>
      </w:r>
      <w:r w:rsidR="000F43B4">
        <w:t>)</w:t>
      </w:r>
      <w:r w:rsidRPr="00AC2F3A">
        <w:t>. Consider if this information also needs to be collected after discontinuation of investigational intervention.</w:t>
      </w:r>
    </w:p>
    <w:p w14:paraId="5601EB6B" w14:textId="70E2545B" w:rsidR="00DA6852" w:rsidRPr="00F70F4B" w:rsidRDefault="00DA6852" w:rsidP="00DA6852">
      <w:pPr>
        <w:pStyle w:val="CPTInstructional"/>
        <w:numPr>
          <w:ilvl w:val="0"/>
          <w:numId w:val="89"/>
        </w:numPr>
      </w:pPr>
      <w:r w:rsidRPr="00F70F4B">
        <w:t xml:space="preserve">The precise interventions or diagnostic agents to be administered in each arm of the </w:t>
      </w:r>
      <w:r>
        <w:t>trial</w:t>
      </w:r>
      <w:r w:rsidRPr="00F70F4B">
        <w:t xml:space="preserve"> and for each period of the </w:t>
      </w:r>
      <w:r>
        <w:t>trial</w:t>
      </w:r>
      <w:r w:rsidRPr="00F70F4B">
        <w:t xml:space="preserve"> should be described</w:t>
      </w:r>
      <w:r w:rsidR="001D59B4">
        <w:t>,</w:t>
      </w:r>
      <w:r w:rsidRPr="00F70F4B">
        <w:t xml:space="preserve"> including route and mode of administration, dose and dosage regimen</w:t>
      </w:r>
      <w:r w:rsidR="00840B2A">
        <w:t>,</w:t>
      </w:r>
      <w:r w:rsidRPr="00F70F4B">
        <w:t xml:space="preserve"> and duration of intervention.</w:t>
      </w:r>
    </w:p>
    <w:p w14:paraId="22B1550B" w14:textId="2E969BC8" w:rsidR="00DA6852" w:rsidRPr="00F70F4B" w:rsidRDefault="00DA6852" w:rsidP="00DA6852">
      <w:pPr>
        <w:pStyle w:val="CPTInstructional"/>
        <w:numPr>
          <w:ilvl w:val="0"/>
          <w:numId w:val="89"/>
        </w:numPr>
      </w:pPr>
      <w:r w:rsidRPr="00F70F4B">
        <w:t xml:space="preserve">Include information for all </w:t>
      </w:r>
      <w:r>
        <w:t>trial</w:t>
      </w:r>
      <w:r w:rsidRPr="00F70F4B">
        <w:t xml:space="preserve"> interventions (</w:t>
      </w:r>
      <w:proofErr w:type="spellStart"/>
      <w:r w:rsidRPr="00F70F4B">
        <w:t>eg</w:t>
      </w:r>
      <w:proofErr w:type="spellEnd"/>
      <w:r w:rsidRPr="00F70F4B">
        <w:t xml:space="preserve">, placebo, comparator, background </w:t>
      </w:r>
      <w:r w:rsidR="00196FB2">
        <w:t>trial intervention</w:t>
      </w:r>
      <w:r w:rsidRPr="00F70F4B">
        <w:t xml:space="preserve">, rescue </w:t>
      </w:r>
      <w:r w:rsidR="00196FB2">
        <w:t>ther</w:t>
      </w:r>
      <w:r w:rsidR="008B607D">
        <w:t>apy</w:t>
      </w:r>
      <w:r w:rsidRPr="00F70F4B">
        <w:t>). If any interventions or diagnostic agents will be provided by the sponsor, consider adding details.</w:t>
      </w:r>
    </w:p>
    <w:p w14:paraId="0818536D" w14:textId="0C9F34C4" w:rsidR="00DA6852" w:rsidRPr="00F70F4B" w:rsidRDefault="00DA6852" w:rsidP="00DA6852">
      <w:pPr>
        <w:pStyle w:val="CPTInstructional"/>
        <w:numPr>
          <w:ilvl w:val="0"/>
          <w:numId w:val="89"/>
        </w:numPr>
      </w:pPr>
      <w:r w:rsidRPr="00F70F4B">
        <w:t>All interventions must be designated as an IMP or NIMP/</w:t>
      </w:r>
      <w:proofErr w:type="spellStart"/>
      <w:r w:rsidRPr="00F70F4B">
        <w:t>AxMP</w:t>
      </w:r>
      <w:proofErr w:type="spellEnd"/>
      <w:r w:rsidRPr="00F70F4B">
        <w:t xml:space="preserve">. If uncertain as to whether an intervention is an IMP or an NIMP, refer to definitions provided below or to current EU guidance on IMP </w:t>
      </w:r>
      <w:proofErr w:type="spellStart"/>
      <w:r w:rsidRPr="00F70F4B">
        <w:t>AxMP</w:t>
      </w:r>
      <w:proofErr w:type="spellEnd"/>
      <w:r w:rsidRPr="00F70F4B">
        <w:t>.</w:t>
      </w:r>
    </w:p>
    <w:p w14:paraId="28453A91" w14:textId="77777777" w:rsidR="00DA6852" w:rsidRPr="00F70F4B" w:rsidRDefault="00DA6852" w:rsidP="00DA6852">
      <w:pPr>
        <w:pStyle w:val="CPTInstructional"/>
        <w:numPr>
          <w:ilvl w:val="1"/>
          <w:numId w:val="89"/>
        </w:numPr>
      </w:pPr>
      <w:r w:rsidRPr="00F70F4B">
        <w:t xml:space="preserve">An IMP is a pharmaceutical form of an active substance or placebo being tested or used as a reference in a clinical </w:t>
      </w:r>
      <w:r>
        <w:t>trial</w:t>
      </w:r>
      <w:r w:rsidRPr="00F70F4B">
        <w:t xml:space="preserve">, including products already with a marketing authorization but used or assembled (formulated or packaged) in a way different from the authorized form, or when used for an unauthorized indication, or when used to gain further information about the authorized form. Medicinal products with a marketing authorization are IMPs when they are to be used as the test substance, reference substance, or comparator in a clinical </w:t>
      </w:r>
      <w:r>
        <w:t>trial</w:t>
      </w:r>
      <w:r w:rsidRPr="00F70F4B">
        <w:t>, provided the requirement(s) in the definition is/are met.</w:t>
      </w:r>
    </w:p>
    <w:p w14:paraId="02E48879" w14:textId="7F336F27" w:rsidR="00DA6852" w:rsidRPr="00F70F4B" w:rsidRDefault="00DA6852" w:rsidP="00DA6852">
      <w:pPr>
        <w:pStyle w:val="CPTInstructional"/>
        <w:numPr>
          <w:ilvl w:val="1"/>
          <w:numId w:val="89"/>
        </w:numPr>
      </w:pPr>
      <w:r w:rsidRPr="00F70F4B">
        <w:t xml:space="preserve">An NIMP is a medicinal product that is not classified as an IMP in a </w:t>
      </w:r>
      <w:r>
        <w:t>trial</w:t>
      </w:r>
      <w:r w:rsidRPr="00F70F4B">
        <w:t xml:space="preserve">, but may be taken by participants during the </w:t>
      </w:r>
      <w:r>
        <w:t>trial</w:t>
      </w:r>
      <w:r w:rsidRPr="00F70F4B">
        <w:t xml:space="preserve">, </w:t>
      </w:r>
      <w:proofErr w:type="spellStart"/>
      <w:r w:rsidRPr="00F70F4B">
        <w:t>eg</w:t>
      </w:r>
      <w:proofErr w:type="spellEnd"/>
      <w:r w:rsidRPr="00F70F4B">
        <w:t xml:space="preserve">, rescue/escape medication used for preventative, diagnostic, or therapeutic reasons or medication given to ensure that adequate medical care is provided for the participant during a </w:t>
      </w:r>
      <w:r>
        <w:t>trial</w:t>
      </w:r>
      <w:r w:rsidRPr="00F70F4B">
        <w:t>.</w:t>
      </w:r>
    </w:p>
    <w:p w14:paraId="50F8FB3C" w14:textId="3B2371E2" w:rsidR="00C869C3" w:rsidRDefault="00DA6852" w:rsidP="006626E4">
      <w:pPr>
        <w:pStyle w:val="CPTInstructional"/>
        <w:numPr>
          <w:ilvl w:val="0"/>
          <w:numId w:val="89"/>
        </w:numPr>
      </w:pPr>
      <w:r w:rsidRPr="00F70F4B">
        <w:t>For devices, include details on the setup and use of the device (see Section 6.</w:t>
      </w:r>
      <w:r w:rsidR="00BD7086">
        <w:t>9.4</w:t>
      </w:r>
      <w:r w:rsidRPr="00F70F4B">
        <w:t xml:space="preserve"> Medical Devices). A device user manual can be included as an appendix.</w:t>
      </w:r>
    </w:p>
    <w:p w14:paraId="1E9770B2" w14:textId="35665B2E" w:rsidR="008B6E59" w:rsidRDefault="008803F1" w:rsidP="008B6E59">
      <w:pPr>
        <w:pStyle w:val="CPTInstructional"/>
        <w:ind w:left="360"/>
      </w:pPr>
      <w:r>
        <w:t>Table Instructions:</w:t>
      </w:r>
    </w:p>
    <w:p w14:paraId="1E69D435" w14:textId="011723EA" w:rsidR="005E5EA8" w:rsidRPr="00997E24" w:rsidRDefault="005E5EA8" w:rsidP="005E5EA8">
      <w:pPr>
        <w:pStyle w:val="CPTInstructional"/>
        <w:keepNext/>
        <w:numPr>
          <w:ilvl w:val="0"/>
          <w:numId w:val="46"/>
        </w:numPr>
      </w:pPr>
      <w:r w:rsidRPr="00997E24">
        <w:lastRenderedPageBreak/>
        <w:t xml:space="preserve">Arm </w:t>
      </w:r>
      <w:r>
        <w:t>Name</w:t>
      </w:r>
      <w:r w:rsidRPr="00997E24">
        <w:t xml:space="preserve">: </w:t>
      </w:r>
      <w:r w:rsidR="003B7A32">
        <w:t>E</w:t>
      </w:r>
      <w:r w:rsidRPr="00997E24">
        <w:t xml:space="preserve">nter 1 arm name per </w:t>
      </w:r>
      <w:r w:rsidR="00283144">
        <w:t>row</w:t>
      </w:r>
      <w:r w:rsidRPr="00997E24">
        <w:t xml:space="preserve"> (this name should be used consistently across all related documents).</w:t>
      </w:r>
    </w:p>
    <w:p w14:paraId="5CFEC9D9" w14:textId="5893FA3F" w:rsidR="005E5EA8" w:rsidRPr="00997E24" w:rsidRDefault="005E5EA8" w:rsidP="005E5EA8">
      <w:pPr>
        <w:pStyle w:val="CPTInstructional"/>
        <w:keepNext/>
        <w:numPr>
          <w:ilvl w:val="0"/>
          <w:numId w:val="46"/>
        </w:numPr>
      </w:pPr>
      <w:r w:rsidRPr="00997E24">
        <w:t xml:space="preserve">Arm Type: Role of each arm in the clinical </w:t>
      </w:r>
      <w:r>
        <w:t>trial</w:t>
      </w:r>
      <w:r w:rsidRPr="00997E24">
        <w:t>. Se</w:t>
      </w:r>
      <w:r w:rsidR="00283144">
        <w:t>e ICH M11 Valid Values List reference.</w:t>
      </w:r>
    </w:p>
    <w:p w14:paraId="43079743" w14:textId="77777777" w:rsidR="00D52732" w:rsidRDefault="00C935E2" w:rsidP="005E5EA8">
      <w:pPr>
        <w:pStyle w:val="CPTInstructional"/>
        <w:numPr>
          <w:ilvl w:val="0"/>
          <w:numId w:val="46"/>
        </w:numPr>
      </w:pPr>
      <w:r w:rsidRPr="00F70F4B">
        <w:t>Intervention Name: Enter a generic (INN) or trade name, if required as per CMC, if applicable.</w:t>
      </w:r>
    </w:p>
    <w:p w14:paraId="78A76ACD" w14:textId="77777777" w:rsidR="00684BD6" w:rsidRDefault="00095837" w:rsidP="00684BD6">
      <w:pPr>
        <w:pStyle w:val="CPTInstructional"/>
        <w:numPr>
          <w:ilvl w:val="0"/>
          <w:numId w:val="46"/>
        </w:numPr>
      </w:pPr>
      <w:r>
        <w:t xml:space="preserve">Intervention Type: </w:t>
      </w:r>
      <w:r w:rsidR="00D52732">
        <w:t>See ICH M11 Valid Values List reference.</w:t>
      </w:r>
    </w:p>
    <w:p w14:paraId="7FCA9FAB" w14:textId="244BF664" w:rsidR="00684BD6" w:rsidRPr="00F70F4B" w:rsidRDefault="00663A6A" w:rsidP="00684BD6">
      <w:pPr>
        <w:pStyle w:val="CPTInstructional"/>
        <w:numPr>
          <w:ilvl w:val="0"/>
          <w:numId w:val="46"/>
        </w:numPr>
      </w:pPr>
      <w:r>
        <w:t>Pharmaceutical Dose Form: See ICH M11 Valid Values List reference.</w:t>
      </w:r>
      <w:r w:rsidR="00684BD6">
        <w:t xml:space="preserve"> </w:t>
      </w:r>
    </w:p>
    <w:p w14:paraId="63281EFE" w14:textId="055E917C" w:rsidR="00BC4880" w:rsidRPr="00F70F4B" w:rsidRDefault="00CC0BE1" w:rsidP="00BC4880">
      <w:pPr>
        <w:pStyle w:val="CPTInstructional"/>
        <w:numPr>
          <w:ilvl w:val="0"/>
          <w:numId w:val="46"/>
        </w:numPr>
      </w:pPr>
      <w:r>
        <w:t>Dosage</w:t>
      </w:r>
      <w:r w:rsidR="00BC4880" w:rsidRPr="00F70F4B">
        <w:t xml:space="preserve"> Strength(s): </w:t>
      </w:r>
      <w:r w:rsidR="003B7A32">
        <w:t>Enter</w:t>
      </w:r>
      <w:r w:rsidR="003B7A32" w:rsidRPr="00F70F4B">
        <w:t xml:space="preserve"> </w:t>
      </w:r>
      <w:r w:rsidR="00BC4880" w:rsidRPr="00F70F4B">
        <w:t>dose strength information</w:t>
      </w:r>
    </w:p>
    <w:p w14:paraId="1539EC84" w14:textId="77EA063F" w:rsidR="00BC4880" w:rsidRDefault="00BC4880" w:rsidP="00BC4880">
      <w:pPr>
        <w:pStyle w:val="CPTInstructional"/>
        <w:numPr>
          <w:ilvl w:val="0"/>
          <w:numId w:val="46"/>
        </w:numPr>
      </w:pPr>
      <w:r w:rsidRPr="00F70F4B">
        <w:t xml:space="preserve">Dosage Level(s): </w:t>
      </w:r>
      <w:r w:rsidR="003B7A32">
        <w:t>En</w:t>
      </w:r>
      <w:r w:rsidR="005B5F9C">
        <w:t>ter</w:t>
      </w:r>
      <w:r w:rsidR="003B7A32" w:rsidRPr="00F70F4B">
        <w:t xml:space="preserve"> </w:t>
      </w:r>
      <w:r w:rsidRPr="00F70F4B">
        <w:t>dose amount and frequency</w:t>
      </w:r>
    </w:p>
    <w:p w14:paraId="3DDAAC3F" w14:textId="4A9DC38F" w:rsidR="00650F21" w:rsidRPr="00F70F4B" w:rsidRDefault="00650F21" w:rsidP="00BC4880">
      <w:pPr>
        <w:pStyle w:val="CPTInstructional"/>
        <w:numPr>
          <w:ilvl w:val="0"/>
          <w:numId w:val="46"/>
        </w:numPr>
      </w:pPr>
      <w:r>
        <w:t>Route of Administration: See ICH M11 Valid Values List reference.</w:t>
      </w:r>
    </w:p>
    <w:p w14:paraId="47A46699" w14:textId="2002B8AF" w:rsidR="001A441C" w:rsidRPr="00F70F4B" w:rsidRDefault="00CC0BE1" w:rsidP="001A441C">
      <w:pPr>
        <w:pStyle w:val="CPTInstructional"/>
        <w:keepLines/>
        <w:numPr>
          <w:ilvl w:val="0"/>
          <w:numId w:val="46"/>
        </w:numPr>
        <w:ind w:left="714" w:hanging="357"/>
      </w:pPr>
      <w:bookmarkStart w:id="81" w:name="_Hlk207976565"/>
      <w:r>
        <w:t>Regimen</w:t>
      </w:r>
      <w:r w:rsidR="001A441C">
        <w:t>\Treatment Regimen\Vaccination Regimen</w:t>
      </w:r>
      <w:bookmarkEnd w:id="81"/>
      <w:r w:rsidR="00022ED2">
        <w:t>: Enter</w:t>
      </w:r>
      <w:r w:rsidR="00022ED2" w:rsidRPr="00022ED2">
        <w:t xml:space="preserve"> </w:t>
      </w:r>
      <w:r w:rsidR="00022ED2">
        <w:t xml:space="preserve">regimen, treatment </w:t>
      </w:r>
      <w:r w:rsidR="004F0E8B">
        <w:t>r</w:t>
      </w:r>
      <w:r w:rsidR="00022ED2">
        <w:t xml:space="preserve">egimen, </w:t>
      </w:r>
      <w:r w:rsidR="004F0E8B">
        <w:t>and/or v</w:t>
      </w:r>
      <w:r w:rsidR="00022ED2">
        <w:t xml:space="preserve">accination </w:t>
      </w:r>
      <w:r w:rsidR="004F0E8B">
        <w:t>r</w:t>
      </w:r>
      <w:r w:rsidR="00022ED2">
        <w:t>egimen</w:t>
      </w:r>
      <w:r w:rsidR="004F0E8B">
        <w:t xml:space="preserve"> as applicable.</w:t>
      </w:r>
    </w:p>
    <w:p w14:paraId="12276AF4" w14:textId="22E28C7A" w:rsidR="005D7A1B" w:rsidRPr="00F70F4B" w:rsidRDefault="005D7A1B" w:rsidP="005D7A1B">
      <w:pPr>
        <w:pStyle w:val="CPTInstructional"/>
        <w:keepNext/>
        <w:numPr>
          <w:ilvl w:val="0"/>
          <w:numId w:val="46"/>
        </w:numPr>
        <w:ind w:hanging="357"/>
      </w:pPr>
      <w:r w:rsidRPr="00F70F4B">
        <w:t xml:space="preserve">Use: </w:t>
      </w:r>
      <w:r>
        <w:t>See ICH M11 Valid Values List reference.</w:t>
      </w:r>
      <w:r w:rsidRPr="00F70F4B">
        <w:t xml:space="preserve"> </w:t>
      </w:r>
    </w:p>
    <w:p w14:paraId="0D3ED362" w14:textId="32C16214" w:rsidR="005D7A1B" w:rsidRPr="00F70F4B" w:rsidRDefault="005D7A1B" w:rsidP="005D7A1B">
      <w:pPr>
        <w:pStyle w:val="CPTInstructional"/>
        <w:numPr>
          <w:ilvl w:val="0"/>
          <w:numId w:val="46"/>
        </w:numPr>
      </w:pPr>
      <w:r w:rsidRPr="00F70F4B">
        <w:t>IMP</w:t>
      </w:r>
      <w:r>
        <w:t>/</w:t>
      </w:r>
      <w:r w:rsidRPr="00F70F4B">
        <w:t>NIMP</w:t>
      </w:r>
      <w:r w:rsidR="001204BC">
        <w:t xml:space="preserve">: </w:t>
      </w:r>
      <w:r w:rsidRPr="00F70F4B">
        <w:t xml:space="preserve"> </w:t>
      </w:r>
      <w:r w:rsidR="004F0E8B">
        <w:t xml:space="preserve">Enter IMP or NIMP </w:t>
      </w:r>
      <w:proofErr w:type="spellStart"/>
      <w:r w:rsidR="004F0E8B">
        <w:t>desgin</w:t>
      </w:r>
      <w:r w:rsidR="004D388C">
        <w:t>ation</w:t>
      </w:r>
      <w:proofErr w:type="spellEnd"/>
      <w:r w:rsidR="004D388C">
        <w:t xml:space="preserve"> </w:t>
      </w:r>
      <w:r w:rsidRPr="00F70F4B">
        <w:t>based on guidance issued by the European Commission</w:t>
      </w:r>
      <w:r w:rsidR="004D388C">
        <w:t xml:space="preserve">, </w:t>
      </w:r>
      <w:r w:rsidRPr="00F70F4B">
        <w:t>Regional and/or country differences in the definition of IMP/NIMP may exist. In these circumstances, local legislation is followed.</w:t>
      </w:r>
    </w:p>
    <w:p w14:paraId="5CE6CD90" w14:textId="2AD63272" w:rsidR="001327CB" w:rsidRPr="00F70F4B" w:rsidRDefault="001327CB" w:rsidP="001327CB">
      <w:pPr>
        <w:pStyle w:val="CPTInstructional"/>
        <w:numPr>
          <w:ilvl w:val="0"/>
          <w:numId w:val="46"/>
        </w:numPr>
      </w:pPr>
      <w:r w:rsidRPr="00F70F4B">
        <w:t xml:space="preserve">Sourcing: </w:t>
      </w:r>
      <w:r w:rsidR="003A66E3">
        <w:t>Enter</w:t>
      </w:r>
      <w:r w:rsidR="003A66E3" w:rsidRPr="00F70F4B">
        <w:t xml:space="preserve"> </w:t>
      </w:r>
      <w:r w:rsidRPr="00F70F4B">
        <w:t xml:space="preserve">sourcing-related information, </w:t>
      </w:r>
      <w:proofErr w:type="spellStart"/>
      <w:r w:rsidRPr="00F70F4B">
        <w:t>eg</w:t>
      </w:r>
      <w:proofErr w:type="spellEnd"/>
      <w:r w:rsidRPr="00F70F4B">
        <w:t xml:space="preserve">, centrally by sponsor or locally by the </w:t>
      </w:r>
      <w:r>
        <w:t>trial</w:t>
      </w:r>
      <w:r w:rsidRPr="00F70F4B">
        <w:t xml:space="preserve"> site, subsidiary, or designee.</w:t>
      </w:r>
    </w:p>
    <w:p w14:paraId="1D68F83D" w14:textId="77777777" w:rsidR="001327CB" w:rsidRPr="00F70F4B" w:rsidRDefault="001327CB" w:rsidP="001327CB">
      <w:pPr>
        <w:pStyle w:val="CPTInstructional"/>
        <w:ind w:left="720"/>
      </w:pPr>
      <w:r w:rsidRPr="00F70F4B">
        <w:t>For device protocols, include manufacturer.</w:t>
      </w:r>
    </w:p>
    <w:p w14:paraId="66474E25" w14:textId="3E2EA37B" w:rsidR="00DB698B" w:rsidRPr="00403651" w:rsidRDefault="0011213D" w:rsidP="00403651">
      <w:pPr>
        <w:pStyle w:val="CPTInstructional"/>
        <w:ind w:left="360"/>
        <w:rPr>
          <w:b/>
          <w:bCs/>
          <w:lang w:eastAsia="ja-JP"/>
        </w:rPr>
      </w:pPr>
      <w:r w:rsidRPr="00DD08DF">
        <w:rPr>
          <w:b/>
          <w:bCs/>
          <w:lang w:eastAsia="ja-JP"/>
        </w:rPr>
        <w:t>Insert suggested text from participant or therapeutic libraries if relevant.</w:t>
      </w:r>
    </w:p>
    <w:p w14:paraId="6342614A" w14:textId="77777777" w:rsidR="005615AD" w:rsidRPr="00C64851" w:rsidRDefault="005615AD" w:rsidP="005615AD">
      <w:pPr>
        <w:pStyle w:val="CPTExample"/>
        <w:rPr>
          <w:szCs w:val="24"/>
        </w:rPr>
      </w:pPr>
      <w:r w:rsidRPr="00C64851">
        <w:t>&lt;Start of common text&gt;</w:t>
      </w:r>
    </w:p>
    <w:p w14:paraId="049B2CC0" w14:textId="272BF36F" w:rsidR="005615AD" w:rsidRPr="007671B4" w:rsidRDefault="00D2302F" w:rsidP="005615AD">
      <w:r>
        <w:t>Trial</w:t>
      </w:r>
      <w:r w:rsidR="005615AD">
        <w:t xml:space="preserve"> interventions are all pre-specified, investigational and </w:t>
      </w:r>
      <w:proofErr w:type="spellStart"/>
      <w:r w:rsidR="005615AD">
        <w:t>noninvestigational</w:t>
      </w:r>
      <w:proofErr w:type="spellEnd"/>
      <w:r w:rsidR="005615AD">
        <w:t xml:space="preserve"> medicinal products, medical devices and other interventions (</w:t>
      </w:r>
      <w:proofErr w:type="spellStart"/>
      <w:r w:rsidR="005615AD">
        <w:t>eg</w:t>
      </w:r>
      <w:proofErr w:type="spellEnd"/>
      <w:r w:rsidR="005615AD">
        <w:t xml:space="preserve">, surgical and behavioral) intended to be administered to the </w:t>
      </w:r>
      <w:r>
        <w:t>trial</w:t>
      </w:r>
      <w:r w:rsidR="005615AD">
        <w:t xml:space="preserve"> participants during the </w:t>
      </w:r>
      <w:r>
        <w:t>trial</w:t>
      </w:r>
      <w:r w:rsidR="005615AD">
        <w:t xml:space="preserve"> conduct.</w:t>
      </w:r>
    </w:p>
    <w:p w14:paraId="5010858F" w14:textId="77777777" w:rsidR="005615AD" w:rsidRPr="00D57DCB" w:rsidRDefault="005615AD" w:rsidP="005615AD">
      <w:pPr>
        <w:pStyle w:val="CPTExample"/>
      </w:pPr>
      <w:r w:rsidRPr="00C64851">
        <w:t>&lt;End of common text&gt;</w:t>
      </w:r>
    </w:p>
    <w:p w14:paraId="1B90FA14" w14:textId="77777777" w:rsidR="00A724A1" w:rsidRDefault="00A724A1" w:rsidP="00554D22">
      <w:pPr>
        <w:pStyle w:val="00Paragraph"/>
        <w:spacing w:after="480"/>
      </w:pPr>
    </w:p>
    <w:p w14:paraId="23D68E56" w14:textId="77777777" w:rsidR="00A724A1" w:rsidRPr="00EC7D43" w:rsidRDefault="00A724A1" w:rsidP="00A724A1">
      <w:pPr>
        <w:pStyle w:val="CPTExample"/>
        <w:rPr>
          <w:szCs w:val="24"/>
        </w:rPr>
      </w:pPr>
      <w:r w:rsidRPr="00C64851">
        <w:t xml:space="preserve">&lt;Start of </w:t>
      </w:r>
      <w:r>
        <w:t>suggested</w:t>
      </w:r>
      <w:r w:rsidRPr="00C64851">
        <w:t xml:space="preserve"> text&gt;</w:t>
      </w:r>
    </w:p>
    <w:p w14:paraId="75C0CEB1" w14:textId="5CF602CF" w:rsidR="00A724A1" w:rsidRPr="00554D22" w:rsidRDefault="00A724A1" w:rsidP="00554D22">
      <w:pPr>
        <w:pStyle w:val="00Paragraph"/>
        <w:spacing w:after="480"/>
        <w:sectPr w:rsidR="00A724A1" w:rsidRPr="00554D22" w:rsidSect="00742242">
          <w:pgSz w:w="12240" w:h="15840" w:code="1"/>
          <w:pgMar w:top="1440" w:right="1440" w:bottom="1440" w:left="1440" w:header="720" w:footer="720" w:gutter="0"/>
          <w:cols w:space="720"/>
          <w:docGrid w:linePitch="360"/>
        </w:sect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8" w:type="dxa"/>
          <w:right w:w="58" w:type="dxa"/>
        </w:tblCellMar>
        <w:tblLook w:val="04A0" w:firstRow="1" w:lastRow="0" w:firstColumn="1" w:lastColumn="0" w:noHBand="0" w:noVBand="1"/>
      </w:tblPr>
      <w:tblGrid>
        <w:gridCol w:w="713"/>
        <w:gridCol w:w="609"/>
        <w:gridCol w:w="1000"/>
        <w:gridCol w:w="1077"/>
        <w:gridCol w:w="945"/>
        <w:gridCol w:w="896"/>
        <w:gridCol w:w="671"/>
        <w:gridCol w:w="896"/>
        <w:gridCol w:w="1230"/>
        <w:gridCol w:w="3118"/>
        <w:gridCol w:w="1795"/>
      </w:tblGrid>
      <w:tr w:rsidR="006757E6" w:rsidRPr="0080561E" w14:paraId="02F7DA84" w14:textId="5C7A0A86" w:rsidTr="006757E6">
        <w:trPr>
          <w:tblHeader/>
        </w:trPr>
        <w:tc>
          <w:tcPr>
            <w:tcW w:w="275" w:type="pct"/>
          </w:tcPr>
          <w:p w14:paraId="226CA1CA" w14:textId="77777777" w:rsidR="00054290" w:rsidRPr="0080561E" w:rsidRDefault="00054290" w:rsidP="00E07B87">
            <w:pPr>
              <w:keepNext/>
              <w:spacing w:before="40" w:after="40" w:line="200" w:lineRule="exact"/>
              <w:rPr>
                <w:rFonts w:ascii="Arial Narrow" w:hAnsi="Arial Narrow" w:cs="Arial"/>
                <w:b/>
                <w:color w:val="3333FF"/>
              </w:rPr>
            </w:pPr>
            <w:r w:rsidRPr="00E07B87">
              <w:rPr>
                <w:b/>
                <w:bCs/>
                <w:sz w:val="20"/>
                <w:szCs w:val="20"/>
                <w:lang w:eastAsia="en-US"/>
              </w:rPr>
              <w:lastRenderedPageBreak/>
              <w:t>Arm Name</w:t>
            </w:r>
          </w:p>
        </w:tc>
        <w:tc>
          <w:tcPr>
            <w:tcW w:w="235" w:type="pct"/>
          </w:tcPr>
          <w:p w14:paraId="3C878B5D" w14:textId="77777777" w:rsidR="00054290" w:rsidRPr="00E07B87" w:rsidRDefault="00054290" w:rsidP="00E07B87">
            <w:pPr>
              <w:keepNext/>
              <w:spacing w:before="40" w:after="40" w:line="200" w:lineRule="exact"/>
              <w:rPr>
                <w:b/>
                <w:bCs/>
                <w:sz w:val="20"/>
                <w:szCs w:val="20"/>
                <w:lang w:eastAsia="en-US"/>
              </w:rPr>
            </w:pPr>
            <w:r w:rsidRPr="00E07B87">
              <w:rPr>
                <w:b/>
                <w:bCs/>
                <w:sz w:val="20"/>
                <w:szCs w:val="20"/>
                <w:lang w:eastAsia="en-US"/>
              </w:rPr>
              <w:t>Arm Type</w:t>
            </w:r>
          </w:p>
        </w:tc>
        <w:tc>
          <w:tcPr>
            <w:tcW w:w="386" w:type="pct"/>
          </w:tcPr>
          <w:p w14:paraId="36FA457A" w14:textId="77777777" w:rsidR="00054290" w:rsidRPr="00E07B87" w:rsidRDefault="00054290" w:rsidP="00E07B87">
            <w:pPr>
              <w:keepNext/>
              <w:spacing w:before="40" w:after="40" w:line="200" w:lineRule="exact"/>
              <w:rPr>
                <w:b/>
                <w:bCs/>
                <w:sz w:val="20"/>
                <w:szCs w:val="20"/>
                <w:lang w:eastAsia="en-US"/>
              </w:rPr>
            </w:pPr>
            <w:r w:rsidRPr="00E07B87">
              <w:rPr>
                <w:b/>
                <w:bCs/>
                <w:sz w:val="20"/>
                <w:szCs w:val="20"/>
                <w:lang w:eastAsia="en-US"/>
              </w:rPr>
              <w:t>Intervention Name</w:t>
            </w:r>
          </w:p>
        </w:tc>
        <w:tc>
          <w:tcPr>
            <w:tcW w:w="416" w:type="pct"/>
          </w:tcPr>
          <w:p w14:paraId="3A48393B" w14:textId="77777777" w:rsidR="00054290" w:rsidRPr="00E07B87" w:rsidRDefault="00054290" w:rsidP="00E07B87">
            <w:pPr>
              <w:keepNext/>
              <w:spacing w:before="40" w:after="40" w:line="200" w:lineRule="exact"/>
              <w:rPr>
                <w:b/>
                <w:bCs/>
                <w:sz w:val="20"/>
                <w:szCs w:val="20"/>
                <w:lang w:eastAsia="en-US"/>
              </w:rPr>
            </w:pPr>
            <w:r w:rsidRPr="00E07B87">
              <w:rPr>
                <w:b/>
                <w:bCs/>
                <w:sz w:val="20"/>
                <w:szCs w:val="20"/>
                <w:lang w:eastAsia="en-US"/>
              </w:rPr>
              <w:t>Intervention Type</w:t>
            </w:r>
          </w:p>
        </w:tc>
        <w:tc>
          <w:tcPr>
            <w:tcW w:w="365" w:type="pct"/>
          </w:tcPr>
          <w:p w14:paraId="7FC85316" w14:textId="4E19458E" w:rsidR="00054290" w:rsidRPr="00E07B87" w:rsidRDefault="00054290" w:rsidP="00E07B87">
            <w:pPr>
              <w:keepNext/>
              <w:spacing w:before="40" w:after="40" w:line="200" w:lineRule="exact"/>
              <w:rPr>
                <w:b/>
                <w:bCs/>
                <w:sz w:val="20"/>
                <w:szCs w:val="20"/>
                <w:lang w:eastAsia="en-US"/>
              </w:rPr>
            </w:pPr>
            <w:r w:rsidRPr="00E07B87">
              <w:rPr>
                <w:b/>
                <w:bCs/>
                <w:sz w:val="20"/>
                <w:szCs w:val="20"/>
                <w:lang w:eastAsia="en-US"/>
              </w:rPr>
              <w:t>Pharmaceutical Dose Form</w:t>
            </w:r>
          </w:p>
        </w:tc>
        <w:tc>
          <w:tcPr>
            <w:tcW w:w="346" w:type="pct"/>
          </w:tcPr>
          <w:p w14:paraId="43287E36" w14:textId="77777777" w:rsidR="00054290" w:rsidRPr="00E07B87" w:rsidRDefault="00054290" w:rsidP="00E07B87">
            <w:pPr>
              <w:keepNext/>
              <w:spacing w:before="40" w:after="40" w:line="200" w:lineRule="exact"/>
              <w:rPr>
                <w:b/>
                <w:bCs/>
                <w:sz w:val="20"/>
                <w:szCs w:val="20"/>
                <w:lang w:eastAsia="en-US"/>
              </w:rPr>
            </w:pPr>
            <w:r w:rsidRPr="00E07B87">
              <w:rPr>
                <w:b/>
                <w:bCs/>
                <w:sz w:val="20"/>
                <w:szCs w:val="20"/>
                <w:lang w:eastAsia="en-US"/>
              </w:rPr>
              <w:t>Dosage Strength(s)</w:t>
            </w:r>
          </w:p>
        </w:tc>
        <w:tc>
          <w:tcPr>
            <w:tcW w:w="259" w:type="pct"/>
          </w:tcPr>
          <w:p w14:paraId="037EA3FB" w14:textId="77777777" w:rsidR="00054290" w:rsidRPr="00E07B87" w:rsidRDefault="00054290" w:rsidP="00E07B87">
            <w:pPr>
              <w:keepNext/>
              <w:spacing w:before="40" w:after="40" w:line="200" w:lineRule="exact"/>
              <w:rPr>
                <w:b/>
                <w:bCs/>
                <w:sz w:val="20"/>
                <w:szCs w:val="20"/>
                <w:lang w:eastAsia="en-US"/>
              </w:rPr>
            </w:pPr>
            <w:r w:rsidRPr="00E07B87">
              <w:rPr>
                <w:b/>
                <w:bCs/>
                <w:sz w:val="20"/>
                <w:szCs w:val="20"/>
                <w:lang w:eastAsia="en-US"/>
              </w:rPr>
              <w:t>Dosage Level(s)</w:t>
            </w:r>
          </w:p>
        </w:tc>
        <w:tc>
          <w:tcPr>
            <w:tcW w:w="346" w:type="pct"/>
          </w:tcPr>
          <w:p w14:paraId="2C6576CD" w14:textId="77777777" w:rsidR="00054290" w:rsidRPr="00E07B87" w:rsidRDefault="00054290" w:rsidP="00E07B87">
            <w:pPr>
              <w:keepNext/>
              <w:spacing w:before="40" w:after="40" w:line="200" w:lineRule="exact"/>
              <w:rPr>
                <w:b/>
                <w:bCs/>
                <w:sz w:val="20"/>
                <w:szCs w:val="20"/>
                <w:lang w:eastAsia="en-US"/>
              </w:rPr>
            </w:pPr>
            <w:r w:rsidRPr="00E07B87">
              <w:rPr>
                <w:b/>
                <w:bCs/>
                <w:sz w:val="20"/>
                <w:szCs w:val="20"/>
                <w:lang w:eastAsia="en-US"/>
              </w:rPr>
              <w:t>Route of Administration</w:t>
            </w:r>
          </w:p>
        </w:tc>
        <w:tc>
          <w:tcPr>
            <w:tcW w:w="475" w:type="pct"/>
          </w:tcPr>
          <w:p w14:paraId="4B8B6D2A" w14:textId="603A5492" w:rsidR="00054290" w:rsidRPr="00E07B87" w:rsidRDefault="00054290" w:rsidP="00E07B87">
            <w:pPr>
              <w:keepNext/>
              <w:spacing w:before="40" w:after="40" w:line="200" w:lineRule="exact"/>
              <w:rPr>
                <w:b/>
                <w:bCs/>
                <w:sz w:val="20"/>
                <w:szCs w:val="20"/>
                <w:lang w:eastAsia="en-US"/>
              </w:rPr>
            </w:pPr>
            <w:r w:rsidRPr="00E07B87">
              <w:rPr>
                <w:b/>
                <w:bCs/>
                <w:sz w:val="20"/>
                <w:szCs w:val="20"/>
                <w:lang w:eastAsia="en-US"/>
              </w:rPr>
              <w:t>Regimen/Treatment Period/Vaccination Regimen</w:t>
            </w:r>
          </w:p>
        </w:tc>
        <w:tc>
          <w:tcPr>
            <w:tcW w:w="1204" w:type="pct"/>
          </w:tcPr>
          <w:p w14:paraId="3EE7C42B" w14:textId="77777777" w:rsidR="00054290" w:rsidRPr="00E07B87" w:rsidRDefault="00054290" w:rsidP="00E07B87">
            <w:pPr>
              <w:keepNext/>
              <w:spacing w:before="40" w:after="40" w:line="200" w:lineRule="exact"/>
              <w:rPr>
                <w:b/>
                <w:bCs/>
                <w:sz w:val="20"/>
                <w:szCs w:val="20"/>
                <w:lang w:eastAsia="en-US"/>
              </w:rPr>
            </w:pPr>
            <w:r w:rsidRPr="00E07B87">
              <w:rPr>
                <w:b/>
                <w:bCs/>
                <w:sz w:val="20"/>
                <w:szCs w:val="20"/>
                <w:lang w:eastAsia="en-US"/>
              </w:rPr>
              <w:t>Use</w:t>
            </w:r>
          </w:p>
        </w:tc>
        <w:tc>
          <w:tcPr>
            <w:tcW w:w="693" w:type="pct"/>
          </w:tcPr>
          <w:p w14:paraId="5C5D6C47" w14:textId="6E1670B0" w:rsidR="00054290" w:rsidRPr="00E07B87" w:rsidRDefault="00054290" w:rsidP="00E07B87">
            <w:pPr>
              <w:keepNext/>
              <w:spacing w:before="40" w:after="40" w:line="200" w:lineRule="exact"/>
              <w:rPr>
                <w:b/>
                <w:bCs/>
                <w:sz w:val="20"/>
                <w:szCs w:val="20"/>
                <w:lang w:eastAsia="en-US"/>
              </w:rPr>
            </w:pPr>
            <w:r w:rsidRPr="00E07B87">
              <w:rPr>
                <w:b/>
                <w:bCs/>
                <w:sz w:val="20"/>
                <w:szCs w:val="20"/>
                <w:lang w:eastAsia="en-US"/>
              </w:rPr>
              <w:t>IMP/</w:t>
            </w:r>
            <w:r>
              <w:rPr>
                <w:b/>
                <w:bCs/>
                <w:sz w:val="20"/>
                <w:szCs w:val="20"/>
                <w:lang w:eastAsia="en-US"/>
              </w:rPr>
              <w:t xml:space="preserve"> </w:t>
            </w:r>
            <w:r w:rsidRPr="00E07B87">
              <w:rPr>
                <w:b/>
                <w:bCs/>
                <w:sz w:val="20"/>
                <w:szCs w:val="20"/>
                <w:lang w:eastAsia="en-US"/>
              </w:rPr>
              <w:t>NIMP</w:t>
            </w:r>
          </w:p>
        </w:tc>
      </w:tr>
      <w:tr w:rsidR="006757E6" w:rsidRPr="0080561E" w14:paraId="0FAD6D72" w14:textId="0626CA71" w:rsidTr="006757E6">
        <w:tc>
          <w:tcPr>
            <w:tcW w:w="275" w:type="pct"/>
          </w:tcPr>
          <w:p w14:paraId="7986B4FE" w14:textId="4CE86B33" w:rsidR="00054290" w:rsidRPr="0080561E" w:rsidRDefault="00054290" w:rsidP="0011036C">
            <w:pPr>
              <w:pStyle w:val="TableCellLeft10pt"/>
              <w:rPr>
                <w:rFonts w:ascii="Arial Narrow" w:hAnsi="Arial Narrow" w:cs="Arial"/>
                <w:color w:val="3333FF"/>
              </w:rPr>
            </w:pPr>
            <w:r>
              <w:rPr>
                <w:rStyle w:val="CPTVariable"/>
                <w:rFonts w:cstheme="minorBidi"/>
              </w:rPr>
              <w:t>[</w:t>
            </w:r>
            <w:r w:rsidRPr="00D91EFC">
              <w:rPr>
                <w:rStyle w:val="CPTVariable"/>
                <w:rFonts w:eastAsiaTheme="minorEastAsia" w:cstheme="minorBidi"/>
                <w:szCs w:val="20"/>
              </w:rPr>
              <w:t>Arm Name</w:t>
            </w:r>
            <w:r>
              <w:rPr>
                <w:rStyle w:val="CPTVariable"/>
                <w:rFonts w:eastAsiaTheme="minorEastAsia" w:cstheme="minorBidi"/>
                <w:szCs w:val="20"/>
              </w:rPr>
              <w:t>]</w:t>
            </w:r>
          </w:p>
        </w:tc>
        <w:tc>
          <w:tcPr>
            <w:tcW w:w="235" w:type="pct"/>
          </w:tcPr>
          <w:p w14:paraId="3FDA7993" w14:textId="6B154DEA" w:rsidR="00054290" w:rsidRPr="0080561E" w:rsidRDefault="00054290" w:rsidP="0011036C">
            <w:pPr>
              <w:pStyle w:val="TableCellLeft10pt"/>
              <w:rPr>
                <w:rFonts w:ascii="Arial Narrow" w:hAnsi="Arial Narrow" w:cs="Arial"/>
                <w:color w:val="3333FF"/>
              </w:rPr>
            </w:pPr>
            <w:r w:rsidRPr="0015562C">
              <w:rPr>
                <w:rStyle w:val="CPTVariable"/>
                <w:szCs w:val="20"/>
              </w:rPr>
              <w:t>[</w:t>
            </w:r>
            <w:r>
              <w:rPr>
                <w:rStyle w:val="CPTVariable"/>
                <w:szCs w:val="20"/>
              </w:rPr>
              <w:t>See ICH M11 Valid Values</w:t>
            </w:r>
            <w:r w:rsidRPr="0015562C">
              <w:rPr>
                <w:rStyle w:val="CPTVariable"/>
                <w:szCs w:val="20"/>
              </w:rPr>
              <w:t>]</w:t>
            </w:r>
          </w:p>
        </w:tc>
        <w:tc>
          <w:tcPr>
            <w:tcW w:w="386" w:type="pct"/>
          </w:tcPr>
          <w:p w14:paraId="3B76CC34" w14:textId="7E6E3B69" w:rsidR="00054290" w:rsidRPr="0080561E" w:rsidRDefault="00054290" w:rsidP="0011036C">
            <w:pPr>
              <w:pStyle w:val="TableCellLeft10pt"/>
              <w:rPr>
                <w:rFonts w:ascii="Arial Narrow" w:hAnsi="Arial Narrow" w:cs="Arial"/>
                <w:color w:val="3333FF"/>
              </w:rPr>
            </w:pPr>
            <w:r w:rsidRPr="00F957BC">
              <w:rPr>
                <w:rStyle w:val="CPTVariable"/>
                <w:szCs w:val="20"/>
              </w:rPr>
              <w:t>[Generic (or trade name if required) as per CMC, if applicable, or sponsor number]</w:t>
            </w:r>
          </w:p>
        </w:tc>
        <w:tc>
          <w:tcPr>
            <w:tcW w:w="416" w:type="pct"/>
          </w:tcPr>
          <w:p w14:paraId="5784AB86" w14:textId="2AB1B1F4" w:rsidR="00054290" w:rsidRPr="0080561E" w:rsidRDefault="00054290" w:rsidP="0011036C">
            <w:pPr>
              <w:pStyle w:val="TableCellLeft10pt"/>
              <w:rPr>
                <w:rFonts w:ascii="Arial Narrow" w:hAnsi="Arial Narrow" w:cs="Arial"/>
                <w:color w:val="3333FF"/>
              </w:rPr>
            </w:pPr>
            <w:r w:rsidRPr="0015562C">
              <w:rPr>
                <w:rStyle w:val="CPTVariable"/>
                <w:szCs w:val="20"/>
              </w:rPr>
              <w:t>[</w:t>
            </w:r>
            <w:r>
              <w:rPr>
                <w:rStyle w:val="CPTVariable"/>
                <w:szCs w:val="20"/>
              </w:rPr>
              <w:t>See ICH M11 Valid Values</w:t>
            </w:r>
            <w:r w:rsidRPr="0015562C">
              <w:rPr>
                <w:rStyle w:val="CPTVariable"/>
                <w:szCs w:val="20"/>
              </w:rPr>
              <w:t>]</w:t>
            </w:r>
          </w:p>
        </w:tc>
        <w:tc>
          <w:tcPr>
            <w:tcW w:w="365" w:type="pct"/>
          </w:tcPr>
          <w:p w14:paraId="17B51C35" w14:textId="697BACD9" w:rsidR="00054290" w:rsidRPr="0080561E" w:rsidRDefault="00054290" w:rsidP="0011036C">
            <w:pPr>
              <w:pStyle w:val="TableCellLeft10pt"/>
              <w:rPr>
                <w:rFonts w:ascii="Arial Narrow" w:hAnsi="Arial Narrow" w:cs="Arial"/>
                <w:color w:val="3333FF"/>
              </w:rPr>
            </w:pPr>
            <w:r w:rsidRPr="0015562C">
              <w:rPr>
                <w:rStyle w:val="CPTVariable"/>
                <w:szCs w:val="20"/>
              </w:rPr>
              <w:t>[</w:t>
            </w:r>
            <w:r>
              <w:rPr>
                <w:rStyle w:val="CPTVariable"/>
                <w:szCs w:val="20"/>
              </w:rPr>
              <w:t>See ICH M11 Valid Values</w:t>
            </w:r>
            <w:r w:rsidRPr="0015562C">
              <w:rPr>
                <w:rStyle w:val="CPTVariable"/>
                <w:szCs w:val="20"/>
              </w:rPr>
              <w:t>]</w:t>
            </w:r>
          </w:p>
        </w:tc>
        <w:tc>
          <w:tcPr>
            <w:tcW w:w="346" w:type="pct"/>
          </w:tcPr>
          <w:p w14:paraId="1A07DFA5" w14:textId="4FA811A7" w:rsidR="00054290" w:rsidRPr="0080561E" w:rsidRDefault="00054290" w:rsidP="0011036C">
            <w:pPr>
              <w:pStyle w:val="TableCellLeft10pt"/>
              <w:rPr>
                <w:rFonts w:ascii="Arial Narrow" w:hAnsi="Arial Narrow" w:cs="Arial"/>
                <w:color w:val="3333FF"/>
              </w:rPr>
            </w:pPr>
            <w:r w:rsidRPr="00F957BC">
              <w:rPr>
                <w:rStyle w:val="CPTVariable"/>
                <w:szCs w:val="20"/>
              </w:rPr>
              <w:t>[</w:t>
            </w:r>
            <w:r w:rsidR="0043675A">
              <w:rPr>
                <w:rStyle w:val="CPTVariable"/>
                <w:szCs w:val="20"/>
              </w:rPr>
              <w:t>D</w:t>
            </w:r>
            <w:r w:rsidRPr="00F957BC">
              <w:rPr>
                <w:rStyle w:val="CPTVariable"/>
                <w:szCs w:val="20"/>
              </w:rPr>
              <w:t xml:space="preserve">ose strength of the product </w:t>
            </w:r>
            <w:proofErr w:type="spellStart"/>
            <w:r w:rsidRPr="00F957BC">
              <w:rPr>
                <w:rStyle w:val="CPTVariable"/>
                <w:szCs w:val="20"/>
              </w:rPr>
              <w:t>ie</w:t>
            </w:r>
            <w:proofErr w:type="spellEnd"/>
            <w:r w:rsidRPr="00F957BC">
              <w:rPr>
                <w:rStyle w:val="CPTVariable"/>
                <w:szCs w:val="20"/>
              </w:rPr>
              <w:t>, each unit]</w:t>
            </w:r>
          </w:p>
        </w:tc>
        <w:tc>
          <w:tcPr>
            <w:tcW w:w="259" w:type="pct"/>
          </w:tcPr>
          <w:p w14:paraId="3B1B6DDF" w14:textId="51BFCB5B" w:rsidR="00054290" w:rsidRPr="0080561E" w:rsidRDefault="00054290" w:rsidP="0011036C">
            <w:pPr>
              <w:pStyle w:val="TableCellLeft10pt"/>
              <w:rPr>
                <w:rFonts w:ascii="Arial Narrow" w:hAnsi="Arial Narrow" w:cs="Arial"/>
                <w:color w:val="3333FF"/>
              </w:rPr>
            </w:pPr>
            <w:r w:rsidRPr="00F957BC">
              <w:rPr>
                <w:rStyle w:val="CPTVariable"/>
                <w:szCs w:val="20"/>
              </w:rPr>
              <w:t>[</w:t>
            </w:r>
            <w:r w:rsidR="0043675A">
              <w:rPr>
                <w:rStyle w:val="CPTVariable"/>
                <w:szCs w:val="20"/>
              </w:rPr>
              <w:t>D</w:t>
            </w:r>
            <w:r w:rsidRPr="00F957BC">
              <w:rPr>
                <w:rStyle w:val="CPTVariable"/>
                <w:szCs w:val="20"/>
              </w:rPr>
              <w:t>ose amount and frequency]</w:t>
            </w:r>
          </w:p>
        </w:tc>
        <w:tc>
          <w:tcPr>
            <w:tcW w:w="346" w:type="pct"/>
          </w:tcPr>
          <w:p w14:paraId="2652CEF1" w14:textId="34B18EEB" w:rsidR="00054290" w:rsidRPr="0080561E" w:rsidRDefault="00054290" w:rsidP="0011036C">
            <w:pPr>
              <w:pStyle w:val="TableCellLeft10pt"/>
              <w:rPr>
                <w:rFonts w:ascii="Arial Narrow" w:hAnsi="Arial Narrow" w:cs="Arial"/>
                <w:color w:val="3333FF"/>
              </w:rPr>
            </w:pPr>
            <w:r w:rsidRPr="0015562C">
              <w:rPr>
                <w:rStyle w:val="CPTVariable"/>
                <w:szCs w:val="20"/>
              </w:rPr>
              <w:t>[</w:t>
            </w:r>
            <w:r>
              <w:rPr>
                <w:rStyle w:val="CPTVariable"/>
                <w:szCs w:val="20"/>
              </w:rPr>
              <w:t>See ICH M11 Valid Values</w:t>
            </w:r>
            <w:r w:rsidRPr="0015562C">
              <w:rPr>
                <w:rStyle w:val="CPTVariable"/>
                <w:szCs w:val="20"/>
              </w:rPr>
              <w:t>]</w:t>
            </w:r>
          </w:p>
        </w:tc>
        <w:tc>
          <w:tcPr>
            <w:tcW w:w="475" w:type="pct"/>
          </w:tcPr>
          <w:p w14:paraId="51D9BF9A" w14:textId="49F88D9F" w:rsidR="00054290" w:rsidRPr="0080561E" w:rsidRDefault="00054290" w:rsidP="0011036C">
            <w:pPr>
              <w:pStyle w:val="TableCellLeft10pt"/>
              <w:rPr>
                <w:rFonts w:ascii="Arial Narrow" w:hAnsi="Arial Narrow" w:cs="Arial"/>
                <w:color w:val="3333FF"/>
              </w:rPr>
            </w:pPr>
            <w:r w:rsidRPr="00F957BC">
              <w:rPr>
                <w:rStyle w:val="CPTVariable"/>
                <w:szCs w:val="20"/>
              </w:rPr>
              <w:t>[</w:t>
            </w:r>
            <w:r w:rsidR="0043675A">
              <w:rPr>
                <w:rStyle w:val="CPTVariable"/>
                <w:szCs w:val="20"/>
              </w:rPr>
              <w:t>F</w:t>
            </w:r>
            <w:r w:rsidRPr="00F957BC">
              <w:rPr>
                <w:rStyle w:val="CPTVariable"/>
                <w:szCs w:val="20"/>
              </w:rPr>
              <w:t>requency</w:t>
            </w:r>
            <w:r>
              <w:rPr>
                <w:rStyle w:val="CPTVariable"/>
                <w:szCs w:val="20"/>
              </w:rPr>
              <w:t>/schedule</w:t>
            </w:r>
            <w:r w:rsidRPr="00F957BC">
              <w:rPr>
                <w:rStyle w:val="CPTVariable"/>
                <w:szCs w:val="20"/>
              </w:rPr>
              <w:t>]</w:t>
            </w:r>
          </w:p>
        </w:tc>
        <w:tc>
          <w:tcPr>
            <w:tcW w:w="1204" w:type="pct"/>
          </w:tcPr>
          <w:p w14:paraId="29985ECC" w14:textId="374F2072" w:rsidR="00054290" w:rsidRPr="0080561E" w:rsidRDefault="00054290" w:rsidP="0011036C">
            <w:pPr>
              <w:pStyle w:val="TableCellLeft10pt"/>
              <w:rPr>
                <w:rFonts w:ascii="Arial Narrow" w:hAnsi="Arial Narrow" w:cs="Arial"/>
                <w:color w:val="3333FF"/>
              </w:rPr>
            </w:pPr>
            <w:r w:rsidRPr="0015562C">
              <w:rPr>
                <w:rStyle w:val="CPTVariable"/>
                <w:szCs w:val="20"/>
              </w:rPr>
              <w:t>[</w:t>
            </w:r>
            <w:r>
              <w:rPr>
                <w:rStyle w:val="CPTVariable"/>
                <w:szCs w:val="20"/>
              </w:rPr>
              <w:t>See ICH M11 Valid Values</w:t>
            </w:r>
            <w:r w:rsidRPr="0015562C">
              <w:rPr>
                <w:rStyle w:val="CPTVariable"/>
                <w:szCs w:val="20"/>
              </w:rPr>
              <w:t>]</w:t>
            </w:r>
          </w:p>
        </w:tc>
        <w:tc>
          <w:tcPr>
            <w:tcW w:w="693" w:type="pct"/>
          </w:tcPr>
          <w:p w14:paraId="55798882" w14:textId="491087EE" w:rsidR="00054290" w:rsidRPr="0080561E" w:rsidRDefault="00054290" w:rsidP="0011036C">
            <w:pPr>
              <w:pStyle w:val="TableCellLeft10pt"/>
              <w:rPr>
                <w:rFonts w:ascii="Arial Narrow" w:hAnsi="Arial Narrow" w:cs="Arial"/>
                <w:color w:val="3333FF"/>
              </w:rPr>
            </w:pPr>
            <w:r>
              <w:rPr>
                <w:rStyle w:val="CPTVariable"/>
                <w:szCs w:val="20"/>
              </w:rPr>
              <w:t>[</w:t>
            </w:r>
            <w:r w:rsidRPr="00F957BC">
              <w:rPr>
                <w:rStyle w:val="CPTVariable"/>
                <w:szCs w:val="20"/>
              </w:rPr>
              <w:t>IMP or NIMP</w:t>
            </w:r>
            <w:r>
              <w:rPr>
                <w:rStyle w:val="CPTVariable"/>
                <w:szCs w:val="20"/>
              </w:rPr>
              <w:t>]</w:t>
            </w:r>
          </w:p>
        </w:tc>
      </w:tr>
    </w:tbl>
    <w:p w14:paraId="05DACD8F" w14:textId="082158B6" w:rsidR="00610DA9" w:rsidRDefault="00610DA9" w:rsidP="00882772">
      <w:r w:rsidRPr="0080561E">
        <w:rPr>
          <w:rStyle w:val="SuggestedOptional"/>
          <w:rFonts w:ascii="Arial" w:hAnsi="Arial" w:cs="Arial"/>
        </w:rPr>
        <w:tab/>
      </w:r>
      <w:r w:rsidRPr="00541E5C">
        <w:t>IMP=</w:t>
      </w:r>
      <w:r w:rsidR="001C3461" w:rsidRPr="00541E5C">
        <w:t>I</w:t>
      </w:r>
      <w:r w:rsidRPr="00541E5C">
        <w:t xml:space="preserve">nvestigational </w:t>
      </w:r>
      <w:r w:rsidR="001C3461" w:rsidRPr="00541E5C">
        <w:t>M</w:t>
      </w:r>
      <w:r w:rsidRPr="00541E5C">
        <w:t xml:space="preserve">edicinal </w:t>
      </w:r>
      <w:r w:rsidR="001C3461" w:rsidRPr="00541E5C">
        <w:t>P</w:t>
      </w:r>
      <w:r w:rsidRPr="00541E5C">
        <w:t>roduct; NIMP=</w:t>
      </w:r>
      <w:proofErr w:type="spellStart"/>
      <w:r w:rsidR="005E123C" w:rsidRPr="00541E5C">
        <w:t>N</w:t>
      </w:r>
      <w:r w:rsidRPr="00541E5C">
        <w:t>on</w:t>
      </w:r>
      <w:r w:rsidR="0043675A">
        <w:t>i</w:t>
      </w:r>
      <w:r w:rsidRPr="00541E5C">
        <w:t>nvestigational</w:t>
      </w:r>
      <w:proofErr w:type="spellEnd"/>
      <w:r w:rsidRPr="00541E5C">
        <w:t xml:space="preserve"> </w:t>
      </w:r>
      <w:r w:rsidR="005E123C" w:rsidRPr="00541E5C">
        <w:t>M</w:t>
      </w:r>
      <w:r w:rsidRPr="00541E5C">
        <w:t xml:space="preserve">edicinal </w:t>
      </w:r>
      <w:r w:rsidR="005E123C" w:rsidRPr="00541E5C">
        <w:t>P</w:t>
      </w:r>
      <w:r w:rsidRPr="00541E5C">
        <w:t>roduct.</w:t>
      </w:r>
    </w:p>
    <w:p w14:paraId="4450E6A9" w14:textId="66377D6C" w:rsidR="0099538A" w:rsidRPr="007D200A" w:rsidRDefault="00A724A1" w:rsidP="0099538A">
      <w:pPr>
        <w:pStyle w:val="CPTExample"/>
        <w:sectPr w:rsidR="0099538A" w:rsidRPr="007D200A" w:rsidSect="00DE6282">
          <w:pgSz w:w="15840" w:h="12240" w:orient="landscape" w:code="1"/>
          <w:pgMar w:top="1440" w:right="1440" w:bottom="1440" w:left="1440" w:header="720" w:footer="720" w:gutter="0"/>
          <w:cols w:space="720"/>
          <w:docGrid w:linePitch="360"/>
        </w:sectPr>
      </w:pPr>
      <w:r w:rsidRPr="00C64851">
        <w:t>&lt;</w:t>
      </w:r>
      <w:r>
        <w:t>End</w:t>
      </w:r>
      <w:r w:rsidRPr="00C64851">
        <w:t xml:space="preserve"> of </w:t>
      </w:r>
      <w:r>
        <w:t>suggested</w:t>
      </w:r>
      <w:r w:rsidRPr="00C64851">
        <w:t xml:space="preserve"> text&gt;</w:t>
      </w:r>
      <w:bookmarkStart w:id="82" w:name="_Hlk101252618"/>
    </w:p>
    <w:bookmarkEnd w:id="82"/>
    <w:p w14:paraId="175B19B4" w14:textId="15779CEA" w:rsidR="00F70FF8" w:rsidRPr="0080561E" w:rsidRDefault="00F70FF8" w:rsidP="007D200A">
      <w:pPr>
        <w:pStyle w:val="TableNote9pt"/>
        <w:ind w:left="0" w:firstLine="0"/>
        <w:rPr>
          <w:rStyle w:val="SuggestedOptional"/>
          <w:rFonts w:ascii="Arial" w:hAnsi="Arial" w:cs="Arial"/>
          <w:szCs w:val="18"/>
        </w:rPr>
        <w:sectPr w:rsidR="00F70FF8" w:rsidRPr="0080561E" w:rsidSect="00414EA5">
          <w:pgSz w:w="12240" w:h="15840" w:code="1"/>
          <w:pgMar w:top="1440" w:right="1440" w:bottom="1440" w:left="1440" w:header="720" w:footer="720" w:gutter="0"/>
          <w:cols w:space="720"/>
          <w:docGrid w:linePitch="360"/>
        </w:sectPr>
      </w:pPr>
    </w:p>
    <w:p w14:paraId="09035290" w14:textId="036713F8" w:rsidR="00F71AD9" w:rsidRPr="00E04E87" w:rsidRDefault="00F71AD9" w:rsidP="00F85DFB">
      <w:pPr>
        <w:pStyle w:val="02Heading2"/>
        <w:numPr>
          <w:ilvl w:val="1"/>
          <w:numId w:val="131"/>
        </w:numPr>
      </w:pPr>
      <w:bookmarkStart w:id="83" w:name="_Toc207809228"/>
      <w:r w:rsidRPr="00E04E87">
        <w:lastRenderedPageBreak/>
        <w:t xml:space="preserve">Description of </w:t>
      </w:r>
      <w:r w:rsidR="001A3360" w:rsidRPr="00E04E87">
        <w:t xml:space="preserve">Investigational </w:t>
      </w:r>
      <w:r w:rsidR="00622614" w:rsidRPr="00E04E87">
        <w:t xml:space="preserve">Trial </w:t>
      </w:r>
      <w:r w:rsidRPr="00E04E87">
        <w:t>Intervention</w:t>
      </w:r>
      <w:bookmarkEnd w:id="83"/>
    </w:p>
    <w:p w14:paraId="7DA94652" w14:textId="5B3DE567" w:rsidR="0039694F" w:rsidRDefault="0039694F" w:rsidP="00E04E87">
      <w:pPr>
        <w:pStyle w:val="CPTInstructional"/>
      </w:pPr>
      <w:r w:rsidRPr="00E04E87">
        <w:t xml:space="preserve">Describe the </w:t>
      </w:r>
      <w:r w:rsidR="006F3CF8" w:rsidRPr="00E04E87">
        <w:t xml:space="preserve">investigational trial </w:t>
      </w:r>
      <w:r w:rsidRPr="00E04E87">
        <w:t xml:space="preserve">intervention to be administered in each arm of the </w:t>
      </w:r>
      <w:r w:rsidR="00D36278" w:rsidRPr="00E04E87">
        <w:t xml:space="preserve">trial </w:t>
      </w:r>
      <w:r w:rsidRPr="00E04E87">
        <w:t xml:space="preserve">and for each period of the </w:t>
      </w:r>
      <w:r w:rsidR="00D36278" w:rsidRPr="00E04E87">
        <w:t xml:space="preserve">trial </w:t>
      </w:r>
      <w:r w:rsidRPr="00E04E87">
        <w:t xml:space="preserve">including route and </w:t>
      </w:r>
      <w:r w:rsidR="009D4978">
        <w:t>route</w:t>
      </w:r>
      <w:r w:rsidR="009D4978" w:rsidRPr="00E04E87">
        <w:t xml:space="preserve"> </w:t>
      </w:r>
      <w:r w:rsidRPr="00E04E87">
        <w:t xml:space="preserve">of administration, dose, dosage regimen, duration of intervention, </w:t>
      </w:r>
      <w:r w:rsidR="00544351" w:rsidRPr="00E04E87">
        <w:t xml:space="preserve">use, </w:t>
      </w:r>
      <w:r w:rsidRPr="00E04E87">
        <w:t>packaging</w:t>
      </w:r>
      <w:r w:rsidR="00AC405D" w:rsidRPr="00E04E87">
        <w:t xml:space="preserve"> and</w:t>
      </w:r>
      <w:r w:rsidRPr="00E04E87">
        <w:t xml:space="preserve"> label</w:t>
      </w:r>
      <w:r w:rsidR="00786E1F" w:rsidRPr="00E04E87">
        <w:t>ling</w:t>
      </w:r>
      <w:r w:rsidR="00AC405D" w:rsidRPr="00E04E87">
        <w:t>.</w:t>
      </w:r>
    </w:p>
    <w:p w14:paraId="6A2CC23C" w14:textId="437FB4BD" w:rsidR="004D6D21" w:rsidRPr="00E04E87" w:rsidRDefault="004D6D21" w:rsidP="00E04E87">
      <w:pPr>
        <w:pStyle w:val="CPTInstructional"/>
      </w:pPr>
      <w:r>
        <w:t xml:space="preserve">Note: You may include a statement that the </w:t>
      </w:r>
      <w:r w:rsidR="00AC3A6A">
        <w:t>investigational interventions are fully described in the table above.</w:t>
      </w:r>
    </w:p>
    <w:p w14:paraId="26DACD93" w14:textId="76ED83A1" w:rsidR="00AC405D" w:rsidRPr="00E04E87" w:rsidRDefault="00AC405D" w:rsidP="00E04E87">
      <w:pPr>
        <w:pStyle w:val="CPTInstructional"/>
      </w:pPr>
      <w:r w:rsidRPr="00E04E87">
        <w:t>Refer to approved regional labelling, as appropriate.</w:t>
      </w:r>
    </w:p>
    <w:p w14:paraId="1FD89A28" w14:textId="61716E4D" w:rsidR="0039694F" w:rsidRDefault="0039694F" w:rsidP="00E04E87">
      <w:pPr>
        <w:pStyle w:val="CPTInstructional"/>
      </w:pPr>
      <w:r w:rsidRPr="00E04E87">
        <w:t xml:space="preserve">For </w:t>
      </w:r>
      <w:r w:rsidR="00352463" w:rsidRPr="00E04E87">
        <w:t xml:space="preserve">investigational </w:t>
      </w:r>
      <w:r w:rsidR="0063451B" w:rsidRPr="00E04E87">
        <w:t>drug/</w:t>
      </w:r>
      <w:r w:rsidRPr="00E04E87">
        <w:t>device</w:t>
      </w:r>
      <w:r w:rsidR="00B47788" w:rsidRPr="00E04E87">
        <w:t xml:space="preserve"> combination product</w:t>
      </w:r>
      <w:r w:rsidRPr="00E04E87">
        <w:t>s, include details on the configuration and use of the device</w:t>
      </w:r>
      <w:r w:rsidR="00210107">
        <w:t>,</w:t>
      </w:r>
      <w:r w:rsidRPr="00E04E87">
        <w:t xml:space="preserve"> and </w:t>
      </w:r>
      <w:r w:rsidR="00D96A79">
        <w:t xml:space="preserve">the </w:t>
      </w:r>
      <w:r w:rsidRPr="00E04E87">
        <w:t>device manufacturer. A device user manual may be referenced in this section.</w:t>
      </w:r>
    </w:p>
    <w:p w14:paraId="6B701509" w14:textId="77777777" w:rsidR="00607741" w:rsidRPr="00A9080E" w:rsidRDefault="00607741" w:rsidP="00607741">
      <w:pPr>
        <w:pStyle w:val="03Heading3"/>
        <w:numPr>
          <w:ilvl w:val="2"/>
          <w:numId w:val="131"/>
        </w:numPr>
      </w:pPr>
      <w:bookmarkStart w:id="84" w:name="_Toc207809229"/>
      <w:r w:rsidRPr="00A9080E">
        <w:t>Medical Devices</w:t>
      </w:r>
      <w:bookmarkEnd w:id="84"/>
    </w:p>
    <w:p w14:paraId="45E3DC93" w14:textId="77777777" w:rsidR="00607741" w:rsidRPr="008F621B" w:rsidRDefault="00607741" w:rsidP="00607741">
      <w:pPr>
        <w:pStyle w:val="CPTInstructional"/>
        <w:keepLines/>
        <w:numPr>
          <w:ilvl w:val="0"/>
          <w:numId w:val="95"/>
        </w:numPr>
        <w:spacing w:before="0" w:after="200" w:line="276" w:lineRule="auto"/>
        <w:contextualSpacing/>
      </w:pPr>
      <w:r w:rsidRPr="00C64851">
        <w:t xml:space="preserve">This section is </w:t>
      </w:r>
      <w:r>
        <w:t>required for medical devices</w:t>
      </w:r>
      <w:r w:rsidRPr="00C64851">
        <w:t xml:space="preserve"> and </w:t>
      </w:r>
      <w:r>
        <w:t xml:space="preserve">can be deleted for non-device protocols. </w:t>
      </w:r>
      <w:r w:rsidRPr="00C64851">
        <w:t xml:space="preserve">A </w:t>
      </w:r>
      <w:r>
        <w:t>d</w:t>
      </w:r>
      <w:r w:rsidRPr="00C64851">
        <w:t xml:space="preserve">evice </w:t>
      </w:r>
      <w:r>
        <w:t>u</w:t>
      </w:r>
      <w:r w:rsidRPr="008F621B">
        <w:t xml:space="preserve">ser </w:t>
      </w:r>
      <w:r>
        <w:t>m</w:t>
      </w:r>
      <w:r w:rsidRPr="008F621B">
        <w:t>anual can be included as an appendix to the protocol.</w:t>
      </w:r>
    </w:p>
    <w:p w14:paraId="5191D93B" w14:textId="77777777" w:rsidR="00607741" w:rsidRPr="008F621B" w:rsidRDefault="00607741" w:rsidP="00607741">
      <w:pPr>
        <w:pStyle w:val="CPTInstructional"/>
        <w:keepLines/>
        <w:numPr>
          <w:ilvl w:val="0"/>
          <w:numId w:val="95"/>
        </w:numPr>
        <w:spacing w:before="0" w:after="200" w:line="276" w:lineRule="auto"/>
        <w:contextualSpacing/>
      </w:pPr>
      <w:r w:rsidRPr="008F621B">
        <w:t>Describe any sponsor</w:t>
      </w:r>
      <w:r>
        <w:t>-</w:t>
      </w:r>
      <w:r w:rsidRPr="008F621B">
        <w:t>provided medical device</w:t>
      </w:r>
      <w:r>
        <w:t>(s)</w:t>
      </w:r>
      <w:r w:rsidRPr="008F621B">
        <w:t xml:space="preserve"> including any materials that will be in contact with tissues or body fluids. Include details of any medicinal products, human or animal tissues or their derivatives, or other biologically active substances.</w:t>
      </w:r>
    </w:p>
    <w:p w14:paraId="63478080" w14:textId="338B2152" w:rsidR="00607741" w:rsidRDefault="00607741" w:rsidP="00607741">
      <w:pPr>
        <w:pStyle w:val="CPTInstructional"/>
        <w:keepLines/>
        <w:numPr>
          <w:ilvl w:val="0"/>
          <w:numId w:val="95"/>
        </w:numPr>
        <w:spacing w:before="0" w:after="200" w:line="276" w:lineRule="auto"/>
        <w:contextualSpacing/>
      </w:pPr>
      <w:r w:rsidRPr="00C64851">
        <w:rPr>
          <w:b/>
        </w:rPr>
        <w:t xml:space="preserve">Consult with Regulatory Affairs </w:t>
      </w:r>
      <w:r>
        <w:rPr>
          <w:b/>
        </w:rPr>
        <w:t>of</w:t>
      </w:r>
      <w:r w:rsidRPr="00C64851">
        <w:rPr>
          <w:b/>
        </w:rPr>
        <w:t xml:space="preserve"> sponsor</w:t>
      </w:r>
      <w:r w:rsidRPr="00C64851">
        <w:t xml:space="preserve"> if use of a device is required for the </w:t>
      </w:r>
      <w:r>
        <w:t>trial</w:t>
      </w:r>
      <w:r w:rsidRPr="00C64851">
        <w:t xml:space="preserve"> </w:t>
      </w:r>
      <w:r>
        <w:t>because</w:t>
      </w:r>
      <w:r w:rsidRPr="00C64851">
        <w:t xml:space="preserve"> different regions </w:t>
      </w:r>
      <w:r w:rsidR="00D43890">
        <w:t xml:space="preserve">may </w:t>
      </w:r>
      <w:r w:rsidRPr="00C64851">
        <w:t xml:space="preserve">have different definitions </w:t>
      </w:r>
      <w:r w:rsidR="00D43890">
        <w:t>of</w:t>
      </w:r>
      <w:r w:rsidR="00D43890" w:rsidRPr="00C64851">
        <w:t xml:space="preserve"> </w:t>
      </w:r>
      <w:r w:rsidRPr="00C64851">
        <w:t>a medical device.</w:t>
      </w:r>
    </w:p>
    <w:p w14:paraId="4919A70F" w14:textId="77777777" w:rsidR="00607741" w:rsidRPr="00C64851" w:rsidRDefault="00607741" w:rsidP="00607741">
      <w:pPr>
        <w:pStyle w:val="CPTInstructional"/>
        <w:keepLines/>
        <w:numPr>
          <w:ilvl w:val="0"/>
          <w:numId w:val="95"/>
        </w:numPr>
        <w:spacing w:before="0" w:after="200" w:line="276" w:lineRule="auto"/>
        <w:contextualSpacing/>
      </w:pPr>
      <w:r w:rsidRPr="00C64851">
        <w:t>Examples of sponsor medical devices include, but are not limited to, the following: metered dose inhaler, autoinjector, inhalation spacers, measuring cups, measuring spoons, pediatric oral syringes, and dry</w:t>
      </w:r>
      <w:r>
        <w:t>-</w:t>
      </w:r>
      <w:r w:rsidRPr="00C64851">
        <w:t>powder inhalers.</w:t>
      </w:r>
    </w:p>
    <w:p w14:paraId="782ACE40" w14:textId="333A43C9" w:rsidR="00607741" w:rsidRPr="00C64851" w:rsidRDefault="00607741" w:rsidP="00607741">
      <w:pPr>
        <w:pStyle w:val="CPTInstructional"/>
        <w:numPr>
          <w:ilvl w:val="0"/>
          <w:numId w:val="95"/>
        </w:numPr>
        <w:spacing w:before="0" w:after="200" w:line="276" w:lineRule="auto"/>
        <w:contextualSpacing/>
      </w:pPr>
      <w:r w:rsidRPr="00B86DAE">
        <w:t>For devices, if a control product is used, ensure that description of its use is consistent with the applicable D</w:t>
      </w:r>
      <w:r w:rsidR="00EA732D">
        <w:t xml:space="preserve">irections </w:t>
      </w:r>
      <w:proofErr w:type="gramStart"/>
      <w:r w:rsidRPr="00B86DAE">
        <w:t>F</w:t>
      </w:r>
      <w:r w:rsidR="00EA732D">
        <w:t>o</w:t>
      </w:r>
      <w:r w:rsidR="002A12B4">
        <w:t>r</w:t>
      </w:r>
      <w:proofErr w:type="gramEnd"/>
      <w:r w:rsidR="00EA732D">
        <w:t xml:space="preserve"> </w:t>
      </w:r>
      <w:r w:rsidRPr="00B86DAE">
        <w:t>U</w:t>
      </w:r>
      <w:r w:rsidR="00EA732D">
        <w:t>se (</w:t>
      </w:r>
      <w:r w:rsidRPr="00B86DAE">
        <w:t>DFU</w:t>
      </w:r>
      <w:r w:rsidR="00EA732D">
        <w:t>)</w:t>
      </w:r>
      <w:r w:rsidRPr="00B86DAE">
        <w:t xml:space="preserve"> in countries where the </w:t>
      </w:r>
      <w:r>
        <w:t>trial</w:t>
      </w:r>
      <w:r w:rsidRPr="00B86DAE">
        <w:t xml:space="preserve"> will be conducted</w:t>
      </w:r>
      <w:r>
        <w:t>.</w:t>
      </w:r>
    </w:p>
    <w:p w14:paraId="1D376B5B" w14:textId="1470F796" w:rsidR="00607741" w:rsidRDefault="00607741" w:rsidP="00607741">
      <w:pPr>
        <w:pStyle w:val="CPTInstructional"/>
        <w:numPr>
          <w:ilvl w:val="0"/>
          <w:numId w:val="95"/>
        </w:numPr>
        <w:spacing w:before="0" w:after="200" w:line="276" w:lineRule="auto"/>
        <w:contextualSpacing/>
      </w:pPr>
      <w:r w:rsidRPr="00C57DCA">
        <w:t xml:space="preserve">Specifically note whether the device is </w:t>
      </w:r>
      <w:r>
        <w:t xml:space="preserve">cleared by the </w:t>
      </w:r>
      <w:r w:rsidRPr="00C57DCA">
        <w:t xml:space="preserve">FDA or not. If any </w:t>
      </w:r>
      <w:r>
        <w:t>diagnostic</w:t>
      </w:r>
      <w:r w:rsidRPr="00C57DCA">
        <w:t xml:space="preserve"> tests have not been approved or cleared for the indications the protocol is designed to investigate, a detailed test protocol (including specimen collection</w:t>
      </w:r>
      <w:r w:rsidR="00D43890">
        <w:t xml:space="preserve">, </w:t>
      </w:r>
      <w:r w:rsidRPr="00C57DCA">
        <w:t>storage</w:t>
      </w:r>
      <w:r w:rsidR="00BD688C">
        <w:t>,</w:t>
      </w:r>
      <w:r w:rsidR="00743226">
        <w:t xml:space="preserve"> </w:t>
      </w:r>
      <w:r w:rsidRPr="00C57DCA">
        <w:t>processing</w:t>
      </w:r>
      <w:r w:rsidR="00BD688C">
        <w:t xml:space="preserve">, and </w:t>
      </w:r>
      <w:r w:rsidRPr="00C57DCA">
        <w:t>testing procedures, result interpretation guide, the number and name(s) of US and non-US testing sites) and a summary/report of test validation studies should accompany the protocol submission.</w:t>
      </w:r>
    </w:p>
    <w:p w14:paraId="721E5081" w14:textId="77777777" w:rsidR="00607741" w:rsidRDefault="00607741" w:rsidP="00607741">
      <w:pPr>
        <w:pStyle w:val="CPTInstructional"/>
        <w:numPr>
          <w:ilvl w:val="0"/>
          <w:numId w:val="95"/>
        </w:numPr>
        <w:tabs>
          <w:tab w:val="left" w:pos="720"/>
        </w:tabs>
        <w:spacing w:before="0" w:after="200" w:line="276" w:lineRule="auto"/>
        <w:contextualSpacing/>
      </w:pPr>
      <w:r w:rsidRPr="00C64851">
        <w:t xml:space="preserve">The detection and documentation procedures described in this protocol apply to all sponsor medical devices provided for use in the </w:t>
      </w:r>
      <w:r>
        <w:t>trial</w:t>
      </w:r>
      <w:r w:rsidRPr="00C64851">
        <w:t>.</w:t>
      </w:r>
    </w:p>
    <w:p w14:paraId="10036BE3" w14:textId="77777777" w:rsidR="00607741" w:rsidRPr="00290830" w:rsidRDefault="00607741" w:rsidP="00607741">
      <w:pPr>
        <w:pStyle w:val="CPTExample"/>
      </w:pPr>
      <w:r w:rsidRPr="00290830">
        <w:t xml:space="preserve">&lt;Start of </w:t>
      </w:r>
      <w:r>
        <w:t>example</w:t>
      </w:r>
      <w:r w:rsidRPr="00290830">
        <w:t xml:space="preserve"> text&gt;</w:t>
      </w:r>
    </w:p>
    <w:p w14:paraId="6E4EA33A" w14:textId="77777777" w:rsidR="00607741" w:rsidRPr="00C64851" w:rsidRDefault="00607741" w:rsidP="00607741">
      <w:pPr>
        <w:pStyle w:val="CPTExample"/>
        <w:numPr>
          <w:ilvl w:val="0"/>
          <w:numId w:val="96"/>
        </w:numPr>
      </w:pPr>
      <w:r w:rsidRPr="00C64851">
        <w:t xml:space="preserve">The </w:t>
      </w:r>
      <w:r w:rsidRPr="00594D8F">
        <w:rPr>
          <w:rStyle w:val="CPTVariable"/>
        </w:rPr>
        <w:t>[sponsor]</w:t>
      </w:r>
      <w:r w:rsidRPr="00C64851">
        <w:t xml:space="preserve"> manufactured medical devices (or devices manufactured for </w:t>
      </w:r>
      <w:r w:rsidRPr="00594D8F">
        <w:rPr>
          <w:rStyle w:val="CPTVariable"/>
        </w:rPr>
        <w:t>[sponsor]</w:t>
      </w:r>
      <w:r w:rsidRPr="00C64851">
        <w:t xml:space="preserve"> by a third party) provided for use in this </w:t>
      </w:r>
      <w:r>
        <w:t>trial</w:t>
      </w:r>
      <w:r w:rsidRPr="00C64851">
        <w:t xml:space="preserve"> are </w:t>
      </w:r>
      <w:r w:rsidRPr="00594D8F">
        <w:rPr>
          <w:rStyle w:val="CPTVariable"/>
        </w:rPr>
        <w:t>[list here]</w:t>
      </w:r>
      <w:r w:rsidRPr="00C64851">
        <w:t>.</w:t>
      </w:r>
    </w:p>
    <w:p w14:paraId="59D8D803" w14:textId="77777777" w:rsidR="00607741" w:rsidRPr="00C64851" w:rsidRDefault="00607741" w:rsidP="00607741">
      <w:pPr>
        <w:pStyle w:val="CPTExample"/>
        <w:numPr>
          <w:ilvl w:val="0"/>
          <w:numId w:val="96"/>
        </w:numPr>
      </w:pPr>
      <w:r w:rsidRPr="00C64851">
        <w:t xml:space="preserve">Other medical devices (not manufactured by or for </w:t>
      </w:r>
      <w:r w:rsidRPr="00594D8F">
        <w:rPr>
          <w:rStyle w:val="CPTVariable"/>
        </w:rPr>
        <w:t>[sponsor]</w:t>
      </w:r>
      <w:r w:rsidRPr="00C64851">
        <w:t xml:space="preserve">) provided for use in this </w:t>
      </w:r>
      <w:r>
        <w:t>trial</w:t>
      </w:r>
      <w:r w:rsidRPr="00C64851">
        <w:t xml:space="preserve"> are </w:t>
      </w:r>
      <w:r w:rsidRPr="00594D8F">
        <w:rPr>
          <w:rStyle w:val="CPTVariable"/>
        </w:rPr>
        <w:t>[list here]</w:t>
      </w:r>
      <w:r w:rsidRPr="00C64851">
        <w:t>.</w:t>
      </w:r>
    </w:p>
    <w:p w14:paraId="6EE3D350" w14:textId="77777777" w:rsidR="00607741" w:rsidRPr="00C64851" w:rsidRDefault="00607741" w:rsidP="00607741">
      <w:pPr>
        <w:pStyle w:val="CPTExample"/>
        <w:numPr>
          <w:ilvl w:val="0"/>
          <w:numId w:val="96"/>
        </w:numPr>
      </w:pPr>
      <w:r w:rsidRPr="00C64851">
        <w:t xml:space="preserve">Instructions for medical device use are provided </w:t>
      </w:r>
      <w:r w:rsidRPr="00594D8F">
        <w:rPr>
          <w:rStyle w:val="CPTVariable"/>
        </w:rPr>
        <w:t>[cross</w:t>
      </w:r>
      <w:r>
        <w:rPr>
          <w:rStyle w:val="CPTVariable"/>
        </w:rPr>
        <w:t xml:space="preserve"> </w:t>
      </w:r>
      <w:r w:rsidRPr="00594D8F">
        <w:rPr>
          <w:rStyle w:val="CPTVariable"/>
        </w:rPr>
        <w:t>reference the location of such information]</w:t>
      </w:r>
      <w:r w:rsidRPr="00C64851">
        <w:t>.</w:t>
      </w:r>
    </w:p>
    <w:p w14:paraId="352E974E" w14:textId="63930906" w:rsidR="00607741" w:rsidRPr="006854E1" w:rsidRDefault="00607741" w:rsidP="00607741">
      <w:pPr>
        <w:pStyle w:val="CPTExample"/>
        <w:numPr>
          <w:ilvl w:val="0"/>
          <w:numId w:val="96"/>
        </w:numPr>
      </w:pPr>
      <w:r w:rsidRPr="006854E1">
        <w:lastRenderedPageBreak/>
        <w:t>All device deficiencies (including malfunction, use error and inadequate labelling) shall be documented and reported by the investigator throughout the clinical investigation (see Section</w:t>
      </w:r>
      <w:r>
        <w:t xml:space="preserve"> </w:t>
      </w:r>
      <w:r w:rsidR="00B92317">
        <w:t>9.1.3.1</w:t>
      </w:r>
      <w:r>
        <w:t>)</w:t>
      </w:r>
      <w:r w:rsidRPr="006854E1">
        <w:t xml:space="preserve"> and appropriately managed by the sponsor.</w:t>
      </w:r>
    </w:p>
    <w:p w14:paraId="576F4CE6" w14:textId="77777777" w:rsidR="00607741" w:rsidRPr="00A9080E" w:rsidRDefault="00607741" w:rsidP="00607741">
      <w:pPr>
        <w:pStyle w:val="CPTExample"/>
      </w:pPr>
      <w:r w:rsidRPr="006446B8">
        <w:t xml:space="preserve">&lt;End of </w:t>
      </w:r>
      <w:r>
        <w:t>example</w:t>
      </w:r>
      <w:r w:rsidRPr="00290830">
        <w:t xml:space="preserve"> </w:t>
      </w:r>
      <w:r w:rsidRPr="006446B8">
        <w:t>text&gt;</w:t>
      </w:r>
    </w:p>
    <w:p w14:paraId="1FC5F6BB" w14:textId="77777777" w:rsidR="00607741" w:rsidRPr="00E04E87" w:rsidRDefault="00607741" w:rsidP="00E04E87">
      <w:pPr>
        <w:pStyle w:val="CPTInstructional"/>
      </w:pPr>
    </w:p>
    <w:p w14:paraId="1358B626" w14:textId="6BB9F503" w:rsidR="00F71AD9" w:rsidRPr="009F42AA" w:rsidRDefault="00F71AD9" w:rsidP="00E52390">
      <w:pPr>
        <w:pStyle w:val="02Heading2"/>
        <w:numPr>
          <w:ilvl w:val="1"/>
          <w:numId w:val="131"/>
        </w:numPr>
      </w:pPr>
      <w:bookmarkStart w:id="85" w:name="_Toc207809230"/>
      <w:r w:rsidRPr="009F42AA">
        <w:t xml:space="preserve">Rationale for </w:t>
      </w:r>
      <w:r w:rsidR="00BE1972" w:rsidRPr="009F42AA">
        <w:t>Investigational</w:t>
      </w:r>
      <w:r w:rsidR="00CE5BC6" w:rsidRPr="009F42AA">
        <w:t xml:space="preserve"> </w:t>
      </w:r>
      <w:r w:rsidR="0024364A" w:rsidRPr="009F42AA">
        <w:t xml:space="preserve">Trial </w:t>
      </w:r>
      <w:r w:rsidRPr="009F42AA">
        <w:t>Intervention</w:t>
      </w:r>
      <w:r w:rsidR="00AF1193" w:rsidRPr="009F42AA">
        <w:t xml:space="preserve"> Dos</w:t>
      </w:r>
      <w:r w:rsidR="00CF055A" w:rsidRPr="009F42AA">
        <w:t>e and</w:t>
      </w:r>
      <w:r w:rsidR="00AF1193" w:rsidRPr="009F42AA">
        <w:t xml:space="preserve"> Regimen</w:t>
      </w:r>
      <w:bookmarkEnd w:id="85"/>
    </w:p>
    <w:p w14:paraId="3FAB0669" w14:textId="3079BA04" w:rsidR="00D87D1E" w:rsidRPr="00E04E87" w:rsidRDefault="00D87D1E" w:rsidP="00E04E87">
      <w:pPr>
        <w:pStyle w:val="CPTInstructional"/>
      </w:pPr>
      <w:r w:rsidRPr="00E04E87">
        <w:t xml:space="preserve">Provide a rationale for the selection of the dose(s) or dose range, </w:t>
      </w:r>
      <w:r w:rsidR="006A6F29" w:rsidRPr="00E04E87">
        <w:t>pharmaceutical dose form</w:t>
      </w:r>
      <w:r w:rsidR="00D23850" w:rsidRPr="00E04E87">
        <w:t xml:space="preserve">, </w:t>
      </w:r>
      <w:r w:rsidRPr="00E04E87">
        <w:t xml:space="preserve">route of administration, and dosing regimen of the </w:t>
      </w:r>
      <w:r w:rsidR="00CF60B6" w:rsidRPr="00E04E87">
        <w:t xml:space="preserve">investigational </w:t>
      </w:r>
      <w:r w:rsidR="00074F17" w:rsidRPr="00E04E87">
        <w:t xml:space="preserve">trial </w:t>
      </w:r>
      <w:r w:rsidRPr="00E04E87">
        <w:t xml:space="preserve">intervention. This rationale should include relevant results from </w:t>
      </w:r>
      <w:r w:rsidR="00613D86" w:rsidRPr="00E04E87">
        <w:t xml:space="preserve">nonclinical </w:t>
      </w:r>
      <w:r w:rsidR="00435AB4" w:rsidRPr="00E04E87">
        <w:t xml:space="preserve">studies </w:t>
      </w:r>
      <w:r w:rsidRPr="00E04E87">
        <w:t xml:space="preserve">and clinical </w:t>
      </w:r>
      <w:r w:rsidR="00074F17" w:rsidRPr="00E04E87">
        <w:t xml:space="preserve">trials </w:t>
      </w:r>
      <w:r w:rsidRPr="00E04E87">
        <w:t xml:space="preserve">that support selection of the dose and regimen. </w:t>
      </w:r>
      <w:r w:rsidR="00CF60B6" w:rsidRPr="00E04E87">
        <w:t xml:space="preserve">Discuss impact of differences in </w:t>
      </w:r>
      <w:r w:rsidR="00D2302F" w:rsidRPr="00E04E87">
        <w:t>trial</w:t>
      </w:r>
      <w:r w:rsidR="00CF60B6" w:rsidRPr="00E04E87">
        <w:t xml:space="preserve"> population characteristics (</w:t>
      </w:r>
      <w:proofErr w:type="spellStart"/>
      <w:r w:rsidR="00A55A63">
        <w:t>eg</w:t>
      </w:r>
      <w:proofErr w:type="spellEnd"/>
      <w:r w:rsidR="00CF60B6" w:rsidRPr="00E04E87">
        <w:t>, age, sex</w:t>
      </w:r>
      <w:r w:rsidR="00B6646D" w:rsidRPr="00E04E87">
        <w:t xml:space="preserve">, </w:t>
      </w:r>
      <w:r w:rsidR="00CF60B6" w:rsidRPr="00E04E87">
        <w:t>race)</w:t>
      </w:r>
      <w:r w:rsidR="00886D44" w:rsidRPr="00E04E87">
        <w:t xml:space="preserve"> </w:t>
      </w:r>
      <w:r w:rsidR="00123EF1">
        <w:t>that</w:t>
      </w:r>
      <w:r w:rsidR="00123EF1" w:rsidRPr="00E04E87">
        <w:t xml:space="preserve"> </w:t>
      </w:r>
      <w:r w:rsidR="00886D44" w:rsidRPr="00E04E87">
        <w:t xml:space="preserve">could lead to differences in pharmacokinetics and pharmacodynamics in this </w:t>
      </w:r>
      <w:r w:rsidR="00D34DEA" w:rsidRPr="00E04E87">
        <w:t>trial</w:t>
      </w:r>
      <w:r w:rsidR="00886D44" w:rsidRPr="00E04E87">
        <w:t xml:space="preserve"> as compared to previous </w:t>
      </w:r>
      <w:r w:rsidR="00AF0685" w:rsidRPr="00E04E87">
        <w:t>trials</w:t>
      </w:r>
      <w:r w:rsidRPr="00E04E87">
        <w:t>. If applicable, justify any differences in dose regimen or therapeutic use relative to approved label</w:t>
      </w:r>
      <w:r w:rsidR="00786E1F" w:rsidRPr="00E04E87">
        <w:t>ling</w:t>
      </w:r>
      <w:r w:rsidRPr="00E04E87">
        <w:t xml:space="preserve">. </w:t>
      </w:r>
      <w:r w:rsidR="00886D44" w:rsidRPr="00E04E87">
        <w:t xml:space="preserve">Describe prior trials and other information that support the dose and/or dose regimen of the investigational </w:t>
      </w:r>
      <w:r w:rsidR="00E3431A" w:rsidRPr="00E04E87">
        <w:t xml:space="preserve">trial </w:t>
      </w:r>
      <w:r w:rsidR="00886D44" w:rsidRPr="00E04E87">
        <w:t>intervention.</w:t>
      </w:r>
    </w:p>
    <w:p w14:paraId="1F21CC74" w14:textId="16CCC4CD" w:rsidR="00D87D1E" w:rsidRPr="00E04E87" w:rsidRDefault="00D87D1E" w:rsidP="00E04E87">
      <w:pPr>
        <w:pStyle w:val="CPTInstructional"/>
      </w:pPr>
      <w:r w:rsidRPr="00E04E87">
        <w:t xml:space="preserve">Include a rationale for prospective dose </w:t>
      </w:r>
      <w:r w:rsidR="005939A1">
        <w:t>modifications</w:t>
      </w:r>
      <w:r w:rsidR="005939A1" w:rsidRPr="00E04E87">
        <w:t xml:space="preserve"> </w:t>
      </w:r>
      <w:r w:rsidRPr="00E04E87">
        <w:t xml:space="preserve">incorporated in the </w:t>
      </w:r>
      <w:r w:rsidR="00435AB4" w:rsidRPr="00E04E87">
        <w:t>trial</w:t>
      </w:r>
      <w:r w:rsidRPr="00E04E87">
        <w:t>, if any</w:t>
      </w:r>
      <w:r w:rsidR="00886D44" w:rsidRPr="00E04E87">
        <w:t>.</w:t>
      </w:r>
    </w:p>
    <w:p w14:paraId="40E9BB68" w14:textId="7FAD5907" w:rsidR="009F42AA" w:rsidRDefault="009F42AA" w:rsidP="009F42AA">
      <w:pPr>
        <w:pStyle w:val="CPTInstructional"/>
      </w:pPr>
      <w:r>
        <w:t>For a device product, state the rationale for the proposed route of administration (</w:t>
      </w:r>
      <w:proofErr w:type="spellStart"/>
      <w:r>
        <w:t>eg</w:t>
      </w:r>
      <w:proofErr w:type="spellEnd"/>
      <w:r>
        <w:t xml:space="preserve">, injection plane or technique, method of implantation) for each </w:t>
      </w:r>
      <w:r w:rsidR="00D2302F">
        <w:t>trial</w:t>
      </w:r>
      <w:r>
        <w:t xml:space="preserve"> intervention and provide justification for its selection. Consider adding the suggested text for device products.</w:t>
      </w:r>
    </w:p>
    <w:p w14:paraId="61C74CB6" w14:textId="77777777" w:rsidR="009F42AA" w:rsidRDefault="009F42AA" w:rsidP="009F42AA">
      <w:pPr>
        <w:pStyle w:val="CPTInstructional"/>
      </w:pPr>
      <w:r>
        <w:t>For first-time in human (</w:t>
      </w:r>
      <w:proofErr w:type="spellStart"/>
      <w:r>
        <w:t>FTiH</w:t>
      </w:r>
      <w:proofErr w:type="spellEnd"/>
      <w:r>
        <w:t xml:space="preserve">) studies, the scientific rationale for the starting dose should be briefly described. </w:t>
      </w:r>
    </w:p>
    <w:p w14:paraId="35D6CA58" w14:textId="4ABBEA0E" w:rsidR="009F42AA" w:rsidRPr="00FB7319" w:rsidRDefault="009F42AA" w:rsidP="009F42AA">
      <w:pPr>
        <w:pStyle w:val="CPTInstructional"/>
      </w:pPr>
      <w:r>
        <w:t xml:space="preserve">If the </w:t>
      </w:r>
      <w:r w:rsidR="00D2302F">
        <w:t>trial</w:t>
      </w:r>
      <w:r>
        <w:t xml:space="preserve"> design foresees dose escalation, describe the maximum allowed increase from one subset to the next and mention on which data it is based (</w:t>
      </w:r>
      <w:proofErr w:type="spellStart"/>
      <w:r>
        <w:t>eg</w:t>
      </w:r>
      <w:proofErr w:type="spellEnd"/>
      <w:r>
        <w:t>, nonclinical studies)</w:t>
      </w:r>
    </w:p>
    <w:p w14:paraId="0C1D5ED9" w14:textId="77777777" w:rsidR="009F42AA" w:rsidRPr="009E7528" w:rsidRDefault="009F42AA" w:rsidP="009F42AA">
      <w:pPr>
        <w:pStyle w:val="CPTExample"/>
        <w:keepNext/>
      </w:pPr>
      <w:r w:rsidRPr="009E7528">
        <w:t xml:space="preserve">&lt;Start of </w:t>
      </w:r>
      <w:r>
        <w:t>example</w:t>
      </w:r>
      <w:r w:rsidRPr="009E7528">
        <w:t xml:space="preserve"> </w:t>
      </w:r>
      <w:r>
        <w:t>text</w:t>
      </w:r>
      <w:r w:rsidRPr="009E7528">
        <w:t>&gt;</w:t>
      </w:r>
    </w:p>
    <w:p w14:paraId="5DCC6C3E" w14:textId="77777777" w:rsidR="009F42AA" w:rsidRPr="00C073BF" w:rsidRDefault="009F42AA" w:rsidP="009F42AA">
      <w:pPr>
        <w:pStyle w:val="CPTExample"/>
      </w:pPr>
      <w:r w:rsidRPr="00C073BF">
        <w:t xml:space="preserve">For this device, the term </w:t>
      </w:r>
      <w:r w:rsidRPr="00A53A2E">
        <w:rPr>
          <w:iCs/>
        </w:rPr>
        <w:t>dose</w:t>
      </w:r>
      <w:r w:rsidRPr="00C073BF">
        <w:t xml:space="preserve"> refers to </w:t>
      </w:r>
      <w:r w:rsidRPr="00C073BF">
        <w:rPr>
          <w:rStyle w:val="CPTVariable"/>
        </w:rPr>
        <w:t>[insert as appropriate]</w:t>
      </w:r>
      <w:r w:rsidRPr="00C073BF">
        <w:t>.</w:t>
      </w:r>
    </w:p>
    <w:p w14:paraId="06617652" w14:textId="77777777" w:rsidR="009F42AA" w:rsidRDefault="009F42AA" w:rsidP="009F42AA">
      <w:pPr>
        <w:pStyle w:val="CPTExample"/>
      </w:pPr>
      <w:r w:rsidRPr="009E7528">
        <w:t>&lt;</w:t>
      </w:r>
      <w:r w:rsidRPr="00311D36">
        <w:t xml:space="preserve">End of </w:t>
      </w:r>
      <w:r>
        <w:t>example</w:t>
      </w:r>
      <w:r w:rsidRPr="009E7528">
        <w:t xml:space="preserve"> </w:t>
      </w:r>
      <w:r>
        <w:t>text</w:t>
      </w:r>
      <w:r w:rsidRPr="009E7528">
        <w:t>&gt;</w:t>
      </w:r>
    </w:p>
    <w:p w14:paraId="6404DB90" w14:textId="200240F7" w:rsidR="009F42AA" w:rsidRPr="00C64851" w:rsidRDefault="009F42AA" w:rsidP="009F42AA">
      <w:pPr>
        <w:pStyle w:val="CPTExample"/>
      </w:pPr>
      <w:r>
        <w:t>&lt;Start of e</w:t>
      </w:r>
      <w:r w:rsidRPr="00C64851">
        <w:t xml:space="preserve">xample text that can be used with </w:t>
      </w:r>
      <w:r w:rsidR="00D2302F">
        <w:t>trial</w:t>
      </w:r>
      <w:r w:rsidRPr="00C64851">
        <w:t xml:space="preserve"> designs that incorporate dose adjustment decisions</w:t>
      </w:r>
      <w:r>
        <w:t>&gt;</w:t>
      </w:r>
    </w:p>
    <w:p w14:paraId="296810DC" w14:textId="7E18DA68" w:rsidR="009F42AA" w:rsidRDefault="009F42AA" w:rsidP="009F42AA">
      <w:pPr>
        <w:pStyle w:val="CPTExample"/>
        <w:rPr>
          <w:szCs w:val="24"/>
        </w:rPr>
      </w:pPr>
      <w:r w:rsidRPr="00C64851">
        <w:rPr>
          <w:szCs w:val="24"/>
        </w:rPr>
        <w:t xml:space="preserve">This protocol allows some alteration from the currently outlined dosing schedule, but </w:t>
      </w:r>
      <w:r w:rsidRPr="00563AAD">
        <w:rPr>
          <w:rStyle w:val="CPTVariable"/>
        </w:rPr>
        <w:t>the [maximum daily dose and/or (predicted) maximum/cumulative exposure]</w:t>
      </w:r>
      <w:r w:rsidRPr="00C64851">
        <w:rPr>
          <w:szCs w:val="24"/>
        </w:rPr>
        <w:t xml:space="preserve"> will not exceed </w:t>
      </w:r>
      <w:r w:rsidRPr="00563AAD">
        <w:rPr>
          <w:rStyle w:val="CPTVariable"/>
        </w:rPr>
        <w:t>[X]</w:t>
      </w:r>
      <w:r w:rsidRPr="00C64851">
        <w:rPr>
          <w:szCs w:val="24"/>
        </w:rPr>
        <w:t>.</w:t>
      </w:r>
    </w:p>
    <w:p w14:paraId="1700A421" w14:textId="1CBF3C01" w:rsidR="00204AEE" w:rsidRPr="0008390F" w:rsidRDefault="0001318B" w:rsidP="0008390F">
      <w:pPr>
        <w:pStyle w:val="CPTExample"/>
      </w:pPr>
      <w:r>
        <w:t>&lt;End of example text that can be used with trial designs that incorporate</w:t>
      </w:r>
      <w:r w:rsidR="00655DA1">
        <w:t xml:space="preserve"> dose adjustment decisions&gt;</w:t>
      </w:r>
    </w:p>
    <w:p w14:paraId="0F202D28" w14:textId="60CA7B18" w:rsidR="00F71AD9" w:rsidRPr="007717C9" w:rsidRDefault="00886D44" w:rsidP="00E52390">
      <w:pPr>
        <w:pStyle w:val="02Heading2"/>
        <w:numPr>
          <w:ilvl w:val="1"/>
          <w:numId w:val="131"/>
        </w:numPr>
      </w:pPr>
      <w:bookmarkStart w:id="86" w:name="_Toc207809231"/>
      <w:r w:rsidRPr="007717C9">
        <w:t xml:space="preserve">Investigational </w:t>
      </w:r>
      <w:r w:rsidR="006939C9" w:rsidRPr="007717C9">
        <w:t>Trial Intervention</w:t>
      </w:r>
      <w:r w:rsidR="00806370" w:rsidRPr="007717C9">
        <w:t xml:space="preserve"> </w:t>
      </w:r>
      <w:r w:rsidR="00F71AD9" w:rsidRPr="007717C9">
        <w:t>Administration</w:t>
      </w:r>
      <w:bookmarkEnd w:id="86"/>
    </w:p>
    <w:p w14:paraId="4A4F0D6B" w14:textId="473D2817" w:rsidR="00B26242" w:rsidRPr="00F81EA6" w:rsidRDefault="00B26242" w:rsidP="00F81EA6">
      <w:pPr>
        <w:pStyle w:val="CPTInstructional"/>
      </w:pPr>
      <w:r w:rsidRPr="00F81EA6">
        <w:t>Describe the detailed procedures for administration of each participant</w:t>
      </w:r>
      <w:r w:rsidR="00965F8F" w:rsidRPr="00F81EA6">
        <w:t>’</w:t>
      </w:r>
      <w:r w:rsidRPr="00F81EA6">
        <w:t xml:space="preserve">s dose of </w:t>
      </w:r>
      <w:r w:rsidR="00F65F6E" w:rsidRPr="00F81EA6">
        <w:t xml:space="preserve">each </w:t>
      </w:r>
      <w:r w:rsidR="000A43DD" w:rsidRPr="00F81EA6">
        <w:t xml:space="preserve">investigational </w:t>
      </w:r>
      <w:r w:rsidR="00825618" w:rsidRPr="00F81EA6">
        <w:t xml:space="preserve">trial </w:t>
      </w:r>
      <w:r w:rsidRPr="00F81EA6">
        <w:t>intervention. This may include the timing of dosing (</w:t>
      </w:r>
      <w:proofErr w:type="spellStart"/>
      <w:r w:rsidR="00A55A63">
        <w:t>eg</w:t>
      </w:r>
      <w:proofErr w:type="spellEnd"/>
      <w:r w:rsidRPr="00F81EA6">
        <w:t>, time of day, interval), the duration (</w:t>
      </w:r>
      <w:proofErr w:type="spellStart"/>
      <w:r w:rsidR="00A55A63">
        <w:t>eg</w:t>
      </w:r>
      <w:proofErr w:type="spellEnd"/>
      <w:r w:rsidRPr="00F81EA6">
        <w:t xml:space="preserve">, the length of time participants will be administered the </w:t>
      </w:r>
      <w:r w:rsidR="00035032" w:rsidRPr="00F81EA6">
        <w:t xml:space="preserve">investigational </w:t>
      </w:r>
      <w:r w:rsidR="00825618" w:rsidRPr="00F81EA6">
        <w:t xml:space="preserve">trial </w:t>
      </w:r>
      <w:r w:rsidRPr="00F81EA6">
        <w:t>intervention), and the timing of dosing relative to meals.</w:t>
      </w:r>
    </w:p>
    <w:p w14:paraId="55C28E12" w14:textId="021CF194" w:rsidR="00B26242" w:rsidRPr="00F81EA6" w:rsidRDefault="00B26242" w:rsidP="00F81EA6">
      <w:pPr>
        <w:pStyle w:val="CPTInstructional"/>
      </w:pPr>
      <w:r w:rsidRPr="00F81EA6">
        <w:t xml:space="preserve">Include any specific instructions </w:t>
      </w:r>
      <w:r w:rsidR="00AF4ACA" w:rsidRPr="00F81EA6">
        <w:t>on who,</w:t>
      </w:r>
      <w:r w:rsidRPr="00F81EA6">
        <w:t xml:space="preserve"> when or how to prepare and take the dose(s) and how </w:t>
      </w:r>
      <w:r w:rsidR="00AF4ACA" w:rsidRPr="00F81EA6">
        <w:t xml:space="preserve">to handle any </w:t>
      </w:r>
      <w:r w:rsidRPr="00F81EA6">
        <w:t>delayed or missed doses.</w:t>
      </w:r>
    </w:p>
    <w:p w14:paraId="322A096B" w14:textId="0D4AFDA0" w:rsidR="000C288A" w:rsidRDefault="00D94F41" w:rsidP="00F81EA6">
      <w:pPr>
        <w:pStyle w:val="CPTInstructional"/>
      </w:pPr>
      <w:r w:rsidRPr="00F81EA6">
        <w:lastRenderedPageBreak/>
        <w:t>D</w:t>
      </w:r>
      <w:r w:rsidR="000C288A" w:rsidRPr="00F81EA6">
        <w:t xml:space="preserve">ose escalation or cohort expansion as part of the overall design should be </w:t>
      </w:r>
      <w:r w:rsidR="00C13D8D" w:rsidRPr="00F81EA6">
        <w:t xml:space="preserve">covered in Section </w:t>
      </w:r>
      <w:r w:rsidR="003A6DA7" w:rsidRPr="00F81EA6">
        <w:t>4.</w:t>
      </w:r>
      <w:r w:rsidR="005449B8" w:rsidRPr="00F81EA6">
        <w:t>1</w:t>
      </w:r>
      <w:r w:rsidR="00C13D8D" w:rsidRPr="00F81EA6">
        <w:t xml:space="preserve"> </w:t>
      </w:r>
      <w:r w:rsidR="005449B8" w:rsidRPr="00F81EA6">
        <w:t>Description of</w:t>
      </w:r>
      <w:r w:rsidR="00DB0539" w:rsidRPr="00F81EA6">
        <w:t xml:space="preserve"> </w:t>
      </w:r>
      <w:r w:rsidR="001240FD" w:rsidRPr="00F81EA6">
        <w:t xml:space="preserve">Trial </w:t>
      </w:r>
      <w:r w:rsidR="00C13D8D" w:rsidRPr="00F81EA6">
        <w:t>Design.</w:t>
      </w:r>
    </w:p>
    <w:p w14:paraId="5C605860" w14:textId="77777777" w:rsidR="00D95CA9" w:rsidRPr="00747E67" w:rsidRDefault="00D95CA9" w:rsidP="00D95CA9">
      <w:pPr>
        <w:pStyle w:val="03Heading3"/>
        <w:numPr>
          <w:ilvl w:val="2"/>
          <w:numId w:val="131"/>
        </w:numPr>
      </w:pPr>
      <w:bookmarkStart w:id="87" w:name="_Toc207809232"/>
      <w:r w:rsidRPr="00747E67">
        <w:rPr>
          <w:rFonts w:hint="eastAsia"/>
        </w:rPr>
        <w:t>Retreatment Criteria</w:t>
      </w:r>
      <w:bookmarkEnd w:id="87"/>
    </w:p>
    <w:p w14:paraId="772B31A4" w14:textId="49C146E7" w:rsidR="00D95CA9" w:rsidRPr="00BC7434" w:rsidRDefault="00D95CA9" w:rsidP="00D95CA9">
      <w:pPr>
        <w:pStyle w:val="CPTInstructional"/>
        <w:rPr>
          <w:i/>
        </w:rPr>
      </w:pPr>
      <w:r w:rsidRPr="00BC7434">
        <w:t xml:space="preserve">This section may be required in certain types of studies, </w:t>
      </w:r>
      <w:proofErr w:type="spellStart"/>
      <w:r w:rsidRPr="00BC7434">
        <w:t>eg</w:t>
      </w:r>
      <w:proofErr w:type="spellEnd"/>
      <w:r w:rsidRPr="00BC7434">
        <w:t xml:space="preserve">, </w:t>
      </w:r>
      <w:r>
        <w:t>m</w:t>
      </w:r>
      <w:r w:rsidRPr="00BC7434">
        <w:t xml:space="preserve">edical </w:t>
      </w:r>
      <w:r>
        <w:t>a</w:t>
      </w:r>
      <w:r w:rsidRPr="00BC7434">
        <w:t xml:space="preserve">esthetics. Any retreatment criteria needed after temporary discontinuation should be addressed in </w:t>
      </w:r>
      <w:r>
        <w:t xml:space="preserve">Section </w:t>
      </w:r>
      <w:r w:rsidRPr="00BC7434">
        <w:t>7.1.</w:t>
      </w:r>
      <w:r>
        <w:t>3</w:t>
      </w:r>
      <w:r w:rsidRPr="00BC7434">
        <w:t xml:space="preserve"> Rechallenge</w:t>
      </w:r>
      <w:r>
        <w:t>.</w:t>
      </w:r>
    </w:p>
    <w:p w14:paraId="4F1C4774" w14:textId="77777777" w:rsidR="00D95CA9" w:rsidRPr="009A3B36" w:rsidRDefault="00D95CA9" w:rsidP="00D95CA9">
      <w:pPr>
        <w:pStyle w:val="CPTExample"/>
        <w:keepNext/>
      </w:pPr>
      <w:r>
        <w:t>&lt;</w:t>
      </w:r>
      <w:r w:rsidRPr="009A3B36">
        <w:t xml:space="preserve">Start of </w:t>
      </w:r>
      <w:r>
        <w:t>example</w:t>
      </w:r>
      <w:r w:rsidRPr="00311D36">
        <w:t xml:space="preserve"> </w:t>
      </w:r>
      <w:r>
        <w:t>text&gt;</w:t>
      </w:r>
    </w:p>
    <w:p w14:paraId="0AEE161E" w14:textId="77777777" w:rsidR="00D95CA9" w:rsidRPr="00785002" w:rsidRDefault="00D95CA9" w:rsidP="00D95CA9">
      <w:pPr>
        <w:pStyle w:val="CPTExample"/>
      </w:pPr>
      <w:r w:rsidRPr="00785002">
        <w:t xml:space="preserve">All participants </w:t>
      </w:r>
      <w:proofErr w:type="gramStart"/>
      <w:r w:rsidRPr="00785002">
        <w:t>entered into</w:t>
      </w:r>
      <w:proofErr w:type="gramEnd"/>
      <w:r w:rsidRPr="00785002">
        <w:t xml:space="preserve"> the </w:t>
      </w:r>
      <w:r>
        <w:t>trial</w:t>
      </w:r>
      <w:r w:rsidRPr="00785002">
        <w:t xml:space="preserve"> will be treated at </w:t>
      </w:r>
      <w:r w:rsidRPr="00785002">
        <w:rPr>
          <w:rStyle w:val="CPTVariable"/>
        </w:rPr>
        <w:t>[Day X]</w:t>
      </w:r>
      <w:r w:rsidRPr="00785002">
        <w:t xml:space="preserve">. A participant may receive additional </w:t>
      </w:r>
      <w:r>
        <w:t>trial</w:t>
      </w:r>
      <w:r w:rsidRPr="00785002">
        <w:t xml:space="preserve"> interventions if </w:t>
      </w:r>
      <w:r>
        <w:t>the participant</w:t>
      </w:r>
      <w:r w:rsidRPr="00785002">
        <w:t xml:space="preserve"> meets retreatment criteria as determined by the investigator and agrees to be retreated. Throughout the </w:t>
      </w:r>
      <w:r>
        <w:t>trial</w:t>
      </w:r>
      <w:r w:rsidRPr="00785002">
        <w:t xml:space="preserve">, </w:t>
      </w:r>
      <w:r>
        <w:t>trial</w:t>
      </w:r>
      <w:r w:rsidRPr="00785002">
        <w:t xml:space="preserve"> intervention will be </w:t>
      </w:r>
      <w:r w:rsidRPr="00436741">
        <w:rPr>
          <w:rStyle w:val="CPTVariable"/>
        </w:rPr>
        <w:t>[blinded</w:t>
      </w:r>
      <w:r>
        <w:rPr>
          <w:rStyle w:val="CPTVariable"/>
        </w:rPr>
        <w:t>/un</w:t>
      </w:r>
      <w:r w:rsidRPr="00436741">
        <w:rPr>
          <w:rStyle w:val="CPTVariable"/>
        </w:rPr>
        <w:t>blinded]</w:t>
      </w:r>
      <w:r w:rsidRPr="00785002">
        <w:t>.</w:t>
      </w:r>
    </w:p>
    <w:p w14:paraId="6AD342BB" w14:textId="77777777" w:rsidR="00D95CA9" w:rsidRPr="00785002" w:rsidRDefault="00D95CA9" w:rsidP="00D95CA9">
      <w:pPr>
        <w:pStyle w:val="CPTExample"/>
      </w:pPr>
      <w:r w:rsidRPr="00785002">
        <w:t xml:space="preserve">After </w:t>
      </w:r>
      <w:r w:rsidRPr="00785002">
        <w:rPr>
          <w:rStyle w:val="CPTVariable"/>
        </w:rPr>
        <w:t>[Day X]</w:t>
      </w:r>
      <w:r w:rsidRPr="00785002">
        <w:t xml:space="preserve">, the participant must meet </w:t>
      </w:r>
      <w:proofErr w:type="gramStart"/>
      <w:r w:rsidRPr="00785002">
        <w:t>all of</w:t>
      </w:r>
      <w:proofErr w:type="gramEnd"/>
      <w:r w:rsidRPr="00785002">
        <w:t xml:space="preserve"> the following criteria to be eligible for retreatment:</w:t>
      </w:r>
    </w:p>
    <w:p w14:paraId="45B3E4DD" w14:textId="77777777" w:rsidR="00D95CA9" w:rsidRPr="006A075A" w:rsidRDefault="00D95CA9" w:rsidP="00D95CA9">
      <w:pPr>
        <w:pStyle w:val="CPTExample"/>
        <w:numPr>
          <w:ilvl w:val="0"/>
          <w:numId w:val="51"/>
        </w:numPr>
        <w:rPr>
          <w:rStyle w:val="CPTVariable"/>
        </w:rPr>
      </w:pPr>
      <w:r w:rsidRPr="006A075A">
        <w:rPr>
          <w:rStyle w:val="CPTVariable"/>
        </w:rPr>
        <w:t>[Criterion 1]</w:t>
      </w:r>
    </w:p>
    <w:p w14:paraId="215FBF8A" w14:textId="77777777" w:rsidR="00D95CA9" w:rsidRPr="006A075A" w:rsidRDefault="00D95CA9" w:rsidP="00D95CA9">
      <w:pPr>
        <w:pStyle w:val="CPTExample"/>
        <w:numPr>
          <w:ilvl w:val="0"/>
          <w:numId w:val="51"/>
        </w:numPr>
        <w:rPr>
          <w:rStyle w:val="CPTVariable"/>
        </w:rPr>
      </w:pPr>
      <w:r w:rsidRPr="006A075A">
        <w:rPr>
          <w:rStyle w:val="CPTVariable"/>
        </w:rPr>
        <w:t>[Criterion 2]</w:t>
      </w:r>
    </w:p>
    <w:p w14:paraId="7143CF05" w14:textId="77777777" w:rsidR="00D95CA9" w:rsidRPr="00C64851" w:rsidRDefault="00D95CA9" w:rsidP="00D95CA9">
      <w:pPr>
        <w:pStyle w:val="CPTExample"/>
      </w:pPr>
      <w:r>
        <w:t>&lt;</w:t>
      </w:r>
      <w:r w:rsidRPr="009A3B36">
        <w:t xml:space="preserve">End of </w:t>
      </w:r>
      <w:r>
        <w:t>example</w:t>
      </w:r>
      <w:r w:rsidRPr="00311D36">
        <w:t xml:space="preserve"> </w:t>
      </w:r>
      <w:r>
        <w:t>text&gt;</w:t>
      </w:r>
    </w:p>
    <w:p w14:paraId="77FE51D2" w14:textId="77777777" w:rsidR="00D95CA9" w:rsidRPr="00F81EA6" w:rsidRDefault="00D95CA9" w:rsidP="00F81EA6">
      <w:pPr>
        <w:pStyle w:val="CPTInstructional"/>
      </w:pPr>
    </w:p>
    <w:p w14:paraId="5D99ECCF" w14:textId="63AC2825" w:rsidR="00D9294D" w:rsidRPr="0080561E" w:rsidRDefault="0023230D" w:rsidP="00BE5A98">
      <w:pPr>
        <w:pStyle w:val="02Heading2"/>
        <w:numPr>
          <w:ilvl w:val="1"/>
          <w:numId w:val="131"/>
        </w:numPr>
      </w:pPr>
      <w:bookmarkStart w:id="88" w:name="_Toc207809233"/>
      <w:r w:rsidRPr="0080561E">
        <w:t xml:space="preserve">Investigational </w:t>
      </w:r>
      <w:r w:rsidR="001240FD" w:rsidRPr="0080561E">
        <w:t xml:space="preserve">Trial </w:t>
      </w:r>
      <w:r w:rsidR="00DA19D6" w:rsidRPr="0080561E">
        <w:t xml:space="preserve">Intervention </w:t>
      </w:r>
      <w:r w:rsidR="00D9294D" w:rsidRPr="0080561E">
        <w:t>Dose Modification</w:t>
      </w:r>
      <w:bookmarkEnd w:id="88"/>
    </w:p>
    <w:p w14:paraId="1A130754" w14:textId="418F1F9A" w:rsidR="006430BE" w:rsidRPr="00F81EA6" w:rsidRDefault="006430BE" w:rsidP="00214324">
      <w:pPr>
        <w:pStyle w:val="CPTInstructional"/>
      </w:pPr>
      <w:r w:rsidRPr="00F81EA6">
        <w:t xml:space="preserve">For each participant, describe any dose modifications allowed, including conditions for such dose modifications, particularly regarding failure to respond or safety concerns. State any minimum period required before a participant’s dose might be raised to the next higher dose or dose range. Include </w:t>
      </w:r>
      <w:r w:rsidR="006B46A1" w:rsidRPr="00F81EA6">
        <w:t>whether it is permissible to start and stop treatment and how dose reductions (if permitted) are to be managed.</w:t>
      </w:r>
    </w:p>
    <w:p w14:paraId="751E9989" w14:textId="0BBB77FB" w:rsidR="00D9294D" w:rsidRPr="00F81EA6" w:rsidRDefault="00D1403A" w:rsidP="00214324">
      <w:pPr>
        <w:pStyle w:val="CPTInstructional"/>
      </w:pPr>
      <w:r w:rsidRPr="00F81EA6">
        <w:t xml:space="preserve">Information on stopping investigational trial intervention </w:t>
      </w:r>
      <w:r w:rsidR="0027365F" w:rsidRPr="00F81EA6">
        <w:t>for participant</w:t>
      </w:r>
      <w:r w:rsidR="003D38AC" w:rsidRPr="00F81EA6">
        <w:t>s</w:t>
      </w:r>
      <w:r w:rsidR="0027365F" w:rsidRPr="00F81EA6">
        <w:t xml:space="preserve"> due to safety/other reasons</w:t>
      </w:r>
      <w:r w:rsidRPr="00F81EA6">
        <w:t xml:space="preserve"> should be </w:t>
      </w:r>
      <w:r w:rsidR="00C83B99">
        <w:t>described</w:t>
      </w:r>
      <w:r w:rsidR="00C83B99" w:rsidRPr="00F81EA6">
        <w:t xml:space="preserve"> </w:t>
      </w:r>
      <w:r w:rsidR="00D9294D" w:rsidRPr="00F81EA6">
        <w:t xml:space="preserve">in Section </w:t>
      </w:r>
      <w:r w:rsidR="00081EC5" w:rsidRPr="00F81EA6">
        <w:t>7</w:t>
      </w:r>
      <w:r w:rsidR="00D9294D" w:rsidRPr="00F81EA6">
        <w:t xml:space="preserve"> </w:t>
      </w:r>
      <w:r w:rsidR="00296A01" w:rsidRPr="00F81EA6">
        <w:t>Participant Discontinuation of Trial Intervention</w:t>
      </w:r>
      <w:r w:rsidR="0093233A" w:rsidRPr="00F81EA6">
        <w:t xml:space="preserve"> and </w:t>
      </w:r>
      <w:r w:rsidR="00630F09" w:rsidRPr="00F81EA6">
        <w:t xml:space="preserve">Discontinuation or </w:t>
      </w:r>
      <w:r w:rsidR="0093233A" w:rsidRPr="00F81EA6">
        <w:t>Withdrawal from Trial</w:t>
      </w:r>
      <w:r w:rsidR="00D9294D" w:rsidRPr="00F81EA6">
        <w:t>.</w:t>
      </w:r>
    </w:p>
    <w:p w14:paraId="07B782A6" w14:textId="14425E14" w:rsidR="00F70F4B" w:rsidRPr="00C64851" w:rsidRDefault="00F70F4B" w:rsidP="00214324">
      <w:pPr>
        <w:pStyle w:val="CPTInstructional"/>
      </w:pPr>
      <w:r w:rsidRPr="00C64851">
        <w:t>Cross</w:t>
      </w:r>
      <w:r>
        <w:t>-</w:t>
      </w:r>
      <w:r w:rsidRPr="00C64851">
        <w:t xml:space="preserve">reference Section </w:t>
      </w:r>
      <w:r w:rsidR="00130D0D">
        <w:t>6.2</w:t>
      </w:r>
      <w:r w:rsidR="001842BB">
        <w:t xml:space="preserve"> Rationale for</w:t>
      </w:r>
      <w:r w:rsidR="00130D0D">
        <w:t xml:space="preserve"> Investigational Trial Intervention</w:t>
      </w:r>
      <w:r w:rsidR="001842BB">
        <w:t xml:space="preserve"> Dose and </w:t>
      </w:r>
      <w:proofErr w:type="gramStart"/>
      <w:r w:rsidR="001842BB">
        <w:t>Regimen</w:t>
      </w:r>
      <w:r w:rsidR="00130D0D">
        <w:t xml:space="preserve"> </w:t>
      </w:r>
      <w:r w:rsidRPr="00C64851">
        <w:t xml:space="preserve"> as</w:t>
      </w:r>
      <w:proofErr w:type="gramEnd"/>
      <w:r w:rsidRPr="00C64851">
        <w:t xml:space="preserve"> needed and do not repeat information already provided in that section. These procedures can vary from simple random assignment to a selected fixed </w:t>
      </w:r>
      <w:r>
        <w:t>intervention</w:t>
      </w:r>
      <w:r w:rsidRPr="00C64851">
        <w:t>/dosage regimen to the use of a specified titration procedure or more elaborate response/toxicity-determined dose modification procedure (</w:t>
      </w:r>
      <w:proofErr w:type="spellStart"/>
      <w:r w:rsidRPr="00C64851">
        <w:t>eg</w:t>
      </w:r>
      <w:proofErr w:type="spellEnd"/>
      <w:r w:rsidRPr="00C64851">
        <w:t xml:space="preserve">, dose is titrated upward at intervals until </w:t>
      </w:r>
      <w:proofErr w:type="gramStart"/>
      <w:r w:rsidRPr="00C64851">
        <w:t>intolerance</w:t>
      </w:r>
      <w:proofErr w:type="gramEnd"/>
      <w:r w:rsidRPr="00C64851">
        <w:t xml:space="preserve"> or some specified endpoint is achieved).</w:t>
      </w:r>
    </w:p>
    <w:p w14:paraId="12BB0E74" w14:textId="2324B73F" w:rsidR="00F70F4B" w:rsidRPr="00C64851" w:rsidRDefault="00F70F4B" w:rsidP="00214324">
      <w:pPr>
        <w:pStyle w:val="CPTInstructional"/>
      </w:pPr>
      <w:r w:rsidRPr="00C64851">
        <w:t xml:space="preserve">If dose selection/modification decisions </w:t>
      </w:r>
      <w:r>
        <w:t xml:space="preserve">for individual participants </w:t>
      </w:r>
      <w:r w:rsidRPr="00C64851">
        <w:t xml:space="preserve">are dependent upon review by a committee, include details in </w:t>
      </w:r>
      <w:r>
        <w:t xml:space="preserve">Appendix </w:t>
      </w:r>
      <w:r w:rsidR="00F84477">
        <w:t>11.4</w:t>
      </w:r>
      <w:r>
        <w:t xml:space="preserve"> </w:t>
      </w:r>
      <w:proofErr w:type="gramStart"/>
      <w:r>
        <w:t>Committees  a</w:t>
      </w:r>
      <w:r w:rsidRPr="00C64851">
        <w:t>nd</w:t>
      </w:r>
      <w:proofErr w:type="gramEnd"/>
      <w:r w:rsidRPr="00C64851">
        <w:t xml:space="preserve"> make a cross</w:t>
      </w:r>
      <w:r>
        <w:t>-</w:t>
      </w:r>
      <w:r w:rsidRPr="00C64851">
        <w:t>reference here.</w:t>
      </w:r>
    </w:p>
    <w:p w14:paraId="2D26344F" w14:textId="77777777" w:rsidR="00F70F4B" w:rsidRDefault="00F70F4B" w:rsidP="00214324">
      <w:pPr>
        <w:pStyle w:val="CPTInstructional"/>
      </w:pPr>
      <w:r w:rsidRPr="00C64851">
        <w:t>Consider providing information in tabular format for simplicity.</w:t>
      </w:r>
    </w:p>
    <w:p w14:paraId="2DB18F12" w14:textId="77777777" w:rsidR="00F70F4B" w:rsidRPr="00FF11D3" w:rsidRDefault="00F70F4B" w:rsidP="00F70F4B">
      <w:pPr>
        <w:pStyle w:val="CPTInstructional"/>
      </w:pPr>
      <w:r w:rsidRPr="00FF11D3">
        <w:t>If applicable, procedures for back-titration or dose reductions for toxicity should be described.</w:t>
      </w:r>
    </w:p>
    <w:p w14:paraId="1E27F4A5" w14:textId="77777777" w:rsidR="0011236B" w:rsidRPr="009A3B36" w:rsidRDefault="0011236B" w:rsidP="0011236B">
      <w:pPr>
        <w:pStyle w:val="CPTExample"/>
        <w:keepNext/>
      </w:pPr>
      <w:r>
        <w:t>&lt;</w:t>
      </w:r>
      <w:r w:rsidRPr="009A3B36">
        <w:t xml:space="preserve">Start of </w:t>
      </w:r>
      <w:r>
        <w:t>example</w:t>
      </w:r>
      <w:r w:rsidRPr="00311D36">
        <w:t xml:space="preserve"> </w:t>
      </w:r>
      <w:r>
        <w:t>text&gt;</w:t>
      </w:r>
    </w:p>
    <w:p w14:paraId="7DE131B5" w14:textId="43DAE065" w:rsidR="0011236B" w:rsidRDefault="0011236B" w:rsidP="0011236B">
      <w:pPr>
        <w:pStyle w:val="CPTExample"/>
      </w:pPr>
      <w:r w:rsidRPr="00C64851">
        <w:rPr>
          <w:szCs w:val="24"/>
        </w:rPr>
        <w:t>I</w:t>
      </w:r>
      <w:r>
        <w:rPr>
          <w:szCs w:val="24"/>
        </w:rPr>
        <w:t>f</w:t>
      </w:r>
      <w:r w:rsidRPr="00C64851">
        <w:rPr>
          <w:szCs w:val="24"/>
        </w:rPr>
        <w:t xml:space="preserve"> a dose reduction is necessary, the </w:t>
      </w:r>
      <w:r w:rsidR="00D2302F">
        <w:t>trial</w:t>
      </w:r>
      <w:r w:rsidRPr="005F1FF5">
        <w:t xml:space="preserve"> intervention will</w:t>
      </w:r>
      <w:r w:rsidRPr="00C64851">
        <w:rPr>
          <w:szCs w:val="24"/>
        </w:rPr>
        <w:t xml:space="preserve"> be administered as follows: </w:t>
      </w:r>
      <w:r w:rsidRPr="00563AAD">
        <w:rPr>
          <w:rStyle w:val="CPTVariable"/>
        </w:rPr>
        <w:t>[insert text or a table describing changes]</w:t>
      </w:r>
      <w:r w:rsidRPr="00C64851">
        <w:t>.</w:t>
      </w:r>
    </w:p>
    <w:p w14:paraId="433CEFCE" w14:textId="77777777" w:rsidR="0011236B" w:rsidRDefault="0011236B" w:rsidP="0011236B">
      <w:pPr>
        <w:pStyle w:val="CPTExample"/>
      </w:pPr>
      <w:r>
        <w:t>&lt;End</w:t>
      </w:r>
      <w:r w:rsidRPr="009A3B36">
        <w:t xml:space="preserve"> of </w:t>
      </w:r>
      <w:r>
        <w:t>example</w:t>
      </w:r>
      <w:r w:rsidRPr="00311D36">
        <w:t xml:space="preserve"> </w:t>
      </w:r>
      <w:r>
        <w:t>text&gt;</w:t>
      </w:r>
    </w:p>
    <w:p w14:paraId="0913DD85" w14:textId="08268E2C" w:rsidR="00F71AD9" w:rsidRPr="0080561E" w:rsidRDefault="0027365F" w:rsidP="00D90D2D">
      <w:pPr>
        <w:pStyle w:val="02Heading2"/>
        <w:numPr>
          <w:ilvl w:val="1"/>
          <w:numId w:val="131"/>
        </w:numPr>
      </w:pPr>
      <w:bookmarkStart w:id="89" w:name="_Toc207809234"/>
      <w:r w:rsidRPr="0080561E">
        <w:lastRenderedPageBreak/>
        <w:t>Management of Investigational Trial Intervention</w:t>
      </w:r>
      <w:r w:rsidR="00F71AD9" w:rsidRPr="0080561E">
        <w:t xml:space="preserve"> Overdose</w:t>
      </w:r>
      <w:bookmarkEnd w:id="89"/>
    </w:p>
    <w:p w14:paraId="0F7DF443" w14:textId="28C02A0D" w:rsidR="009F42AA" w:rsidRPr="00C64851" w:rsidRDefault="009F42AA" w:rsidP="00287313">
      <w:pPr>
        <w:pStyle w:val="CPTInstructional"/>
        <w:numPr>
          <w:ilvl w:val="0"/>
          <w:numId w:val="38"/>
        </w:numPr>
        <w:ind w:left="720"/>
      </w:pPr>
      <w:r w:rsidRPr="00C64851">
        <w:t>Specify what is meant by</w:t>
      </w:r>
      <w:r w:rsidR="00E07FC7">
        <w:t xml:space="preserve"> investigational</w:t>
      </w:r>
      <w:r w:rsidRPr="00C64851">
        <w:t xml:space="preserve"> </w:t>
      </w:r>
      <w:r w:rsidR="00D2302F">
        <w:t>trial</w:t>
      </w:r>
      <w:r w:rsidRPr="00C64851">
        <w:t xml:space="preserve"> intervention overdose and any known antidote or nondrug therapies (see suggested text).</w:t>
      </w:r>
    </w:p>
    <w:p w14:paraId="6E105FB7" w14:textId="7617CD9C" w:rsidR="009F42AA" w:rsidRPr="00C64851" w:rsidRDefault="009F42AA" w:rsidP="00287313">
      <w:pPr>
        <w:pStyle w:val="CPTInstructional"/>
        <w:numPr>
          <w:ilvl w:val="0"/>
          <w:numId w:val="38"/>
        </w:numPr>
        <w:ind w:left="720"/>
      </w:pPr>
      <w:r w:rsidRPr="00C64851">
        <w:t>Although clinical experience with overdose is often limited in early phases of development, provide any available project-specific guidance and information</w:t>
      </w:r>
      <w:r w:rsidR="00C53E3F">
        <w:t xml:space="preserve"> on managing the overdose</w:t>
      </w:r>
      <w:r w:rsidRPr="00C64851">
        <w:t xml:space="preserve">; however, ensure consistency with and avoid unnecessary duplication with any overdose information in the </w:t>
      </w:r>
      <w:r>
        <w:t>IB/IDFU/package insert</w:t>
      </w:r>
      <w:r w:rsidRPr="00C64851">
        <w:t>.</w:t>
      </w:r>
      <w:r>
        <w:t xml:space="preserve"> </w:t>
      </w:r>
      <w:r w:rsidRPr="001E56BA">
        <w:t>Cross</w:t>
      </w:r>
      <w:r>
        <w:t>-</w:t>
      </w:r>
      <w:r w:rsidRPr="001E56BA">
        <w:t>reference these documents if appropriate.</w:t>
      </w:r>
    </w:p>
    <w:p w14:paraId="0534E439" w14:textId="77777777" w:rsidR="009F42AA" w:rsidRPr="00C64851" w:rsidRDefault="009F42AA" w:rsidP="00287313">
      <w:pPr>
        <w:pStyle w:val="CPTInstructional"/>
        <w:numPr>
          <w:ilvl w:val="0"/>
          <w:numId w:val="38"/>
        </w:numPr>
        <w:ind w:left="720"/>
      </w:pPr>
      <w:r w:rsidRPr="00C64851">
        <w:t>Refer the investigator to the approved product label of the comparator (as applicable) for advice on overdose.</w:t>
      </w:r>
    </w:p>
    <w:p w14:paraId="1D2941E4" w14:textId="77777777" w:rsidR="00CB68B8" w:rsidRPr="002C4D59" w:rsidRDefault="00CB68B8" w:rsidP="00CB68B8">
      <w:pPr>
        <w:pStyle w:val="CPTExample"/>
      </w:pPr>
      <w:r w:rsidRPr="002C4D59">
        <w:t xml:space="preserve">&lt;Start of </w:t>
      </w:r>
      <w:r>
        <w:t>example</w:t>
      </w:r>
      <w:r w:rsidRPr="00311D36">
        <w:t xml:space="preserve"> </w:t>
      </w:r>
      <w:r w:rsidRPr="002C4D59">
        <w:t>text&gt;</w:t>
      </w:r>
    </w:p>
    <w:p w14:paraId="52D19454" w14:textId="13701F2A" w:rsidR="00CB68B8" w:rsidRPr="00C64851" w:rsidRDefault="00CB68B8" w:rsidP="00CB68B8">
      <w:pPr>
        <w:pStyle w:val="CPTExample"/>
      </w:pPr>
      <w:r w:rsidRPr="00C64851">
        <w:t xml:space="preserve">For this </w:t>
      </w:r>
      <w:r w:rsidR="00D2302F">
        <w:t>trial</w:t>
      </w:r>
      <w:r w:rsidRPr="00C64851">
        <w:t xml:space="preserve">, any dose of </w:t>
      </w:r>
      <w:r w:rsidRPr="00594D8F">
        <w:rPr>
          <w:rStyle w:val="CPTVariable"/>
        </w:rPr>
        <w:t>[</w:t>
      </w:r>
      <w:r w:rsidR="00D2302F">
        <w:rPr>
          <w:rStyle w:val="CPTVariable"/>
        </w:rPr>
        <w:t>trial</w:t>
      </w:r>
      <w:r w:rsidRPr="00594D8F">
        <w:rPr>
          <w:rStyle w:val="CPTVariable"/>
        </w:rPr>
        <w:t xml:space="preserve"> intervention</w:t>
      </w:r>
      <w:r w:rsidRPr="00330B79">
        <w:rPr>
          <w:rStyle w:val="CPTVariable"/>
        </w:rPr>
        <w:t>]</w:t>
      </w:r>
      <w:r w:rsidRPr="00330B79">
        <w:t xml:space="preserve"> greater than </w:t>
      </w:r>
      <w:r w:rsidRPr="00330B79">
        <w:rPr>
          <w:rStyle w:val="CPTVariable"/>
        </w:rPr>
        <w:t>[</w:t>
      </w:r>
      <w:r w:rsidRPr="00594D8F">
        <w:rPr>
          <w:rStyle w:val="CPTVariable"/>
        </w:rPr>
        <w:t xml:space="preserve">insert daily dose of </w:t>
      </w:r>
      <w:r w:rsidR="00D2302F">
        <w:rPr>
          <w:rStyle w:val="CPTVariable"/>
        </w:rPr>
        <w:t>trial</w:t>
      </w:r>
      <w:r w:rsidRPr="00594D8F">
        <w:rPr>
          <w:rStyle w:val="CPTVariable"/>
        </w:rPr>
        <w:t xml:space="preserve"> intervention]</w:t>
      </w:r>
      <w:r w:rsidRPr="00C64851">
        <w:t xml:space="preserve"> within a </w:t>
      </w:r>
      <w:r w:rsidRPr="00523D4A">
        <w:rPr>
          <w:rStyle w:val="CPTVariable"/>
        </w:rPr>
        <w:t>[24-hour]</w:t>
      </w:r>
      <w:r w:rsidRPr="00C64851">
        <w:t xml:space="preserve"> </w:t>
      </w:r>
      <w:proofErr w:type="gramStart"/>
      <w:r w:rsidRPr="00C64851">
        <w:t>time period</w:t>
      </w:r>
      <w:proofErr w:type="gramEnd"/>
      <w:r w:rsidRPr="00C64851">
        <w:t xml:space="preserve"> </w:t>
      </w:r>
      <w:r w:rsidRPr="00594D8F">
        <w:rPr>
          <w:rStyle w:val="CPTVariable"/>
        </w:rPr>
        <w:t>[</w:t>
      </w:r>
      <w:r>
        <w:rPr>
          <w:rStyle w:val="CPTVariable"/>
        </w:rPr>
        <w:t>±</w:t>
      </w:r>
      <w:r w:rsidRPr="00594D8F">
        <w:rPr>
          <w:rStyle w:val="CPTVariable"/>
        </w:rPr>
        <w:t xml:space="preserve"> X hours]</w:t>
      </w:r>
      <w:r w:rsidRPr="00C64851">
        <w:t xml:space="preserve"> will be considered an overdose.</w:t>
      </w:r>
    </w:p>
    <w:p w14:paraId="4D3445D0" w14:textId="57278B86" w:rsidR="00CB68B8" w:rsidRDefault="00CB68B8" w:rsidP="00CB68B8">
      <w:pPr>
        <w:pStyle w:val="CPTExample"/>
        <w:rPr>
          <w:szCs w:val="24"/>
        </w:rPr>
      </w:pPr>
      <w:r>
        <w:rPr>
          <w:rStyle w:val="CPTVariable"/>
        </w:rPr>
        <w:t>[</w:t>
      </w:r>
      <w:r w:rsidRPr="00594D8F">
        <w:rPr>
          <w:rStyle w:val="CPTVariable"/>
        </w:rPr>
        <w:t>Sponsor</w:t>
      </w:r>
      <w:r>
        <w:rPr>
          <w:rStyle w:val="CPTVariable"/>
        </w:rPr>
        <w:t xml:space="preserve"> </w:t>
      </w:r>
      <w:r w:rsidRPr="00594D8F">
        <w:rPr>
          <w:rStyle w:val="CPTVariable"/>
        </w:rPr>
        <w:t>does not recommend specific treatment for an overdose</w:t>
      </w:r>
      <w:r>
        <w:rPr>
          <w:rStyle w:val="CPTVariable"/>
        </w:rPr>
        <w:t>.</w:t>
      </w:r>
      <w:r w:rsidRPr="00594D8F">
        <w:rPr>
          <w:rStyle w:val="CPTVariable"/>
        </w:rPr>
        <w:t>]</w:t>
      </w:r>
      <w:r w:rsidRPr="00C64851">
        <w:t xml:space="preserve"> </w:t>
      </w:r>
      <w:r w:rsidRPr="00B845A8">
        <w:rPr>
          <w:rStyle w:val="CPTVariable"/>
        </w:rPr>
        <w:t>OR</w:t>
      </w:r>
      <w:r w:rsidRPr="00C64851">
        <w:rPr>
          <w:color w:val="44546A" w:themeColor="text2"/>
        </w:rPr>
        <w:t xml:space="preserve"> </w:t>
      </w:r>
      <w:r w:rsidRPr="00594D8F">
        <w:rPr>
          <w:rStyle w:val="CPTVariable"/>
        </w:rPr>
        <w:t xml:space="preserve">[The antidote to </w:t>
      </w:r>
      <w:r w:rsidR="00D2302F">
        <w:rPr>
          <w:rStyle w:val="CPTVariable"/>
        </w:rPr>
        <w:t>trial</w:t>
      </w:r>
      <w:r w:rsidRPr="00594D8F">
        <w:rPr>
          <w:rStyle w:val="CPTVariable"/>
        </w:rPr>
        <w:t xml:space="preserve"> intervention is </w:t>
      </w:r>
      <w:r>
        <w:rPr>
          <w:rStyle w:val="CPTVariable"/>
        </w:rPr>
        <w:t>[X]</w:t>
      </w:r>
      <w:r w:rsidRPr="001E5E2F">
        <w:rPr>
          <w:rStyle w:val="CPTVariable"/>
        </w:rPr>
        <w:t xml:space="preserve"> and may be used in case of an overdose]</w:t>
      </w:r>
      <w:r w:rsidRPr="00C64851">
        <w:rPr>
          <w:szCs w:val="24"/>
        </w:rPr>
        <w:t>.</w:t>
      </w:r>
    </w:p>
    <w:p w14:paraId="69671A98" w14:textId="77777777" w:rsidR="00CB68B8" w:rsidRPr="002C4D59" w:rsidRDefault="00CB68B8" w:rsidP="00CB68B8">
      <w:pPr>
        <w:pStyle w:val="CPTExample"/>
      </w:pPr>
      <w:r w:rsidRPr="002C4D59">
        <w:t xml:space="preserve">&lt;End of </w:t>
      </w:r>
      <w:r>
        <w:t>example</w:t>
      </w:r>
      <w:r w:rsidRPr="00311D36">
        <w:t xml:space="preserve"> </w:t>
      </w:r>
      <w:r w:rsidRPr="002C4D59">
        <w:t>text&gt;</w:t>
      </w:r>
    </w:p>
    <w:p w14:paraId="337437D9" w14:textId="77777777" w:rsidR="00CB68B8" w:rsidRPr="00C64851" w:rsidRDefault="00CB68B8" w:rsidP="00CB68B8">
      <w:pPr>
        <w:pStyle w:val="CPTExample"/>
      </w:pPr>
      <w:r w:rsidRPr="00C64851">
        <w:rPr>
          <w:szCs w:val="24"/>
        </w:rPr>
        <w:t>&lt;</w:t>
      </w:r>
      <w:r w:rsidRPr="00C64851">
        <w:t>Start of common text</w:t>
      </w:r>
      <w:r w:rsidRPr="00C64851">
        <w:rPr>
          <w:szCs w:val="24"/>
        </w:rPr>
        <w:t>&gt;</w:t>
      </w:r>
    </w:p>
    <w:p w14:paraId="0C8F58A0" w14:textId="77777777" w:rsidR="00CB68B8" w:rsidRPr="00C64851" w:rsidRDefault="00CB68B8" w:rsidP="00CB68B8">
      <w:pPr>
        <w:rPr>
          <w:rFonts w:cs="Times New Roman"/>
          <w:szCs w:val="24"/>
        </w:rPr>
      </w:pPr>
      <w:r w:rsidRPr="00C64851">
        <w:rPr>
          <w:rFonts w:cs="Times New Roman"/>
          <w:szCs w:val="24"/>
        </w:rPr>
        <w:t xml:space="preserve">In the event of an overdose, the </w:t>
      </w:r>
      <w:r w:rsidRPr="00594D8F">
        <w:rPr>
          <w:rStyle w:val="CPTVariable"/>
        </w:rPr>
        <w:t xml:space="preserve">[investigator/treating physician] </w:t>
      </w:r>
      <w:r w:rsidRPr="00C64851">
        <w:rPr>
          <w:rFonts w:cs="Times New Roman"/>
          <w:szCs w:val="24"/>
        </w:rPr>
        <w:t>should:</w:t>
      </w:r>
    </w:p>
    <w:p w14:paraId="7247AEF7" w14:textId="46E0A6CE" w:rsidR="00CB68B8" w:rsidRPr="00C64851" w:rsidRDefault="00CB68B8" w:rsidP="00287313">
      <w:pPr>
        <w:pStyle w:val="CPTListBullet"/>
        <w:numPr>
          <w:ilvl w:val="0"/>
          <w:numId w:val="52"/>
        </w:numPr>
        <w:spacing w:before="120" w:line="280" w:lineRule="atLeast"/>
        <w:ind w:left="720"/>
      </w:pPr>
      <w:r>
        <w:t xml:space="preserve">Evaluate the participant to determine, in consultation with the medical monitor, if possible, whether </w:t>
      </w:r>
      <w:r w:rsidR="00D2302F">
        <w:t>trial</w:t>
      </w:r>
      <w:r>
        <w:t xml:space="preserve"> intervention should be interrupted or whether the dose should be reduced.</w:t>
      </w:r>
    </w:p>
    <w:p w14:paraId="43102674" w14:textId="77777777" w:rsidR="00CB68B8" w:rsidRPr="00091892" w:rsidRDefault="00CB68B8" w:rsidP="00CB68B8">
      <w:pPr>
        <w:pStyle w:val="CPTListBullet"/>
      </w:pPr>
      <w:r w:rsidRPr="00C64851">
        <w:t xml:space="preserve">Closely monitor the participant for any AE/SAE and laboratory abnormalities </w:t>
      </w:r>
      <w:r w:rsidRPr="009C771B">
        <w:rPr>
          <w:rStyle w:val="CPTVariable"/>
        </w:rPr>
        <w:t>[</w:t>
      </w:r>
      <w:r>
        <w:rPr>
          <w:rStyle w:val="CPTVariable"/>
        </w:rPr>
        <w:t>as medically appropriate and at least until the next scheduled follow-up</w:t>
      </w:r>
      <w:r w:rsidRPr="009C771B">
        <w:rPr>
          <w:rStyle w:val="CPTVariable"/>
        </w:rPr>
        <w:t>]</w:t>
      </w:r>
      <w:r w:rsidRPr="00091892">
        <w:t>.</w:t>
      </w:r>
    </w:p>
    <w:p w14:paraId="5D9FF932" w14:textId="04637B32" w:rsidR="00CB68B8" w:rsidRPr="004677BF" w:rsidRDefault="00CB68B8" w:rsidP="00287313">
      <w:pPr>
        <w:pStyle w:val="CPTListBullet"/>
        <w:numPr>
          <w:ilvl w:val="0"/>
          <w:numId w:val="52"/>
        </w:numPr>
        <w:spacing w:before="120" w:line="280" w:lineRule="atLeast"/>
        <w:ind w:left="720"/>
      </w:pPr>
      <w:r w:rsidRPr="00311D36">
        <w:rPr>
          <w:rStyle w:val="CPTVariable"/>
        </w:rPr>
        <w:t>[</w:t>
      </w:r>
      <w:r w:rsidRPr="002C4D59">
        <w:rPr>
          <w:rStyle w:val="CPTVariable"/>
        </w:rPr>
        <w:t>Obtain a plasma sample for PK analysis within [</w:t>
      </w:r>
      <w:r>
        <w:rPr>
          <w:rStyle w:val="CPTVariable"/>
        </w:rPr>
        <w:t>X</w:t>
      </w:r>
      <w:r w:rsidRPr="002C4D59">
        <w:rPr>
          <w:rStyle w:val="CPTVariable"/>
        </w:rPr>
        <w:t xml:space="preserve">] days from the date of the last dose of </w:t>
      </w:r>
      <w:r w:rsidR="00D2302F">
        <w:rPr>
          <w:rStyle w:val="CPTVariable"/>
        </w:rPr>
        <w:t>trial</w:t>
      </w:r>
      <w:r w:rsidRPr="002C4D59">
        <w:rPr>
          <w:rStyle w:val="CPTVariable"/>
        </w:rPr>
        <w:t xml:space="preserve"> intervention if requested by the </w:t>
      </w:r>
      <w:r>
        <w:rPr>
          <w:rStyle w:val="CPTVariable"/>
        </w:rPr>
        <w:t>m</w:t>
      </w:r>
      <w:r w:rsidRPr="002C4D59">
        <w:rPr>
          <w:rStyle w:val="CPTVariable"/>
        </w:rPr>
        <w:t xml:space="preserve">edical </w:t>
      </w:r>
      <w:r>
        <w:rPr>
          <w:rStyle w:val="CPTVariable"/>
        </w:rPr>
        <w:t>m</w:t>
      </w:r>
      <w:r w:rsidRPr="002C4D59">
        <w:rPr>
          <w:rStyle w:val="CPTVariable"/>
        </w:rPr>
        <w:t>onitor (determined on a case-by-case basis</w:t>
      </w:r>
      <w:r w:rsidRPr="00311D36">
        <w:rPr>
          <w:rStyle w:val="CPTVariable"/>
        </w:rPr>
        <w:t>)].</w:t>
      </w:r>
    </w:p>
    <w:p w14:paraId="5D27D0D3" w14:textId="77777777" w:rsidR="00CB68B8" w:rsidRPr="009C771B" w:rsidRDefault="00CB68B8" w:rsidP="00287313">
      <w:pPr>
        <w:pStyle w:val="CPTListBullet"/>
        <w:numPr>
          <w:ilvl w:val="0"/>
          <w:numId w:val="52"/>
        </w:numPr>
        <w:spacing w:before="120" w:line="280" w:lineRule="atLeast"/>
        <w:ind w:left="720"/>
        <w:rPr>
          <w:rStyle w:val="CPTVariable"/>
        </w:rPr>
      </w:pPr>
      <w:r w:rsidRPr="009C771B">
        <w:rPr>
          <w:rStyle w:val="CPTVariable"/>
        </w:rPr>
        <w:t>[Document the quantity of the excess dose as well as the duration of the overdose.]</w:t>
      </w:r>
    </w:p>
    <w:p w14:paraId="5B830A70" w14:textId="77777777" w:rsidR="00CB68B8" w:rsidRPr="00C64851" w:rsidRDefault="00CB68B8" w:rsidP="00CB68B8">
      <w:pPr>
        <w:pStyle w:val="CPTExample"/>
      </w:pPr>
      <w:r w:rsidRPr="00C64851">
        <w:rPr>
          <w:szCs w:val="24"/>
        </w:rPr>
        <w:t>&lt;</w:t>
      </w:r>
      <w:r w:rsidRPr="00C64851">
        <w:t>End of common text</w:t>
      </w:r>
      <w:r w:rsidRPr="00C64851">
        <w:rPr>
          <w:szCs w:val="24"/>
        </w:rPr>
        <w:t>&gt;</w:t>
      </w:r>
    </w:p>
    <w:p w14:paraId="53A7F4E7" w14:textId="36453DBF" w:rsidR="00F71AD9" w:rsidRPr="0080561E" w:rsidRDefault="00F71AD9" w:rsidP="00E7565A">
      <w:pPr>
        <w:pStyle w:val="02Heading2"/>
        <w:numPr>
          <w:ilvl w:val="1"/>
          <w:numId w:val="131"/>
        </w:numPr>
      </w:pPr>
      <w:bookmarkStart w:id="90" w:name="_Toc207809235"/>
      <w:r w:rsidRPr="0080561E">
        <w:t xml:space="preserve">Preparation, </w:t>
      </w:r>
      <w:r w:rsidR="00CE7D32" w:rsidRPr="0080561E">
        <w:t>Storage</w:t>
      </w:r>
      <w:r w:rsidRPr="0080561E">
        <w:t xml:space="preserve">, </w:t>
      </w:r>
      <w:r w:rsidR="00CE7D32" w:rsidRPr="0080561E">
        <w:t>Handling</w:t>
      </w:r>
      <w:r w:rsidRPr="0080561E">
        <w:t xml:space="preserve"> and Accountability</w:t>
      </w:r>
      <w:r w:rsidR="00A337DD" w:rsidRPr="0080561E">
        <w:t xml:space="preserve"> of Investigational </w:t>
      </w:r>
      <w:r w:rsidR="000A43DD" w:rsidRPr="0080561E">
        <w:t xml:space="preserve">Trial </w:t>
      </w:r>
      <w:r w:rsidR="00A337DD" w:rsidRPr="0080561E">
        <w:t>Intervention</w:t>
      </w:r>
      <w:bookmarkEnd w:id="90"/>
    </w:p>
    <w:p w14:paraId="437A7A0D" w14:textId="48E73C04" w:rsidR="004A5869" w:rsidRDefault="004A5869" w:rsidP="00783B11">
      <w:pPr>
        <w:pStyle w:val="CPTInstructional"/>
      </w:pPr>
      <w:r>
        <w:t xml:space="preserve">Note: Sections </w:t>
      </w:r>
      <w:r w:rsidR="140E4972">
        <w:t xml:space="preserve">6.6.1, </w:t>
      </w:r>
      <w:r>
        <w:t>6.6.2</w:t>
      </w:r>
      <w:r w:rsidR="00C3572F">
        <w:t xml:space="preserve"> &amp; 6.6.3 are required Level 3 headings.</w:t>
      </w:r>
    </w:p>
    <w:p w14:paraId="2B2B0C14" w14:textId="0D7458AC" w:rsidR="0022188E" w:rsidRPr="00783B11" w:rsidRDefault="0022188E" w:rsidP="00783B11">
      <w:pPr>
        <w:pStyle w:val="CPTInstructional"/>
      </w:pPr>
      <w:r w:rsidRPr="00783B11">
        <w:t>No text is intended here (</w:t>
      </w:r>
      <w:r w:rsidR="00362EEC" w:rsidRPr="00783B11">
        <w:t>heading</w:t>
      </w:r>
      <w:r w:rsidRPr="00783B11">
        <w:t xml:space="preserve"> only).</w:t>
      </w:r>
    </w:p>
    <w:p w14:paraId="55216F23" w14:textId="6F74EA65" w:rsidR="00F71AD9" w:rsidRPr="0080561E" w:rsidRDefault="00F71AD9" w:rsidP="00E7565A">
      <w:pPr>
        <w:pStyle w:val="03Heading3"/>
        <w:numPr>
          <w:ilvl w:val="2"/>
          <w:numId w:val="131"/>
        </w:numPr>
      </w:pPr>
      <w:bookmarkStart w:id="91" w:name="_Toc207809236"/>
      <w:r w:rsidRPr="0080561E">
        <w:t xml:space="preserve">Preparation </w:t>
      </w:r>
      <w:r w:rsidR="00532D0F" w:rsidRPr="0080561E">
        <w:t>of Investigational Trial Intervention</w:t>
      </w:r>
      <w:bookmarkEnd w:id="91"/>
    </w:p>
    <w:p w14:paraId="4051CF3B" w14:textId="1474D3A7" w:rsidR="00F2695F" w:rsidRPr="00783B11" w:rsidRDefault="00F2695F" w:rsidP="00783B11">
      <w:pPr>
        <w:pStyle w:val="CPTInstructional"/>
      </w:pPr>
      <w:r w:rsidRPr="00783B11">
        <w:t xml:space="preserve">Describe </w:t>
      </w:r>
      <w:r w:rsidR="00D54132" w:rsidRPr="00783B11">
        <w:t xml:space="preserve">any </w:t>
      </w:r>
      <w:r w:rsidRPr="00783B11">
        <w:t xml:space="preserve">preparation of the </w:t>
      </w:r>
      <w:r w:rsidR="00532D0F" w:rsidRPr="00783B11">
        <w:t xml:space="preserve">investigational </w:t>
      </w:r>
      <w:r w:rsidR="00D8221E" w:rsidRPr="00783B11">
        <w:t xml:space="preserve">trial </w:t>
      </w:r>
      <w:r w:rsidRPr="00783B11">
        <w:t>intervention</w:t>
      </w:r>
      <w:r w:rsidR="00F05577">
        <w:t xml:space="preserve"> </w:t>
      </w:r>
      <w:r w:rsidR="00BE6E16" w:rsidRPr="00783B11">
        <w:t xml:space="preserve">and </w:t>
      </w:r>
      <w:r w:rsidR="00CE2643" w:rsidRPr="00783B11">
        <w:t xml:space="preserve">when necessary, </w:t>
      </w:r>
      <w:r w:rsidR="00CA55C4" w:rsidRPr="00783B11">
        <w:t>who should prepare it</w:t>
      </w:r>
      <w:r w:rsidRPr="00783B11">
        <w:t xml:space="preserve">. </w:t>
      </w:r>
      <w:r w:rsidR="00CE2643" w:rsidRPr="00783B11">
        <w:t>When applicable, d</w:t>
      </w:r>
      <w:r w:rsidR="00CA4B20" w:rsidRPr="00783B11">
        <w:t xml:space="preserve">escribe </w:t>
      </w:r>
      <w:r w:rsidRPr="00783B11">
        <w:t xml:space="preserve">the maximum hold time once thawed/mixed before administration. Include thawing, diluting, mixing, and reconstitution/preparation instructions. For </w:t>
      </w:r>
      <w:r w:rsidR="00C536D5">
        <w:t xml:space="preserve">investigational </w:t>
      </w:r>
      <w:r w:rsidR="00853155" w:rsidRPr="00783B11">
        <w:t>drug/</w:t>
      </w:r>
      <w:r w:rsidRPr="00783B11">
        <w:t>device</w:t>
      </w:r>
      <w:r w:rsidR="00853155" w:rsidRPr="00783B11">
        <w:t xml:space="preserve"> </w:t>
      </w:r>
      <w:r w:rsidR="00853155" w:rsidRPr="00783B11">
        <w:lastRenderedPageBreak/>
        <w:t>combination product</w:t>
      </w:r>
      <w:r w:rsidRPr="00783B11">
        <w:t>s, include any relevant assembly or use instructions</w:t>
      </w:r>
      <w:r w:rsidR="000C2E04" w:rsidRPr="00783B11">
        <w:t xml:space="preserve"> and reference the package insert that is provided separately</w:t>
      </w:r>
      <w:r w:rsidRPr="00783B11">
        <w:t>.</w:t>
      </w:r>
    </w:p>
    <w:p w14:paraId="46C553AE" w14:textId="348E8D05" w:rsidR="00E13B39" w:rsidRPr="00E13B39" w:rsidRDefault="00E13B39" w:rsidP="00E13B39">
      <w:pPr>
        <w:pStyle w:val="CPTInstructional"/>
        <w:keepNext/>
        <w:keepLines/>
      </w:pPr>
      <w:r w:rsidRPr="00E13B39">
        <w:t xml:space="preserve">For </w:t>
      </w:r>
      <w:r w:rsidR="00B639DD">
        <w:t xml:space="preserve">protocols that include an </w:t>
      </w:r>
      <w:r w:rsidR="00333F92">
        <w:t xml:space="preserve">investigational </w:t>
      </w:r>
      <w:r w:rsidRPr="00E13B39">
        <w:t>device:</w:t>
      </w:r>
    </w:p>
    <w:p w14:paraId="1B2814CD" w14:textId="072BC6EF" w:rsidR="00E13B39" w:rsidRPr="00E13B39" w:rsidRDefault="00E13B39" w:rsidP="00287313">
      <w:pPr>
        <w:pStyle w:val="CPTInstructional"/>
        <w:keepNext/>
        <w:keepLines/>
        <w:numPr>
          <w:ilvl w:val="0"/>
          <w:numId w:val="91"/>
        </w:numPr>
      </w:pPr>
      <w:r w:rsidRPr="00E13B39">
        <w:t xml:space="preserve">List key </w:t>
      </w:r>
      <w:r w:rsidR="00D2302F">
        <w:t>trial</w:t>
      </w:r>
      <w:r w:rsidRPr="00E13B39">
        <w:t xml:space="preserve"> materials other than the </w:t>
      </w:r>
      <w:r w:rsidR="00D2302F">
        <w:t>trial</w:t>
      </w:r>
      <w:r w:rsidRPr="00E13B39">
        <w:t xml:space="preserve"> intervention that will be necessary at the site. Any critical special handling or special procedures should be described. Include specific settings or other details needed for administration or deployment. </w:t>
      </w:r>
    </w:p>
    <w:p w14:paraId="6BB2C719" w14:textId="77777777" w:rsidR="00E13B39" w:rsidRPr="00E13B39" w:rsidRDefault="00E13B39" w:rsidP="00287313">
      <w:pPr>
        <w:pStyle w:val="CPTInstructional"/>
        <w:keepNext/>
        <w:keepLines/>
        <w:numPr>
          <w:ilvl w:val="0"/>
          <w:numId w:val="91"/>
        </w:numPr>
      </w:pPr>
      <w:r w:rsidRPr="00E13B39">
        <w:t xml:space="preserve">If applicable, provide a description of the product usage for each participant and list equipment requirements for investigators. Include any participant preparation or anesthesia requirements. </w:t>
      </w:r>
    </w:p>
    <w:p w14:paraId="3C3134DA" w14:textId="5D821E68" w:rsidR="00E13B39" w:rsidRPr="00E13B39" w:rsidRDefault="00E13B39" w:rsidP="00287313">
      <w:pPr>
        <w:pStyle w:val="CPTInstructional"/>
        <w:numPr>
          <w:ilvl w:val="0"/>
          <w:numId w:val="91"/>
        </w:numPr>
      </w:pPr>
      <w:r w:rsidRPr="00E13B39">
        <w:t>Provide a description of any specific medical or surgical procedures involved in the use of the investigational device with reference to the IDFU for device protocols for more detailed instructions.</w:t>
      </w:r>
    </w:p>
    <w:p w14:paraId="5B652ED6" w14:textId="2BE89384" w:rsidR="003754F5" w:rsidRPr="00783B11" w:rsidRDefault="003754F5" w:rsidP="00783B11">
      <w:pPr>
        <w:pStyle w:val="CPTInstructional"/>
      </w:pPr>
      <w:r w:rsidRPr="00783B11">
        <w:t>If the instructions are lengthy or complicated, it is acceptable to reference the package insert (if applicable) or include instructions in separate document</w:t>
      </w:r>
      <w:r w:rsidR="009C4367" w:rsidRPr="00783B11">
        <w:t>s</w:t>
      </w:r>
      <w:r w:rsidRPr="00783B11">
        <w:t xml:space="preserve"> provided to the site (</w:t>
      </w:r>
      <w:proofErr w:type="spellStart"/>
      <w:r w:rsidR="00A55A63">
        <w:t>eg</w:t>
      </w:r>
      <w:proofErr w:type="spellEnd"/>
      <w:r w:rsidRPr="00783B11">
        <w:t>, a pharmacy man</w:t>
      </w:r>
      <w:r w:rsidR="000773D2" w:rsidRPr="00783B11">
        <w:t>ual</w:t>
      </w:r>
      <w:r w:rsidR="00E13B39" w:rsidRPr="00783B11">
        <w:t>)</w:t>
      </w:r>
      <w:r w:rsidR="000773D2" w:rsidRPr="00783B11">
        <w:t xml:space="preserve"> and </w:t>
      </w:r>
      <w:r w:rsidRPr="00783B11">
        <w:t>reference the separate documents.</w:t>
      </w:r>
    </w:p>
    <w:p w14:paraId="683D6AD8" w14:textId="4AD38982" w:rsidR="00F71AD9" w:rsidRPr="0080561E" w:rsidRDefault="000D69EA" w:rsidP="00321AEC">
      <w:pPr>
        <w:pStyle w:val="03Heading3"/>
        <w:numPr>
          <w:ilvl w:val="2"/>
          <w:numId w:val="131"/>
        </w:numPr>
      </w:pPr>
      <w:bookmarkStart w:id="92" w:name="_Toc207809237"/>
      <w:r w:rsidRPr="0080561E">
        <w:t xml:space="preserve">Storage and Handling of </w:t>
      </w:r>
      <w:r w:rsidR="000A43DD" w:rsidRPr="0080561E">
        <w:t xml:space="preserve">Investigational </w:t>
      </w:r>
      <w:r w:rsidR="00D8221E" w:rsidRPr="0080561E">
        <w:t xml:space="preserve">Trial </w:t>
      </w:r>
      <w:r w:rsidR="00F71AD9" w:rsidRPr="0080561E">
        <w:t>Intervention</w:t>
      </w:r>
      <w:bookmarkEnd w:id="92"/>
    </w:p>
    <w:p w14:paraId="613D4E5D" w14:textId="1A99D96F" w:rsidR="00AF650D" w:rsidRPr="00783B11" w:rsidRDefault="00AF650D" w:rsidP="00783B11">
      <w:pPr>
        <w:pStyle w:val="CPTInstructional"/>
      </w:pPr>
      <w:r w:rsidRPr="00783B11">
        <w:t>Describe storage and handling requirements (</w:t>
      </w:r>
      <w:proofErr w:type="spellStart"/>
      <w:r w:rsidR="00A55A63">
        <w:t>eg</w:t>
      </w:r>
      <w:proofErr w:type="spellEnd"/>
      <w:r w:rsidRPr="00783B11">
        <w:t>, protection from light, temperature,</w:t>
      </w:r>
      <w:r w:rsidR="00333F92">
        <w:t xml:space="preserve"> </w:t>
      </w:r>
      <w:r w:rsidR="007C6A6F">
        <w:t>and/</w:t>
      </w:r>
      <w:r w:rsidR="00333F92">
        <w:t>or</w:t>
      </w:r>
      <w:r w:rsidRPr="00783B11">
        <w:t xml:space="preserve"> humidity) for the </w:t>
      </w:r>
      <w:r w:rsidR="000D69EA" w:rsidRPr="00783B11">
        <w:t xml:space="preserve">investigational </w:t>
      </w:r>
      <w:r w:rsidR="009927B3" w:rsidRPr="00783B11">
        <w:t xml:space="preserve">trial </w:t>
      </w:r>
      <w:r w:rsidRPr="00783B11">
        <w:t>intervention</w:t>
      </w:r>
      <w:r w:rsidR="000D69EA" w:rsidRPr="00783B11">
        <w:t>(s)</w:t>
      </w:r>
      <w:r w:rsidRPr="00783B11">
        <w:t xml:space="preserve">. For </w:t>
      </w:r>
      <w:r w:rsidR="009927B3" w:rsidRPr="00783B11">
        <w:t xml:space="preserve">trials </w:t>
      </w:r>
      <w:r w:rsidRPr="00783B11">
        <w:t>in which multi</w:t>
      </w:r>
      <w:r w:rsidR="001A6097" w:rsidRPr="00783B11">
        <w:t>-</w:t>
      </w:r>
      <w:r w:rsidR="00E675CD" w:rsidRPr="00783B11">
        <w:t>dose</w:t>
      </w:r>
      <w:r w:rsidRPr="00783B11">
        <w:t xml:space="preserve"> vials are </w:t>
      </w:r>
      <w:proofErr w:type="spellStart"/>
      <w:r w:rsidRPr="00783B11">
        <w:t>utili</w:t>
      </w:r>
      <w:r w:rsidR="00222D4A" w:rsidRPr="00783B11">
        <w:t>s</w:t>
      </w:r>
      <w:r w:rsidRPr="00783B11">
        <w:t>ed</w:t>
      </w:r>
      <w:proofErr w:type="spellEnd"/>
      <w:r w:rsidRPr="00783B11">
        <w:t>, provide additional information regarding stability and expiration time after initial use (</w:t>
      </w:r>
      <w:proofErr w:type="spellStart"/>
      <w:r w:rsidR="00A55A63">
        <w:t>eg</w:t>
      </w:r>
      <w:proofErr w:type="spellEnd"/>
      <w:r w:rsidRPr="00783B11">
        <w:t xml:space="preserve">, </w:t>
      </w:r>
      <w:r w:rsidR="004A31E7" w:rsidRPr="00783B11">
        <w:t xml:space="preserve">if </w:t>
      </w:r>
      <w:r w:rsidRPr="00783B11">
        <w:t>the seal is broken).</w:t>
      </w:r>
    </w:p>
    <w:p w14:paraId="5F578FE2" w14:textId="718D4067" w:rsidR="00F2695F" w:rsidRPr="00783B11" w:rsidRDefault="00AF650D" w:rsidP="00783B11">
      <w:pPr>
        <w:pStyle w:val="CPTInstructional"/>
      </w:pPr>
      <w:r w:rsidRPr="00783B11">
        <w:t xml:space="preserve">State how the </w:t>
      </w:r>
      <w:r w:rsidR="00C87A05" w:rsidRPr="00783B11">
        <w:t xml:space="preserve">investigational </w:t>
      </w:r>
      <w:r w:rsidR="009927B3" w:rsidRPr="00783B11">
        <w:t xml:space="preserve">trial </w:t>
      </w:r>
      <w:r w:rsidRPr="00783B11">
        <w:t xml:space="preserve">intervention will be provided to the </w:t>
      </w:r>
      <w:r w:rsidR="0012750F">
        <w:t>i</w:t>
      </w:r>
      <w:r w:rsidR="0012750F" w:rsidRPr="00783B11">
        <w:t>nvestigator</w:t>
      </w:r>
      <w:r w:rsidRPr="00783B11">
        <w:t xml:space="preserve">. If applicable, describe the kits, packaging, or other material of the </w:t>
      </w:r>
      <w:r w:rsidR="001008EE" w:rsidRPr="00783B11">
        <w:t xml:space="preserve">investigational </w:t>
      </w:r>
      <w:r w:rsidR="009927B3" w:rsidRPr="00783B11">
        <w:t xml:space="preserve">trial </w:t>
      </w:r>
      <w:r w:rsidRPr="00783B11">
        <w:t>intervention for blinding purposes.</w:t>
      </w:r>
    </w:p>
    <w:p w14:paraId="31429EFE" w14:textId="1056A604" w:rsidR="001008EE" w:rsidRPr="00783B11" w:rsidRDefault="001008EE" w:rsidP="00783B11">
      <w:pPr>
        <w:pStyle w:val="CPTInstructional"/>
      </w:pPr>
      <w:r w:rsidRPr="00783B11">
        <w:t>If the instructions are lengthy or complicated, it is acceptable to reference the package insert (if applicable) or include instructions in separate document</w:t>
      </w:r>
      <w:r w:rsidR="007779C3" w:rsidRPr="00783B11">
        <w:t>s</w:t>
      </w:r>
      <w:r w:rsidR="00FC685B" w:rsidRPr="00783B11">
        <w:t xml:space="preserve"> provided to the site (</w:t>
      </w:r>
      <w:proofErr w:type="spellStart"/>
      <w:r w:rsidR="00A55A63">
        <w:t>eg</w:t>
      </w:r>
      <w:proofErr w:type="spellEnd"/>
      <w:r w:rsidR="00FC685B" w:rsidRPr="00783B11">
        <w:t>, a pharmacy manual)</w:t>
      </w:r>
      <w:r w:rsidR="007779C3" w:rsidRPr="00783B11">
        <w:t xml:space="preserve"> and reference</w:t>
      </w:r>
      <w:r w:rsidR="00FC685B" w:rsidRPr="00783B11">
        <w:t xml:space="preserve"> the separate documents.</w:t>
      </w:r>
    </w:p>
    <w:p w14:paraId="16D06148" w14:textId="77777777" w:rsidR="009A067A" w:rsidRPr="00C64851" w:rsidRDefault="009A067A" w:rsidP="009A067A">
      <w:pPr>
        <w:pStyle w:val="CPTExample"/>
      </w:pPr>
      <w:r>
        <w:t>&lt;Start of common text&gt;</w:t>
      </w:r>
    </w:p>
    <w:p w14:paraId="5330B829" w14:textId="2E117928" w:rsidR="009A067A" w:rsidRDefault="009A067A" w:rsidP="00287313">
      <w:pPr>
        <w:pStyle w:val="CPTListNumber"/>
        <w:numPr>
          <w:ilvl w:val="0"/>
          <w:numId w:val="47"/>
        </w:numPr>
      </w:pPr>
      <w:r w:rsidRPr="00DE54DF">
        <w:t xml:space="preserve">The investigator or designee must confirm appropriate conditions </w:t>
      </w:r>
      <w:r>
        <w:t>(</w:t>
      </w:r>
      <w:proofErr w:type="spellStart"/>
      <w:r>
        <w:t>eg</w:t>
      </w:r>
      <w:proofErr w:type="spellEnd"/>
      <w:r>
        <w:t>, temperature)</w:t>
      </w:r>
      <w:r w:rsidRPr="00DE54DF">
        <w:t xml:space="preserve"> have been maintained during transit for all </w:t>
      </w:r>
      <w:r w:rsidR="00D2302F">
        <w:t>trial</w:t>
      </w:r>
      <w:r w:rsidRPr="00DE54DF">
        <w:t xml:space="preserve"> intervention received</w:t>
      </w:r>
      <w:r>
        <w:t>,</w:t>
      </w:r>
      <w:r w:rsidRPr="00DE54DF">
        <w:t xml:space="preserve"> and any discrepancies are reported and resolved before use of the </w:t>
      </w:r>
      <w:r w:rsidR="00D2302F">
        <w:t>trial</w:t>
      </w:r>
      <w:r w:rsidRPr="00DE54DF">
        <w:t xml:space="preserve"> intervention.</w:t>
      </w:r>
    </w:p>
    <w:p w14:paraId="20E6BE46" w14:textId="46B7B7D3" w:rsidR="009C1B11" w:rsidRPr="005F7F9B" w:rsidRDefault="009C1B11" w:rsidP="00287313">
      <w:pPr>
        <w:pStyle w:val="CPTListNumber"/>
        <w:numPr>
          <w:ilvl w:val="0"/>
          <w:numId w:val="47"/>
        </w:numPr>
      </w:pPr>
      <w:r w:rsidRPr="005F7F9B">
        <w:t xml:space="preserve">All </w:t>
      </w:r>
      <w:r w:rsidR="00D2302F">
        <w:t>trial</w:t>
      </w:r>
      <w:r w:rsidRPr="005F7F9B">
        <w:t xml:space="preserve"> intervention must be stored in a secure, environmentally controlled, and monitored (manual or automated) area in accordance with the labeled storage conditions with access limited to the investigator and authorized site staff.</w:t>
      </w:r>
    </w:p>
    <w:p w14:paraId="2DFE5B12" w14:textId="70BE7BCE" w:rsidR="00C3177E" w:rsidRPr="00321AEC" w:rsidRDefault="003B6C15" w:rsidP="00321AEC">
      <w:pPr>
        <w:pStyle w:val="CPTExample"/>
      </w:pPr>
      <w:r w:rsidRPr="00C64851">
        <w:t>&lt;End of common text</w:t>
      </w:r>
      <w:r>
        <w:t>&gt;</w:t>
      </w:r>
    </w:p>
    <w:p w14:paraId="4DEB9F02" w14:textId="5F092D28" w:rsidR="00F71AD9" w:rsidRPr="0080561E" w:rsidRDefault="00125BFC" w:rsidP="00321AEC">
      <w:pPr>
        <w:pStyle w:val="03Heading3"/>
        <w:numPr>
          <w:ilvl w:val="2"/>
          <w:numId w:val="131"/>
        </w:numPr>
      </w:pPr>
      <w:bookmarkStart w:id="93" w:name="_Toc207809238"/>
      <w:r w:rsidRPr="0080561E">
        <w:t xml:space="preserve">Accountability of Investigational </w:t>
      </w:r>
      <w:r w:rsidR="00DD1104" w:rsidRPr="0080561E">
        <w:t>Trial Intervention</w:t>
      </w:r>
      <w:bookmarkEnd w:id="93"/>
    </w:p>
    <w:p w14:paraId="08C5CD3F" w14:textId="4355BA54" w:rsidR="00AC38DC" w:rsidRPr="00783B11" w:rsidRDefault="00C916E7" w:rsidP="00783B11">
      <w:pPr>
        <w:pStyle w:val="CPTInstructional"/>
      </w:pPr>
      <w:r w:rsidRPr="00783B11">
        <w:t xml:space="preserve">Describe </w:t>
      </w:r>
      <w:r w:rsidR="00125BFC" w:rsidRPr="00783B11">
        <w:t>the accountability method, including</w:t>
      </w:r>
      <w:r w:rsidR="00AC38DC" w:rsidRPr="00783B11">
        <w:t>:</w:t>
      </w:r>
    </w:p>
    <w:p w14:paraId="4D88747C" w14:textId="602689D0" w:rsidR="00AC38DC" w:rsidRPr="00783B11" w:rsidRDefault="00D021B3" w:rsidP="00783B11">
      <w:pPr>
        <w:pStyle w:val="CPTInstructional"/>
        <w:numPr>
          <w:ilvl w:val="0"/>
          <w:numId w:val="148"/>
        </w:numPr>
      </w:pPr>
      <w:r w:rsidRPr="00783B11">
        <w:t xml:space="preserve">how and by whom the </w:t>
      </w:r>
      <w:r w:rsidR="00125BFC" w:rsidRPr="00783B11">
        <w:t>investigational</w:t>
      </w:r>
      <w:r w:rsidR="00DE464D" w:rsidRPr="00783B11">
        <w:t xml:space="preserve"> </w:t>
      </w:r>
      <w:r w:rsidR="000A43DD" w:rsidRPr="00783B11">
        <w:t xml:space="preserve">trial </w:t>
      </w:r>
      <w:r w:rsidRPr="00783B11">
        <w:t>intervention will be distributed</w:t>
      </w:r>
    </w:p>
    <w:p w14:paraId="6DAC8B29" w14:textId="22A91BF0" w:rsidR="00B66276" w:rsidRDefault="00B66276" w:rsidP="00783B11">
      <w:pPr>
        <w:pStyle w:val="CPTInstructional"/>
        <w:numPr>
          <w:ilvl w:val="0"/>
          <w:numId w:val="148"/>
        </w:numPr>
      </w:pPr>
      <w:r>
        <w:t>who will distribute the investigational trial intervention</w:t>
      </w:r>
    </w:p>
    <w:p w14:paraId="40343263" w14:textId="770E0128" w:rsidR="00D021B3" w:rsidRPr="00783B11" w:rsidRDefault="00D021B3" w:rsidP="00783B11">
      <w:pPr>
        <w:pStyle w:val="CPTInstructional"/>
        <w:numPr>
          <w:ilvl w:val="0"/>
          <w:numId w:val="148"/>
        </w:numPr>
      </w:pPr>
      <w:r w:rsidRPr="00783B11">
        <w:t xml:space="preserve">participation of a drug </w:t>
      </w:r>
      <w:r w:rsidR="00125BFC" w:rsidRPr="00783B11">
        <w:t xml:space="preserve">storage </w:t>
      </w:r>
      <w:r w:rsidRPr="00783B11">
        <w:t>repository or pharmacy, if applicable</w:t>
      </w:r>
    </w:p>
    <w:p w14:paraId="646F2145" w14:textId="65BB36A6" w:rsidR="00D021B3" w:rsidRPr="00783B11" w:rsidRDefault="00D021B3" w:rsidP="00783B11">
      <w:pPr>
        <w:pStyle w:val="CPTInstructional"/>
        <w:numPr>
          <w:ilvl w:val="0"/>
          <w:numId w:val="148"/>
        </w:numPr>
      </w:pPr>
      <w:r w:rsidRPr="00783B11">
        <w:lastRenderedPageBreak/>
        <w:t>plans for disposal or return of unused product</w:t>
      </w:r>
    </w:p>
    <w:p w14:paraId="0BEECFE2" w14:textId="68DD8CDA" w:rsidR="00D021B3" w:rsidRPr="00783B11" w:rsidRDefault="00F21F79" w:rsidP="00783B11">
      <w:pPr>
        <w:pStyle w:val="CPTInstructional"/>
        <w:numPr>
          <w:ilvl w:val="0"/>
          <w:numId w:val="148"/>
        </w:numPr>
      </w:pPr>
      <w:r w:rsidRPr="00783B11">
        <w:t>plans</w:t>
      </w:r>
      <w:r w:rsidR="00D021B3" w:rsidRPr="00783B11">
        <w:t xml:space="preserve"> for reconciliation</w:t>
      </w:r>
      <w:r w:rsidRPr="00783B11">
        <w:t xml:space="preserve"> of investigational trial intervention</w:t>
      </w:r>
      <w:r w:rsidR="00E17180">
        <w:t>, if applicable</w:t>
      </w:r>
    </w:p>
    <w:p w14:paraId="4953BE34" w14:textId="44682B55" w:rsidR="00B4113B" w:rsidRPr="00B4113B" w:rsidRDefault="00B4113B" w:rsidP="00B4113B">
      <w:pPr>
        <w:pStyle w:val="CPTExample"/>
      </w:pPr>
      <w:r w:rsidRPr="00B4113B">
        <w:t>&lt;Start of common text&gt;</w:t>
      </w:r>
    </w:p>
    <w:p w14:paraId="1F39B35D" w14:textId="745577D5" w:rsidR="003149A1" w:rsidRDefault="001F1538" w:rsidP="00287313">
      <w:pPr>
        <w:pStyle w:val="CPTListNumber"/>
        <w:numPr>
          <w:ilvl w:val="0"/>
          <w:numId w:val="48"/>
        </w:numPr>
      </w:pPr>
      <w:r w:rsidRPr="005F7F9B">
        <w:t xml:space="preserve">Only participants </w:t>
      </w:r>
      <w:r w:rsidRPr="00133582">
        <w:rPr>
          <w:rStyle w:val="CPTVariable"/>
        </w:rPr>
        <w:t>[randomized/assigned]</w:t>
      </w:r>
      <w:r>
        <w:t xml:space="preserve"> to </w:t>
      </w:r>
      <w:r w:rsidR="00D2302F">
        <w:t>trial</w:t>
      </w:r>
      <w:r>
        <w:t xml:space="preserve"> intervention</w:t>
      </w:r>
      <w:r w:rsidRPr="005F7F9B">
        <w:t xml:space="preserve"> may receive </w:t>
      </w:r>
      <w:r w:rsidR="00D2302F">
        <w:t>trial</w:t>
      </w:r>
      <w:r w:rsidRPr="005F7F9B">
        <w:t xml:space="preserve"> intervention</w:t>
      </w:r>
      <w:r>
        <w:t>,</w:t>
      </w:r>
      <w:r w:rsidRPr="005F7F9B">
        <w:t xml:space="preserve"> and only authorized site staff may supply</w:t>
      </w:r>
      <w:r>
        <w:t>, prepare,</w:t>
      </w:r>
      <w:r w:rsidRPr="005F7F9B">
        <w:t xml:space="preserve"> or administer </w:t>
      </w:r>
      <w:r w:rsidR="00D2302F">
        <w:t>trial</w:t>
      </w:r>
      <w:r w:rsidRPr="005F7F9B">
        <w:t xml:space="preserve"> intervention.</w:t>
      </w:r>
    </w:p>
    <w:p w14:paraId="03A2A8C4" w14:textId="6F4CBD25" w:rsidR="003149A1" w:rsidRPr="005F7F9B" w:rsidRDefault="003149A1" w:rsidP="00287313">
      <w:pPr>
        <w:pStyle w:val="CPTListNumber"/>
        <w:numPr>
          <w:ilvl w:val="0"/>
          <w:numId w:val="48"/>
        </w:numPr>
      </w:pPr>
      <w:r w:rsidRPr="005F7F9B">
        <w:t xml:space="preserve">The investigator, </w:t>
      </w:r>
      <w:r w:rsidRPr="00AC2F3A">
        <w:rPr>
          <w:rStyle w:val="CPTVariable"/>
        </w:rPr>
        <w:t xml:space="preserve">[institution, the head of the medical institution (where applicable), or authorized </w:t>
      </w:r>
      <w:r>
        <w:rPr>
          <w:rStyle w:val="CPTVariable"/>
        </w:rPr>
        <w:t>site staff</w:t>
      </w:r>
      <w:r w:rsidRPr="00AC2F3A">
        <w:rPr>
          <w:rStyle w:val="CPTVariable"/>
        </w:rPr>
        <w:t>]</w:t>
      </w:r>
      <w:r w:rsidRPr="005F7F9B">
        <w:t xml:space="preserve"> is responsible for </w:t>
      </w:r>
      <w:r w:rsidR="00D2302F">
        <w:t>trial</w:t>
      </w:r>
      <w:r w:rsidRPr="005F7F9B">
        <w:t xml:space="preserve"> intervention accountability, reconciliation, and record maintenance (</w:t>
      </w:r>
      <w:proofErr w:type="spellStart"/>
      <w:r w:rsidRPr="005F7F9B">
        <w:t>ie</w:t>
      </w:r>
      <w:proofErr w:type="spellEnd"/>
      <w:r w:rsidRPr="005F7F9B">
        <w:t>, receipt, reconciliation, and final disposition records).</w:t>
      </w:r>
    </w:p>
    <w:p w14:paraId="2D92D715" w14:textId="106F7D4C" w:rsidR="00A40C9D" w:rsidRDefault="003149A1" w:rsidP="00287313">
      <w:pPr>
        <w:pStyle w:val="CPTListNumber"/>
        <w:numPr>
          <w:ilvl w:val="0"/>
          <w:numId w:val="48"/>
        </w:numPr>
      </w:pPr>
      <w:r w:rsidRPr="005F7F9B">
        <w:t xml:space="preserve">Further guidance and information for the final disposition of unused </w:t>
      </w:r>
      <w:r w:rsidR="00D2302F">
        <w:t>trial</w:t>
      </w:r>
      <w:r w:rsidRPr="005F7F9B">
        <w:t xml:space="preserve"> interventions are provided in the </w:t>
      </w:r>
      <w:r w:rsidRPr="006A4990">
        <w:rPr>
          <w:rStyle w:val="CPTVariable"/>
        </w:rPr>
        <w:t>[</w:t>
      </w:r>
      <w:r w:rsidR="00D2302F">
        <w:rPr>
          <w:rStyle w:val="CPTVariable"/>
        </w:rPr>
        <w:t>trial</w:t>
      </w:r>
      <w:r w:rsidRPr="006A4990">
        <w:rPr>
          <w:rStyle w:val="CPTVariable"/>
        </w:rPr>
        <w:t xml:space="preserve"> reference manual or other specified location]</w:t>
      </w:r>
      <w:r w:rsidRPr="005F7F9B">
        <w:t>.</w:t>
      </w:r>
      <w:r w:rsidR="001F1538" w:rsidRPr="005F7F9B">
        <w:t xml:space="preserve"> </w:t>
      </w:r>
    </w:p>
    <w:p w14:paraId="444CD3CC" w14:textId="57BFE4FB" w:rsidR="00C916E7" w:rsidRPr="00A40C9D" w:rsidRDefault="00A40C9D" w:rsidP="0016207A">
      <w:pPr>
        <w:pStyle w:val="CPTExample"/>
      </w:pPr>
      <w:r w:rsidRPr="00C64851">
        <w:t>&lt;End of common text&gt;</w:t>
      </w:r>
    </w:p>
    <w:p w14:paraId="56DCA2AA" w14:textId="7DD6991B" w:rsidR="00F71AD9" w:rsidRPr="0080561E" w:rsidRDefault="00F21F79" w:rsidP="0016207A">
      <w:pPr>
        <w:pStyle w:val="02Heading2"/>
        <w:numPr>
          <w:ilvl w:val="1"/>
          <w:numId w:val="131"/>
        </w:numPr>
      </w:pPr>
      <w:bookmarkStart w:id="94" w:name="_Toc207809239"/>
      <w:r w:rsidRPr="0080561E">
        <w:t>Investigational Trial Intervention</w:t>
      </w:r>
      <w:r w:rsidR="00F71AD9" w:rsidRPr="0080561E">
        <w:t xml:space="preserve"> Assignment, </w:t>
      </w:r>
      <w:r w:rsidR="00165FD0">
        <w:rPr>
          <w:lang w:val="en-GB"/>
        </w:rPr>
        <w:t>Randomization</w:t>
      </w:r>
      <w:r w:rsidR="00F71AD9" w:rsidRPr="0080561E">
        <w:t xml:space="preserve"> and </w:t>
      </w:r>
      <w:r w:rsidR="000868CD" w:rsidRPr="0080561E">
        <w:t>Blinding</w:t>
      </w:r>
      <w:bookmarkEnd w:id="94"/>
    </w:p>
    <w:p w14:paraId="45F76F16" w14:textId="30970566" w:rsidR="00E42B1D" w:rsidRDefault="00E42B1D" w:rsidP="00783B11">
      <w:pPr>
        <w:pStyle w:val="CPTInstructional"/>
      </w:pPr>
      <w:bookmarkStart w:id="95" w:name="_Hlk147475927"/>
      <w:r>
        <w:t>Note: Section 6.7.1 is a required Level 3 heading.</w:t>
      </w:r>
    </w:p>
    <w:p w14:paraId="699ED9E5" w14:textId="4225FA12" w:rsidR="00A541D4" w:rsidRPr="00783B11" w:rsidRDefault="00A541D4" w:rsidP="00783B11">
      <w:pPr>
        <w:pStyle w:val="CPTInstructional"/>
      </w:pPr>
      <w:r w:rsidRPr="00783B11">
        <w:t>No text is intended here (</w:t>
      </w:r>
      <w:r w:rsidR="00362EEC" w:rsidRPr="00783B11">
        <w:t>heading</w:t>
      </w:r>
      <w:r w:rsidRPr="00783B11">
        <w:t xml:space="preserve"> only).</w:t>
      </w:r>
    </w:p>
    <w:p w14:paraId="1E7E9FA4" w14:textId="6ED1188B" w:rsidR="00AC34FA" w:rsidRDefault="00AC34FA" w:rsidP="00346692">
      <w:pPr>
        <w:pStyle w:val="03Heading3"/>
        <w:numPr>
          <w:ilvl w:val="2"/>
          <w:numId w:val="131"/>
        </w:numPr>
      </w:pPr>
      <w:bookmarkStart w:id="96" w:name="_Toc207809240"/>
      <w:bookmarkEnd w:id="95"/>
      <w:r>
        <w:t>Participant Assignment to Investigational Trial Intervention</w:t>
      </w:r>
      <w:bookmarkEnd w:id="96"/>
      <w:r>
        <w:t xml:space="preserve"> </w:t>
      </w:r>
    </w:p>
    <w:p w14:paraId="63F1ABCE" w14:textId="7A23C71F" w:rsidR="00AC34FA" w:rsidRPr="00DF1FF7" w:rsidRDefault="00EF7C61" w:rsidP="004B4950">
      <w:pPr>
        <w:pStyle w:val="CPTInstructional"/>
      </w:pPr>
      <w:r w:rsidRPr="00783B11">
        <w:t xml:space="preserve">State that at enrollment, participant identification codes should be assigned. Describe the method of assigning participants to investigational trial intervention without being so specific that blinding or </w:t>
      </w:r>
      <w:r w:rsidR="00165FD0">
        <w:t>randomization</w:t>
      </w:r>
      <w:r w:rsidRPr="00783B11">
        <w:t xml:space="preserve"> might be compromised.</w:t>
      </w:r>
    </w:p>
    <w:p w14:paraId="396C835E" w14:textId="3BD9E26E" w:rsidR="00F71AD9" w:rsidRPr="008F14B8" w:rsidRDefault="00165FD0" w:rsidP="00346692">
      <w:pPr>
        <w:pStyle w:val="03Heading3"/>
        <w:numPr>
          <w:ilvl w:val="2"/>
          <w:numId w:val="131"/>
        </w:numPr>
      </w:pPr>
      <w:r>
        <w:t>Randomization</w:t>
      </w:r>
    </w:p>
    <w:p w14:paraId="197B19BC" w14:textId="1671699E" w:rsidR="00C474FE" w:rsidRPr="00783B11" w:rsidRDefault="00C474FE" w:rsidP="00C474FE">
      <w:pPr>
        <w:pStyle w:val="CPTInstructional"/>
      </w:pPr>
      <w:r w:rsidRPr="00783B11">
        <w:t xml:space="preserve">If assignment to investigational trial intervention is by </w:t>
      </w:r>
      <w:r w:rsidR="00165FD0">
        <w:t>randomization</w:t>
      </w:r>
      <w:r w:rsidRPr="00783B11">
        <w:t xml:space="preserve">, describe when </w:t>
      </w:r>
      <w:r w:rsidR="00165FD0">
        <w:t>randomization</w:t>
      </w:r>
      <w:r w:rsidRPr="00783B11">
        <w:t xml:space="preserve"> </w:t>
      </w:r>
      <w:r w:rsidR="00055F32">
        <w:t xml:space="preserve">will </w:t>
      </w:r>
      <w:r w:rsidRPr="00783B11">
        <w:t xml:space="preserve">occur relative to screening. </w:t>
      </w:r>
    </w:p>
    <w:p w14:paraId="1552D4EE" w14:textId="77777777" w:rsidR="00C474FE" w:rsidRPr="00C64851" w:rsidRDefault="00C474FE" w:rsidP="00C474FE">
      <w:pPr>
        <w:pStyle w:val="CPTInstructional"/>
        <w:keepNext/>
        <w:keepLines/>
        <w:numPr>
          <w:ilvl w:val="0"/>
          <w:numId w:val="82"/>
        </w:numPr>
        <w:spacing w:before="0" w:after="200" w:line="276" w:lineRule="auto"/>
        <w:ind w:left="720"/>
        <w:contextualSpacing/>
      </w:pPr>
      <w:r w:rsidRPr="00C64851">
        <w:t>Briefly describe the randomization procedures (</w:t>
      </w:r>
      <w:proofErr w:type="spellStart"/>
      <w:r>
        <w:t>eg</w:t>
      </w:r>
      <w:proofErr w:type="spellEnd"/>
      <w:r>
        <w:t>,</w:t>
      </w:r>
      <w:r w:rsidRPr="00C64851">
        <w:t xml:space="preserve"> central randomization procedures), the method used to generate the randomization schedule (</w:t>
      </w:r>
      <w:proofErr w:type="spellStart"/>
      <w:r>
        <w:t>eg</w:t>
      </w:r>
      <w:proofErr w:type="spellEnd"/>
      <w:r>
        <w:t>,</w:t>
      </w:r>
      <w:r w:rsidRPr="00C64851">
        <w:t xml:space="preserve"> computer generated), the source of the randomization schedule (</w:t>
      </w:r>
      <w:proofErr w:type="spellStart"/>
      <w:r>
        <w:t>eg</w:t>
      </w:r>
      <w:proofErr w:type="spellEnd"/>
      <w:r>
        <w:t>,</w:t>
      </w:r>
      <w:r w:rsidRPr="00C64851">
        <w:t xml:space="preserve"> sponsor, investigator, or other), and </w:t>
      </w:r>
      <w:proofErr w:type="gramStart"/>
      <w:r w:rsidRPr="00C64851">
        <w:t>whether or not</w:t>
      </w:r>
      <w:proofErr w:type="gramEnd"/>
      <w:r w:rsidRPr="00C64851">
        <w:t xml:space="preserve"> an Interactive Voice/Web Response System (IVRS/IWRS) will be used. To maintain the integrity of the blind, do NOT include the block size. </w:t>
      </w:r>
    </w:p>
    <w:p w14:paraId="2718DACD" w14:textId="77777777" w:rsidR="00561690" w:rsidRPr="00C64851" w:rsidRDefault="00561690" w:rsidP="00561690">
      <w:pPr>
        <w:pStyle w:val="CPTInstructional"/>
        <w:keepNext/>
        <w:keepLines/>
        <w:numPr>
          <w:ilvl w:val="0"/>
          <w:numId w:val="82"/>
        </w:numPr>
        <w:spacing w:before="0" w:after="200" w:line="276" w:lineRule="auto"/>
        <w:ind w:left="720"/>
        <w:contextualSpacing/>
      </w:pPr>
      <w:r w:rsidRPr="00C64851">
        <w:t xml:space="preserve">If participants will be assigned to intervention sequences as in a cross-over </w:t>
      </w:r>
      <w:r>
        <w:t>trial</w:t>
      </w:r>
      <w:r w:rsidRPr="00C64851">
        <w:t xml:space="preserve">, then describe these sequences. For complex designs, use of a table is recommended. </w:t>
      </w:r>
    </w:p>
    <w:p w14:paraId="25BF739F" w14:textId="261FC5EA" w:rsidR="00C474FE" w:rsidRPr="00C64851" w:rsidRDefault="00C474FE" w:rsidP="00C474FE">
      <w:pPr>
        <w:pStyle w:val="CPTInstructional"/>
        <w:keepNext/>
        <w:keepLines/>
        <w:numPr>
          <w:ilvl w:val="0"/>
          <w:numId w:val="82"/>
        </w:numPr>
        <w:spacing w:before="0" w:after="200" w:line="276" w:lineRule="auto"/>
        <w:ind w:left="720"/>
        <w:contextualSpacing/>
      </w:pPr>
      <w:r w:rsidRPr="00C64851">
        <w:t xml:space="preserve">If adaptive randomization to </w:t>
      </w:r>
      <w:r>
        <w:t xml:space="preserve">intervention </w:t>
      </w:r>
      <w:r w:rsidRPr="00C64851">
        <w:t>is to be used or if other methods of covariate balancing/minimization are employed, provide a cross link to the methods of analysis in Section</w:t>
      </w:r>
      <w:r w:rsidR="00B64797">
        <w:t xml:space="preserve"> </w:t>
      </w:r>
      <w:r>
        <w:t>10 Statistical Considerations.</w:t>
      </w:r>
    </w:p>
    <w:p w14:paraId="3CC36757" w14:textId="77777777" w:rsidR="00C474FE" w:rsidRPr="00C64851" w:rsidRDefault="00C474FE" w:rsidP="00C474FE">
      <w:pPr>
        <w:pStyle w:val="CPTInstructional"/>
        <w:numPr>
          <w:ilvl w:val="0"/>
          <w:numId w:val="82"/>
        </w:numPr>
        <w:spacing w:before="0" w:after="200" w:line="276" w:lineRule="auto"/>
        <w:ind w:left="720"/>
        <w:contextualSpacing/>
      </w:pPr>
      <w:r w:rsidRPr="00C64851">
        <w:t xml:space="preserve">State any other </w:t>
      </w:r>
      <w:r>
        <w:t>trial</w:t>
      </w:r>
      <w:r w:rsidRPr="00C64851">
        <w:t>-specific rules (</w:t>
      </w:r>
      <w:proofErr w:type="spellStart"/>
      <w:r>
        <w:t>eg</w:t>
      </w:r>
      <w:proofErr w:type="spellEnd"/>
      <w:r>
        <w:t>,</w:t>
      </w:r>
      <w:r w:rsidRPr="00C64851">
        <w:t xml:space="preserve"> once a randomization number has been assigned</w:t>
      </w:r>
      <w:r>
        <w:t>,</w:t>
      </w:r>
      <w:r w:rsidRPr="00C64851">
        <w:t xml:space="preserve"> it must not be re-assigned).</w:t>
      </w:r>
    </w:p>
    <w:p w14:paraId="2F604082" w14:textId="77777777" w:rsidR="00C474FE" w:rsidRPr="00C64851" w:rsidRDefault="00C474FE" w:rsidP="00C474FE">
      <w:pPr>
        <w:pStyle w:val="CPTInstructional"/>
        <w:numPr>
          <w:ilvl w:val="0"/>
          <w:numId w:val="82"/>
        </w:numPr>
        <w:spacing w:before="0" w:after="200" w:line="276" w:lineRule="auto"/>
        <w:ind w:left="720"/>
        <w:contextualSpacing/>
      </w:pPr>
      <w:r w:rsidRPr="00C64851">
        <w:t xml:space="preserve">Include details of how and when a participant is allocated a participant number and the participant numbering convention, if relevant, in the </w:t>
      </w:r>
      <w:r>
        <w:t>Trial</w:t>
      </w:r>
      <w:r w:rsidRPr="00C64851">
        <w:t xml:space="preserve"> Reference Manual.</w:t>
      </w:r>
    </w:p>
    <w:p w14:paraId="1A979525" w14:textId="77777777" w:rsidR="00C474FE" w:rsidRPr="00C64851" w:rsidRDefault="00C474FE" w:rsidP="00C474FE">
      <w:pPr>
        <w:pStyle w:val="CPTInstructional"/>
        <w:keepNext/>
        <w:numPr>
          <w:ilvl w:val="1"/>
          <w:numId w:val="92"/>
        </w:numPr>
        <w:spacing w:before="0" w:after="200" w:line="276" w:lineRule="auto"/>
        <w:ind w:left="1080"/>
        <w:contextualSpacing/>
      </w:pPr>
      <w:r w:rsidRPr="00C64851">
        <w:lastRenderedPageBreak/>
        <w:t>Discuss any bias-reducing procedures if randomization is not used.</w:t>
      </w:r>
    </w:p>
    <w:p w14:paraId="44415EB8" w14:textId="77777777" w:rsidR="00C474FE" w:rsidRPr="00BA6B86" w:rsidRDefault="00C474FE" w:rsidP="00C474FE">
      <w:pPr>
        <w:pStyle w:val="CPTInstructional"/>
        <w:numPr>
          <w:ilvl w:val="1"/>
          <w:numId w:val="92"/>
        </w:numPr>
        <w:spacing w:before="0" w:after="200" w:line="276" w:lineRule="auto"/>
        <w:ind w:left="1080"/>
        <w:contextualSpacing/>
      </w:pPr>
      <w:r w:rsidRPr="00C64851">
        <w:t>Include the stratification process and stratification variables, if applicable.</w:t>
      </w:r>
    </w:p>
    <w:p w14:paraId="1ADB8E1D" w14:textId="5F858014" w:rsidR="00C474FE" w:rsidRPr="00C64851" w:rsidRDefault="00C474FE" w:rsidP="00C474FE">
      <w:pPr>
        <w:pStyle w:val="CPTExample"/>
        <w:keepNext/>
        <w:keepLines/>
      </w:pPr>
      <w:r>
        <w:t>&lt;Start of e</w:t>
      </w:r>
      <w:r w:rsidRPr="00C64851">
        <w:t>xample text</w:t>
      </w:r>
      <w:r>
        <w:t>&gt;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965"/>
        <w:gridCol w:w="7385"/>
      </w:tblGrid>
      <w:tr w:rsidR="00C474FE" w:rsidRPr="00C64851" w14:paraId="381DB4A6" w14:textId="77777777">
        <w:tc>
          <w:tcPr>
            <w:tcW w:w="1051" w:type="pct"/>
          </w:tcPr>
          <w:p w14:paraId="73E7BD22" w14:textId="77777777" w:rsidR="00C474FE" w:rsidRPr="00C64851" w:rsidRDefault="00C474FE">
            <w:pPr>
              <w:pStyle w:val="CPTExample"/>
              <w:keepNext/>
              <w:keepLines/>
              <w:rPr>
                <w:b/>
              </w:rPr>
            </w:pPr>
            <w:r>
              <w:rPr>
                <w:b/>
              </w:rPr>
              <w:t>Type of Trial</w:t>
            </w:r>
          </w:p>
        </w:tc>
        <w:tc>
          <w:tcPr>
            <w:tcW w:w="3949" w:type="pct"/>
          </w:tcPr>
          <w:p w14:paraId="1C4FAFF3" w14:textId="77777777" w:rsidR="00C474FE" w:rsidRPr="00C64851" w:rsidRDefault="00C474FE">
            <w:pPr>
              <w:pStyle w:val="CPTExample"/>
              <w:keepNext/>
              <w:keepLines/>
            </w:pPr>
            <w:r>
              <w:t>Example text to use</w:t>
            </w:r>
          </w:p>
        </w:tc>
      </w:tr>
      <w:tr w:rsidR="00C474FE" w:rsidRPr="00C64851" w14:paraId="7799EAD0" w14:textId="77777777">
        <w:tc>
          <w:tcPr>
            <w:tcW w:w="1051" w:type="pct"/>
          </w:tcPr>
          <w:p w14:paraId="66A8270F" w14:textId="77777777" w:rsidR="00C474FE" w:rsidRPr="00C64851" w:rsidRDefault="00C474FE">
            <w:pPr>
              <w:pStyle w:val="CPTExample"/>
              <w:keepNext/>
              <w:keepLines/>
              <w:rPr>
                <w:b/>
              </w:rPr>
            </w:pPr>
            <w:r>
              <w:rPr>
                <w:b/>
              </w:rPr>
              <w:t>Trial</w:t>
            </w:r>
            <w:r w:rsidRPr="00C64851">
              <w:rPr>
                <w:b/>
              </w:rPr>
              <w:t xml:space="preserve"> using IVRS/IWRS</w:t>
            </w:r>
          </w:p>
        </w:tc>
        <w:tc>
          <w:tcPr>
            <w:tcW w:w="3949" w:type="pct"/>
          </w:tcPr>
          <w:p w14:paraId="5BEF53B9" w14:textId="77777777" w:rsidR="00C474FE" w:rsidRPr="00C64851" w:rsidRDefault="00C474FE">
            <w:pPr>
              <w:pStyle w:val="CPTExample"/>
              <w:keepNext/>
              <w:keepLines/>
            </w:pPr>
            <w:r w:rsidRPr="00C64851">
              <w:t xml:space="preserve">All participants will be centrally assigned to randomized </w:t>
            </w:r>
            <w:r>
              <w:t>trial</w:t>
            </w:r>
            <w:r w:rsidRPr="00C64851">
              <w:t xml:space="preserve"> intervention using an </w:t>
            </w:r>
            <w:r>
              <w:t>i</w:t>
            </w:r>
            <w:r w:rsidRPr="00C64851">
              <w:t xml:space="preserve">nteractive </w:t>
            </w:r>
            <w:r>
              <w:t>v</w:t>
            </w:r>
            <w:r w:rsidRPr="00C64851">
              <w:t>oice</w:t>
            </w:r>
            <w:r>
              <w:t>/w</w:t>
            </w:r>
            <w:r w:rsidRPr="00C64851">
              <w:t xml:space="preserve">eb </w:t>
            </w:r>
            <w:r>
              <w:t>r</w:t>
            </w:r>
            <w:r w:rsidRPr="00C64851">
              <w:t xml:space="preserve">esponse </w:t>
            </w:r>
            <w:r>
              <w:t>s</w:t>
            </w:r>
            <w:r w:rsidRPr="00C64851">
              <w:t xml:space="preserve">ystem (IVRS/IWRS). Before the </w:t>
            </w:r>
            <w:r>
              <w:t>trial</w:t>
            </w:r>
            <w:r w:rsidRPr="00C64851">
              <w:t xml:space="preserve"> is initiated, the telephone number and call-in directions for the IVRS and/or the log</w:t>
            </w:r>
            <w:r>
              <w:t>-</w:t>
            </w:r>
            <w:r w:rsidRPr="00C64851">
              <w:t xml:space="preserve">in information </w:t>
            </w:r>
            <w:r>
              <w:t>and</w:t>
            </w:r>
            <w:r w:rsidRPr="00C64851">
              <w:t xml:space="preserve"> directions for the IWRS will be provided to each site.</w:t>
            </w:r>
          </w:p>
          <w:p w14:paraId="076BC1EB" w14:textId="77777777" w:rsidR="00C474FE" w:rsidRPr="00C64851" w:rsidRDefault="00C474FE">
            <w:pPr>
              <w:pStyle w:val="CPTExample"/>
              <w:keepNext/>
              <w:keepLines/>
            </w:pPr>
            <w:r>
              <w:t>Trial</w:t>
            </w:r>
            <w:r w:rsidRPr="00C64851">
              <w:t xml:space="preserve"> intervention will be dispensed at the </w:t>
            </w:r>
            <w:r>
              <w:t>trial</w:t>
            </w:r>
            <w:r w:rsidRPr="00C64851">
              <w:t xml:space="preserve"> visits </w:t>
            </w:r>
            <w:r>
              <w:t xml:space="preserve">as </w:t>
            </w:r>
            <w:r w:rsidRPr="00C64851">
              <w:t>summarized</w:t>
            </w:r>
            <w:r>
              <w:t xml:space="preserve"> in</w:t>
            </w:r>
            <w:r w:rsidRPr="00C64851">
              <w:t xml:space="preserve"> </w:t>
            </w:r>
            <w:r>
              <w:t>the</w:t>
            </w:r>
            <w:r w:rsidRPr="00C64851">
              <w:t xml:space="preserve"> </w:t>
            </w:r>
            <w:proofErr w:type="spellStart"/>
            <w:r w:rsidRPr="00C64851">
              <w:t>SoA</w:t>
            </w:r>
            <w:proofErr w:type="spellEnd"/>
            <w:r w:rsidRPr="00C64851">
              <w:t xml:space="preserve">. </w:t>
            </w:r>
          </w:p>
          <w:p w14:paraId="4BFB0274" w14:textId="77777777" w:rsidR="00C474FE" w:rsidRPr="00C64851" w:rsidRDefault="00C474FE">
            <w:pPr>
              <w:pStyle w:val="CPTExample"/>
              <w:keepNext/>
              <w:keepLines/>
            </w:pPr>
            <w:r w:rsidRPr="00C64851">
              <w:t xml:space="preserve">Returned </w:t>
            </w:r>
            <w:r>
              <w:t>trial</w:t>
            </w:r>
            <w:r w:rsidRPr="00C64851">
              <w:t xml:space="preserve"> intervention should not be </w:t>
            </w:r>
            <w:proofErr w:type="spellStart"/>
            <w:r w:rsidRPr="00C64851">
              <w:t>redispensed</w:t>
            </w:r>
            <w:proofErr w:type="spellEnd"/>
            <w:r w:rsidRPr="00C64851">
              <w:t xml:space="preserve"> to the participants.</w:t>
            </w:r>
          </w:p>
        </w:tc>
      </w:tr>
      <w:tr w:rsidR="00C474FE" w:rsidRPr="00C64851" w14:paraId="0AD4532A" w14:textId="77777777">
        <w:tc>
          <w:tcPr>
            <w:tcW w:w="1051" w:type="pct"/>
          </w:tcPr>
          <w:p w14:paraId="66D2231F" w14:textId="77777777" w:rsidR="00C474FE" w:rsidRPr="00C64851" w:rsidRDefault="00C474FE">
            <w:pPr>
              <w:pStyle w:val="CPTExample"/>
              <w:rPr>
                <w:b/>
              </w:rPr>
            </w:pPr>
            <w:r>
              <w:rPr>
                <w:b/>
              </w:rPr>
              <w:t>Trial</w:t>
            </w:r>
            <w:r w:rsidRPr="00C64851">
              <w:rPr>
                <w:b/>
              </w:rPr>
              <w:t xml:space="preserve"> using </w:t>
            </w:r>
            <w:proofErr w:type="spellStart"/>
            <w:r>
              <w:rPr>
                <w:b/>
              </w:rPr>
              <w:t>p</w:t>
            </w:r>
            <w:r w:rsidRPr="00C64851">
              <w:rPr>
                <w:b/>
              </w:rPr>
              <w:t>re</w:t>
            </w:r>
            <w:r>
              <w:rPr>
                <w:b/>
              </w:rPr>
              <w:t>c</w:t>
            </w:r>
            <w:r w:rsidRPr="00C64851">
              <w:rPr>
                <w:b/>
              </w:rPr>
              <w:t>oded</w:t>
            </w:r>
            <w:proofErr w:type="spellEnd"/>
            <w:r w:rsidRPr="00C64851">
              <w:rPr>
                <w:b/>
              </w:rPr>
              <w:t xml:space="preserve"> </w:t>
            </w:r>
            <w:r>
              <w:rPr>
                <w:b/>
              </w:rPr>
              <w:t>r</w:t>
            </w:r>
            <w:r w:rsidRPr="00C64851">
              <w:rPr>
                <w:b/>
              </w:rPr>
              <w:t>andomization provided to site</w:t>
            </w:r>
          </w:p>
        </w:tc>
        <w:tc>
          <w:tcPr>
            <w:tcW w:w="3949" w:type="pct"/>
          </w:tcPr>
          <w:p w14:paraId="269A5C51" w14:textId="77777777" w:rsidR="00C474FE" w:rsidRPr="00C64851" w:rsidRDefault="00C474FE">
            <w:pPr>
              <w:pStyle w:val="CPTExample"/>
            </w:pPr>
            <w:r w:rsidRPr="00C64851">
              <w:t xml:space="preserve">On Day </w:t>
            </w:r>
            <w:r w:rsidRPr="00EC7C40">
              <w:rPr>
                <w:rStyle w:val="CPTVariable"/>
              </w:rPr>
              <w:t>[X]</w:t>
            </w:r>
            <w:r>
              <w:rPr>
                <w:rStyle w:val="CPTVariable"/>
              </w:rPr>
              <w:t>,</w:t>
            </w:r>
            <w:r w:rsidRPr="00C64851">
              <w:t xml:space="preserve"> participants will be assigned a unique number (randomization number) in ascending numerical order at each </w:t>
            </w:r>
            <w:r>
              <w:t>trial</w:t>
            </w:r>
            <w:r w:rsidRPr="00C64851">
              <w:t xml:space="preserve"> site. The randomization number encodes the participant’s assignment to one of the </w:t>
            </w:r>
            <w:r w:rsidRPr="00EC7C40">
              <w:rPr>
                <w:rStyle w:val="CPTVariable"/>
              </w:rPr>
              <w:t>[X]</w:t>
            </w:r>
            <w:r w:rsidRPr="00C64851">
              <w:t xml:space="preserve"> arms of the </w:t>
            </w:r>
            <w:r>
              <w:t>trial</w:t>
            </w:r>
            <w:r w:rsidRPr="00C64851">
              <w:t xml:space="preserve">, according to the randomization schedule generated prior to the </w:t>
            </w:r>
            <w:r>
              <w:t>trial</w:t>
            </w:r>
            <w:r w:rsidRPr="00C64851">
              <w:t xml:space="preserve"> by the </w:t>
            </w:r>
            <w:r>
              <w:t>s</w:t>
            </w:r>
            <w:r w:rsidRPr="00C64851">
              <w:t xml:space="preserve">tatistics </w:t>
            </w:r>
            <w:r>
              <w:t>d</w:t>
            </w:r>
            <w:r w:rsidRPr="00C64851">
              <w:t xml:space="preserve">epartment at </w:t>
            </w:r>
            <w:r w:rsidRPr="00EC7C40">
              <w:rPr>
                <w:rStyle w:val="CPTVariable"/>
              </w:rPr>
              <w:t>[sponsor/designee]</w:t>
            </w:r>
            <w:r w:rsidRPr="00C64851">
              <w:t xml:space="preserve">. Each participant will be dispensed blinded </w:t>
            </w:r>
            <w:r>
              <w:t>trial</w:t>
            </w:r>
            <w:r w:rsidRPr="00C64851">
              <w:t xml:space="preserve"> intervention, labeled with </w:t>
            </w:r>
            <w:r>
              <w:t xml:space="preserve">the participant’s </w:t>
            </w:r>
            <w:r w:rsidRPr="00C64851">
              <w:t xml:space="preserve">unique randomization number, throughout the </w:t>
            </w:r>
            <w:r>
              <w:t>trial</w:t>
            </w:r>
            <w:r w:rsidRPr="00C64851">
              <w:t>.</w:t>
            </w:r>
          </w:p>
        </w:tc>
      </w:tr>
    </w:tbl>
    <w:p w14:paraId="0E872D88" w14:textId="77777777" w:rsidR="00C474FE" w:rsidRPr="00346692" w:rsidRDefault="00C474FE" w:rsidP="00C474FE">
      <w:pPr>
        <w:pStyle w:val="CPTExample"/>
      </w:pPr>
      <w:r>
        <w:t>&lt;</w:t>
      </w:r>
      <w:r w:rsidRPr="00C64851">
        <w:t>End of example text</w:t>
      </w:r>
      <w:r>
        <w:t>&gt;</w:t>
      </w:r>
    </w:p>
    <w:p w14:paraId="7985E8E2" w14:textId="2CE8C4D9" w:rsidR="00F71AD9" w:rsidRPr="0080561E" w:rsidRDefault="00845624" w:rsidP="00523A8C">
      <w:pPr>
        <w:pStyle w:val="03Heading3"/>
        <w:numPr>
          <w:ilvl w:val="2"/>
          <w:numId w:val="131"/>
        </w:numPr>
      </w:pPr>
      <w:bookmarkStart w:id="97" w:name="_Toc207809242"/>
      <w:r>
        <w:t>Measures to Maintain Blinding</w:t>
      </w:r>
      <w:bookmarkEnd w:id="97"/>
    </w:p>
    <w:p w14:paraId="02B8699E" w14:textId="17ED8919" w:rsidR="00AF14FA" w:rsidRPr="00783B11" w:rsidRDefault="00B8253F" w:rsidP="00783B11">
      <w:pPr>
        <w:pStyle w:val="CPTInstructional"/>
      </w:pPr>
      <w:r w:rsidRPr="00783B11">
        <w:t xml:space="preserve">Describe </w:t>
      </w:r>
      <w:r w:rsidR="00786DF1">
        <w:t>measures that will be used</w:t>
      </w:r>
      <w:r w:rsidR="00786DF1" w:rsidRPr="00783B11">
        <w:t xml:space="preserve"> </w:t>
      </w:r>
      <w:r w:rsidRPr="00783B11">
        <w:t xml:space="preserve">to </w:t>
      </w:r>
      <w:r w:rsidR="00AF14FA" w:rsidRPr="00783B11">
        <w:t>maintain blinding:</w:t>
      </w:r>
    </w:p>
    <w:p w14:paraId="212B44C4" w14:textId="6727D40A" w:rsidR="00AF14FA" w:rsidRPr="00783B11" w:rsidRDefault="00AF14FA" w:rsidP="00783B11">
      <w:pPr>
        <w:pStyle w:val="CPTInstructional"/>
        <w:numPr>
          <w:ilvl w:val="0"/>
          <w:numId w:val="149"/>
        </w:numPr>
      </w:pPr>
      <w:r w:rsidRPr="00783B11">
        <w:t>T</w:t>
      </w:r>
      <w:r w:rsidR="00B8253F" w:rsidRPr="00783B11">
        <w:t xml:space="preserve">he investigational trial interventions are as indistinguishable as possible </w:t>
      </w:r>
    </w:p>
    <w:p w14:paraId="2640007B" w14:textId="3B535B96" w:rsidR="00AF14FA" w:rsidRPr="00783B11" w:rsidRDefault="00B8253F" w:rsidP="00783B11">
      <w:pPr>
        <w:pStyle w:val="CPTInstructional"/>
        <w:numPr>
          <w:ilvl w:val="0"/>
          <w:numId w:val="149"/>
        </w:numPr>
      </w:pPr>
      <w:r w:rsidRPr="00783B11">
        <w:t xml:space="preserve">Plans for the maintenance of </w:t>
      </w:r>
      <w:r w:rsidR="00165FD0">
        <w:t>randomization</w:t>
      </w:r>
      <w:r w:rsidRPr="00783B11">
        <w:t xml:space="preserve"> codes and appropriate blinding for the trial</w:t>
      </w:r>
    </w:p>
    <w:p w14:paraId="616945FE" w14:textId="085E6B8E" w:rsidR="0066760B" w:rsidRPr="00783B11" w:rsidRDefault="00B8253F" w:rsidP="00783B11">
      <w:pPr>
        <w:pStyle w:val="CPTInstructional"/>
        <w:numPr>
          <w:ilvl w:val="0"/>
          <w:numId w:val="149"/>
        </w:numPr>
      </w:pPr>
      <w:r w:rsidRPr="00783B11">
        <w:t>Procedures for planned (</w:t>
      </w:r>
      <w:proofErr w:type="spellStart"/>
      <w:r w:rsidR="00A55A63">
        <w:t>eg</w:t>
      </w:r>
      <w:proofErr w:type="spellEnd"/>
      <w:r w:rsidRPr="00783B11">
        <w:t>, Interim Analysis) and unintentional (</w:t>
      </w:r>
      <w:proofErr w:type="spellStart"/>
      <w:r w:rsidR="00A55A63">
        <w:t>eg</w:t>
      </w:r>
      <w:proofErr w:type="spellEnd"/>
      <w:r w:rsidRPr="00783B11">
        <w:t xml:space="preserve">, breach of procedure) breaking of </w:t>
      </w:r>
      <w:r w:rsidR="00165FD0">
        <w:t>randomization</w:t>
      </w:r>
      <w:r w:rsidRPr="00783B11">
        <w:t xml:space="preserve"> </w:t>
      </w:r>
      <w:r w:rsidR="004F7D92" w:rsidRPr="00783B11">
        <w:t>codes</w:t>
      </w:r>
    </w:p>
    <w:p w14:paraId="192E2981" w14:textId="052C265C" w:rsidR="00360403" w:rsidRPr="00783B11" w:rsidRDefault="00B8253F" w:rsidP="00C04435">
      <w:pPr>
        <w:pStyle w:val="CPTInstructional"/>
        <w:numPr>
          <w:ilvl w:val="0"/>
          <w:numId w:val="149"/>
        </w:numPr>
      </w:pPr>
      <w:r w:rsidRPr="00783B11">
        <w:t>For unplanned but intentional actions (</w:t>
      </w:r>
      <w:proofErr w:type="spellStart"/>
      <w:r w:rsidR="00A55A63">
        <w:t>eg</w:t>
      </w:r>
      <w:proofErr w:type="spellEnd"/>
      <w:r w:rsidRPr="00783B11">
        <w:t xml:space="preserve">, safety events), </w:t>
      </w:r>
      <w:r w:rsidR="00683C65" w:rsidRPr="00783B11">
        <w:t>refer to</w:t>
      </w:r>
      <w:r w:rsidRPr="00783B11">
        <w:t xml:space="preserve"> Section 6.</w:t>
      </w:r>
      <w:r w:rsidR="008B0272" w:rsidRPr="00783B11">
        <w:t>7</w:t>
      </w:r>
      <w:r w:rsidRPr="00783B11">
        <w:t>.4</w:t>
      </w:r>
      <w:r w:rsidR="008B0272" w:rsidRPr="00783B11">
        <w:t xml:space="preserve"> Emergency Unblinding at the Site</w:t>
      </w:r>
      <w:r w:rsidRPr="00783B11">
        <w:t>.</w:t>
      </w:r>
    </w:p>
    <w:p w14:paraId="43CB7FE9" w14:textId="794633A8" w:rsidR="00BA6B86" w:rsidRPr="00C64851" w:rsidRDefault="00BA6B86" w:rsidP="00287313">
      <w:pPr>
        <w:pStyle w:val="CPTInstructional"/>
        <w:numPr>
          <w:ilvl w:val="0"/>
          <w:numId w:val="93"/>
        </w:numPr>
        <w:rPr>
          <w:szCs w:val="22"/>
        </w:rPr>
      </w:pPr>
      <w:r w:rsidRPr="009C771B">
        <w:rPr>
          <w:i/>
          <w:iCs/>
          <w:szCs w:val="22"/>
        </w:rPr>
        <w:t>Masking</w:t>
      </w:r>
      <w:r w:rsidRPr="00C64851">
        <w:rPr>
          <w:szCs w:val="22"/>
        </w:rPr>
        <w:t xml:space="preserve"> or another appropriate synonym may be used in place of </w:t>
      </w:r>
      <w:r w:rsidRPr="009C771B">
        <w:rPr>
          <w:i/>
          <w:iCs/>
          <w:szCs w:val="22"/>
        </w:rPr>
        <w:t>blinding</w:t>
      </w:r>
      <w:r w:rsidRPr="00C64851">
        <w:rPr>
          <w:szCs w:val="22"/>
        </w:rPr>
        <w:t xml:space="preserve"> if considered more appropriate in the context of the </w:t>
      </w:r>
      <w:r w:rsidR="00D2302F">
        <w:rPr>
          <w:szCs w:val="22"/>
        </w:rPr>
        <w:t>trial</w:t>
      </w:r>
      <w:r w:rsidRPr="00C64851">
        <w:rPr>
          <w:szCs w:val="22"/>
        </w:rPr>
        <w:t xml:space="preserve"> or </w:t>
      </w:r>
      <w:r w:rsidR="00D2302F">
        <w:rPr>
          <w:szCs w:val="22"/>
        </w:rPr>
        <w:t>trial</w:t>
      </w:r>
      <w:r w:rsidRPr="00C64851">
        <w:rPr>
          <w:szCs w:val="22"/>
        </w:rPr>
        <w:t xml:space="preserve"> population (</w:t>
      </w:r>
      <w:proofErr w:type="spellStart"/>
      <w:r>
        <w:rPr>
          <w:szCs w:val="22"/>
        </w:rPr>
        <w:t>eg</w:t>
      </w:r>
      <w:proofErr w:type="spellEnd"/>
      <w:r w:rsidRPr="00C64851">
        <w:rPr>
          <w:szCs w:val="22"/>
        </w:rPr>
        <w:t>, studies involving visually</w:t>
      </w:r>
      <w:r>
        <w:rPr>
          <w:szCs w:val="22"/>
        </w:rPr>
        <w:t xml:space="preserve"> </w:t>
      </w:r>
      <w:r w:rsidRPr="00C64851">
        <w:rPr>
          <w:szCs w:val="22"/>
        </w:rPr>
        <w:t>impaired participants</w:t>
      </w:r>
      <w:proofErr w:type="gramStart"/>
      <w:r w:rsidRPr="00C64851">
        <w:rPr>
          <w:szCs w:val="22"/>
        </w:rPr>
        <w:t>), but</w:t>
      </w:r>
      <w:proofErr w:type="gramEnd"/>
      <w:r w:rsidRPr="00C64851">
        <w:rPr>
          <w:szCs w:val="22"/>
        </w:rPr>
        <w:t xml:space="preserve"> maintain consistent use within the protocol.</w:t>
      </w:r>
    </w:p>
    <w:p w14:paraId="70F6D7BF" w14:textId="79A7E4CF" w:rsidR="00BA6B86" w:rsidRPr="00C64851" w:rsidRDefault="00BA6B86" w:rsidP="00287313">
      <w:pPr>
        <w:pStyle w:val="CPTInstructional"/>
        <w:numPr>
          <w:ilvl w:val="0"/>
          <w:numId w:val="93"/>
        </w:numPr>
      </w:pPr>
      <w:r>
        <w:t xml:space="preserve">If </w:t>
      </w:r>
      <w:r w:rsidR="00D2302F">
        <w:t>trial</w:t>
      </w:r>
      <w:r>
        <w:t xml:space="preserve"> includes blinding, ensure to include details to whom the intervention is blinded for: </w:t>
      </w:r>
      <w:proofErr w:type="gramStart"/>
      <w:r>
        <w:rPr>
          <w:i/>
        </w:rPr>
        <w:t>S</w:t>
      </w:r>
      <w:r w:rsidRPr="00C562D9">
        <w:rPr>
          <w:i/>
        </w:rPr>
        <w:t>ingle-blind</w:t>
      </w:r>
      <w:proofErr w:type="gramEnd"/>
      <w:r w:rsidRPr="00C64851">
        <w:t xml:space="preserve"> refers to studies in which participants are blinded to </w:t>
      </w:r>
      <w:r w:rsidR="00D2302F">
        <w:t>trial</w:t>
      </w:r>
      <w:r w:rsidRPr="00C64851">
        <w:t xml:space="preserve"> </w:t>
      </w:r>
      <w:proofErr w:type="gramStart"/>
      <w:r w:rsidRPr="00C64851">
        <w:t>intervention</w:t>
      </w:r>
      <w:proofErr w:type="gramEnd"/>
      <w:r w:rsidRPr="00C64851">
        <w:t xml:space="preserve"> but site personnel (</w:t>
      </w:r>
      <w:proofErr w:type="spellStart"/>
      <w:r>
        <w:t>eg</w:t>
      </w:r>
      <w:proofErr w:type="spellEnd"/>
      <w:r w:rsidRPr="00C64851">
        <w:t xml:space="preserve">, </w:t>
      </w:r>
      <w:r w:rsidR="0092508C">
        <w:t>coordinators</w:t>
      </w:r>
      <w:r w:rsidR="0092508C" w:rsidRPr="00C64851">
        <w:t xml:space="preserve"> </w:t>
      </w:r>
      <w:r w:rsidRPr="00C64851">
        <w:t xml:space="preserve">and investigators) and sponsor personnel are not. </w:t>
      </w:r>
      <w:r w:rsidRPr="00C562D9">
        <w:rPr>
          <w:i/>
        </w:rPr>
        <w:t>Double-blind</w:t>
      </w:r>
      <w:r w:rsidRPr="00C64851">
        <w:t xml:space="preserve"> refers to studies in which both participants and site personnel are blinded to </w:t>
      </w:r>
      <w:r w:rsidR="00D2302F">
        <w:t>trial</w:t>
      </w:r>
      <w:r w:rsidRPr="00C64851">
        <w:t xml:space="preserve"> intervention.</w:t>
      </w:r>
    </w:p>
    <w:p w14:paraId="48BFBA84" w14:textId="267ED6E1" w:rsidR="00BA6B86" w:rsidRPr="00C64851" w:rsidRDefault="00BA6B86" w:rsidP="00287313">
      <w:pPr>
        <w:pStyle w:val="CPTInstructional"/>
        <w:numPr>
          <w:ilvl w:val="0"/>
          <w:numId w:val="93"/>
        </w:numPr>
      </w:pPr>
      <w:r w:rsidRPr="00C64851">
        <w:lastRenderedPageBreak/>
        <w:t xml:space="preserve">If someone involved in conducting the </w:t>
      </w:r>
      <w:r w:rsidR="00D2302F">
        <w:t>trial</w:t>
      </w:r>
      <w:r w:rsidRPr="00C64851">
        <w:t xml:space="preserve"> is not blinded (</w:t>
      </w:r>
      <w:proofErr w:type="spellStart"/>
      <w:r>
        <w:t>eg</w:t>
      </w:r>
      <w:proofErr w:type="spellEnd"/>
      <w:r w:rsidRPr="00C64851">
        <w:t xml:space="preserve">, the site pharmacist or the sponsor’s clinical trial material group), describe the </w:t>
      </w:r>
      <w:r>
        <w:t>methods</w:t>
      </w:r>
      <w:r w:rsidRPr="00C64851">
        <w:t xml:space="preserve"> used to preserve the blinding of the other personnel conducting the </w:t>
      </w:r>
      <w:r w:rsidR="00D2302F">
        <w:t>trial</w:t>
      </w:r>
      <w:r w:rsidRPr="00C64851">
        <w:t>.</w:t>
      </w:r>
    </w:p>
    <w:p w14:paraId="7E6324CE" w14:textId="77777777" w:rsidR="00BA6B86" w:rsidRPr="00C64851" w:rsidRDefault="00BA6B86" w:rsidP="00287313">
      <w:pPr>
        <w:pStyle w:val="CPTInstructional"/>
        <w:numPr>
          <w:ilvl w:val="0"/>
          <w:numId w:val="93"/>
        </w:numPr>
      </w:pPr>
      <w:r w:rsidRPr="00C64851">
        <w:t>Provide a description of the specific blinding procedures, if any, to be used. If blinding will not be used, include a statement to that effect.</w:t>
      </w:r>
    </w:p>
    <w:p w14:paraId="3C87DE49" w14:textId="77777777" w:rsidR="00BA6B86" w:rsidRPr="00C64851" w:rsidRDefault="00BA6B86" w:rsidP="00287313">
      <w:pPr>
        <w:pStyle w:val="CPTInstructional"/>
        <w:numPr>
          <w:ilvl w:val="0"/>
          <w:numId w:val="93"/>
        </w:numPr>
      </w:pPr>
      <w:r w:rsidRPr="00C64851">
        <w:t>Describe how any blinding will be achieved and any impact on bias/randomization.</w:t>
      </w:r>
    </w:p>
    <w:p w14:paraId="43675C47" w14:textId="0C505D77" w:rsidR="00BA6B86" w:rsidRPr="00C64851" w:rsidRDefault="00BA6B86" w:rsidP="00287313">
      <w:pPr>
        <w:pStyle w:val="CPTInstructional"/>
        <w:numPr>
          <w:ilvl w:val="0"/>
          <w:numId w:val="93"/>
        </w:numPr>
      </w:pPr>
      <w:r w:rsidRPr="00C64851">
        <w:t>Include the circumstances in which the blind will be broken for an individual or for all participants (</w:t>
      </w:r>
      <w:proofErr w:type="spellStart"/>
      <w:r w:rsidRPr="00C64851">
        <w:t>eg</w:t>
      </w:r>
      <w:proofErr w:type="spellEnd"/>
      <w:r w:rsidRPr="00C64851">
        <w:t>, for SAE</w:t>
      </w:r>
      <w:r>
        <w:t>s</w:t>
      </w:r>
      <w:r w:rsidRPr="00C64851">
        <w:t xml:space="preserve">), the procedures to be </w:t>
      </w:r>
      <w:r>
        <w:t>implemented</w:t>
      </w:r>
      <w:r w:rsidRPr="00C64851">
        <w:t xml:space="preserve"> to do this, and </w:t>
      </w:r>
      <w:r>
        <w:t xml:space="preserve">a description of </w:t>
      </w:r>
      <w:r w:rsidRPr="00C64851">
        <w:t xml:space="preserve">who has access to participant codes. If the </w:t>
      </w:r>
      <w:r w:rsidR="00D2302F">
        <w:t>trial</w:t>
      </w:r>
      <w:r w:rsidRPr="00C64851">
        <w:t xml:space="preserve"> allows for some investigators to remain unblinded (</w:t>
      </w:r>
      <w:proofErr w:type="spellStart"/>
      <w:r w:rsidRPr="00C64851">
        <w:t>eg</w:t>
      </w:r>
      <w:proofErr w:type="spellEnd"/>
      <w:r w:rsidRPr="00C64851">
        <w:t xml:space="preserve">, to allow them to adjust medication), the </w:t>
      </w:r>
      <w:r>
        <w:t>methods</w:t>
      </w:r>
      <w:r w:rsidRPr="00C64851">
        <w:t xml:space="preserve"> of shielding other investigators should be explained.</w:t>
      </w:r>
    </w:p>
    <w:p w14:paraId="516C88B9" w14:textId="77777777" w:rsidR="004234FB" w:rsidRPr="00C64851" w:rsidRDefault="004234FB" w:rsidP="004234FB">
      <w:pPr>
        <w:pStyle w:val="CPTExample"/>
        <w:keepNext/>
        <w:keepLines/>
      </w:pPr>
      <w:r>
        <w:t>&lt;Start of e</w:t>
      </w:r>
      <w:r w:rsidRPr="00C64851">
        <w:t>xample text</w:t>
      </w:r>
      <w:r>
        <w:t>&gt;</w:t>
      </w:r>
    </w:p>
    <w:tbl>
      <w:tblPr>
        <w:tblW w:w="5000" w:type="pct"/>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2245"/>
        <w:gridCol w:w="7105"/>
      </w:tblGrid>
      <w:tr w:rsidR="004234FB" w:rsidRPr="00C64851" w14:paraId="4947BD1D" w14:textId="77777777" w:rsidTr="009F61B4">
        <w:trPr>
          <w:cantSplit/>
        </w:trPr>
        <w:tc>
          <w:tcPr>
            <w:tcW w:w="2245" w:type="dxa"/>
          </w:tcPr>
          <w:p w14:paraId="4BC60623" w14:textId="2CD194BF" w:rsidR="004234FB" w:rsidRPr="00C64851" w:rsidRDefault="004234FB">
            <w:pPr>
              <w:pStyle w:val="CPTExample"/>
              <w:keepNext/>
              <w:keepLines/>
              <w:rPr>
                <w:b/>
              </w:rPr>
            </w:pPr>
            <w:r>
              <w:rPr>
                <w:b/>
              </w:rPr>
              <w:t xml:space="preserve">Type of </w:t>
            </w:r>
            <w:r w:rsidR="00D2302F">
              <w:rPr>
                <w:b/>
              </w:rPr>
              <w:t>Trial</w:t>
            </w:r>
          </w:p>
        </w:tc>
        <w:tc>
          <w:tcPr>
            <w:tcW w:w="7105" w:type="dxa"/>
          </w:tcPr>
          <w:p w14:paraId="06E639E5" w14:textId="77777777" w:rsidR="004234FB" w:rsidRPr="00C64851" w:rsidRDefault="004234FB">
            <w:pPr>
              <w:pStyle w:val="CPTExample"/>
              <w:keepNext/>
              <w:keepLines/>
            </w:pPr>
            <w:r>
              <w:t>Example text to use</w:t>
            </w:r>
          </w:p>
        </w:tc>
      </w:tr>
      <w:tr w:rsidR="004234FB" w:rsidRPr="00C64851" w14:paraId="7148DD44" w14:textId="77777777" w:rsidTr="009F61B4">
        <w:trPr>
          <w:cantSplit/>
        </w:trPr>
        <w:tc>
          <w:tcPr>
            <w:tcW w:w="2245" w:type="dxa"/>
          </w:tcPr>
          <w:p w14:paraId="602EE0D8" w14:textId="77777777" w:rsidR="004234FB" w:rsidRPr="00C64851" w:rsidRDefault="004234FB">
            <w:pPr>
              <w:pStyle w:val="CPTExample"/>
              <w:keepNext/>
              <w:keepLines/>
              <w:rPr>
                <w:b/>
              </w:rPr>
            </w:pPr>
            <w:proofErr w:type="gramStart"/>
            <w:r w:rsidRPr="00C64851">
              <w:rPr>
                <w:b/>
              </w:rPr>
              <w:t>Open-label</w:t>
            </w:r>
            <w:proofErr w:type="gramEnd"/>
            <w:r w:rsidRPr="00C64851">
              <w:rPr>
                <w:b/>
              </w:rPr>
              <w:t xml:space="preserve">, </w:t>
            </w:r>
            <w:r>
              <w:rPr>
                <w:b/>
              </w:rPr>
              <w:t>n</w:t>
            </w:r>
            <w:r w:rsidRPr="00C64851">
              <w:rPr>
                <w:b/>
              </w:rPr>
              <w:t>o blinding at site level</w:t>
            </w:r>
          </w:p>
        </w:tc>
        <w:tc>
          <w:tcPr>
            <w:tcW w:w="7105" w:type="dxa"/>
          </w:tcPr>
          <w:p w14:paraId="01749A1C" w14:textId="12D7F270" w:rsidR="004234FB" w:rsidRPr="00C64851" w:rsidRDefault="004234FB">
            <w:pPr>
              <w:pStyle w:val="CPTExample"/>
              <w:keepNext/>
              <w:keepLines/>
            </w:pPr>
            <w:r w:rsidRPr="00C64851">
              <w:t xml:space="preserve">This is an open-label </w:t>
            </w:r>
            <w:r w:rsidR="00D2302F">
              <w:t>trial</w:t>
            </w:r>
            <w:r w:rsidRPr="00C64851">
              <w:t xml:space="preserve">; potential bias will be reduced by the following steps: </w:t>
            </w:r>
            <w:r w:rsidRPr="00680B2A">
              <w:rPr>
                <w:rStyle w:val="CPTVariable"/>
              </w:rPr>
              <w:t>[central randomization, adjudications]</w:t>
            </w:r>
            <w:r w:rsidRPr="00C64851">
              <w:t>.</w:t>
            </w:r>
          </w:p>
        </w:tc>
      </w:tr>
      <w:tr w:rsidR="004234FB" w:rsidRPr="00C64851" w14:paraId="73FE2D00" w14:textId="77777777" w:rsidTr="009F61B4">
        <w:trPr>
          <w:cantSplit/>
        </w:trPr>
        <w:tc>
          <w:tcPr>
            <w:tcW w:w="2245" w:type="dxa"/>
          </w:tcPr>
          <w:p w14:paraId="135D6348" w14:textId="77777777" w:rsidR="004234FB" w:rsidRPr="00C64851" w:rsidRDefault="004234FB">
            <w:pPr>
              <w:pStyle w:val="CPTExample"/>
              <w:rPr>
                <w:b/>
              </w:rPr>
            </w:pPr>
            <w:proofErr w:type="gramStart"/>
            <w:r w:rsidRPr="00C64851">
              <w:rPr>
                <w:b/>
              </w:rPr>
              <w:t>Open-label</w:t>
            </w:r>
            <w:proofErr w:type="gramEnd"/>
            <w:r w:rsidRPr="00C64851">
              <w:rPr>
                <w:b/>
              </w:rPr>
              <w:t xml:space="preserve"> using central randomization via IVRS/IWRS</w:t>
            </w:r>
          </w:p>
        </w:tc>
        <w:tc>
          <w:tcPr>
            <w:tcW w:w="7105" w:type="dxa"/>
          </w:tcPr>
          <w:p w14:paraId="00B67DA1" w14:textId="0D98EC1D" w:rsidR="004234FB" w:rsidRPr="00C64851" w:rsidRDefault="004234FB">
            <w:pPr>
              <w:pStyle w:val="CPTExample"/>
              <w:rPr>
                <w:rFonts w:ascii="Times New Roman" w:hAnsi="Times New Roman"/>
                <w:sz w:val="24"/>
                <w:szCs w:val="24"/>
              </w:rPr>
            </w:pPr>
            <w:r w:rsidRPr="00C64851">
              <w:t xml:space="preserve">This is an open-label </w:t>
            </w:r>
            <w:r w:rsidR="00D2302F">
              <w:t>trial</w:t>
            </w:r>
            <w:r w:rsidRPr="00C64851">
              <w:t xml:space="preserve">; however, the specific intervention to be taken by a participant will be assigned using an IVRS/IWRS. The site will contact the IVRS/IWRS prior to the start of </w:t>
            </w:r>
            <w:r w:rsidR="00D2302F">
              <w:t>trial</w:t>
            </w:r>
            <w:r w:rsidRPr="00C64851">
              <w:t xml:space="preserve"> intervention administration for each participant. The site will record the intervention assignment on the applicable case report form, if required. Potential bias will be reduced by the following steps: </w:t>
            </w:r>
            <w:r w:rsidRPr="00680B2A">
              <w:rPr>
                <w:rStyle w:val="CPTVariable"/>
              </w:rPr>
              <w:t>[central randomization, adjudications]</w:t>
            </w:r>
            <w:r w:rsidRPr="00C64851">
              <w:t>.</w:t>
            </w:r>
          </w:p>
        </w:tc>
      </w:tr>
      <w:tr w:rsidR="004234FB" w:rsidRPr="00C64851" w14:paraId="07E9EBAD" w14:textId="77777777" w:rsidTr="009F61B4">
        <w:trPr>
          <w:cantSplit/>
        </w:trPr>
        <w:tc>
          <w:tcPr>
            <w:tcW w:w="2245" w:type="dxa"/>
          </w:tcPr>
          <w:p w14:paraId="209D40AE" w14:textId="77777777" w:rsidR="004234FB" w:rsidRPr="00C64851" w:rsidRDefault="004234FB">
            <w:pPr>
              <w:pStyle w:val="CPTExample"/>
              <w:rPr>
                <w:b/>
              </w:rPr>
            </w:pPr>
            <w:proofErr w:type="gramStart"/>
            <w:r w:rsidRPr="00C64851">
              <w:rPr>
                <w:b/>
              </w:rPr>
              <w:t>Open-label</w:t>
            </w:r>
            <w:proofErr w:type="gramEnd"/>
            <w:r w:rsidRPr="00C64851">
              <w:rPr>
                <w:b/>
              </w:rPr>
              <w:t xml:space="preserve"> using blinded randomization</w:t>
            </w:r>
          </w:p>
        </w:tc>
        <w:tc>
          <w:tcPr>
            <w:tcW w:w="7105" w:type="dxa"/>
          </w:tcPr>
          <w:p w14:paraId="4BC717EB" w14:textId="50B0DEAC" w:rsidR="004234FB" w:rsidRPr="00C64851" w:rsidRDefault="004234FB">
            <w:pPr>
              <w:pStyle w:val="CPTExample"/>
            </w:pPr>
            <w:r w:rsidRPr="00C64851">
              <w:t xml:space="preserve">This is an open-label </w:t>
            </w:r>
            <w:r w:rsidR="00D2302F">
              <w:t>trial</w:t>
            </w:r>
            <w:r w:rsidRPr="00C64851">
              <w:t xml:space="preserve">; however, the specific intervention to be taken by a participant will be assigned using randomization envelopes. The site will receive blinded randomization envelopes that will be opened in ascending numerical order immediately prior to the start of </w:t>
            </w:r>
            <w:r w:rsidR="00D2302F">
              <w:t>trial</w:t>
            </w:r>
            <w:r w:rsidRPr="00C64851">
              <w:t xml:space="preserve"> intervention administration for each participant. The site will record the date and time the envelope was opened.</w:t>
            </w:r>
          </w:p>
          <w:p w14:paraId="2FED81DE" w14:textId="77777777" w:rsidR="004234FB" w:rsidRDefault="004234FB">
            <w:pPr>
              <w:pStyle w:val="CPTInstructional"/>
            </w:pPr>
            <w:r w:rsidRPr="00C64851">
              <w:rPr>
                <w:b/>
              </w:rPr>
              <w:t>Note</w:t>
            </w:r>
            <w:r>
              <w:rPr>
                <w:b/>
              </w:rPr>
              <w:t xml:space="preserve"> for open label</w:t>
            </w:r>
            <w:r w:rsidRPr="00C64851">
              <w:t xml:space="preserve">: This is not an approach to be supported from a statistical perspective. Open-label randomized </w:t>
            </w:r>
            <w:r>
              <w:t>studies</w:t>
            </w:r>
            <w:r w:rsidRPr="00C64851">
              <w:t xml:space="preserve"> need to use central randomization. If envelopes are preassigned to the site, the randomization must be blocked at the site level, which introduces selection bias risk </w:t>
            </w:r>
            <w:proofErr w:type="gramStart"/>
            <w:r w:rsidRPr="00C64851">
              <w:t>whether or not</w:t>
            </w:r>
            <w:proofErr w:type="gramEnd"/>
            <w:r w:rsidRPr="00C64851">
              <w:t xml:space="preserve"> the randomization codes are blinded in envelopes.</w:t>
            </w:r>
          </w:p>
          <w:p w14:paraId="459BDFEA" w14:textId="77777777" w:rsidR="004234FB" w:rsidRPr="00B0533E" w:rsidRDefault="004234FB"/>
        </w:tc>
      </w:tr>
      <w:tr w:rsidR="004234FB" w:rsidRPr="00C64851" w14:paraId="60F1150F" w14:textId="77777777" w:rsidTr="009F61B4">
        <w:trPr>
          <w:cantSplit/>
        </w:trPr>
        <w:tc>
          <w:tcPr>
            <w:tcW w:w="2245" w:type="dxa"/>
          </w:tcPr>
          <w:p w14:paraId="7469663B" w14:textId="22449D78" w:rsidR="004234FB" w:rsidRPr="00C64851" w:rsidRDefault="004234FB">
            <w:pPr>
              <w:pStyle w:val="CPTExample"/>
              <w:rPr>
                <w:b/>
              </w:rPr>
            </w:pPr>
            <w:r w:rsidRPr="00C64851">
              <w:rPr>
                <w:b/>
              </w:rPr>
              <w:lastRenderedPageBreak/>
              <w:t xml:space="preserve">Blinded </w:t>
            </w:r>
            <w:r w:rsidR="00D2302F">
              <w:rPr>
                <w:b/>
              </w:rPr>
              <w:t>trial</w:t>
            </w:r>
            <w:r w:rsidRPr="00C64851">
              <w:rPr>
                <w:b/>
              </w:rPr>
              <w:t xml:space="preserve"> with unblinded </w:t>
            </w:r>
            <w:r>
              <w:rPr>
                <w:b/>
              </w:rPr>
              <w:t>third party</w:t>
            </w:r>
            <w:r w:rsidRPr="00C64851">
              <w:rPr>
                <w:b/>
              </w:rPr>
              <w:t xml:space="preserve"> who is dispensing </w:t>
            </w:r>
            <w:r>
              <w:rPr>
                <w:b/>
              </w:rPr>
              <w:t>intervention</w:t>
            </w:r>
          </w:p>
        </w:tc>
        <w:tc>
          <w:tcPr>
            <w:tcW w:w="7105" w:type="dxa"/>
          </w:tcPr>
          <w:p w14:paraId="0A83CE7D" w14:textId="4D27E348" w:rsidR="004234FB" w:rsidRPr="00C64851" w:rsidRDefault="004234FB">
            <w:pPr>
              <w:pStyle w:val="CPTExample"/>
            </w:pPr>
            <w:r w:rsidRPr="00C64851">
              <w:rPr>
                <w:rFonts w:cs="Arial"/>
              </w:rPr>
              <w:t xml:space="preserve">Participants will be randomly assigned in a </w:t>
            </w:r>
            <w:r w:rsidRPr="00724D82">
              <w:rPr>
                <w:rStyle w:val="CPTVariable"/>
              </w:rPr>
              <w:t>[1:1]</w:t>
            </w:r>
            <w:r w:rsidRPr="00C64851">
              <w:rPr>
                <w:rFonts w:cs="Arial"/>
              </w:rPr>
              <w:t xml:space="preserve"> ratio to receive </w:t>
            </w:r>
            <w:r w:rsidR="00D2302F">
              <w:rPr>
                <w:rFonts w:cs="Arial"/>
              </w:rPr>
              <w:t>trial</w:t>
            </w:r>
            <w:r w:rsidRPr="00C64851">
              <w:rPr>
                <w:rFonts w:cs="Arial"/>
              </w:rPr>
              <w:t xml:space="preserve"> intervention. Investigators will remain blinded to each participant’s assigned </w:t>
            </w:r>
            <w:r w:rsidR="00D2302F">
              <w:rPr>
                <w:rFonts w:cs="Arial"/>
              </w:rPr>
              <w:t>trial</w:t>
            </w:r>
            <w:r w:rsidRPr="00C64851">
              <w:rPr>
                <w:rFonts w:cs="Arial"/>
              </w:rPr>
              <w:t xml:space="preserve"> intervention throughout the course of the </w:t>
            </w:r>
            <w:r w:rsidR="00D2302F">
              <w:rPr>
                <w:rFonts w:cs="Arial"/>
              </w:rPr>
              <w:t>trial</w:t>
            </w:r>
            <w:r w:rsidRPr="00C64851">
              <w:rPr>
                <w:rFonts w:cs="Arial"/>
              </w:rPr>
              <w:t xml:space="preserve">. </w:t>
            </w:r>
            <w:r>
              <w:rPr>
                <w:rFonts w:cs="Arial"/>
              </w:rPr>
              <w:t>T</w:t>
            </w:r>
            <w:r w:rsidRPr="00C64851">
              <w:rPr>
                <w:rFonts w:cs="Arial"/>
              </w:rPr>
              <w:t xml:space="preserve">o maintain this blind, an otherwise uninvolved </w:t>
            </w:r>
            <w:r>
              <w:rPr>
                <w:rFonts w:cs="Arial"/>
              </w:rPr>
              <w:t>third</w:t>
            </w:r>
            <w:r w:rsidRPr="00C64851">
              <w:rPr>
                <w:rFonts w:cs="Arial"/>
              </w:rPr>
              <w:t xml:space="preserve"> party will be responsible for the reconstitution and dispensation of all </w:t>
            </w:r>
            <w:r w:rsidR="00D2302F">
              <w:rPr>
                <w:rFonts w:cs="Arial"/>
              </w:rPr>
              <w:t>trial</w:t>
            </w:r>
            <w:r w:rsidRPr="00C64851">
              <w:rPr>
                <w:rFonts w:cs="Arial"/>
              </w:rPr>
              <w:t xml:space="preserve"> intervention and</w:t>
            </w:r>
            <w:r w:rsidRPr="00C64851">
              <w:t xml:space="preserve"> will endeavor to ensure that there are no differences in time taken to dispense following randomization.</w:t>
            </w:r>
          </w:p>
          <w:p w14:paraId="7D9537FF" w14:textId="2C99FE12" w:rsidR="004234FB" w:rsidRPr="00C64851" w:rsidRDefault="004234FB">
            <w:pPr>
              <w:pStyle w:val="CPTExample"/>
              <w:rPr>
                <w:rFonts w:cs="Arial"/>
              </w:rPr>
            </w:pPr>
            <w:r w:rsidRPr="00C64851">
              <w:rPr>
                <w:rFonts w:cs="Arial"/>
              </w:rPr>
              <w:t xml:space="preserve">This </w:t>
            </w:r>
            <w:r>
              <w:rPr>
                <w:rFonts w:cs="Arial"/>
              </w:rPr>
              <w:t>third</w:t>
            </w:r>
            <w:r w:rsidRPr="00C64851">
              <w:rPr>
                <w:rFonts w:cs="Arial"/>
              </w:rPr>
              <w:t xml:space="preserve"> party will instruct the </w:t>
            </w:r>
            <w:r w:rsidRPr="00C64851">
              <w:rPr>
                <w:rStyle w:val="CPTVariable"/>
              </w:rPr>
              <w:t>[participant/participant’s parent(s) or legally authorized representative]</w:t>
            </w:r>
            <w:r w:rsidRPr="00C64851">
              <w:rPr>
                <w:rFonts w:cs="Arial"/>
              </w:rPr>
              <w:t xml:space="preserve"> to avoid discussing the taste, dosing frequency, or packaging of the </w:t>
            </w:r>
            <w:r w:rsidR="00D2302F">
              <w:rPr>
                <w:rFonts w:cs="Arial"/>
              </w:rPr>
              <w:t>trial</w:t>
            </w:r>
            <w:r w:rsidRPr="00C64851">
              <w:rPr>
                <w:rFonts w:cs="Arial"/>
              </w:rPr>
              <w:t xml:space="preserve"> intervention with the investigator.</w:t>
            </w:r>
          </w:p>
          <w:p w14:paraId="60922061" w14:textId="1E72A651" w:rsidR="004234FB" w:rsidRPr="00C64851" w:rsidRDefault="004234FB">
            <w:pPr>
              <w:pStyle w:val="CPTExample"/>
            </w:pPr>
            <w:r w:rsidRPr="00C64851">
              <w:t xml:space="preserve">In the event of a </w:t>
            </w:r>
            <w:r>
              <w:t>q</w:t>
            </w:r>
            <w:r w:rsidRPr="00C64851">
              <w:t xml:space="preserve">uality </w:t>
            </w:r>
            <w:r>
              <w:t>a</w:t>
            </w:r>
            <w:r w:rsidRPr="00C64851">
              <w:t xml:space="preserve">ssurance audit, the auditor(s) will be allowed access to unblinded </w:t>
            </w:r>
            <w:r w:rsidR="00D2302F">
              <w:t>trial</w:t>
            </w:r>
            <w:r w:rsidRPr="00C64851">
              <w:t xml:space="preserve"> intervention records at the site(s) to verify that randomization/dispensing has been </w:t>
            </w:r>
            <w:r>
              <w:t>conducted</w:t>
            </w:r>
            <w:r w:rsidRPr="00C64851">
              <w:t xml:space="preserve"> accurately.</w:t>
            </w:r>
          </w:p>
        </w:tc>
      </w:tr>
    </w:tbl>
    <w:p w14:paraId="38B22B51" w14:textId="3675C009" w:rsidR="00F71AD9" w:rsidRPr="001A174F" w:rsidRDefault="00F71AD9" w:rsidP="00523A8C">
      <w:pPr>
        <w:pStyle w:val="03Heading3"/>
        <w:numPr>
          <w:ilvl w:val="2"/>
          <w:numId w:val="131"/>
        </w:numPr>
      </w:pPr>
      <w:bookmarkStart w:id="98" w:name="_Toc207809243"/>
      <w:r w:rsidRPr="001A174F">
        <w:t xml:space="preserve">Emergency </w:t>
      </w:r>
      <w:r w:rsidR="00C842CB" w:rsidRPr="001A174F">
        <w:t>Unblinding</w:t>
      </w:r>
      <w:r w:rsidR="00B01648" w:rsidRPr="001A174F">
        <w:t xml:space="preserve"> at the Site</w:t>
      </w:r>
      <w:bookmarkEnd w:id="98"/>
    </w:p>
    <w:p w14:paraId="64CDAA64" w14:textId="4AEDE613" w:rsidR="00A9734C" w:rsidRDefault="00A9734C" w:rsidP="00783B11">
      <w:pPr>
        <w:pStyle w:val="CPTInstructional"/>
      </w:pPr>
      <w:r w:rsidRPr="00783B11">
        <w:t xml:space="preserve">Describe the criteria for breaking the </w:t>
      </w:r>
      <w:r w:rsidR="004A0DDF" w:rsidRPr="00783B11">
        <w:t xml:space="preserve">trial </w:t>
      </w:r>
      <w:r w:rsidR="00400F98" w:rsidRPr="00783B11">
        <w:t xml:space="preserve">blind </w:t>
      </w:r>
      <w:r w:rsidRPr="00783B11">
        <w:t xml:space="preserve">or participant code. </w:t>
      </w:r>
      <w:r w:rsidR="00CA4B20" w:rsidRPr="00783B11">
        <w:t>Describe</w:t>
      </w:r>
      <w:r w:rsidRPr="00783B11">
        <w:t xml:space="preserve"> the circumstances in which the </w:t>
      </w:r>
      <w:r w:rsidR="00400F98" w:rsidRPr="00783B11">
        <w:t xml:space="preserve">blinding </w:t>
      </w:r>
      <w:r w:rsidRPr="00783B11">
        <w:t xml:space="preserve">would be broken for an individual or for all participants and who has responsibility. Include the procedure for emergency </w:t>
      </w:r>
      <w:r w:rsidR="00400F98" w:rsidRPr="00783B11">
        <w:t xml:space="preserve">unblinding </w:t>
      </w:r>
      <w:r w:rsidRPr="00783B11">
        <w:t xml:space="preserve">as well as documentation of </w:t>
      </w:r>
      <w:r w:rsidR="00400F98" w:rsidRPr="00783B11">
        <w:t>unblinding</w:t>
      </w:r>
      <w:r w:rsidRPr="00783B11">
        <w:t xml:space="preserve">. Indicate to whom the intentional and </w:t>
      </w:r>
      <w:r w:rsidR="00D523D2" w:rsidRPr="00783B11">
        <w:t xml:space="preserve">unplanned </w:t>
      </w:r>
      <w:r w:rsidR="00400F98" w:rsidRPr="00783B11">
        <w:t xml:space="preserve">unblinding </w:t>
      </w:r>
      <w:r w:rsidRPr="00783B11">
        <w:t>should be reported.</w:t>
      </w:r>
    </w:p>
    <w:p w14:paraId="02AFA756" w14:textId="74832DFA" w:rsidR="008B2642" w:rsidRDefault="008B2642" w:rsidP="009F61B4">
      <w:pPr>
        <w:pStyle w:val="CPTExample"/>
        <w:keepNext/>
        <w:keepLines/>
      </w:pPr>
      <w:r>
        <w:t>&lt;Start of e</w:t>
      </w:r>
      <w:r w:rsidRPr="00C64851">
        <w:t>xample text</w:t>
      </w:r>
      <w:r>
        <w:t>&gt;</w:t>
      </w:r>
    </w:p>
    <w:tbl>
      <w:tblPr>
        <w:tblStyle w:val="TableGrid"/>
        <w:tblW w:w="0" w:type="auto"/>
        <w:tblInd w:w="0" w:type="dxa"/>
        <w:tblLook w:val="04A0" w:firstRow="1" w:lastRow="0" w:firstColumn="1" w:lastColumn="0" w:noHBand="0" w:noVBand="1"/>
      </w:tblPr>
      <w:tblGrid>
        <w:gridCol w:w="2335"/>
        <w:gridCol w:w="7015"/>
      </w:tblGrid>
      <w:tr w:rsidR="00143A51" w14:paraId="4E79AA13" w14:textId="77777777" w:rsidTr="008B575C">
        <w:tc>
          <w:tcPr>
            <w:tcW w:w="2335" w:type="dxa"/>
          </w:tcPr>
          <w:p w14:paraId="03DCAF57" w14:textId="586B1616" w:rsidR="00143A51" w:rsidRPr="001603EE" w:rsidRDefault="00143A51" w:rsidP="001603EE">
            <w:pPr>
              <w:pStyle w:val="CPTExample"/>
              <w:keepNext/>
              <w:keepLines/>
              <w:rPr>
                <w:b/>
                <w:bCs/>
              </w:rPr>
            </w:pPr>
            <w:r w:rsidRPr="00104529">
              <w:rPr>
                <w:b/>
                <w:bCs/>
              </w:rPr>
              <w:t>Blind break (IVRS/IWRS)</w:t>
            </w:r>
          </w:p>
        </w:tc>
        <w:tc>
          <w:tcPr>
            <w:tcW w:w="7015" w:type="dxa"/>
          </w:tcPr>
          <w:p w14:paraId="443F6104" w14:textId="3C55E2FB" w:rsidR="00143A51" w:rsidRDefault="00143A51" w:rsidP="001603EE">
            <w:pPr>
              <w:pStyle w:val="CPTExample"/>
              <w:keepNext/>
              <w:keepLines/>
            </w:pPr>
            <w:r w:rsidRPr="006C68AA">
              <w:t>This is a double</w:t>
            </w:r>
            <w:r>
              <w:t>-</w:t>
            </w:r>
            <w:r w:rsidRPr="006C68AA">
              <w:t xml:space="preserve">blind </w:t>
            </w:r>
            <w:r>
              <w:t>trial</w:t>
            </w:r>
            <w:r w:rsidRPr="006C68AA">
              <w:t xml:space="preserve"> in which </w:t>
            </w:r>
            <w:r w:rsidRPr="001603EE">
              <w:rPr>
                <w:rStyle w:val="CPTVariable"/>
              </w:rPr>
              <w:t xml:space="preserve">[participants/care providers/investigators/outcomes assessors, </w:t>
            </w:r>
            <w:proofErr w:type="spellStart"/>
            <w:r w:rsidRPr="001603EE">
              <w:rPr>
                <w:rStyle w:val="CPTVariable"/>
              </w:rPr>
              <w:t>etc</w:t>
            </w:r>
            <w:proofErr w:type="spellEnd"/>
            <w:r w:rsidRPr="001603EE">
              <w:rPr>
                <w:rStyle w:val="CPTVariable"/>
              </w:rPr>
              <w:t>]</w:t>
            </w:r>
            <w:r w:rsidRPr="006C68AA">
              <w:t xml:space="preserve"> are blinded to </w:t>
            </w:r>
            <w:r>
              <w:t>trial</w:t>
            </w:r>
            <w:r w:rsidRPr="006C68AA">
              <w:t xml:space="preserve"> intervention.</w:t>
            </w:r>
            <w:r>
              <w:t xml:space="preserve"> </w:t>
            </w:r>
            <w:r w:rsidRPr="00C64851">
              <w:t xml:space="preserve">The IVRS/IWRS will be programmed with blind-breaking instructions. In case of an emergency, the investigator has the sole responsibility for determining if unblinding of a participants’ </w:t>
            </w:r>
            <w:r>
              <w:t>intervention</w:t>
            </w:r>
            <w:r w:rsidRPr="00C64851">
              <w:t xml:space="preserve"> assignment is warranted. Participant safety must always be the first consideration in making such a determination. If the investigator decides that unblinding is warranted, the investigator </w:t>
            </w:r>
            <w:r>
              <w:t xml:space="preserve">may, at the investigator’s discretion, </w:t>
            </w:r>
            <w:r w:rsidRPr="00C64851">
              <w:t>contact the sponsor</w:t>
            </w:r>
            <w:r>
              <w:t xml:space="preserve"> to discuss the situation</w:t>
            </w:r>
            <w:r w:rsidRPr="00C64851">
              <w:t xml:space="preserve"> prior to unblinding a participant’s </w:t>
            </w:r>
            <w:r>
              <w:t>intervention</w:t>
            </w:r>
            <w:r w:rsidRPr="00C64851">
              <w:t xml:space="preserve"> assignment unless this could delay emergency treatment </w:t>
            </w:r>
            <w:r>
              <w:t>for</w:t>
            </w:r>
            <w:r w:rsidRPr="00C64851">
              <w:t xml:space="preserve"> the participant. If a participant’s </w:t>
            </w:r>
            <w:r>
              <w:t>intervention</w:t>
            </w:r>
            <w:r w:rsidRPr="00C64851">
              <w:t xml:space="preserve"> assignment is unblinded, the sponsor must be notified within 24</w:t>
            </w:r>
            <w:r>
              <w:t> </w:t>
            </w:r>
            <w:r w:rsidRPr="00C64851">
              <w:t xml:space="preserve">hours </w:t>
            </w:r>
            <w:r>
              <w:t>of this occurrence</w:t>
            </w:r>
            <w:r w:rsidRPr="00C64851">
              <w:t xml:space="preserve">. The date and reason </w:t>
            </w:r>
            <w:r>
              <w:t>for the unblinding</w:t>
            </w:r>
            <w:r w:rsidRPr="00C64851">
              <w:t xml:space="preserve"> must be recorded.</w:t>
            </w:r>
          </w:p>
        </w:tc>
      </w:tr>
      <w:tr w:rsidR="008B2642" w14:paraId="305B443D" w14:textId="77777777" w:rsidTr="008B575C">
        <w:trPr>
          <w:hidden w:val="0"/>
        </w:trPr>
        <w:tc>
          <w:tcPr>
            <w:tcW w:w="2335" w:type="dxa"/>
          </w:tcPr>
          <w:p w14:paraId="2C7E69A7" w14:textId="2C8F85A7" w:rsidR="008B2642" w:rsidRPr="001603EE" w:rsidRDefault="008B2642" w:rsidP="008B2642">
            <w:pPr>
              <w:pStyle w:val="CPTInstructional"/>
              <w:rPr>
                <w:b/>
                <w:bCs/>
              </w:rPr>
            </w:pPr>
            <w:r w:rsidRPr="001603EE">
              <w:rPr>
                <w:rFonts w:ascii="Arial" w:eastAsia="Times New Roman" w:hAnsi="Arial" w:cs="Times New Roman"/>
                <w:b/>
                <w:bCs/>
                <w:i/>
                <w:vanish w:val="0"/>
                <w:color w:val="00B050"/>
                <w:sz w:val="20"/>
              </w:rPr>
              <w:t>Blind break (envelopes)</w:t>
            </w:r>
          </w:p>
        </w:tc>
        <w:tc>
          <w:tcPr>
            <w:tcW w:w="7015" w:type="dxa"/>
          </w:tcPr>
          <w:p w14:paraId="08A801D7" w14:textId="4003C7F0" w:rsidR="008B2642" w:rsidRDefault="008B2642" w:rsidP="008B2642">
            <w:pPr>
              <w:pStyle w:val="CPTInstructional"/>
            </w:pPr>
            <w:r w:rsidRPr="001603EE">
              <w:rPr>
                <w:rFonts w:ascii="Arial" w:eastAsia="Times New Roman" w:hAnsi="Arial" w:cs="Times New Roman"/>
                <w:i/>
                <w:vanish w:val="0"/>
                <w:color w:val="00B050"/>
                <w:sz w:val="20"/>
              </w:rPr>
              <w:t>This is a double-blind trial in which</w:t>
            </w:r>
            <w:r w:rsidRPr="001603EE">
              <w:rPr>
                <w:rStyle w:val="CPTVariable"/>
              </w:rPr>
              <w:t xml:space="preserve"> [participants/care providers/investigators/outcomes assessors, </w:t>
            </w:r>
            <w:proofErr w:type="spellStart"/>
            <w:r w:rsidRPr="001603EE">
              <w:rPr>
                <w:rStyle w:val="CPTVariable"/>
              </w:rPr>
              <w:t>etc</w:t>
            </w:r>
            <w:proofErr w:type="spellEnd"/>
            <w:r w:rsidRPr="001603EE">
              <w:rPr>
                <w:rStyle w:val="CPTVariable"/>
              </w:rPr>
              <w:t>]</w:t>
            </w:r>
            <w:r w:rsidRPr="001603EE">
              <w:rPr>
                <w:rFonts w:ascii="Arial" w:eastAsia="Times New Roman" w:hAnsi="Arial" w:cs="Times New Roman"/>
                <w:i/>
                <w:vanish w:val="0"/>
                <w:color w:val="00B050"/>
                <w:sz w:val="20"/>
              </w:rPr>
              <w:t xml:space="preserve"> are blinded to trial intervention. A sealed envelope that contains the trial intervention assignment for each participant will be provided to the investigator. The sealed envelope will be retained by the investigator (or representative) in a secured area. In case of an emergency, the investigator has the sole responsibility for determining if unblinding of a participant’s intervention assignment is warranted. Participant safety must always be the first </w:t>
            </w:r>
            <w:r w:rsidRPr="001603EE">
              <w:rPr>
                <w:rFonts w:ascii="Arial" w:eastAsia="Times New Roman" w:hAnsi="Arial" w:cs="Times New Roman"/>
                <w:i/>
                <w:vanish w:val="0"/>
                <w:color w:val="00B050"/>
                <w:sz w:val="20"/>
              </w:rPr>
              <w:lastRenderedPageBreak/>
              <w:t>consideration in making such a determination. If the investigator decides that unblinding is warranted, the investigator may, at the investigator’s discretion,</w:t>
            </w:r>
            <w:r>
              <w:t xml:space="preserve"> </w:t>
            </w:r>
            <w:r w:rsidRPr="001603EE">
              <w:rPr>
                <w:rFonts w:ascii="Arial" w:eastAsia="Times New Roman" w:hAnsi="Arial" w:cs="Times New Roman"/>
                <w:i/>
                <w:vanish w:val="0"/>
                <w:color w:val="00B050"/>
                <w:sz w:val="20"/>
              </w:rPr>
              <w:t>contact the sponsor to discuss the situation prior to unblinding a participant’s intervention assignment unless this could delay emergency treatment for the participant. If a participant’s intervention assignment is unblinded, the sponsor must be notified within 24 hours of this occurrence. Once the trial is complete, all envelopes (sealed and opened) must be inventoried and returned to the sponsor.</w:t>
            </w:r>
          </w:p>
        </w:tc>
      </w:tr>
    </w:tbl>
    <w:p w14:paraId="7BECB3E6" w14:textId="77777777" w:rsidR="009F4349" w:rsidRPr="0000093E" w:rsidRDefault="009F4349" w:rsidP="009F4349">
      <w:pPr>
        <w:pStyle w:val="CPTExample"/>
      </w:pPr>
      <w:r w:rsidRPr="0000093E">
        <w:lastRenderedPageBreak/>
        <w:t xml:space="preserve">Sponsor safety staff may unblind the intervention assignment for any participant with an SAE. If the SAE requires that an expedited regulatory report be sent to one or more regulatory agencies, a copy of the report, identifying the participant’s intervention assignment, may be sent to investigators in accordance with local regulations and/or sponsor policy. </w:t>
      </w:r>
    </w:p>
    <w:p w14:paraId="0F54DBD0" w14:textId="151977CD" w:rsidR="00AA5B9B" w:rsidRPr="00783B11" w:rsidRDefault="009F4349" w:rsidP="001603EE">
      <w:pPr>
        <w:pStyle w:val="CPTExample"/>
      </w:pPr>
      <w:r w:rsidRPr="00BC7434">
        <w:t xml:space="preserve">&lt;End of </w:t>
      </w:r>
      <w:r>
        <w:t>example</w:t>
      </w:r>
      <w:r w:rsidRPr="00BC7434">
        <w:t xml:space="preserve"> text</w:t>
      </w:r>
      <w:r>
        <w:t>&gt;</w:t>
      </w:r>
    </w:p>
    <w:p w14:paraId="39EEF663" w14:textId="7C1D3B7F" w:rsidR="00F71AD9" w:rsidRPr="0080561E" w:rsidRDefault="00B01648" w:rsidP="006A3E0D">
      <w:pPr>
        <w:pStyle w:val="02Heading2"/>
        <w:numPr>
          <w:ilvl w:val="1"/>
          <w:numId w:val="131"/>
        </w:numPr>
      </w:pPr>
      <w:bookmarkStart w:id="99" w:name="_Toc207809244"/>
      <w:r w:rsidRPr="0080561E">
        <w:t xml:space="preserve">Investigational </w:t>
      </w:r>
      <w:r w:rsidR="009F3CBD" w:rsidRPr="0080561E">
        <w:t xml:space="preserve">Trial </w:t>
      </w:r>
      <w:r w:rsidR="00F71AD9" w:rsidRPr="0080561E">
        <w:t xml:space="preserve">Intervention </w:t>
      </w:r>
      <w:r w:rsidR="004F7D92">
        <w:t>Adherence</w:t>
      </w:r>
      <w:bookmarkEnd w:id="99"/>
    </w:p>
    <w:p w14:paraId="3412BAFE" w14:textId="1FB6510F" w:rsidR="00BA6B86" w:rsidRPr="00C64851" w:rsidRDefault="00BA6B86" w:rsidP="00287313">
      <w:pPr>
        <w:pStyle w:val="CPTInstructional"/>
        <w:numPr>
          <w:ilvl w:val="0"/>
          <w:numId w:val="94"/>
        </w:numPr>
      </w:pPr>
      <w:r w:rsidRPr="00C64851">
        <w:t xml:space="preserve">The measures that will be taken to ensure and document intervention </w:t>
      </w:r>
      <w:r w:rsidR="00FF178A">
        <w:t>adherence</w:t>
      </w:r>
      <w:r w:rsidR="00FF178A" w:rsidRPr="00C64851">
        <w:t xml:space="preserve"> </w:t>
      </w:r>
      <w:r w:rsidRPr="00C64851">
        <w:t>should be described (</w:t>
      </w:r>
      <w:proofErr w:type="spellStart"/>
      <w:r w:rsidRPr="00C64851">
        <w:t>eg</w:t>
      </w:r>
      <w:proofErr w:type="spellEnd"/>
      <w:r>
        <w:t>, intervention</w:t>
      </w:r>
      <w:r w:rsidRPr="00C64851">
        <w:t xml:space="preserve"> accountability records, diary cards, </w:t>
      </w:r>
      <w:r>
        <w:t>intervention</w:t>
      </w:r>
      <w:r w:rsidRPr="00C64851">
        <w:t xml:space="preserve"> concentration measurements, or medication event monitoring).</w:t>
      </w:r>
      <w:bookmarkStart w:id="100" w:name="_Toc335643675"/>
      <w:bookmarkEnd w:id="100"/>
      <w:r w:rsidRPr="00C64851">
        <w:t xml:space="preserve"> May include the use of electronic data capture.</w:t>
      </w:r>
    </w:p>
    <w:p w14:paraId="4D9C7CDC" w14:textId="77777777" w:rsidR="00BA6B86" w:rsidRPr="0034254B" w:rsidRDefault="00BA6B86" w:rsidP="00287313">
      <w:pPr>
        <w:pStyle w:val="CPTInstructional"/>
        <w:numPr>
          <w:ilvl w:val="0"/>
          <w:numId w:val="94"/>
        </w:numPr>
      </w:pPr>
      <w:r w:rsidRPr="00C64851">
        <w:t xml:space="preserve">Consider any implications of under/overdosing and </w:t>
      </w:r>
      <w:proofErr w:type="spellStart"/>
      <w:r w:rsidRPr="00C64851">
        <w:t>crossreference</w:t>
      </w:r>
      <w:proofErr w:type="spellEnd"/>
      <w:r w:rsidRPr="00C64851">
        <w:t xml:space="preserve"> Section 8.</w:t>
      </w:r>
      <w:r>
        <w:t>5</w:t>
      </w:r>
      <w:r w:rsidRPr="00C64851">
        <w:t xml:space="preserve"> </w:t>
      </w:r>
      <w:r>
        <w:t xml:space="preserve">Pharmacokinetics </w:t>
      </w:r>
      <w:r w:rsidRPr="00C64851">
        <w:t>if required.</w:t>
      </w:r>
    </w:p>
    <w:p w14:paraId="076EF4EB" w14:textId="77777777" w:rsidR="00BA6B86" w:rsidRDefault="00BA6B86" w:rsidP="00287313">
      <w:pPr>
        <w:pStyle w:val="CPTInstructional"/>
        <w:numPr>
          <w:ilvl w:val="0"/>
          <w:numId w:val="94"/>
        </w:numPr>
      </w:pPr>
      <w:r w:rsidRPr="006252AC">
        <w:t>Teams should choose the appropriate wording from the options</w:t>
      </w:r>
      <w:r>
        <w:t xml:space="preserve"> provided</w:t>
      </w:r>
      <w:r w:rsidRPr="006252AC">
        <w:t xml:space="preserve"> and delete the wording not used</w:t>
      </w:r>
      <w:r>
        <w:t>. For devices, participant compliance will depend on the device. Therefore, it should be described accordingly.</w:t>
      </w:r>
    </w:p>
    <w:p w14:paraId="13574D9C" w14:textId="19208570" w:rsidR="005C72C6" w:rsidRDefault="004C7CE5" w:rsidP="00287313">
      <w:pPr>
        <w:pStyle w:val="CPTInstructional"/>
        <w:numPr>
          <w:ilvl w:val="0"/>
          <w:numId w:val="94"/>
        </w:numPr>
      </w:pPr>
      <w:r>
        <w:t>.</w:t>
      </w:r>
    </w:p>
    <w:p w14:paraId="269D465A" w14:textId="77777777" w:rsidR="00260DFC" w:rsidRPr="0034254B" w:rsidRDefault="00260DFC" w:rsidP="00260DFC">
      <w:pPr>
        <w:pStyle w:val="CPTExample"/>
      </w:pPr>
      <w:r w:rsidRPr="00311D36">
        <w:t xml:space="preserve">&lt;Start of </w:t>
      </w:r>
      <w:r>
        <w:t>example</w:t>
      </w:r>
      <w:r w:rsidRPr="00BC7434">
        <w:t xml:space="preserve"> </w:t>
      </w:r>
      <w:r w:rsidRPr="00311D36">
        <w:t>text for studies using bulk supplies&gt;</w:t>
      </w:r>
    </w:p>
    <w:p w14:paraId="7AA0A2F7" w14:textId="626E386D" w:rsidR="00260DFC" w:rsidRPr="00785002" w:rsidRDefault="00260DFC" w:rsidP="00260DFC">
      <w:pPr>
        <w:pStyle w:val="CPTExample"/>
      </w:pPr>
      <w:r w:rsidRPr="00785002">
        <w:t xml:space="preserve">When the individual dose for a participant is prepared from a bulk supply, the preparation of the dose will be confirmed by a second member of the </w:t>
      </w:r>
      <w:r w:rsidR="00D2302F">
        <w:t>trial</w:t>
      </w:r>
      <w:r w:rsidRPr="00785002">
        <w:t xml:space="preserve"> site staff. </w:t>
      </w:r>
    </w:p>
    <w:p w14:paraId="7F98C760" w14:textId="77777777" w:rsidR="00260DFC" w:rsidRDefault="00260DFC" w:rsidP="00260DFC">
      <w:pPr>
        <w:pStyle w:val="CPTExample"/>
      </w:pPr>
      <w:r w:rsidRPr="006854E1">
        <w:t xml:space="preserve">&lt;End of </w:t>
      </w:r>
      <w:r>
        <w:t>example</w:t>
      </w:r>
      <w:r w:rsidRPr="00BC7434">
        <w:t xml:space="preserve"> </w:t>
      </w:r>
      <w:r w:rsidRPr="006854E1">
        <w:t>text for studies using bulk supplies&gt;</w:t>
      </w:r>
    </w:p>
    <w:p w14:paraId="2325B293" w14:textId="77777777" w:rsidR="00260DFC" w:rsidRPr="006252AC" w:rsidRDefault="00260DFC" w:rsidP="00260DFC">
      <w:pPr>
        <w:pStyle w:val="CPTExample"/>
        <w:keepNext/>
        <w:keepLines/>
      </w:pPr>
      <w:r w:rsidRPr="00311D36">
        <w:t xml:space="preserve">&lt;Start of </w:t>
      </w:r>
      <w:r>
        <w:t>example</w:t>
      </w:r>
      <w:r w:rsidRPr="00311D36">
        <w:t xml:space="preserve"> text when participants</w:t>
      </w:r>
      <w:r>
        <w:t xml:space="preserve"> are</w:t>
      </w:r>
      <w:r w:rsidRPr="00311D36">
        <w:t xml:space="preserve"> dosed at </w:t>
      </w:r>
      <w:r>
        <w:t xml:space="preserve">the </w:t>
      </w:r>
      <w:r w:rsidRPr="00311D36">
        <w:t>site&gt;</w:t>
      </w:r>
    </w:p>
    <w:p w14:paraId="78407F40" w14:textId="1CB5C84B" w:rsidR="00260DFC" w:rsidRPr="00785002" w:rsidRDefault="00260DFC" w:rsidP="00260DFC">
      <w:pPr>
        <w:pStyle w:val="CPTExample"/>
      </w:pPr>
      <w:r w:rsidRPr="00785002">
        <w:t xml:space="preserve">When participants are dosed at the site, they will receive </w:t>
      </w:r>
      <w:r w:rsidR="00D2302F">
        <w:t>trial</w:t>
      </w:r>
      <w:r w:rsidRPr="00785002">
        <w:t xml:space="preserve"> intervention directly from the investigator or designee, under medical supervision. The date and time of each dose administered in the clinic will be recorded in the source documents. The dose of </w:t>
      </w:r>
      <w:r w:rsidR="00D2302F">
        <w:t>trial</w:t>
      </w:r>
      <w:r w:rsidRPr="00785002">
        <w:t xml:space="preserve"> intervention and </w:t>
      </w:r>
      <w:r w:rsidR="00D2302F">
        <w:t>trial</w:t>
      </w:r>
      <w:r w:rsidRPr="00785002">
        <w:t xml:space="preserve"> participant identification will be confirmed at the time of dosing by a member of the </w:t>
      </w:r>
      <w:r w:rsidR="00D2302F">
        <w:t>trial</w:t>
      </w:r>
      <w:r w:rsidRPr="00785002">
        <w:t xml:space="preserve"> site staff other than the person administering the </w:t>
      </w:r>
      <w:r w:rsidR="00D2302F">
        <w:t>trial</w:t>
      </w:r>
      <w:r w:rsidRPr="00785002">
        <w:t xml:space="preserve"> intervention. </w:t>
      </w:r>
      <w:r w:rsidRPr="00785002">
        <w:rPr>
          <w:rStyle w:val="CPTVariable"/>
        </w:rPr>
        <w:t>[</w:t>
      </w:r>
      <w:r w:rsidR="00D2302F">
        <w:rPr>
          <w:rStyle w:val="CPTVariable"/>
        </w:rPr>
        <w:t>Trial</w:t>
      </w:r>
      <w:r w:rsidRPr="00785002">
        <w:rPr>
          <w:rStyle w:val="CPTVariable"/>
        </w:rPr>
        <w:t xml:space="preserve"> site </w:t>
      </w:r>
      <w:r>
        <w:rPr>
          <w:rStyle w:val="CPTVariable"/>
        </w:rPr>
        <w:t>staff</w:t>
      </w:r>
      <w:r w:rsidRPr="00785002">
        <w:rPr>
          <w:rStyle w:val="CPTVariable"/>
        </w:rPr>
        <w:t xml:space="preserve"> will examine each participant’s mouth to ensure that the </w:t>
      </w:r>
      <w:r w:rsidR="00D2302F">
        <w:rPr>
          <w:rStyle w:val="CPTVariable"/>
        </w:rPr>
        <w:t>trial</w:t>
      </w:r>
      <w:r w:rsidRPr="00785002">
        <w:rPr>
          <w:rStyle w:val="CPTVariable"/>
        </w:rPr>
        <w:t xml:space="preserve"> intervention was ingested.]</w:t>
      </w:r>
    </w:p>
    <w:p w14:paraId="5D5EAFE3" w14:textId="77777777" w:rsidR="00260DFC" w:rsidRDefault="00260DFC" w:rsidP="00260DFC">
      <w:pPr>
        <w:pStyle w:val="CPTExample"/>
      </w:pPr>
      <w:r w:rsidRPr="0034254B">
        <w:t xml:space="preserve">&lt;End of </w:t>
      </w:r>
      <w:r>
        <w:t>example</w:t>
      </w:r>
      <w:r w:rsidRPr="00311D36">
        <w:t xml:space="preserve"> </w:t>
      </w:r>
      <w:r w:rsidRPr="0034254B">
        <w:t xml:space="preserve">text when participants </w:t>
      </w:r>
      <w:r>
        <w:t xml:space="preserve">are </w:t>
      </w:r>
      <w:r w:rsidRPr="0034254B">
        <w:t xml:space="preserve">dosed at </w:t>
      </w:r>
      <w:r>
        <w:t xml:space="preserve">the </w:t>
      </w:r>
      <w:r w:rsidRPr="0034254B">
        <w:t>site&gt;</w:t>
      </w:r>
    </w:p>
    <w:p w14:paraId="148E7833" w14:textId="77808715" w:rsidR="00260DFC" w:rsidRPr="0034254B" w:rsidRDefault="00260DFC" w:rsidP="00260DFC">
      <w:pPr>
        <w:pStyle w:val="CPTExample"/>
      </w:pPr>
      <w:r w:rsidRPr="0034254B">
        <w:t xml:space="preserve">&lt;Start of </w:t>
      </w:r>
      <w:r>
        <w:t>example</w:t>
      </w:r>
      <w:r w:rsidRPr="00311D36">
        <w:t xml:space="preserve"> </w:t>
      </w:r>
      <w:r w:rsidRPr="0034254B">
        <w:t xml:space="preserve">text for </w:t>
      </w:r>
      <w:r w:rsidR="00D2302F">
        <w:t>trial</w:t>
      </w:r>
      <w:r w:rsidRPr="0034254B">
        <w:t xml:space="preserve"> intervention(s) administered at home&gt;</w:t>
      </w:r>
    </w:p>
    <w:p w14:paraId="38A6031C" w14:textId="33C35C29" w:rsidR="00260DFC" w:rsidRPr="00785002" w:rsidRDefault="00260DFC" w:rsidP="00260DFC">
      <w:pPr>
        <w:pStyle w:val="CPTExample"/>
      </w:pPr>
      <w:r w:rsidRPr="00785002">
        <w:lastRenderedPageBreak/>
        <w:t xml:space="preserve">When participants self-administer </w:t>
      </w:r>
      <w:r w:rsidR="00D2302F">
        <w:t>trial</w:t>
      </w:r>
      <w:r w:rsidRPr="00785002">
        <w:t xml:space="preserve"> intervention(s) at home, compliance with </w:t>
      </w:r>
      <w:r w:rsidR="00D2302F">
        <w:t>trial</w:t>
      </w:r>
      <w:r w:rsidRPr="00785002">
        <w:t xml:space="preserve"> intervention will be assessed at each visit. Compliance will be assessed by </w:t>
      </w:r>
      <w:r w:rsidRPr="00785002">
        <w:rPr>
          <w:rStyle w:val="CPTVariable"/>
        </w:rPr>
        <w:t xml:space="preserve">[direct questioning, counting returned tablets/capsules, </w:t>
      </w:r>
      <w:proofErr w:type="spellStart"/>
      <w:r w:rsidRPr="00785002">
        <w:rPr>
          <w:rStyle w:val="CPTVariable"/>
        </w:rPr>
        <w:t>etc</w:t>
      </w:r>
      <w:proofErr w:type="spellEnd"/>
      <w:r w:rsidRPr="00785002">
        <w:rPr>
          <w:rStyle w:val="CPTVariable"/>
        </w:rPr>
        <w:t>]</w:t>
      </w:r>
      <w:r w:rsidRPr="00785002">
        <w:t xml:space="preserve"> during the </w:t>
      </w:r>
      <w:r w:rsidR="00D2302F">
        <w:t>trial</w:t>
      </w:r>
      <w:r w:rsidRPr="00785002">
        <w:t xml:space="preserve"> visits and documented in the source documents and </w:t>
      </w:r>
      <w:r>
        <w:t>relevant form</w:t>
      </w:r>
      <w:r w:rsidRPr="00785002">
        <w:t>. Deviation(s) from the prescribed dosage regimen should be recorded.</w:t>
      </w:r>
    </w:p>
    <w:p w14:paraId="53D2270E" w14:textId="67FD978A" w:rsidR="00260DFC" w:rsidRPr="00785002" w:rsidRDefault="00260DFC" w:rsidP="00260DFC">
      <w:pPr>
        <w:pStyle w:val="CPTExample"/>
      </w:pPr>
      <w:r w:rsidRPr="00785002">
        <w:t xml:space="preserve">A record of the </w:t>
      </w:r>
      <w:r>
        <w:t>quantity</w:t>
      </w:r>
      <w:r w:rsidRPr="00785002">
        <w:t xml:space="preserve"> of </w:t>
      </w:r>
      <w:r w:rsidRPr="00785002">
        <w:rPr>
          <w:rStyle w:val="CPTVariable"/>
        </w:rPr>
        <w:t xml:space="preserve">[insert </w:t>
      </w:r>
      <w:r w:rsidR="00D2302F">
        <w:rPr>
          <w:rStyle w:val="CPTVariable"/>
        </w:rPr>
        <w:t>trial</w:t>
      </w:r>
      <w:r w:rsidRPr="00785002">
        <w:rPr>
          <w:rStyle w:val="CPTVariable"/>
        </w:rPr>
        <w:t xml:space="preserve"> intervention(s)]</w:t>
      </w:r>
      <w:r w:rsidRPr="00785002">
        <w:t xml:space="preserve"> dispensed to and </w:t>
      </w:r>
      <w:r>
        <w:t xml:space="preserve">administered </w:t>
      </w:r>
      <w:r w:rsidRPr="00785002">
        <w:t xml:space="preserve">by each participant must be maintained and reconciled with </w:t>
      </w:r>
      <w:r w:rsidR="00D2302F">
        <w:t>trial</w:t>
      </w:r>
      <w:r w:rsidRPr="00785002">
        <w:t xml:space="preserve"> intervention and compliance records. Intervention start and stop dates, including dates for intervention delays and/or dose reductions will also be recorded.</w:t>
      </w:r>
    </w:p>
    <w:p w14:paraId="0FBCAB13" w14:textId="0D8DF017" w:rsidR="00A9734C" w:rsidRPr="00906F4A" w:rsidRDefault="00260DFC" w:rsidP="00906F4A">
      <w:pPr>
        <w:pStyle w:val="CPTExample"/>
      </w:pPr>
      <w:r w:rsidRPr="00311D36">
        <w:t xml:space="preserve">&lt;End of </w:t>
      </w:r>
      <w:r>
        <w:t>example</w:t>
      </w:r>
      <w:r w:rsidRPr="00311D36">
        <w:t xml:space="preserve"> text for </w:t>
      </w:r>
      <w:r w:rsidR="00D2302F">
        <w:t>trial</w:t>
      </w:r>
      <w:r w:rsidRPr="00311D36">
        <w:t xml:space="preserve"> intervention(s) administered at home&gt;</w:t>
      </w:r>
    </w:p>
    <w:p w14:paraId="45F00ADF" w14:textId="534BFC96" w:rsidR="00C553BC" w:rsidRPr="007F3ADB" w:rsidRDefault="00DE5B4B" w:rsidP="00305BB6">
      <w:pPr>
        <w:pStyle w:val="02Heading2"/>
        <w:numPr>
          <w:ilvl w:val="1"/>
          <w:numId w:val="131"/>
        </w:numPr>
      </w:pPr>
      <w:bookmarkStart w:id="101" w:name="_Toc207809245"/>
      <w:r w:rsidRPr="007F3ADB">
        <w:t xml:space="preserve">Description of </w:t>
      </w:r>
      <w:proofErr w:type="spellStart"/>
      <w:r w:rsidR="002C0C06" w:rsidRPr="007F3ADB">
        <w:t>Non</w:t>
      </w:r>
      <w:r w:rsidR="00E624C3" w:rsidRPr="007F3ADB">
        <w:t>i</w:t>
      </w:r>
      <w:r w:rsidR="002C0C06" w:rsidRPr="007F3ADB">
        <w:t>nvestigational</w:t>
      </w:r>
      <w:proofErr w:type="spellEnd"/>
      <w:r w:rsidR="002C0C06" w:rsidRPr="007F3ADB">
        <w:t xml:space="preserve"> Trial Intervention</w:t>
      </w:r>
      <w:bookmarkEnd w:id="101"/>
    </w:p>
    <w:p w14:paraId="150EF40D" w14:textId="3980E3EC" w:rsidR="008A06D8" w:rsidRPr="00783B11" w:rsidRDefault="009270C6" w:rsidP="00783B11">
      <w:pPr>
        <w:pStyle w:val="CPTInstructional"/>
      </w:pPr>
      <w:bookmarkStart w:id="102" w:name="_Hlk147837809"/>
      <w:r w:rsidRPr="00783B11">
        <w:t>As stated in Section 6</w:t>
      </w:r>
      <w:r w:rsidR="00A57645" w:rsidRPr="00783B11">
        <w:t xml:space="preserve"> Trial Intervention and Concomitant Therapy</w:t>
      </w:r>
      <w:r w:rsidRPr="00783B11">
        <w:t xml:space="preserve">, </w:t>
      </w:r>
      <w:proofErr w:type="spellStart"/>
      <w:r w:rsidRPr="00783B11">
        <w:t>n</w:t>
      </w:r>
      <w:r w:rsidR="008A06D8" w:rsidRPr="00783B11">
        <w:t>oninvestigational</w:t>
      </w:r>
      <w:proofErr w:type="spellEnd"/>
      <w:r w:rsidR="008A06D8" w:rsidRPr="00783B11">
        <w:t xml:space="preserve"> interventions</w:t>
      </w:r>
      <w:r w:rsidR="003565CB" w:rsidRPr="00783B11">
        <w:t xml:space="preserve"> </w:t>
      </w:r>
      <w:r w:rsidR="00EA5242" w:rsidRPr="00783B11">
        <w:t xml:space="preserve">are </w:t>
      </w:r>
      <w:r w:rsidR="00503684" w:rsidRPr="00783B11">
        <w:t xml:space="preserve">pre-specified </w:t>
      </w:r>
      <w:r w:rsidR="002903A9" w:rsidRPr="00783B11">
        <w:t xml:space="preserve">products used in the trial but are not part of trial objectives and </w:t>
      </w:r>
      <w:r w:rsidRPr="00783B11">
        <w:t xml:space="preserve">hence, </w:t>
      </w:r>
      <w:r w:rsidR="002903A9" w:rsidRPr="00783B11">
        <w:t xml:space="preserve">are not </w:t>
      </w:r>
      <w:r w:rsidR="007667FB" w:rsidRPr="00783B11">
        <w:t>investigational trial intervention</w:t>
      </w:r>
      <w:r w:rsidRPr="00783B11">
        <w:t>s</w:t>
      </w:r>
      <w:bookmarkEnd w:id="102"/>
      <w:r w:rsidR="007667FB" w:rsidRPr="00783B11">
        <w:t>.</w:t>
      </w:r>
    </w:p>
    <w:p w14:paraId="61A58144" w14:textId="791F6BF3" w:rsidR="002C0C06" w:rsidRPr="007F3ADB" w:rsidRDefault="002C0C06" w:rsidP="007E185B">
      <w:pPr>
        <w:pStyle w:val="03Heading3"/>
        <w:numPr>
          <w:ilvl w:val="2"/>
          <w:numId w:val="131"/>
        </w:numPr>
      </w:pPr>
      <w:bookmarkStart w:id="103" w:name="_Toc207809246"/>
      <w:r w:rsidRPr="007F3ADB">
        <w:t xml:space="preserve">Background </w:t>
      </w:r>
      <w:r w:rsidR="00E76C14" w:rsidRPr="007F3ADB">
        <w:t xml:space="preserve">Trial </w:t>
      </w:r>
      <w:r w:rsidRPr="007F3ADB">
        <w:t>Intervention</w:t>
      </w:r>
      <w:bookmarkEnd w:id="103"/>
    </w:p>
    <w:p w14:paraId="0E2AC197" w14:textId="5964720F" w:rsidR="007A7834" w:rsidRPr="00783B11" w:rsidRDefault="007A7834" w:rsidP="00783B11">
      <w:pPr>
        <w:pStyle w:val="CPTInstructional"/>
      </w:pPr>
      <w:r w:rsidRPr="00783B11">
        <w:t xml:space="preserve">Describe </w:t>
      </w:r>
      <w:r w:rsidR="00014038" w:rsidRPr="00783B11">
        <w:t>any</w:t>
      </w:r>
      <w:r w:rsidR="00175CCD" w:rsidRPr="00783B11">
        <w:t xml:space="preserve"> </w:t>
      </w:r>
      <w:r w:rsidR="005E2EA9" w:rsidRPr="00783B11">
        <w:t>background intervention</w:t>
      </w:r>
      <w:r w:rsidR="00E7729F" w:rsidRPr="00783B11">
        <w:t>(</w:t>
      </w:r>
      <w:r w:rsidR="005E2EA9" w:rsidRPr="00783B11">
        <w:t>s</w:t>
      </w:r>
      <w:r w:rsidR="00E7729F" w:rsidRPr="00783B11">
        <w:t>)</w:t>
      </w:r>
      <w:r w:rsidR="00644B38" w:rsidRPr="00783B11">
        <w:t>, including administration and any conditions for use.</w:t>
      </w:r>
    </w:p>
    <w:p w14:paraId="507A7E08" w14:textId="6F87A750" w:rsidR="002C0C06" w:rsidRPr="0080561E" w:rsidRDefault="002C0C06" w:rsidP="007E185B">
      <w:pPr>
        <w:pStyle w:val="03Heading3"/>
        <w:numPr>
          <w:ilvl w:val="2"/>
          <w:numId w:val="131"/>
        </w:numPr>
      </w:pPr>
      <w:bookmarkStart w:id="104" w:name="_Toc207809247"/>
      <w:r w:rsidRPr="0080561E">
        <w:t>Rescue Therapy</w:t>
      </w:r>
      <w:bookmarkEnd w:id="104"/>
    </w:p>
    <w:p w14:paraId="0641C663" w14:textId="4F3844D9" w:rsidR="002C0C06" w:rsidRPr="00783B11" w:rsidRDefault="002C0C06" w:rsidP="00783B11">
      <w:pPr>
        <w:pStyle w:val="CPTInstructional"/>
      </w:pPr>
      <w:bookmarkStart w:id="105" w:name="_Hlk147475958"/>
      <w:r w:rsidRPr="00783B11">
        <w:t>List all</w:t>
      </w:r>
      <w:r w:rsidR="00175CCD" w:rsidRPr="00783B11">
        <w:t xml:space="preserve"> permitted</w:t>
      </w:r>
      <w:r w:rsidRPr="00783B11">
        <w:t xml:space="preserve"> </w:t>
      </w:r>
      <w:r w:rsidR="00E945F0" w:rsidRPr="00783B11">
        <w:t xml:space="preserve">rescue </w:t>
      </w:r>
      <w:r w:rsidRPr="00783B11">
        <w:t>medications, treatments</w:t>
      </w:r>
      <w:bookmarkEnd w:id="105"/>
      <w:r w:rsidRPr="00783B11">
        <w:t>, and/or procedures</w:t>
      </w:r>
      <w:r w:rsidR="000342C2" w:rsidRPr="00783B11">
        <w:t xml:space="preserve">, including any </w:t>
      </w:r>
      <w:r w:rsidRPr="00783B11">
        <w:t xml:space="preserve">relevant instructions </w:t>
      </w:r>
      <w:r w:rsidR="00DE6E6B" w:rsidRPr="00783B11">
        <w:t>on</w:t>
      </w:r>
      <w:r w:rsidRPr="00783B11">
        <w:t xml:space="preserve"> </w:t>
      </w:r>
      <w:r w:rsidR="0015100D" w:rsidRPr="00783B11">
        <w:t xml:space="preserve">administration and any conditions </w:t>
      </w:r>
      <w:r w:rsidR="00E53DC3" w:rsidRPr="00783B11">
        <w:t>of</w:t>
      </w:r>
      <w:r w:rsidR="0015100D" w:rsidRPr="00783B11">
        <w:t xml:space="preserve"> use</w:t>
      </w:r>
      <w:r w:rsidRPr="00783B11">
        <w:t>.</w:t>
      </w:r>
    </w:p>
    <w:p w14:paraId="24647066" w14:textId="7D95E121" w:rsidR="002C0C06" w:rsidRPr="00783B11" w:rsidRDefault="002C0C06" w:rsidP="00783B11">
      <w:pPr>
        <w:pStyle w:val="CPTInstructional"/>
      </w:pPr>
      <w:r w:rsidRPr="00783B11">
        <w:t xml:space="preserve">If administration of rescue therapy leads to the temporary discontinuation of trial intervention or a participant’s withdrawal from the trial, refer to Section 7 </w:t>
      </w:r>
      <w:r w:rsidR="00356CBB" w:rsidRPr="00783B11">
        <w:t xml:space="preserve">Participant </w:t>
      </w:r>
      <w:r w:rsidRPr="00783B11">
        <w:t xml:space="preserve">Discontinuation of Trial Intervention and </w:t>
      </w:r>
      <w:r w:rsidR="00630F09" w:rsidRPr="00783B11">
        <w:t xml:space="preserve">Discontinuation or </w:t>
      </w:r>
      <w:r w:rsidRPr="00783B11">
        <w:t>Withdrawal from Trial.</w:t>
      </w:r>
    </w:p>
    <w:p w14:paraId="546C5C80" w14:textId="77777777" w:rsidR="00A9080E" w:rsidRPr="00A9080E" w:rsidRDefault="00A9080E" w:rsidP="00A9080E">
      <w:pPr>
        <w:pStyle w:val="CPTInstructional"/>
      </w:pPr>
      <w:r w:rsidRPr="00A9080E">
        <w:t>If rescue therapy is permitted, consider using the suggested text provided.</w:t>
      </w:r>
    </w:p>
    <w:p w14:paraId="5C25778F" w14:textId="77777777" w:rsidR="00A9080E" w:rsidRPr="00A9080E" w:rsidRDefault="00A9080E" w:rsidP="00A9080E">
      <w:pPr>
        <w:pStyle w:val="CPTInstructional"/>
      </w:pPr>
      <w:r w:rsidRPr="00A9080E">
        <w:t>The efficacy section should address when endpoints (</w:t>
      </w:r>
      <w:proofErr w:type="spellStart"/>
      <w:r w:rsidRPr="00A9080E">
        <w:t>eg</w:t>
      </w:r>
      <w:proofErr w:type="spellEnd"/>
      <w:r w:rsidRPr="00A9080E">
        <w:t>, pain scores) are to be assessed with respect to dosing of rescue medication if relevant.</w:t>
      </w:r>
    </w:p>
    <w:p w14:paraId="5EA3FEA1" w14:textId="16BB70E3" w:rsidR="00A9080E" w:rsidRPr="00A9080E" w:rsidRDefault="00A9080E" w:rsidP="00F14438">
      <w:pPr>
        <w:pStyle w:val="CPTInstructional"/>
      </w:pPr>
      <w:r w:rsidRPr="00A9080E">
        <w:t xml:space="preserve">Note that intake of rescue medication may affect the </w:t>
      </w:r>
      <w:proofErr w:type="spellStart"/>
      <w:r w:rsidRPr="00A9080E">
        <w:t>estimand</w:t>
      </w:r>
      <w:proofErr w:type="spellEnd"/>
      <w:r w:rsidRPr="00A9080E">
        <w:t xml:space="preserve"> (intercurrent event as one of the </w:t>
      </w:r>
      <w:proofErr w:type="spellStart"/>
      <w:r w:rsidRPr="00A9080E">
        <w:t>estimand</w:t>
      </w:r>
      <w:proofErr w:type="spellEnd"/>
      <w:r w:rsidRPr="00A9080E">
        <w:t xml:space="preserve"> attributes).</w:t>
      </w:r>
    </w:p>
    <w:p w14:paraId="516E2641" w14:textId="77777777" w:rsidR="00D02CDC" w:rsidRPr="0022326A" w:rsidRDefault="00D02CDC" w:rsidP="00D02CDC">
      <w:pPr>
        <w:pStyle w:val="CPTExample"/>
      </w:pPr>
      <w:r>
        <w:t>&lt;Start</w:t>
      </w:r>
      <w:r w:rsidRPr="001B6158">
        <w:t xml:space="preserve"> of </w:t>
      </w:r>
      <w:r>
        <w:t>example</w:t>
      </w:r>
      <w:r w:rsidRPr="00311D36">
        <w:t xml:space="preserve"> </w:t>
      </w:r>
      <w:r w:rsidRPr="001B6158">
        <w:t>text</w:t>
      </w:r>
      <w:r>
        <w:t>&gt;</w:t>
      </w:r>
    </w:p>
    <w:p w14:paraId="09BE7C16" w14:textId="4E22CE89" w:rsidR="00D02CDC" w:rsidRPr="00C64851" w:rsidRDefault="00D02CDC" w:rsidP="00D02CDC">
      <w:pPr>
        <w:pStyle w:val="CPTExample"/>
      </w:pPr>
      <w:r w:rsidRPr="00C64851">
        <w:t xml:space="preserve">The </w:t>
      </w:r>
      <w:r w:rsidR="00D2302F">
        <w:t>trial</w:t>
      </w:r>
      <w:r w:rsidRPr="00C64851">
        <w:t xml:space="preserve"> site </w:t>
      </w:r>
      <w:r w:rsidRPr="00594D8F">
        <w:rPr>
          <w:rStyle w:val="CPTVariable"/>
        </w:rPr>
        <w:t>[will/will not]</w:t>
      </w:r>
      <w:r w:rsidRPr="00C64851">
        <w:t xml:space="preserve"> supply</w:t>
      </w:r>
      <w:r>
        <w:t xml:space="preserve"> </w:t>
      </w:r>
      <w:r w:rsidRPr="00594D8F">
        <w:rPr>
          <w:rStyle w:val="CPTVariable"/>
        </w:rPr>
        <w:t>[specify type]</w:t>
      </w:r>
      <w:r w:rsidRPr="00C64851">
        <w:t xml:space="preserve"> rescue medication that will be </w:t>
      </w:r>
      <w:r w:rsidRPr="00594D8F">
        <w:rPr>
          <w:rStyle w:val="CPTVariable"/>
        </w:rPr>
        <w:t>[provided by the sponsor/obtained locally]</w:t>
      </w:r>
      <w:r w:rsidRPr="00C64851">
        <w:t xml:space="preserve">. </w:t>
      </w:r>
      <w:r w:rsidRPr="00A50135">
        <w:t xml:space="preserve">The following </w:t>
      </w:r>
      <w:r w:rsidRPr="00C64851">
        <w:t>rescue medications may be used:</w:t>
      </w:r>
    </w:p>
    <w:p w14:paraId="6BAAFDC1" w14:textId="77777777" w:rsidR="00D02CDC" w:rsidRPr="00AD47F8" w:rsidRDefault="00D02CDC" w:rsidP="00287313">
      <w:pPr>
        <w:pStyle w:val="CPTExample"/>
        <w:numPr>
          <w:ilvl w:val="0"/>
          <w:numId w:val="49"/>
        </w:numPr>
      </w:pPr>
      <w:r w:rsidRPr="00AD47F8">
        <w:rPr>
          <w:rStyle w:val="CPTVariable"/>
        </w:rPr>
        <w:t>[X]</w:t>
      </w:r>
    </w:p>
    <w:p w14:paraId="19D5C3EF" w14:textId="77777777" w:rsidR="00D02CDC" w:rsidRPr="00AD47F8" w:rsidRDefault="00D02CDC" w:rsidP="00287313">
      <w:pPr>
        <w:pStyle w:val="CPTExample"/>
        <w:numPr>
          <w:ilvl w:val="0"/>
          <w:numId w:val="49"/>
        </w:numPr>
      </w:pPr>
      <w:r w:rsidRPr="00AD47F8">
        <w:rPr>
          <w:rStyle w:val="CPTVariable"/>
        </w:rPr>
        <w:t>[X]</w:t>
      </w:r>
    </w:p>
    <w:p w14:paraId="38CA742D" w14:textId="695CF662" w:rsidR="00D02CDC" w:rsidRDefault="00D02CDC" w:rsidP="00D02CDC">
      <w:pPr>
        <w:pStyle w:val="CPTExample"/>
      </w:pPr>
      <w:r w:rsidRPr="00C64851">
        <w:t xml:space="preserve">Although the use of rescue medications is allowable </w:t>
      </w:r>
      <w:r w:rsidRPr="00594D8F">
        <w:rPr>
          <w:rStyle w:val="CPTVariable"/>
        </w:rPr>
        <w:t xml:space="preserve">[at any time during the </w:t>
      </w:r>
      <w:r w:rsidR="00D2302F">
        <w:rPr>
          <w:rStyle w:val="CPTVariable"/>
        </w:rPr>
        <w:t>trial</w:t>
      </w:r>
      <w:r w:rsidRPr="00594D8F">
        <w:rPr>
          <w:rStyle w:val="CPTVariable"/>
        </w:rPr>
        <w:t>]</w:t>
      </w:r>
      <w:r w:rsidRPr="00C64851">
        <w:t xml:space="preserve">, the use of rescue medications should be delayed, if possible, for at least </w:t>
      </w:r>
      <w:r w:rsidRPr="00594D8F">
        <w:rPr>
          <w:rStyle w:val="CPTVariable"/>
        </w:rPr>
        <w:t>[insert timeframe]</w:t>
      </w:r>
      <w:r w:rsidRPr="00C64851">
        <w:t xml:space="preserve"> following the administration of </w:t>
      </w:r>
      <w:r w:rsidR="00D2302F">
        <w:t>trial</w:t>
      </w:r>
      <w:r w:rsidRPr="00C64851">
        <w:t xml:space="preserve"> intervention. The date and time of rescue medication administration as well as the name and dosage regimen of the rescue medication must be recorded.</w:t>
      </w:r>
    </w:p>
    <w:p w14:paraId="3C38C7E1" w14:textId="384324A7" w:rsidR="002C0C06" w:rsidRPr="007E185B" w:rsidRDefault="00D02CDC" w:rsidP="007E185B">
      <w:pPr>
        <w:pStyle w:val="CPTExample"/>
      </w:pPr>
      <w:r>
        <w:t>&lt;</w:t>
      </w:r>
      <w:r w:rsidRPr="001B6158">
        <w:t xml:space="preserve">End of </w:t>
      </w:r>
      <w:r>
        <w:t>example</w:t>
      </w:r>
      <w:r w:rsidRPr="00311D36">
        <w:t xml:space="preserve"> </w:t>
      </w:r>
      <w:r w:rsidRPr="001B6158">
        <w:t>text</w:t>
      </w:r>
      <w:r>
        <w:t xml:space="preserve">&gt; </w:t>
      </w:r>
    </w:p>
    <w:p w14:paraId="6958DFDF" w14:textId="759517C4" w:rsidR="002C0C06" w:rsidRPr="005928D4" w:rsidRDefault="002C0C06" w:rsidP="007E185B">
      <w:pPr>
        <w:pStyle w:val="03Heading3"/>
        <w:numPr>
          <w:ilvl w:val="2"/>
          <w:numId w:val="131"/>
        </w:numPr>
      </w:pPr>
      <w:bookmarkStart w:id="106" w:name="_Toc207809248"/>
      <w:r w:rsidRPr="005928D4">
        <w:lastRenderedPageBreak/>
        <w:t xml:space="preserve">Other </w:t>
      </w:r>
      <w:proofErr w:type="spellStart"/>
      <w:r w:rsidR="00CC59C8" w:rsidRPr="005928D4">
        <w:t>Noninvestigational</w:t>
      </w:r>
      <w:proofErr w:type="spellEnd"/>
      <w:r w:rsidR="00CC59C8" w:rsidRPr="005928D4">
        <w:t xml:space="preserve"> </w:t>
      </w:r>
      <w:r w:rsidR="00252924" w:rsidRPr="005928D4">
        <w:t xml:space="preserve">Trial </w:t>
      </w:r>
      <w:r w:rsidR="00CC59C8" w:rsidRPr="005928D4">
        <w:t>Intervention</w:t>
      </w:r>
      <w:bookmarkEnd w:id="106"/>
    </w:p>
    <w:p w14:paraId="119165C0" w14:textId="2950E7C6" w:rsidR="002C0C06" w:rsidRPr="00783B11" w:rsidRDefault="002C0C06" w:rsidP="00783B11">
      <w:pPr>
        <w:pStyle w:val="CPTInstructional"/>
      </w:pPr>
      <w:r w:rsidRPr="00783B11">
        <w:t xml:space="preserve">If applicable, describe the use of </w:t>
      </w:r>
      <w:r w:rsidR="00175CCD" w:rsidRPr="00783B11">
        <w:t xml:space="preserve">any </w:t>
      </w:r>
      <w:r w:rsidRPr="00783B11">
        <w:t xml:space="preserve">other </w:t>
      </w:r>
      <w:proofErr w:type="spellStart"/>
      <w:r w:rsidRPr="00783B11">
        <w:t>noninvestigational</w:t>
      </w:r>
      <w:proofErr w:type="spellEnd"/>
      <w:r w:rsidRPr="00783B11">
        <w:t xml:space="preserve"> </w:t>
      </w:r>
      <w:r w:rsidR="00252924" w:rsidRPr="00783B11">
        <w:t xml:space="preserve">trial </w:t>
      </w:r>
      <w:r w:rsidR="00CC59C8" w:rsidRPr="00783B11">
        <w:t>intervention</w:t>
      </w:r>
      <w:r w:rsidRPr="00783B11">
        <w:t xml:space="preserve"> </w:t>
      </w:r>
      <w:r w:rsidR="00FA3968">
        <w:t>(</w:t>
      </w:r>
      <w:proofErr w:type="spellStart"/>
      <w:r w:rsidR="00A55A63">
        <w:t>eg</w:t>
      </w:r>
      <w:proofErr w:type="spellEnd"/>
      <w:r w:rsidRPr="00783B11">
        <w:t>, challenge agents</w:t>
      </w:r>
      <w:r w:rsidR="000E00F4" w:rsidRPr="00783B11">
        <w:t xml:space="preserve"> or diagnostics</w:t>
      </w:r>
      <w:r w:rsidR="00FA3968">
        <w:t>)</w:t>
      </w:r>
      <w:r w:rsidRPr="00783B11">
        <w:t>.</w:t>
      </w:r>
    </w:p>
    <w:p w14:paraId="6748A6AE" w14:textId="47BA021E" w:rsidR="00F71AD9" w:rsidRPr="0080561E" w:rsidRDefault="00F71AD9" w:rsidP="00CD707D">
      <w:pPr>
        <w:pStyle w:val="02Heading2"/>
        <w:numPr>
          <w:ilvl w:val="1"/>
          <w:numId w:val="131"/>
        </w:numPr>
      </w:pPr>
      <w:bookmarkStart w:id="107" w:name="_Toc207809249"/>
      <w:r w:rsidRPr="0080561E">
        <w:t>Concomitant Therapy</w:t>
      </w:r>
      <w:bookmarkEnd w:id="107"/>
    </w:p>
    <w:p w14:paraId="0F7881D4" w14:textId="71119DA5" w:rsidR="00F168F7" w:rsidRPr="00783B11" w:rsidRDefault="00F168F7" w:rsidP="00783B11">
      <w:pPr>
        <w:pStyle w:val="CPTInstructional"/>
      </w:pPr>
      <w:r w:rsidRPr="00783B11">
        <w:t>Describe the concomitant medications, supplements, complementary and alternative therapies, treatments, and/or procedures</w:t>
      </w:r>
      <w:r w:rsidR="00C20BD5" w:rsidRPr="00783B11">
        <w:t xml:space="preserve"> </w:t>
      </w:r>
      <w:r w:rsidR="005E6800">
        <w:t>that</w:t>
      </w:r>
      <w:r w:rsidR="005E6800" w:rsidRPr="00783B11">
        <w:t xml:space="preserve"> </w:t>
      </w:r>
      <w:r w:rsidR="00C20BD5" w:rsidRPr="00783B11">
        <w:t xml:space="preserve">are prohibited </w:t>
      </w:r>
      <w:r w:rsidR="00175CCD" w:rsidRPr="00783B11">
        <w:t xml:space="preserve">or permitted </w:t>
      </w:r>
      <w:r w:rsidR="00C20BD5" w:rsidRPr="00783B11">
        <w:t xml:space="preserve">during the </w:t>
      </w:r>
      <w:r w:rsidR="00175CCD" w:rsidRPr="00783B11">
        <w:t>trial and</w:t>
      </w:r>
      <w:r w:rsidRPr="00783B11">
        <w:t xml:space="preserve"> include details about when the information will be collected (</w:t>
      </w:r>
      <w:proofErr w:type="spellStart"/>
      <w:r w:rsidR="00A55A63">
        <w:t>eg</w:t>
      </w:r>
      <w:proofErr w:type="spellEnd"/>
      <w:r w:rsidRPr="00783B11">
        <w:t>, screening, all visits).</w:t>
      </w:r>
    </w:p>
    <w:p w14:paraId="1E91B6E1" w14:textId="1ED9D6F3" w:rsidR="005D7A8B" w:rsidRPr="00783B11" w:rsidRDefault="00480A53" w:rsidP="00783B11">
      <w:pPr>
        <w:pStyle w:val="CPTInstructional"/>
      </w:pPr>
      <w:r w:rsidRPr="00783B11">
        <w:t xml:space="preserve">When appropriate to </w:t>
      </w:r>
      <w:r w:rsidR="00BC1BDE" w:rsidRPr="00783B11">
        <w:t xml:space="preserve">separate the content, </w:t>
      </w:r>
      <w:r w:rsidR="00E77B45">
        <w:t xml:space="preserve">the below </w:t>
      </w:r>
      <w:r w:rsidR="00BC1BDE" w:rsidRPr="00783B11">
        <w:t>subheadings may be used.</w:t>
      </w:r>
    </w:p>
    <w:p w14:paraId="2AC3689C" w14:textId="05072A88" w:rsidR="00A9080E" w:rsidRDefault="00A9080E" w:rsidP="00287313">
      <w:pPr>
        <w:pStyle w:val="CPTInstructional"/>
        <w:numPr>
          <w:ilvl w:val="0"/>
          <w:numId w:val="38"/>
        </w:numPr>
        <w:ind w:left="720"/>
      </w:pPr>
      <w:r w:rsidRPr="002F7032">
        <w:t xml:space="preserve">Minimize use of concomitant therapies that can affect critical outcome measures to reduce potential imbalances across </w:t>
      </w:r>
      <w:r w:rsidR="00D2302F">
        <w:t>trial</w:t>
      </w:r>
      <w:r>
        <w:t xml:space="preserve"> arms.</w:t>
      </w:r>
    </w:p>
    <w:p w14:paraId="2590E0CC" w14:textId="77777777" w:rsidR="00A9080E" w:rsidRPr="00C64851" w:rsidRDefault="00A9080E" w:rsidP="00287313">
      <w:pPr>
        <w:pStyle w:val="CPTInstructional"/>
        <w:numPr>
          <w:ilvl w:val="0"/>
          <w:numId w:val="38"/>
        </w:numPr>
        <w:ind w:left="720"/>
      </w:pPr>
      <w:r w:rsidRPr="00C64851">
        <w:t>Outline expectations for recording the use of concomitant therapies.</w:t>
      </w:r>
    </w:p>
    <w:p w14:paraId="7A8119ED" w14:textId="6EFCCE39" w:rsidR="00A9080E" w:rsidRPr="00C64851" w:rsidRDefault="00A9080E" w:rsidP="00287313">
      <w:pPr>
        <w:pStyle w:val="CPTInstructional"/>
        <w:numPr>
          <w:ilvl w:val="0"/>
          <w:numId w:val="38"/>
        </w:numPr>
        <w:ind w:left="720"/>
      </w:pPr>
      <w:r w:rsidRPr="00C64851">
        <w:t>Include sponsor guidance, if any, on the management of specific conditions (</w:t>
      </w:r>
      <w:proofErr w:type="spellStart"/>
      <w:r w:rsidRPr="00C64851">
        <w:t>eg</w:t>
      </w:r>
      <w:proofErr w:type="spellEnd"/>
      <w:r w:rsidRPr="00C64851">
        <w:t xml:space="preserve">, hyperkalemia, blood pressure control, edema, glucose control) that may need to be treated during the </w:t>
      </w:r>
      <w:r w:rsidR="00D2302F">
        <w:t>trial</w:t>
      </w:r>
      <w:r w:rsidRPr="00C64851">
        <w:t xml:space="preserve">. </w:t>
      </w:r>
    </w:p>
    <w:p w14:paraId="5EDF8E2F" w14:textId="2F3EA97F" w:rsidR="00A9080E" w:rsidRPr="0080561E" w:rsidRDefault="00A9080E" w:rsidP="00287313">
      <w:pPr>
        <w:pStyle w:val="CPTInstructional"/>
        <w:numPr>
          <w:ilvl w:val="0"/>
          <w:numId w:val="38"/>
        </w:numPr>
        <w:ind w:left="720"/>
      </w:pPr>
      <w:r w:rsidRPr="00C64851">
        <w:t>Review therapeutic area libraries for additional guidance.</w:t>
      </w:r>
    </w:p>
    <w:p w14:paraId="702D8E86" w14:textId="77777777" w:rsidR="00EE163D" w:rsidRPr="00311D36" w:rsidRDefault="00EE163D" w:rsidP="00EE163D">
      <w:pPr>
        <w:pStyle w:val="CPTExample"/>
      </w:pPr>
      <w:r>
        <w:t>&lt;</w:t>
      </w:r>
      <w:r w:rsidRPr="00311D36">
        <w:t xml:space="preserve">Start of </w:t>
      </w:r>
      <w:r>
        <w:t>example</w:t>
      </w:r>
      <w:r w:rsidRPr="00311D36">
        <w:t xml:space="preserve"> text</w:t>
      </w:r>
      <w:r>
        <w:t>&gt;</w:t>
      </w:r>
      <w:r w:rsidRPr="00311D36">
        <w:t xml:space="preserve"> </w:t>
      </w:r>
    </w:p>
    <w:p w14:paraId="1EC1AAF6" w14:textId="4479727A" w:rsidR="00EE163D" w:rsidRPr="00AA4688" w:rsidRDefault="00EE163D" w:rsidP="00EE163D">
      <w:pPr>
        <w:pStyle w:val="CPTExample"/>
      </w:pPr>
      <w:r w:rsidRPr="00AA4688">
        <w:t xml:space="preserve">Any </w:t>
      </w:r>
      <w:r w:rsidRPr="00AA4688">
        <w:rPr>
          <w:rStyle w:val="CPTVariable"/>
        </w:rPr>
        <w:t xml:space="preserve">[medication or vaccine (including </w:t>
      </w:r>
      <w:proofErr w:type="gramStart"/>
      <w:r w:rsidRPr="00AA4688">
        <w:rPr>
          <w:rStyle w:val="CPTVariable"/>
        </w:rPr>
        <w:t>over-the-counter</w:t>
      </w:r>
      <w:proofErr w:type="gramEnd"/>
      <w:r w:rsidRPr="00AA4688">
        <w:rPr>
          <w:rStyle w:val="CPTVariable"/>
        </w:rPr>
        <w:t xml:space="preserve"> or prescription medicines,</w:t>
      </w:r>
      <w:r>
        <w:rPr>
          <w:rStyle w:val="CPTVariable"/>
        </w:rPr>
        <w:t xml:space="preserve"> recreational drugs,</w:t>
      </w:r>
      <w:r w:rsidRPr="00AA4688">
        <w:rPr>
          <w:rStyle w:val="CPTVariable"/>
        </w:rPr>
        <w:t xml:space="preserve"> vitamins, and/or herbal supplements) or other specific categories of interest] </w:t>
      </w:r>
      <w:r w:rsidRPr="00AA4688">
        <w:t xml:space="preserve">that the participant is receiving at the time of enrollment or receives during the </w:t>
      </w:r>
      <w:r w:rsidR="00D2302F">
        <w:t>trial</w:t>
      </w:r>
      <w:r w:rsidRPr="00AA4688">
        <w:t xml:space="preserve"> must be recorded along with:</w:t>
      </w:r>
    </w:p>
    <w:p w14:paraId="06C851A6" w14:textId="77777777" w:rsidR="00EE163D" w:rsidRPr="007F39C2" w:rsidRDefault="00EE163D" w:rsidP="00287313">
      <w:pPr>
        <w:pStyle w:val="CPTExample"/>
        <w:numPr>
          <w:ilvl w:val="0"/>
          <w:numId w:val="50"/>
        </w:numPr>
        <w:rPr>
          <w:rStyle w:val="CPTVariable"/>
        </w:rPr>
      </w:pPr>
      <w:r w:rsidRPr="007F39C2">
        <w:rPr>
          <w:rStyle w:val="CPTVariable"/>
        </w:rPr>
        <w:t>[Reason for use</w:t>
      </w:r>
    </w:p>
    <w:p w14:paraId="4DF0FC36" w14:textId="77777777" w:rsidR="00EE163D" w:rsidRPr="007F39C2" w:rsidRDefault="00EE163D" w:rsidP="00287313">
      <w:pPr>
        <w:pStyle w:val="CPTExample"/>
        <w:numPr>
          <w:ilvl w:val="0"/>
          <w:numId w:val="50"/>
        </w:numPr>
        <w:rPr>
          <w:rStyle w:val="CPTVariable"/>
        </w:rPr>
      </w:pPr>
      <w:r w:rsidRPr="007F39C2">
        <w:rPr>
          <w:rStyle w:val="CPTVariable"/>
        </w:rPr>
        <w:t>Dates of administration including start and end dates</w:t>
      </w:r>
    </w:p>
    <w:p w14:paraId="31087238" w14:textId="77777777" w:rsidR="00EE163D" w:rsidRPr="007F39C2" w:rsidRDefault="00EE163D" w:rsidP="00287313">
      <w:pPr>
        <w:pStyle w:val="CPTExample"/>
        <w:numPr>
          <w:ilvl w:val="0"/>
          <w:numId w:val="50"/>
        </w:numPr>
        <w:rPr>
          <w:rStyle w:val="CPTVariable"/>
        </w:rPr>
      </w:pPr>
      <w:r w:rsidRPr="007F39C2">
        <w:rPr>
          <w:rStyle w:val="CPTVariable"/>
        </w:rPr>
        <w:t>Dosage information including dose and frequency]</w:t>
      </w:r>
    </w:p>
    <w:p w14:paraId="2C129693" w14:textId="77777777" w:rsidR="00EE163D" w:rsidRPr="00AA4688" w:rsidRDefault="00EE163D" w:rsidP="00EE163D">
      <w:pPr>
        <w:pStyle w:val="CPTExample"/>
      </w:pPr>
      <w:r w:rsidRPr="00AA4688">
        <w:t xml:space="preserve">The </w:t>
      </w:r>
      <w:r>
        <w:t>m</w:t>
      </w:r>
      <w:r w:rsidRPr="00AA4688">
        <w:t xml:space="preserve">edical </w:t>
      </w:r>
      <w:r>
        <w:t>m</w:t>
      </w:r>
      <w:r w:rsidRPr="00AA4688">
        <w:t>onitor should be contacted if there are any questions regarding concomitant or prior therapy.</w:t>
      </w:r>
    </w:p>
    <w:p w14:paraId="28242F5E" w14:textId="462B78A2" w:rsidR="00842C57" w:rsidRPr="004D4E31" w:rsidRDefault="004D4E31" w:rsidP="004D4E31">
      <w:pPr>
        <w:pStyle w:val="CPTExample"/>
      </w:pPr>
      <w:r>
        <w:t>&lt;End of example text&gt;</w:t>
      </w:r>
    </w:p>
    <w:p w14:paraId="0DFE04C3" w14:textId="4EE1ADE8" w:rsidR="00F71AD9" w:rsidRPr="005928D4" w:rsidRDefault="00F71AD9" w:rsidP="00C92D28">
      <w:pPr>
        <w:pStyle w:val="03Heading3"/>
        <w:numPr>
          <w:ilvl w:val="2"/>
          <w:numId w:val="131"/>
        </w:numPr>
      </w:pPr>
      <w:bookmarkStart w:id="108" w:name="_Toc207809250"/>
      <w:r w:rsidRPr="005928D4">
        <w:t>Prohibited Concomitant Therapy</w:t>
      </w:r>
      <w:bookmarkEnd w:id="108"/>
    </w:p>
    <w:p w14:paraId="4D9E4ADC" w14:textId="6F6AD9BE" w:rsidR="00B25278" w:rsidRDefault="000751CF" w:rsidP="00522085">
      <w:pPr>
        <w:pStyle w:val="CPTInstructional"/>
      </w:pPr>
      <w:r w:rsidRPr="00783B11">
        <w:t>If applicable, describe any prohibited concomitant therapy.</w:t>
      </w:r>
    </w:p>
    <w:p w14:paraId="42279AC0" w14:textId="77777777" w:rsidR="00522085" w:rsidRPr="00AA4688" w:rsidRDefault="00522085" w:rsidP="00522085">
      <w:pPr>
        <w:pStyle w:val="CPTInstructional"/>
      </w:pPr>
      <w:r w:rsidRPr="00AA4688">
        <w:t xml:space="preserve">For healthy </w:t>
      </w:r>
      <w:r>
        <w:t>participant</w:t>
      </w:r>
      <w:r w:rsidRPr="00AA4688">
        <w:t xml:space="preserve"> studies, consider using the suggested text beginning </w:t>
      </w:r>
      <w:r>
        <w:t>“</w:t>
      </w:r>
      <w:r w:rsidRPr="00AA4688">
        <w:t>Participants must abstain from taking prescription...</w:t>
      </w:r>
      <w:r>
        <w:t>”</w:t>
      </w:r>
    </w:p>
    <w:p w14:paraId="70AC7CCE" w14:textId="77777777" w:rsidR="008855F7" w:rsidRPr="00311D36" w:rsidRDefault="008855F7" w:rsidP="008855F7">
      <w:pPr>
        <w:pStyle w:val="CPTExample"/>
      </w:pPr>
      <w:r>
        <w:t>&lt;</w:t>
      </w:r>
      <w:r w:rsidRPr="00311D36">
        <w:t xml:space="preserve">Start of </w:t>
      </w:r>
      <w:r>
        <w:t>example</w:t>
      </w:r>
      <w:r w:rsidRPr="00311D36">
        <w:t xml:space="preserve"> text</w:t>
      </w:r>
      <w:r>
        <w:t>&gt;</w:t>
      </w:r>
      <w:r w:rsidRPr="00311D36">
        <w:t xml:space="preserve"> </w:t>
      </w:r>
    </w:p>
    <w:p w14:paraId="046888E7" w14:textId="77777777" w:rsidR="00522085" w:rsidRPr="00AA4688" w:rsidRDefault="00522085" w:rsidP="00522085">
      <w:pPr>
        <w:pStyle w:val="CPTExample"/>
        <w:rPr>
          <w:szCs w:val="24"/>
        </w:rPr>
      </w:pPr>
      <w:r w:rsidRPr="00AA4688">
        <w:rPr>
          <w:szCs w:val="24"/>
        </w:rPr>
        <w:t>Participants must abstain from taking prescription or nonprescription drugs (including vitamins</w:t>
      </w:r>
      <w:r>
        <w:rPr>
          <w:szCs w:val="24"/>
        </w:rPr>
        <w:t>,</w:t>
      </w:r>
      <w:r w:rsidRPr="00AA4688">
        <w:rPr>
          <w:szCs w:val="24"/>
        </w:rPr>
        <w:t xml:space="preserve"> </w:t>
      </w:r>
      <w:r>
        <w:rPr>
          <w:szCs w:val="24"/>
        </w:rPr>
        <w:t xml:space="preserve">recreational drugs, </w:t>
      </w:r>
      <w:r w:rsidRPr="00AA4688">
        <w:rPr>
          <w:szCs w:val="24"/>
        </w:rPr>
        <w:t xml:space="preserve">and dietary or herbal supplements) within 7 days (or 14 days if the drug is a potential enzyme inducer) or 5 half-lives (whichever is longer) before the start of </w:t>
      </w:r>
      <w:r>
        <w:rPr>
          <w:szCs w:val="24"/>
        </w:rPr>
        <w:t>trial</w:t>
      </w:r>
      <w:r w:rsidRPr="00AA4688">
        <w:rPr>
          <w:szCs w:val="24"/>
        </w:rPr>
        <w:t xml:space="preserve"> intervention until completion of the follow-up visit, unless, in the opinion of the investigator and sponsor, the medication will not interfere with the </w:t>
      </w:r>
      <w:r>
        <w:rPr>
          <w:szCs w:val="24"/>
        </w:rPr>
        <w:t>trial</w:t>
      </w:r>
      <w:r w:rsidRPr="00AA4688">
        <w:rPr>
          <w:szCs w:val="24"/>
        </w:rPr>
        <w:t>.</w:t>
      </w:r>
    </w:p>
    <w:p w14:paraId="37DA2B40" w14:textId="399DE1D6" w:rsidR="00522085" w:rsidRPr="00783B11" w:rsidRDefault="00B25278" w:rsidP="008855F7">
      <w:pPr>
        <w:pStyle w:val="CPTExample"/>
      </w:pPr>
      <w:r>
        <w:t>&lt;End of example text&gt;</w:t>
      </w:r>
    </w:p>
    <w:p w14:paraId="152D9109" w14:textId="2CFDA373" w:rsidR="00F71AD9" w:rsidRPr="005928D4" w:rsidRDefault="00F71AD9" w:rsidP="00C1279A">
      <w:pPr>
        <w:pStyle w:val="03Heading3"/>
        <w:numPr>
          <w:ilvl w:val="2"/>
          <w:numId w:val="131"/>
        </w:numPr>
      </w:pPr>
      <w:bookmarkStart w:id="109" w:name="_Toc207809251"/>
      <w:r w:rsidRPr="005928D4">
        <w:lastRenderedPageBreak/>
        <w:t>Permitted Concomitant Therapy</w:t>
      </w:r>
      <w:bookmarkEnd w:id="109"/>
    </w:p>
    <w:p w14:paraId="217F29AA" w14:textId="77777777" w:rsidR="00A448AF" w:rsidRDefault="00A448AF" w:rsidP="00783B11">
      <w:pPr>
        <w:pStyle w:val="CPTInstructional"/>
      </w:pPr>
      <w:r w:rsidRPr="00783B11">
        <w:t>If applicable, describe any permitted concomitant therapy.</w:t>
      </w:r>
    </w:p>
    <w:p w14:paraId="78813F27" w14:textId="77777777" w:rsidR="00B25278" w:rsidRPr="00311D36" w:rsidRDefault="00B25278" w:rsidP="00B25278">
      <w:pPr>
        <w:pStyle w:val="CPTExample"/>
      </w:pPr>
      <w:r>
        <w:t>&lt;</w:t>
      </w:r>
      <w:r w:rsidRPr="00311D36">
        <w:t xml:space="preserve">Start of </w:t>
      </w:r>
      <w:r>
        <w:t>example</w:t>
      </w:r>
      <w:r w:rsidRPr="00311D36">
        <w:t xml:space="preserve"> text</w:t>
      </w:r>
      <w:r>
        <w:t>&gt;</w:t>
      </w:r>
      <w:r w:rsidRPr="00311D36">
        <w:t xml:space="preserve"> </w:t>
      </w:r>
    </w:p>
    <w:p w14:paraId="1805CE1F" w14:textId="77777777" w:rsidR="00522085" w:rsidRDefault="00522085" w:rsidP="00522085">
      <w:pPr>
        <w:pStyle w:val="CPTExample"/>
        <w:rPr>
          <w:szCs w:val="24"/>
        </w:rPr>
      </w:pPr>
      <w:r w:rsidRPr="00AA4688">
        <w:rPr>
          <w:rStyle w:val="CPTVariable"/>
        </w:rPr>
        <w:t>[Paracetamol/Acetaminophen]</w:t>
      </w:r>
      <w:r w:rsidRPr="00AA4688">
        <w:rPr>
          <w:szCs w:val="24"/>
        </w:rPr>
        <w:t xml:space="preserve">, at doses of </w:t>
      </w:r>
      <w:r w:rsidRPr="00AA4688">
        <w:rPr>
          <w:rStyle w:val="CPTVariable"/>
        </w:rPr>
        <w:t>[</w:t>
      </w:r>
      <w:r w:rsidRPr="00AA4688">
        <w:rPr>
          <w:rStyle w:val="CPTVariable"/>
          <w:rFonts w:ascii="Symbol" w:eastAsia="Symbol" w:hAnsi="Symbol" w:cs="Symbol"/>
        </w:rPr>
        <w:t></w:t>
      </w:r>
      <w:r w:rsidRPr="00AA4688">
        <w:rPr>
          <w:rStyle w:val="CPTVariable"/>
        </w:rPr>
        <w:t> 2 grams/day]</w:t>
      </w:r>
      <w:r w:rsidRPr="00AA4688">
        <w:rPr>
          <w:szCs w:val="24"/>
        </w:rPr>
        <w:t xml:space="preserve">, is permitted for use </w:t>
      </w:r>
      <w:r w:rsidRPr="00AA4688">
        <w:rPr>
          <w:rStyle w:val="CPTVariable"/>
        </w:rPr>
        <w:t xml:space="preserve">[any time during the </w:t>
      </w:r>
      <w:r>
        <w:rPr>
          <w:rStyle w:val="CPTVariable"/>
        </w:rPr>
        <w:t>trial,</w:t>
      </w:r>
      <w:r w:rsidRPr="00AA4688">
        <w:rPr>
          <w:rStyle w:val="CPTVariable"/>
        </w:rPr>
        <w:t xml:space="preserve"> only during the screening period</w:t>
      </w:r>
      <w:r>
        <w:rPr>
          <w:rStyle w:val="CPTVariable"/>
        </w:rPr>
        <w:t>,</w:t>
      </w:r>
      <w:r w:rsidRPr="00AA4688">
        <w:rPr>
          <w:rStyle w:val="CPTVariable"/>
        </w:rPr>
        <w:t xml:space="preserve"> </w:t>
      </w:r>
      <w:proofErr w:type="spellStart"/>
      <w:r w:rsidRPr="00AA4688">
        <w:rPr>
          <w:rStyle w:val="CPTVariable"/>
        </w:rPr>
        <w:t>etc</w:t>
      </w:r>
      <w:proofErr w:type="spellEnd"/>
      <w:r w:rsidRPr="00AA4688">
        <w:rPr>
          <w:rStyle w:val="CPTVariable"/>
        </w:rPr>
        <w:t>]</w:t>
      </w:r>
      <w:r w:rsidRPr="00AA4688">
        <w:rPr>
          <w:szCs w:val="24"/>
        </w:rPr>
        <w:t>. Other concomitant medication</w:t>
      </w:r>
      <w:r>
        <w:rPr>
          <w:szCs w:val="24"/>
        </w:rPr>
        <w:t>s</w:t>
      </w:r>
      <w:r w:rsidRPr="00AA4688">
        <w:rPr>
          <w:szCs w:val="24"/>
        </w:rPr>
        <w:t xml:space="preserve"> may be considered on a case-by-case basis by the </w:t>
      </w:r>
      <w:r w:rsidRPr="00AA4688">
        <w:rPr>
          <w:rStyle w:val="CPTVariable"/>
        </w:rPr>
        <w:t>[investigator in consultation with the]</w:t>
      </w:r>
      <w:r w:rsidRPr="00AA4688">
        <w:rPr>
          <w:szCs w:val="24"/>
        </w:rPr>
        <w:t xml:space="preserve"> </w:t>
      </w:r>
      <w:r>
        <w:rPr>
          <w:szCs w:val="24"/>
        </w:rPr>
        <w:t>m</w:t>
      </w:r>
      <w:r w:rsidRPr="00AA4688">
        <w:rPr>
          <w:szCs w:val="24"/>
        </w:rPr>
        <w:t xml:space="preserve">edical </w:t>
      </w:r>
      <w:r>
        <w:rPr>
          <w:szCs w:val="24"/>
        </w:rPr>
        <w:t>m</w:t>
      </w:r>
      <w:r w:rsidRPr="00AA4688">
        <w:rPr>
          <w:szCs w:val="24"/>
        </w:rPr>
        <w:t xml:space="preserve">onitor </w:t>
      </w:r>
      <w:r w:rsidRPr="00AA4688">
        <w:rPr>
          <w:rStyle w:val="CPTVariable"/>
        </w:rPr>
        <w:t>[if required]</w:t>
      </w:r>
      <w:r w:rsidRPr="00AA4688">
        <w:rPr>
          <w:szCs w:val="24"/>
        </w:rPr>
        <w:t>.</w:t>
      </w:r>
    </w:p>
    <w:p w14:paraId="483C4A89" w14:textId="6D8D7E22" w:rsidR="00522085" w:rsidRPr="00783B11" w:rsidRDefault="00B25278" w:rsidP="008855F7">
      <w:pPr>
        <w:pStyle w:val="CPTExample"/>
      </w:pPr>
      <w:r>
        <w:t>&lt;End of example text&gt;</w:t>
      </w:r>
    </w:p>
    <w:p w14:paraId="47584178" w14:textId="50639564" w:rsidR="00F71AD9" w:rsidRPr="0080561E" w:rsidRDefault="00F50767" w:rsidP="00455D07">
      <w:pPr>
        <w:pStyle w:val="01Heading1"/>
        <w:numPr>
          <w:ilvl w:val="0"/>
          <w:numId w:val="131"/>
        </w:numPr>
      </w:pPr>
      <w:bookmarkStart w:id="110" w:name="_Toc157079447"/>
      <w:bookmarkStart w:id="111" w:name="_Toc207809252"/>
      <w:r w:rsidRPr="0080561E">
        <w:t>Participant Discontinuation of Trial Intervention and Discontinuation or Withdrawal From trial</w:t>
      </w:r>
      <w:bookmarkEnd w:id="110"/>
      <w:bookmarkEnd w:id="111"/>
    </w:p>
    <w:p w14:paraId="3286D559" w14:textId="79E90496" w:rsidR="00EC49A4" w:rsidRPr="009B6086" w:rsidRDefault="00EC49A4" w:rsidP="009B6086">
      <w:pPr>
        <w:pStyle w:val="CPTInstructional"/>
      </w:pPr>
      <w:r w:rsidRPr="009B6086">
        <w:t xml:space="preserve">This section must align with the intercurrent </w:t>
      </w:r>
      <w:proofErr w:type="gramStart"/>
      <w:r w:rsidRPr="009B6086">
        <w:t>events</w:t>
      </w:r>
      <w:proofErr w:type="gramEnd"/>
      <w:r w:rsidRPr="009B6086">
        <w:t xml:space="preserve"> </w:t>
      </w:r>
      <w:r w:rsidR="00710C91" w:rsidRPr="009B6086">
        <w:t xml:space="preserve">and their handling strategies </w:t>
      </w:r>
      <w:r w:rsidRPr="009B6086">
        <w:t xml:space="preserve">introduced in Section 3 </w:t>
      </w:r>
      <w:r w:rsidR="00C03EB4" w:rsidRPr="009B6086">
        <w:t xml:space="preserve">Trial </w:t>
      </w:r>
      <w:r w:rsidRPr="009B6086">
        <w:t>Objectives</w:t>
      </w:r>
      <w:r w:rsidR="00F04D4A" w:rsidRPr="009B6086">
        <w:t xml:space="preserve"> </w:t>
      </w:r>
      <w:r w:rsidRPr="009B6086">
        <w:t xml:space="preserve">and </w:t>
      </w:r>
      <w:r w:rsidR="00A57645" w:rsidRPr="009B6086">
        <w:t xml:space="preserve">Associated </w:t>
      </w:r>
      <w:proofErr w:type="spellStart"/>
      <w:r w:rsidRPr="009B6086">
        <w:t>Estimands</w:t>
      </w:r>
      <w:proofErr w:type="spellEnd"/>
      <w:r w:rsidR="005F4C4A" w:rsidRPr="009B6086">
        <w:t>, and</w:t>
      </w:r>
      <w:r w:rsidR="00C2032C">
        <w:t xml:space="preserve"> with</w:t>
      </w:r>
      <w:r w:rsidRPr="009B6086">
        <w:t xml:space="preserve"> the </w:t>
      </w:r>
      <w:r w:rsidR="00783B5B" w:rsidRPr="009B6086">
        <w:t>investigational trial intervention</w:t>
      </w:r>
      <w:r w:rsidRPr="009B6086">
        <w:t xml:space="preserve"> described in Section 6 </w:t>
      </w:r>
      <w:r w:rsidR="00C03EB4" w:rsidRPr="009B6086">
        <w:t xml:space="preserve">Trial </w:t>
      </w:r>
      <w:r w:rsidRPr="009B6086">
        <w:t>Intervention</w:t>
      </w:r>
      <w:r w:rsidR="00103F64" w:rsidRPr="009B6086">
        <w:t xml:space="preserve"> and Concomitant Therapy</w:t>
      </w:r>
      <w:r w:rsidRPr="009B6086">
        <w:t>.</w:t>
      </w:r>
    </w:p>
    <w:p w14:paraId="2B6FBC2D" w14:textId="63C17C2A" w:rsidR="00EC49A4" w:rsidRPr="009B6086" w:rsidRDefault="00EC49A4" w:rsidP="009B6086">
      <w:pPr>
        <w:pStyle w:val="CPTInstructional"/>
      </w:pPr>
      <w:r w:rsidRPr="009B6086">
        <w:t>No text is intended here (</w:t>
      </w:r>
      <w:r w:rsidR="00362EEC" w:rsidRPr="009B6086">
        <w:t>heading</w:t>
      </w:r>
      <w:r w:rsidRPr="009B6086">
        <w:t xml:space="preserve"> only).</w:t>
      </w:r>
    </w:p>
    <w:p w14:paraId="5BF22EBC" w14:textId="5E071DD6" w:rsidR="00F71AD9" w:rsidRPr="0080561E" w:rsidRDefault="00F71AD9" w:rsidP="00455D07">
      <w:pPr>
        <w:pStyle w:val="02Heading2"/>
        <w:numPr>
          <w:ilvl w:val="1"/>
          <w:numId w:val="131"/>
        </w:numPr>
      </w:pPr>
      <w:bookmarkStart w:id="112" w:name="_Toc207809253"/>
      <w:r w:rsidRPr="0080561E">
        <w:t xml:space="preserve">Discontinuation of </w:t>
      </w:r>
      <w:r w:rsidR="00C03EB4" w:rsidRPr="0080561E">
        <w:t xml:space="preserve">Trial </w:t>
      </w:r>
      <w:r w:rsidRPr="0080561E">
        <w:t>Intervention</w:t>
      </w:r>
      <w:r w:rsidR="00721A70" w:rsidRPr="0080561E">
        <w:t xml:space="preserve"> for Individual Participants</w:t>
      </w:r>
      <w:bookmarkEnd w:id="112"/>
    </w:p>
    <w:p w14:paraId="290C603C" w14:textId="27D455AA" w:rsidR="00A51ADB" w:rsidRDefault="00A51ADB" w:rsidP="009B6086">
      <w:pPr>
        <w:pStyle w:val="CPTInstructional"/>
      </w:pPr>
      <w:r>
        <w:t>Note: Sections 7.</w:t>
      </w:r>
      <w:r w:rsidR="00ED2607">
        <w:t>1.1, 7.1.2 &amp; 7.1.3 are required Level 3 headings.</w:t>
      </w:r>
    </w:p>
    <w:p w14:paraId="2C888783" w14:textId="755DC2F0" w:rsidR="00791993" w:rsidRPr="009B6086" w:rsidRDefault="00791993" w:rsidP="009B6086">
      <w:pPr>
        <w:pStyle w:val="CPTInstructional"/>
      </w:pPr>
      <w:r w:rsidRPr="009B6086">
        <w:t>No text is intended here (</w:t>
      </w:r>
      <w:r w:rsidR="00362EEC" w:rsidRPr="009B6086">
        <w:t>heading</w:t>
      </w:r>
      <w:r w:rsidRPr="009B6086">
        <w:t xml:space="preserve"> only).</w:t>
      </w:r>
    </w:p>
    <w:p w14:paraId="12D518CA" w14:textId="00ACF239" w:rsidR="00F71AD9" w:rsidRPr="0080561E" w:rsidRDefault="00F71AD9" w:rsidP="00B6254F">
      <w:pPr>
        <w:pStyle w:val="03Heading3"/>
        <w:numPr>
          <w:ilvl w:val="2"/>
          <w:numId w:val="131"/>
        </w:numPr>
      </w:pPr>
      <w:bookmarkStart w:id="113" w:name="_Toc207809254"/>
      <w:r w:rsidRPr="0080561E">
        <w:t xml:space="preserve">Permanent Discontinuation of </w:t>
      </w:r>
      <w:r w:rsidR="00414ADA" w:rsidRPr="0080561E">
        <w:t xml:space="preserve">Trial </w:t>
      </w:r>
      <w:r w:rsidRPr="0080561E">
        <w:t>Intervention</w:t>
      </w:r>
      <w:bookmarkEnd w:id="113"/>
    </w:p>
    <w:p w14:paraId="37DBE8B0" w14:textId="44D98B2F" w:rsidR="00772CC5" w:rsidRPr="009B6086" w:rsidRDefault="001C5648" w:rsidP="009B6086">
      <w:pPr>
        <w:pStyle w:val="CPTInstructional"/>
      </w:pPr>
      <w:r w:rsidRPr="009B6086">
        <w:t>Describe</w:t>
      </w:r>
      <w:r w:rsidR="00A57645" w:rsidRPr="009B6086">
        <w:t>:</w:t>
      </w:r>
    </w:p>
    <w:p w14:paraId="3D56E954" w14:textId="77777777" w:rsidR="00772CC5" w:rsidRPr="009B6086" w:rsidRDefault="001C5648" w:rsidP="009B6086">
      <w:pPr>
        <w:pStyle w:val="CPTInstructional"/>
        <w:numPr>
          <w:ilvl w:val="0"/>
          <w:numId w:val="150"/>
        </w:numPr>
      </w:pPr>
      <w:r w:rsidRPr="009B6086">
        <w:t xml:space="preserve">the criteria for discontinuation of a participant from </w:t>
      </w:r>
      <w:r w:rsidR="006051C5" w:rsidRPr="009B6086">
        <w:t xml:space="preserve">any </w:t>
      </w:r>
      <w:r w:rsidR="00414ADA" w:rsidRPr="009B6086">
        <w:t xml:space="preserve">trial </w:t>
      </w:r>
      <w:r w:rsidRPr="009B6086">
        <w:t xml:space="preserve">intervention, carefully evaluating which are appropriate for the </w:t>
      </w:r>
      <w:r w:rsidR="006051C5" w:rsidRPr="009B6086">
        <w:t>trial</w:t>
      </w:r>
      <w:r w:rsidRPr="009B6086">
        <w:t xml:space="preserve"> population and therapy being studie</w:t>
      </w:r>
      <w:r w:rsidR="00772CC5" w:rsidRPr="009B6086">
        <w:t>d</w:t>
      </w:r>
    </w:p>
    <w:p w14:paraId="3C5E0CE2" w14:textId="26CB4794" w:rsidR="00772CC5" w:rsidRPr="009B6086" w:rsidRDefault="00996221" w:rsidP="009B6086">
      <w:pPr>
        <w:pStyle w:val="CPTInstructional"/>
        <w:numPr>
          <w:ilvl w:val="0"/>
          <w:numId w:val="150"/>
        </w:numPr>
      </w:pPr>
      <w:r>
        <w:t>h</w:t>
      </w:r>
      <w:r w:rsidR="000C6EB9" w:rsidRPr="009B6086">
        <w:t xml:space="preserve">ow participants who discontinue trial intervention will be </w:t>
      </w:r>
      <w:proofErr w:type="gramStart"/>
      <w:r w:rsidR="000C6EB9" w:rsidRPr="009B6086">
        <w:t>followed after</w:t>
      </w:r>
      <w:proofErr w:type="gramEnd"/>
      <w:r w:rsidR="000C6EB9" w:rsidRPr="009B6086">
        <w:t xml:space="preserve"> </w:t>
      </w:r>
      <w:r w:rsidR="00A96150" w:rsidRPr="009B6086">
        <w:t>discontinuation</w:t>
      </w:r>
      <w:r w:rsidR="001C5648" w:rsidRPr="009B6086">
        <w:t xml:space="preserve">. </w:t>
      </w:r>
      <w:r w:rsidR="00F04D4A" w:rsidRPr="009B6086">
        <w:t>Depending on the chosen intercurrent event handling strategy</w:t>
      </w:r>
      <w:r w:rsidR="00F84E85" w:rsidRPr="009B6086">
        <w:t xml:space="preserve">, it will be important to continue to follow and ascertain outcomes in participants who discontinue </w:t>
      </w:r>
      <w:r w:rsidR="008F539C">
        <w:t>trial intervention</w:t>
      </w:r>
      <w:r w:rsidR="008F539C" w:rsidRPr="009B6086">
        <w:t xml:space="preserve"> </w:t>
      </w:r>
      <w:r w:rsidR="00F84E85" w:rsidRPr="009B6086">
        <w:t xml:space="preserve">through the end of the trial to prevent missing data in important analyses. </w:t>
      </w:r>
      <w:r w:rsidR="001C5648" w:rsidRPr="009B6086">
        <w:t xml:space="preserve">Refer to </w:t>
      </w:r>
      <w:r w:rsidR="003B3701" w:rsidRPr="009B6086">
        <w:t>Section 1.3 Schedule of Activities</w:t>
      </w:r>
      <w:r w:rsidR="001C5648" w:rsidRPr="009B6086">
        <w:t xml:space="preserve"> for assessments to be performed at the time of and following discontinuation of </w:t>
      </w:r>
      <w:r w:rsidR="006B2ED9" w:rsidRPr="009B6086">
        <w:t xml:space="preserve">trial </w:t>
      </w:r>
      <w:r w:rsidR="001C5648" w:rsidRPr="009B6086">
        <w:t>intervention</w:t>
      </w:r>
    </w:p>
    <w:p w14:paraId="03836562" w14:textId="0BBE78A3" w:rsidR="001C1B57" w:rsidRPr="009B6086" w:rsidRDefault="001C1B57" w:rsidP="009B6086">
      <w:pPr>
        <w:pStyle w:val="CPTInstructional"/>
        <w:numPr>
          <w:ilvl w:val="0"/>
          <w:numId w:val="150"/>
        </w:numPr>
      </w:pPr>
      <w:r w:rsidRPr="009B6086">
        <w:t>the process for collecting and recording the detailed reasons for discontinuing trial intervention</w:t>
      </w:r>
      <w:r w:rsidR="00280943" w:rsidRPr="009B6086">
        <w:t xml:space="preserve"> if not described elsewhere</w:t>
      </w:r>
    </w:p>
    <w:p w14:paraId="1E8A1B33" w14:textId="21940FAB" w:rsidR="00CD16BB" w:rsidRPr="00CD16BB" w:rsidRDefault="00CD16BB" w:rsidP="00CD16BB">
      <w:pPr>
        <w:pStyle w:val="CPTInstructional"/>
      </w:pPr>
      <w:r w:rsidRPr="00CD16BB">
        <w:t xml:space="preserve">For single-dose studies and some device studies, this section is not relevant. In such cases, state not </w:t>
      </w:r>
      <w:r w:rsidRPr="00CD16BB">
        <w:rPr>
          <w:i/>
          <w:iCs/>
        </w:rPr>
        <w:t>applicable</w:t>
      </w:r>
      <w:r w:rsidRPr="00CD16BB">
        <w:t xml:space="preserve"> under Section 7.1</w:t>
      </w:r>
      <w:r w:rsidR="00AB0DA0">
        <w:t>.1</w:t>
      </w:r>
      <w:r w:rsidRPr="00CD16BB">
        <w:t>.</w:t>
      </w:r>
    </w:p>
    <w:p w14:paraId="334227AE" w14:textId="7A0269DB" w:rsidR="00CD16BB" w:rsidRPr="00CD16BB" w:rsidRDefault="00CD16BB" w:rsidP="00CD16BB">
      <w:pPr>
        <w:pStyle w:val="CPTInstructional"/>
      </w:pPr>
      <w:r w:rsidRPr="00CD16BB">
        <w:t xml:space="preserve">Describe the criteria for discontinuation of the participant from </w:t>
      </w:r>
      <w:r w:rsidR="00D2302F">
        <w:t>trial</w:t>
      </w:r>
      <w:r w:rsidRPr="00CD16BB">
        <w:t xml:space="preserve"> intervention. See the </w:t>
      </w:r>
      <w:proofErr w:type="spellStart"/>
      <w:r w:rsidRPr="00CD16BB">
        <w:t>SoA</w:t>
      </w:r>
      <w:proofErr w:type="spellEnd"/>
      <w:r w:rsidRPr="00CD16BB">
        <w:t xml:space="preserve"> for data to be collected at the time of discontinuation of </w:t>
      </w:r>
      <w:r w:rsidR="00D2302F">
        <w:t>trial</w:t>
      </w:r>
      <w:r w:rsidRPr="00CD16BB">
        <w:t xml:space="preserve"> intervention. Make sure to collect (detailed) reasons for all discontinuations of investigational intervention in alignment with the </w:t>
      </w:r>
      <w:proofErr w:type="spellStart"/>
      <w:r w:rsidRPr="00CD16BB">
        <w:t>estimands</w:t>
      </w:r>
      <w:proofErr w:type="spellEnd"/>
      <w:r w:rsidRPr="00CD16BB">
        <w:t xml:space="preserve"> and /or plans to handle missing data. </w:t>
      </w:r>
    </w:p>
    <w:p w14:paraId="0BF901E0" w14:textId="77777777" w:rsidR="00CD16BB" w:rsidRPr="00CD16BB" w:rsidRDefault="00CD16BB" w:rsidP="00CD16BB">
      <w:pPr>
        <w:pStyle w:val="CPTInstructional"/>
      </w:pPr>
      <w:r w:rsidRPr="00CD16BB">
        <w:t>As appropriate, consider using subheadings.</w:t>
      </w:r>
    </w:p>
    <w:p w14:paraId="6AC9A2AC" w14:textId="77777777" w:rsidR="00CD16BB" w:rsidRPr="00CD16BB" w:rsidRDefault="00CD16BB" w:rsidP="00CD16BB">
      <w:pPr>
        <w:pStyle w:val="CPTInstructional"/>
      </w:pPr>
      <w:r w:rsidRPr="00CD16BB">
        <w:lastRenderedPageBreak/>
        <w:t>The following criteria should be considered for inclusion in each of the subsections:</w:t>
      </w:r>
    </w:p>
    <w:p w14:paraId="54729872" w14:textId="395A89A1" w:rsidR="00CD16BB" w:rsidRPr="00CD16BB" w:rsidRDefault="00CD16BB" w:rsidP="00287313">
      <w:pPr>
        <w:pStyle w:val="CPTInstructional"/>
        <w:numPr>
          <w:ilvl w:val="0"/>
          <w:numId w:val="38"/>
        </w:numPr>
        <w:spacing w:before="0" w:after="200" w:line="276" w:lineRule="auto"/>
        <w:ind w:left="720"/>
        <w:contextualSpacing/>
      </w:pPr>
      <w:r w:rsidRPr="00CD16BB">
        <w:t>Liver chemistry – see Section 7.1.1</w:t>
      </w:r>
      <w:r w:rsidR="00417CB8">
        <w:t>.1</w:t>
      </w:r>
      <w:r w:rsidRPr="00CD16BB">
        <w:t xml:space="preserve"> Liver </w:t>
      </w:r>
      <w:r w:rsidR="00417CB8">
        <w:t>Event</w:t>
      </w:r>
      <w:r w:rsidRPr="00CD16BB">
        <w:t xml:space="preserve"> Stopping Criteria</w:t>
      </w:r>
    </w:p>
    <w:p w14:paraId="4B4F1FE9" w14:textId="542369AA" w:rsidR="00CD16BB" w:rsidRPr="00CD16BB" w:rsidRDefault="00CD16BB" w:rsidP="00287313">
      <w:pPr>
        <w:pStyle w:val="CPTInstructional"/>
        <w:numPr>
          <w:ilvl w:val="0"/>
          <w:numId w:val="38"/>
        </w:numPr>
        <w:spacing w:before="0" w:after="200" w:line="276" w:lineRule="auto"/>
        <w:ind w:left="720"/>
        <w:contextualSpacing/>
      </w:pPr>
      <w:r w:rsidRPr="00CD16BB">
        <w:t>Cardiac changes (</w:t>
      </w:r>
      <w:proofErr w:type="spellStart"/>
      <w:r w:rsidRPr="00CD16BB">
        <w:t>eg</w:t>
      </w:r>
      <w:proofErr w:type="spellEnd"/>
      <w:r w:rsidRPr="00CD16BB">
        <w:t>, QTc) – see Section 7.1</w:t>
      </w:r>
      <w:r w:rsidR="00D1455B">
        <w:t>.1</w:t>
      </w:r>
      <w:r w:rsidRPr="00CD16BB">
        <w:t>.2 QTc Stopping Criteria</w:t>
      </w:r>
    </w:p>
    <w:p w14:paraId="358806F6" w14:textId="2187651F" w:rsidR="00CD16BB" w:rsidRPr="00CD16BB" w:rsidRDefault="00CD16BB" w:rsidP="00287313">
      <w:pPr>
        <w:pStyle w:val="CPTInstructional"/>
        <w:numPr>
          <w:ilvl w:val="0"/>
          <w:numId w:val="38"/>
        </w:numPr>
        <w:spacing w:before="0" w:after="200" w:line="276" w:lineRule="auto"/>
        <w:ind w:left="720"/>
        <w:contextualSpacing/>
      </w:pPr>
      <w:r w:rsidRPr="00CD16BB">
        <w:t>Pregnancy: cross-reference Section 8.4.5. Pregnancy</w:t>
      </w:r>
      <w:r w:rsidR="00D1455B">
        <w:t xml:space="preserve"> Testing</w:t>
      </w:r>
    </w:p>
    <w:p w14:paraId="3E7FD2A0" w14:textId="30743FD3" w:rsidR="00CD16BB" w:rsidRPr="00CD16BB" w:rsidRDefault="00CD16BB" w:rsidP="00287313">
      <w:pPr>
        <w:pStyle w:val="CPTInstructional"/>
        <w:numPr>
          <w:ilvl w:val="0"/>
          <w:numId w:val="38"/>
        </w:numPr>
        <w:spacing w:before="0" w:after="200" w:line="276" w:lineRule="auto"/>
        <w:ind w:left="720"/>
        <w:contextualSpacing/>
      </w:pPr>
      <w:r w:rsidRPr="00CD16BB">
        <w:t>Other safety criteria (</w:t>
      </w:r>
      <w:proofErr w:type="spellStart"/>
      <w:r w:rsidRPr="00CD16BB">
        <w:t>eg</w:t>
      </w:r>
      <w:proofErr w:type="spellEnd"/>
      <w:r w:rsidRPr="00CD16BB">
        <w:t>, AE, PK criteria) – cross-reference Section 6.</w:t>
      </w:r>
      <w:r w:rsidR="002E3172">
        <w:t>4</w:t>
      </w:r>
      <w:r w:rsidRPr="00CD16BB">
        <w:t xml:space="preserve"> </w:t>
      </w:r>
      <w:r w:rsidR="002E3172">
        <w:t xml:space="preserve">Investigational Trial Intervention </w:t>
      </w:r>
      <w:r w:rsidRPr="00CD16BB">
        <w:t>Dose Modification if relevant and do not replicate information provided there</w:t>
      </w:r>
    </w:p>
    <w:p w14:paraId="74D370CA" w14:textId="1198381B" w:rsidR="00CD16BB" w:rsidRPr="0080561E" w:rsidRDefault="00CD16BB" w:rsidP="00B6254F">
      <w:pPr>
        <w:pStyle w:val="CPTInstructional"/>
        <w:numPr>
          <w:ilvl w:val="0"/>
          <w:numId w:val="38"/>
        </w:numPr>
        <w:spacing w:before="0" w:after="200" w:line="276" w:lineRule="auto"/>
        <w:ind w:left="720"/>
        <w:contextualSpacing/>
      </w:pPr>
      <w:r w:rsidRPr="00CD16BB">
        <w:t>Disease-state criteria (</w:t>
      </w:r>
      <w:proofErr w:type="spellStart"/>
      <w:r w:rsidRPr="00CD16BB">
        <w:t>eg</w:t>
      </w:r>
      <w:proofErr w:type="spellEnd"/>
      <w:r w:rsidRPr="00CD16BB">
        <w:t>, progressive disease)</w:t>
      </w:r>
    </w:p>
    <w:p w14:paraId="4B7938E9" w14:textId="77777777" w:rsidR="00C62F26" w:rsidRPr="0007018C" w:rsidRDefault="00C62F26" w:rsidP="00C62F26">
      <w:pPr>
        <w:pStyle w:val="CPTExample"/>
      </w:pPr>
      <w:r w:rsidRPr="0007018C">
        <w:t xml:space="preserve">&lt;Start of </w:t>
      </w:r>
      <w:r>
        <w:t>example</w:t>
      </w:r>
      <w:r w:rsidRPr="0007018C">
        <w:t xml:space="preserve"> text&gt;</w:t>
      </w:r>
    </w:p>
    <w:p w14:paraId="04892E18" w14:textId="7606B5D5" w:rsidR="00C62F26" w:rsidRPr="00037535" w:rsidRDefault="00C62F26" w:rsidP="00C62F26">
      <w:pPr>
        <w:pStyle w:val="CPTExample"/>
      </w:pPr>
      <w:r w:rsidRPr="00370E53">
        <w:rPr>
          <w:lang w:eastAsia="ja-JP"/>
        </w:rPr>
        <w:t xml:space="preserve">In rare instances, it may be necessary for a </w:t>
      </w:r>
      <w:r>
        <w:rPr>
          <w:lang w:eastAsia="ja-JP"/>
        </w:rPr>
        <w:t>participant</w:t>
      </w:r>
      <w:r w:rsidRPr="00370E53">
        <w:rPr>
          <w:lang w:eastAsia="ja-JP"/>
        </w:rPr>
        <w:t xml:space="preserve"> to permanently discontinue </w:t>
      </w:r>
      <w:r w:rsidR="00D2302F">
        <w:rPr>
          <w:lang w:eastAsia="ja-JP"/>
        </w:rPr>
        <w:t>trial</w:t>
      </w:r>
      <w:r w:rsidRPr="00370E53">
        <w:rPr>
          <w:lang w:eastAsia="ja-JP"/>
        </w:rPr>
        <w:t xml:space="preserve"> </w:t>
      </w:r>
      <w:r>
        <w:rPr>
          <w:lang w:eastAsia="ja-JP"/>
        </w:rPr>
        <w:t>intervention</w:t>
      </w:r>
      <w:r w:rsidRPr="00370E53">
        <w:rPr>
          <w:lang w:eastAsia="ja-JP"/>
        </w:rPr>
        <w:t xml:space="preserve">. If </w:t>
      </w:r>
      <w:r w:rsidR="00D2302F">
        <w:rPr>
          <w:lang w:eastAsia="ja-JP"/>
        </w:rPr>
        <w:t>trial</w:t>
      </w:r>
      <w:r w:rsidRPr="00370E53">
        <w:rPr>
          <w:lang w:eastAsia="ja-JP"/>
        </w:rPr>
        <w:t xml:space="preserve"> </w:t>
      </w:r>
      <w:r>
        <w:rPr>
          <w:lang w:eastAsia="ja-JP"/>
        </w:rPr>
        <w:t xml:space="preserve">intervention </w:t>
      </w:r>
      <w:r w:rsidRPr="00370E53">
        <w:rPr>
          <w:lang w:eastAsia="ja-JP"/>
        </w:rPr>
        <w:t xml:space="preserve">is </w:t>
      </w:r>
      <w:r>
        <w:rPr>
          <w:lang w:eastAsia="ja-JP"/>
        </w:rPr>
        <w:t>permanently</w:t>
      </w:r>
      <w:r w:rsidRPr="00370E53">
        <w:rPr>
          <w:lang w:eastAsia="ja-JP"/>
        </w:rPr>
        <w:t xml:space="preserve"> discontinued, the pa</w:t>
      </w:r>
      <w:r>
        <w:rPr>
          <w:lang w:eastAsia="ja-JP"/>
        </w:rPr>
        <w:t>rticipant</w:t>
      </w:r>
      <w:r w:rsidRPr="00370E53">
        <w:rPr>
          <w:lang w:eastAsia="ja-JP"/>
        </w:rPr>
        <w:t xml:space="preserve"> </w:t>
      </w:r>
      <w:r w:rsidRPr="00AC2F3A">
        <w:rPr>
          <w:lang w:eastAsia="ja-JP"/>
        </w:rPr>
        <w:t xml:space="preserve">should, </w:t>
      </w:r>
      <w:proofErr w:type="gramStart"/>
      <w:r w:rsidRPr="00AC2F3A">
        <w:rPr>
          <w:lang w:eastAsia="ja-JP"/>
        </w:rPr>
        <w:t>if at all possible</w:t>
      </w:r>
      <w:proofErr w:type="gramEnd"/>
      <w:r w:rsidRPr="00AC2F3A">
        <w:rPr>
          <w:lang w:eastAsia="ja-JP"/>
        </w:rPr>
        <w:t>,</w:t>
      </w:r>
      <w:r w:rsidRPr="00370E53">
        <w:rPr>
          <w:lang w:eastAsia="ja-JP"/>
        </w:rPr>
        <w:t xml:space="preserve"> remain in the </w:t>
      </w:r>
      <w:r w:rsidR="00D2302F">
        <w:rPr>
          <w:lang w:eastAsia="ja-JP"/>
        </w:rPr>
        <w:t>trial</w:t>
      </w:r>
      <w:r w:rsidRPr="00370E53">
        <w:rPr>
          <w:lang w:eastAsia="ja-JP"/>
        </w:rPr>
        <w:t xml:space="preserve"> to be evaluated </w:t>
      </w:r>
      <w:r w:rsidRPr="003632C8">
        <w:t>for [X].</w:t>
      </w:r>
      <w:r w:rsidRPr="00370E53">
        <w:rPr>
          <w:lang w:eastAsia="ja-JP"/>
        </w:rPr>
        <w:t xml:space="preserve"> See the </w:t>
      </w:r>
      <w:proofErr w:type="spellStart"/>
      <w:r w:rsidRPr="00370E53">
        <w:rPr>
          <w:lang w:eastAsia="ja-JP"/>
        </w:rPr>
        <w:t>S</w:t>
      </w:r>
      <w:r>
        <w:rPr>
          <w:lang w:eastAsia="ja-JP"/>
        </w:rPr>
        <w:t>o</w:t>
      </w:r>
      <w:r w:rsidRPr="00370E53">
        <w:rPr>
          <w:lang w:eastAsia="ja-JP"/>
        </w:rPr>
        <w:t>A</w:t>
      </w:r>
      <w:proofErr w:type="spellEnd"/>
      <w:r w:rsidRPr="00370E53">
        <w:rPr>
          <w:lang w:eastAsia="ja-JP"/>
        </w:rPr>
        <w:t xml:space="preserve"> for data to be collected at the time of discontinuation of </w:t>
      </w:r>
      <w:r w:rsidR="00D2302F">
        <w:rPr>
          <w:lang w:eastAsia="ja-JP"/>
        </w:rPr>
        <w:t>trial</w:t>
      </w:r>
      <w:r w:rsidRPr="00370E53">
        <w:rPr>
          <w:lang w:eastAsia="ja-JP"/>
        </w:rPr>
        <w:t xml:space="preserve"> </w:t>
      </w:r>
      <w:r w:rsidRPr="00B71E73">
        <w:rPr>
          <w:lang w:eastAsia="ja-JP"/>
        </w:rPr>
        <w:t xml:space="preserve">intervention </w:t>
      </w:r>
      <w:r w:rsidRPr="00B71E73">
        <w:t xml:space="preserve">and follow-up and for any further evaluations that need </w:t>
      </w:r>
      <w:r w:rsidRPr="00037535">
        <w:t>to be completed.</w:t>
      </w:r>
    </w:p>
    <w:p w14:paraId="1DBA1454" w14:textId="77777777" w:rsidR="00C62F26" w:rsidRPr="008F621B" w:rsidRDefault="00C62F26" w:rsidP="00C62F26">
      <w:pPr>
        <w:pStyle w:val="CPTExample"/>
      </w:pPr>
      <w:r w:rsidRPr="008F621B">
        <w:t xml:space="preserve">&lt;End of </w:t>
      </w:r>
      <w:r>
        <w:t>example</w:t>
      </w:r>
      <w:r w:rsidRPr="0007018C">
        <w:t xml:space="preserve"> </w:t>
      </w:r>
      <w:r w:rsidRPr="008F621B">
        <w:t>text&gt;</w:t>
      </w:r>
    </w:p>
    <w:p w14:paraId="5D5498EE" w14:textId="6CB106D9" w:rsidR="00892647" w:rsidRPr="00F71714" w:rsidRDefault="00892647" w:rsidP="0005792D">
      <w:pPr>
        <w:pStyle w:val="04Heading4"/>
        <w:numPr>
          <w:ilvl w:val="3"/>
          <w:numId w:val="131"/>
        </w:numPr>
      </w:pPr>
      <w:bookmarkStart w:id="114" w:name="_Toc450240222"/>
      <w:bookmarkStart w:id="115" w:name="_Toc450389575"/>
      <w:bookmarkStart w:id="116" w:name="_Toc5873861"/>
      <w:bookmarkStart w:id="117" w:name="_Toc16163363"/>
      <w:bookmarkStart w:id="118" w:name="_Toc155184197"/>
      <w:r w:rsidRPr="00F71714">
        <w:t>Liver Event Stopping Criteria</w:t>
      </w:r>
      <w:bookmarkEnd w:id="114"/>
      <w:bookmarkEnd w:id="115"/>
      <w:bookmarkEnd w:id="116"/>
      <w:bookmarkEnd w:id="117"/>
      <w:bookmarkEnd w:id="118"/>
    </w:p>
    <w:p w14:paraId="117BD4E1" w14:textId="44231081" w:rsidR="00892647" w:rsidRPr="006825F2" w:rsidRDefault="00892647" w:rsidP="00892647">
      <w:pPr>
        <w:pStyle w:val="CPTInstructional"/>
        <w:keepNext/>
        <w:keepLines/>
      </w:pPr>
      <w:r w:rsidRPr="0052154A">
        <w:t xml:space="preserve">Liver injury – see participant libraries for proposed algorithm and text. Guidelines in the libraries are general and may be applicable to most clinical studies. Protocol authors should carefully evaluate if the liver-related stopping criteria are appropriate for the </w:t>
      </w:r>
      <w:r>
        <w:t>participant</w:t>
      </w:r>
      <w:r w:rsidRPr="0052154A">
        <w:t xml:space="preserve"> population and class of therapy evaluated in the clinical </w:t>
      </w:r>
      <w:r w:rsidR="00D2302F">
        <w:t>trial</w:t>
      </w:r>
      <w:r w:rsidRPr="0052154A">
        <w:t xml:space="preserve"> and modify them, if needed.</w:t>
      </w:r>
    </w:p>
    <w:p w14:paraId="56A27D39" w14:textId="49C11D49" w:rsidR="00892647" w:rsidRPr="00C64851" w:rsidRDefault="00892647" w:rsidP="00892647">
      <w:pPr>
        <w:pStyle w:val="CPTExample"/>
      </w:pPr>
      <w:r w:rsidRPr="00C64851">
        <w:t>&lt;Start of common text &gt;</w:t>
      </w:r>
    </w:p>
    <w:p w14:paraId="32AAEA78" w14:textId="5C1DC4E0" w:rsidR="00892647" w:rsidRPr="00C64851" w:rsidRDefault="00892647" w:rsidP="00892647">
      <w:r w:rsidRPr="00C64851">
        <w:t xml:space="preserve">Discontinuation of </w:t>
      </w:r>
      <w:r w:rsidR="00D2302F">
        <w:t>trial</w:t>
      </w:r>
      <w:r w:rsidRPr="00C64851">
        <w:t xml:space="preserve"> intervention for abnormal liver </w:t>
      </w:r>
      <w:r>
        <w:t>tests</w:t>
      </w:r>
      <w:r w:rsidRPr="00C64851">
        <w:t xml:space="preserve"> </w:t>
      </w:r>
      <w:r>
        <w:t>is required</w:t>
      </w:r>
      <w:r w:rsidRPr="00C64851">
        <w:t xml:space="preserve"> by the investigator when a participant meets one of the conditions outlined </w:t>
      </w:r>
      <w:r w:rsidRPr="00594D8F">
        <w:rPr>
          <w:rStyle w:val="CPTVariable"/>
        </w:rPr>
        <w:t>[in the algorithm]</w:t>
      </w:r>
      <w:r w:rsidRPr="006B6FF9">
        <w:t xml:space="preserve"> </w:t>
      </w:r>
      <w:r w:rsidRPr="00C64851">
        <w:t xml:space="preserve">or </w:t>
      </w:r>
      <w:r>
        <w:t xml:space="preserve">in the presence of abnormal liver chemistries not meeting protocol-specified stopping rules </w:t>
      </w:r>
      <w:r w:rsidRPr="00C64851">
        <w:t>if the investigator believes that it is in best interest of the participant.</w:t>
      </w:r>
    </w:p>
    <w:p w14:paraId="154FF598" w14:textId="72B90B7A" w:rsidR="00892647" w:rsidRPr="002D7BC9" w:rsidRDefault="00892647" w:rsidP="00357A53">
      <w:pPr>
        <w:pStyle w:val="CPTInstructional"/>
        <w:rPr>
          <w:b/>
          <w:bCs/>
          <w:lang w:eastAsia="ja-JP"/>
        </w:rPr>
      </w:pPr>
      <w:r w:rsidRPr="002D7BC9">
        <w:rPr>
          <w:b/>
          <w:bCs/>
          <w:lang w:eastAsia="ja-JP"/>
        </w:rPr>
        <w:t>Insert appropriate algorithm from relevant</w:t>
      </w:r>
      <w:r w:rsidR="00357A53" w:rsidRPr="002D7BC9">
        <w:rPr>
          <w:b/>
          <w:bCs/>
          <w:lang w:eastAsia="ja-JP"/>
        </w:rPr>
        <w:t xml:space="preserve"> participant type</w:t>
      </w:r>
      <w:r w:rsidRPr="002D7BC9">
        <w:rPr>
          <w:b/>
          <w:bCs/>
          <w:lang w:eastAsia="ja-JP"/>
        </w:rPr>
        <w:t xml:space="preserve"> library.</w:t>
      </w:r>
    </w:p>
    <w:p w14:paraId="378D8D9A" w14:textId="6FD3C309" w:rsidR="00892647" w:rsidRPr="00C64851" w:rsidRDefault="00892647" w:rsidP="00892647">
      <w:pPr>
        <w:pStyle w:val="CPTExample"/>
      </w:pPr>
      <w:r w:rsidRPr="00C64851">
        <w:t>&lt;End of common tex</w:t>
      </w:r>
      <w:r>
        <w:t xml:space="preserve">t </w:t>
      </w:r>
      <w:r w:rsidRPr="00C64851">
        <w:t>&gt;</w:t>
      </w:r>
    </w:p>
    <w:p w14:paraId="4C7E2E6D" w14:textId="77777777" w:rsidR="00892647" w:rsidRPr="000576FC" w:rsidRDefault="00892647" w:rsidP="004A2943">
      <w:pPr>
        <w:pStyle w:val="04Heading4"/>
        <w:numPr>
          <w:ilvl w:val="3"/>
          <w:numId w:val="131"/>
        </w:numPr>
      </w:pPr>
      <w:bookmarkStart w:id="119" w:name="_Toc450240223"/>
      <w:bookmarkStart w:id="120" w:name="_Toc450389576"/>
      <w:bookmarkStart w:id="121" w:name="_Toc5873862"/>
      <w:bookmarkStart w:id="122" w:name="_Toc16163364"/>
      <w:bookmarkStart w:id="123" w:name="_Toc155184198"/>
      <w:r w:rsidRPr="000576FC">
        <w:t>QTc Stopping Criteria</w:t>
      </w:r>
      <w:bookmarkEnd w:id="119"/>
      <w:bookmarkEnd w:id="120"/>
      <w:bookmarkEnd w:id="121"/>
      <w:bookmarkEnd w:id="122"/>
      <w:bookmarkEnd w:id="123"/>
    </w:p>
    <w:p w14:paraId="54889689" w14:textId="2D3AF79D" w:rsidR="00892647" w:rsidRPr="002D7BC9" w:rsidRDefault="00892647" w:rsidP="000E45F4">
      <w:pPr>
        <w:pStyle w:val="CPTInstructional"/>
        <w:spacing w:before="0" w:after="200" w:line="276" w:lineRule="auto"/>
        <w:contextualSpacing/>
        <w:rPr>
          <w:b/>
          <w:bCs/>
        </w:rPr>
      </w:pPr>
      <w:r w:rsidRPr="002D7BC9">
        <w:rPr>
          <w:b/>
          <w:bCs/>
        </w:rPr>
        <w:t>Insert appropriate text from relevant</w:t>
      </w:r>
      <w:r w:rsidR="00357A53" w:rsidRPr="002D7BC9">
        <w:rPr>
          <w:b/>
          <w:bCs/>
        </w:rPr>
        <w:t xml:space="preserve"> participant type</w:t>
      </w:r>
      <w:r w:rsidRPr="002D7BC9">
        <w:rPr>
          <w:b/>
          <w:bCs/>
        </w:rPr>
        <w:t xml:space="preserve"> library.</w:t>
      </w:r>
    </w:p>
    <w:p w14:paraId="1703FA36" w14:textId="6BBD8488" w:rsidR="00892647" w:rsidRPr="00C64851" w:rsidRDefault="00892647" w:rsidP="00892647">
      <w:pPr>
        <w:pStyle w:val="CPTExample"/>
        <w:keepLines/>
      </w:pPr>
      <w:r w:rsidRPr="00C64851">
        <w:t>&lt;Start of common text &gt;</w:t>
      </w:r>
    </w:p>
    <w:p w14:paraId="0EA2A770" w14:textId="6DF98851" w:rsidR="00892647" w:rsidRPr="00C64851" w:rsidRDefault="00892647" w:rsidP="00892647">
      <w:pPr>
        <w:keepLines/>
        <w:rPr>
          <w:rFonts w:eastAsia="Times New Roman" w:cs="Times New Roman"/>
          <w:color w:val="000000" w:themeColor="text1"/>
          <w:szCs w:val="24"/>
        </w:rPr>
      </w:pPr>
      <w:r w:rsidRPr="00C64851">
        <w:rPr>
          <w:rFonts w:eastAsia="Times New Roman" w:cs="Times New Roman"/>
          <w:color w:val="000000" w:themeColor="text1"/>
          <w:szCs w:val="24"/>
        </w:rPr>
        <w:t>If a clinically significant finding is identified (including, but not limited to</w:t>
      </w:r>
      <w:r>
        <w:rPr>
          <w:rFonts w:eastAsia="Times New Roman" w:cs="Times New Roman"/>
          <w:color w:val="000000" w:themeColor="text1"/>
          <w:szCs w:val="24"/>
        </w:rPr>
        <w:t>,</w:t>
      </w:r>
      <w:r w:rsidRPr="00C64851">
        <w:rPr>
          <w:rFonts w:eastAsia="Times New Roman" w:cs="Times New Roman"/>
          <w:color w:val="000000" w:themeColor="text1"/>
          <w:szCs w:val="24"/>
        </w:rPr>
        <w:t xml:space="preserve"> changes from baseline in QT interval corrected using </w:t>
      </w:r>
      <w:r w:rsidRPr="00594D8F">
        <w:rPr>
          <w:rStyle w:val="CPTVariable"/>
        </w:rPr>
        <w:t>[Bazett’s formula [QTcB] or Fridericia’s formula [</w:t>
      </w:r>
      <w:proofErr w:type="spellStart"/>
      <w:r w:rsidRPr="00594D8F">
        <w:rPr>
          <w:rStyle w:val="CPTVariable"/>
        </w:rPr>
        <w:t>QTcF</w:t>
      </w:r>
      <w:proofErr w:type="spellEnd"/>
      <w:r w:rsidRPr="00594D8F">
        <w:rPr>
          <w:rStyle w:val="CPTVariable"/>
        </w:rPr>
        <w:t>]]</w:t>
      </w:r>
      <w:r w:rsidRPr="00AE3606">
        <w:rPr>
          <w:rFonts w:eastAsia="Times New Roman" w:cs="Times New Roman"/>
          <w:szCs w:val="24"/>
        </w:rPr>
        <w:t>)</w:t>
      </w:r>
      <w:r w:rsidRPr="00983F16">
        <w:t xml:space="preserve"> </w:t>
      </w:r>
      <w:r w:rsidRPr="00C64851">
        <w:rPr>
          <w:rFonts w:eastAsia="Times New Roman" w:cs="Times New Roman"/>
          <w:color w:val="000000" w:themeColor="text1"/>
          <w:szCs w:val="24"/>
        </w:rPr>
        <w:t xml:space="preserve">after enrollment, the investigator or qualified designee will determine if the participant can </w:t>
      </w:r>
      <w:proofErr w:type="gramStart"/>
      <w:r w:rsidRPr="00C64851">
        <w:rPr>
          <w:rFonts w:eastAsia="Times New Roman" w:cs="Times New Roman"/>
          <w:color w:val="000000" w:themeColor="text1"/>
          <w:szCs w:val="24"/>
        </w:rPr>
        <w:t xml:space="preserve">continue </w:t>
      </w:r>
      <w:r>
        <w:rPr>
          <w:rFonts w:eastAsia="Times New Roman" w:cs="Times New Roman"/>
          <w:color w:val="000000" w:themeColor="text1"/>
          <w:szCs w:val="24"/>
        </w:rPr>
        <w:t>o</w:t>
      </w:r>
      <w:r w:rsidRPr="00C64851">
        <w:rPr>
          <w:rFonts w:eastAsia="Times New Roman" w:cs="Times New Roman"/>
          <w:color w:val="000000" w:themeColor="text1"/>
          <w:szCs w:val="24"/>
        </w:rPr>
        <w:t>n</w:t>
      </w:r>
      <w:proofErr w:type="gramEnd"/>
      <w:r w:rsidRPr="00C64851">
        <w:rPr>
          <w:rFonts w:eastAsia="Times New Roman" w:cs="Times New Roman"/>
          <w:color w:val="000000" w:themeColor="text1"/>
          <w:szCs w:val="24"/>
        </w:rPr>
        <w:t xml:space="preserve"> the </w:t>
      </w:r>
      <w:r w:rsidR="00D2302F">
        <w:rPr>
          <w:rFonts w:eastAsia="Times New Roman" w:cs="Times New Roman"/>
          <w:color w:val="000000" w:themeColor="text1"/>
          <w:szCs w:val="24"/>
        </w:rPr>
        <w:t>trial</w:t>
      </w:r>
      <w:r w:rsidRPr="00C64851">
        <w:rPr>
          <w:rFonts w:eastAsia="Times New Roman" w:cs="Times New Roman"/>
          <w:color w:val="000000" w:themeColor="text1"/>
          <w:szCs w:val="24"/>
        </w:rPr>
        <w:t xml:space="preserve"> </w:t>
      </w:r>
      <w:r>
        <w:rPr>
          <w:rFonts w:eastAsia="Times New Roman" w:cs="Times New Roman"/>
          <w:color w:val="000000" w:themeColor="text1"/>
          <w:szCs w:val="24"/>
        </w:rPr>
        <w:t xml:space="preserve">intervention </w:t>
      </w:r>
      <w:r w:rsidRPr="00C64851">
        <w:rPr>
          <w:rFonts w:eastAsia="Times New Roman" w:cs="Times New Roman"/>
          <w:color w:val="000000" w:themeColor="text1"/>
          <w:szCs w:val="24"/>
        </w:rPr>
        <w:t>and if any change in participant management is needed. This review of the ECG printed at the time of collection must be documented. Any new clinically relevant finding should be reported as an AE.</w:t>
      </w:r>
    </w:p>
    <w:p w14:paraId="10FE218C" w14:textId="12443D6A" w:rsidR="00892647" w:rsidRPr="00C64851" w:rsidRDefault="00892647" w:rsidP="00892647">
      <w:pPr>
        <w:pStyle w:val="CPTExample"/>
      </w:pPr>
      <w:r w:rsidRPr="00C64851">
        <w:t>&lt;End of common text</w:t>
      </w:r>
      <w:r>
        <w:t xml:space="preserve"> </w:t>
      </w:r>
      <w:r w:rsidRPr="00C64851">
        <w:t>&gt;</w:t>
      </w:r>
    </w:p>
    <w:p w14:paraId="473538F5" w14:textId="5243A910" w:rsidR="00F71AD9" w:rsidRPr="0080561E" w:rsidRDefault="00F71AD9" w:rsidP="001F193D">
      <w:pPr>
        <w:pStyle w:val="03Heading3"/>
        <w:numPr>
          <w:ilvl w:val="2"/>
          <w:numId w:val="131"/>
        </w:numPr>
      </w:pPr>
      <w:bookmarkStart w:id="124" w:name="_Toc207809255"/>
      <w:r w:rsidRPr="0080561E">
        <w:lastRenderedPageBreak/>
        <w:t>Temporary Discontinuation</w:t>
      </w:r>
      <w:r w:rsidR="00640EF4" w:rsidRPr="0080561E">
        <w:t xml:space="preserve"> </w:t>
      </w:r>
      <w:r w:rsidRPr="0080561E">
        <w:t xml:space="preserve">of </w:t>
      </w:r>
      <w:r w:rsidR="006B2ED9" w:rsidRPr="0080561E">
        <w:t xml:space="preserve">Trial </w:t>
      </w:r>
      <w:r w:rsidRPr="0080561E">
        <w:t>Intervention</w:t>
      </w:r>
      <w:bookmarkEnd w:id="124"/>
    </w:p>
    <w:p w14:paraId="00660AB3" w14:textId="7C029BD6" w:rsidR="00FD7D6B" w:rsidRPr="00630875" w:rsidRDefault="009F3EDC" w:rsidP="00630875">
      <w:pPr>
        <w:pStyle w:val="CPTInstructional"/>
      </w:pPr>
      <w:r w:rsidRPr="00630875">
        <w:t>Describe</w:t>
      </w:r>
      <w:r w:rsidR="00A57645" w:rsidRPr="00630875">
        <w:t>:</w:t>
      </w:r>
    </w:p>
    <w:p w14:paraId="1B09DACC" w14:textId="06A0051D" w:rsidR="00FD7D6B" w:rsidRPr="00630875" w:rsidRDefault="009F3EDC" w:rsidP="00630875">
      <w:pPr>
        <w:pStyle w:val="CPTInstructional"/>
        <w:numPr>
          <w:ilvl w:val="0"/>
          <w:numId w:val="151"/>
        </w:numPr>
      </w:pPr>
      <w:r w:rsidRPr="00630875">
        <w:t>the criteria for temporary discontinuation</w:t>
      </w:r>
      <w:r w:rsidR="00965DA3" w:rsidRPr="00630875">
        <w:t xml:space="preserve"> or </w:t>
      </w:r>
      <w:r w:rsidRPr="00630875">
        <w:t xml:space="preserve">interruption of </w:t>
      </w:r>
      <w:r w:rsidR="006B2ED9" w:rsidRPr="00630875">
        <w:t xml:space="preserve">trial </w:t>
      </w:r>
      <w:r w:rsidRPr="00630875">
        <w:t>intervention</w:t>
      </w:r>
      <w:r w:rsidR="00965DA3" w:rsidRPr="00630875">
        <w:t xml:space="preserve"> for an individual participant</w:t>
      </w:r>
    </w:p>
    <w:p w14:paraId="0C6E6B2D" w14:textId="43F0DE82" w:rsidR="00FD7D6B" w:rsidRPr="00630875" w:rsidRDefault="009F3EDC" w:rsidP="00630875">
      <w:pPr>
        <w:pStyle w:val="CPTInstructional"/>
        <w:numPr>
          <w:ilvl w:val="0"/>
          <w:numId w:val="151"/>
        </w:numPr>
      </w:pPr>
      <w:r w:rsidRPr="00630875">
        <w:t xml:space="preserve">what to do and which restrictions still apply if the participant </w:t>
      </w:r>
      <w:proofErr w:type="gramStart"/>
      <w:r w:rsidR="005E6529" w:rsidRPr="00630875">
        <w:t>has</w:t>
      </w:r>
      <w:r w:rsidRPr="00630875">
        <w:t xml:space="preserve"> to</w:t>
      </w:r>
      <w:proofErr w:type="gramEnd"/>
      <w:r w:rsidRPr="00630875">
        <w:t xml:space="preserve"> temporarily discontinue</w:t>
      </w:r>
      <w:r w:rsidR="00842699" w:rsidRPr="00630875">
        <w:t xml:space="preserve"> or </w:t>
      </w:r>
      <w:r w:rsidRPr="00630875">
        <w:t xml:space="preserve">interrupt </w:t>
      </w:r>
      <w:r w:rsidR="006B2ED9" w:rsidRPr="00630875">
        <w:t xml:space="preserve">trial </w:t>
      </w:r>
      <w:r w:rsidRPr="00630875">
        <w:t>intervention</w:t>
      </w:r>
    </w:p>
    <w:p w14:paraId="72880B3E" w14:textId="0A950B2E" w:rsidR="00FD7D6B" w:rsidRPr="00630875" w:rsidRDefault="009F3EDC" w:rsidP="00630875">
      <w:pPr>
        <w:pStyle w:val="CPTInstructional"/>
        <w:numPr>
          <w:ilvl w:val="0"/>
          <w:numId w:val="151"/>
        </w:numPr>
      </w:pPr>
      <w:r w:rsidRPr="00630875">
        <w:t xml:space="preserve">whether </w:t>
      </w:r>
      <w:r w:rsidR="00350E5B" w:rsidRPr="00630875">
        <w:t>the participant</w:t>
      </w:r>
      <w:r w:rsidRPr="00630875">
        <w:t xml:space="preserve"> will continue in the </w:t>
      </w:r>
      <w:r w:rsidR="006B2ED9" w:rsidRPr="00630875">
        <w:t>trial</w:t>
      </w:r>
    </w:p>
    <w:p w14:paraId="502DCFD9" w14:textId="56E08766" w:rsidR="00FD7D6B" w:rsidRPr="00630875" w:rsidRDefault="009F3EDC" w:rsidP="00630875">
      <w:pPr>
        <w:pStyle w:val="CPTInstructional"/>
        <w:numPr>
          <w:ilvl w:val="0"/>
          <w:numId w:val="151"/>
        </w:numPr>
      </w:pPr>
      <w:r w:rsidRPr="00630875">
        <w:t xml:space="preserve">which assessments will be performed for the stated duration of the </w:t>
      </w:r>
      <w:r w:rsidR="006B2ED9" w:rsidRPr="00630875">
        <w:t>trial</w:t>
      </w:r>
    </w:p>
    <w:p w14:paraId="69A64E3C" w14:textId="3CFBA6BC" w:rsidR="009F3EDC" w:rsidRPr="00630875" w:rsidRDefault="009F3EDC" w:rsidP="00630875">
      <w:pPr>
        <w:pStyle w:val="CPTInstructional"/>
      </w:pPr>
      <w:r w:rsidRPr="00630875">
        <w:t>Details of any rechallenge</w:t>
      </w:r>
      <w:r w:rsidR="00842699" w:rsidRPr="00630875">
        <w:t xml:space="preserve"> or </w:t>
      </w:r>
      <w:r w:rsidRPr="00630875">
        <w:t xml:space="preserve">restart after </w:t>
      </w:r>
      <w:r w:rsidR="001201D1">
        <w:t xml:space="preserve">temporary discontinuation of trial intervention due to </w:t>
      </w:r>
      <w:r w:rsidRPr="00630875">
        <w:t xml:space="preserve">a safety-related event should be included in Section </w:t>
      </w:r>
      <w:r w:rsidR="00EE3715" w:rsidRPr="00630875">
        <w:t>7</w:t>
      </w:r>
      <w:r w:rsidRPr="00630875">
        <w:t xml:space="preserve">.1.3 </w:t>
      </w:r>
      <w:sdt>
        <w:sdtPr>
          <w:tag w:val="goog_rdk_208"/>
          <w:id w:val="268284223"/>
        </w:sdtPr>
        <w:sdtContent/>
      </w:sdt>
      <w:r w:rsidRPr="00630875">
        <w:t>Rechallenge.</w:t>
      </w:r>
    </w:p>
    <w:p w14:paraId="625E1658" w14:textId="521B8725" w:rsidR="00F71AD9" w:rsidRPr="0080561E" w:rsidRDefault="00F71AD9" w:rsidP="001F193D">
      <w:pPr>
        <w:pStyle w:val="03Heading3"/>
        <w:numPr>
          <w:ilvl w:val="2"/>
          <w:numId w:val="131"/>
        </w:numPr>
      </w:pPr>
      <w:bookmarkStart w:id="125" w:name="_Toc207809256"/>
      <w:r w:rsidRPr="0080561E">
        <w:t>Rechallenge</w:t>
      </w:r>
      <w:bookmarkEnd w:id="125"/>
    </w:p>
    <w:p w14:paraId="056D695E" w14:textId="56C0BC06" w:rsidR="001B5BA6" w:rsidRPr="00630875" w:rsidRDefault="001B5BA6" w:rsidP="00630875">
      <w:pPr>
        <w:pStyle w:val="CPTInstructional"/>
      </w:pPr>
      <w:r w:rsidRPr="00630875">
        <w:t xml:space="preserve">Describe the criteria for rechallenge/restarting </w:t>
      </w:r>
      <w:r w:rsidR="003D4B73" w:rsidRPr="00630875">
        <w:t xml:space="preserve">trial </w:t>
      </w:r>
      <w:r w:rsidRPr="00630875">
        <w:t xml:space="preserve">intervention, how </w:t>
      </w:r>
      <w:r w:rsidR="00005BD1" w:rsidRPr="00630875">
        <w:t xml:space="preserve">and when </w:t>
      </w:r>
      <w:r w:rsidRPr="00630875">
        <w:t xml:space="preserve">to perform rechallenge, </w:t>
      </w:r>
      <w:r w:rsidR="008031E9">
        <w:t xml:space="preserve">the </w:t>
      </w:r>
      <w:r w:rsidRPr="00630875">
        <w:t xml:space="preserve">number of rechallenges allowed during the </w:t>
      </w:r>
      <w:r w:rsidR="003D4B73" w:rsidRPr="00630875">
        <w:t>trial</w:t>
      </w:r>
      <w:r w:rsidRPr="00630875">
        <w:t xml:space="preserve">, and whether all, or specify which, assessments will be performed for the stated duration of the </w:t>
      </w:r>
      <w:r w:rsidR="003D4B73" w:rsidRPr="00630875">
        <w:t>trial</w:t>
      </w:r>
      <w:r w:rsidRPr="00630875">
        <w:t>.</w:t>
      </w:r>
    </w:p>
    <w:p w14:paraId="516FEF00" w14:textId="77777777" w:rsidR="001B5BA6" w:rsidRPr="00630875" w:rsidRDefault="001B5BA6" w:rsidP="00630875">
      <w:pPr>
        <w:pStyle w:val="CPTInstructional"/>
      </w:pPr>
      <w:r w:rsidRPr="00630875">
        <w:t>If rechallenge is not allowed, state this.</w:t>
      </w:r>
    </w:p>
    <w:p w14:paraId="64E01E07" w14:textId="28A7F0CF" w:rsidR="00E9640E" w:rsidRPr="00464BC4" w:rsidRDefault="00D2302F" w:rsidP="00D30E6F">
      <w:pPr>
        <w:pStyle w:val="04Heading4"/>
        <w:numPr>
          <w:ilvl w:val="3"/>
          <w:numId w:val="131"/>
        </w:numPr>
      </w:pPr>
      <w:bookmarkStart w:id="126" w:name="_Toc5873865"/>
      <w:r>
        <w:t>Trial</w:t>
      </w:r>
      <w:r w:rsidR="00E9640E" w:rsidRPr="00464BC4">
        <w:t xml:space="preserve"> Intervention Restart or Rechallenge After Liver Stopping Criteria </w:t>
      </w:r>
      <w:r w:rsidR="00E9640E">
        <w:t xml:space="preserve">Are </w:t>
      </w:r>
      <w:r w:rsidR="00E9640E" w:rsidRPr="00464BC4">
        <w:t>Met</w:t>
      </w:r>
      <w:bookmarkEnd w:id="126"/>
    </w:p>
    <w:p w14:paraId="04ECEF27" w14:textId="77777777" w:rsidR="00E9640E" w:rsidRPr="00630875" w:rsidRDefault="00E9640E" w:rsidP="00630875">
      <w:pPr>
        <w:pStyle w:val="CPTInstructional"/>
      </w:pPr>
      <w:r w:rsidRPr="00630875">
        <w:t>This section does not apply to single-dose studies.</w:t>
      </w:r>
    </w:p>
    <w:p w14:paraId="109F6145" w14:textId="77777777" w:rsidR="00E9640E" w:rsidRPr="001D3231" w:rsidRDefault="00E9640E" w:rsidP="00E9640E">
      <w:pPr>
        <w:pStyle w:val="CPTExample"/>
      </w:pPr>
      <w:r w:rsidRPr="001D3231">
        <w:t>&lt;Start of common text if restart/rechallenge is NOT allowed&gt;</w:t>
      </w:r>
    </w:p>
    <w:p w14:paraId="4D634D16" w14:textId="390D6E07" w:rsidR="00E9640E" w:rsidRPr="00737D7D" w:rsidRDefault="00D2302F" w:rsidP="00E9640E">
      <w:r>
        <w:t>Trial</w:t>
      </w:r>
      <w:r w:rsidR="00E9640E" w:rsidRPr="00737D7D">
        <w:t xml:space="preserve"> intervention restart or rechallenge after liver chemistry stopping criteria are met by any participant in this </w:t>
      </w:r>
      <w:r>
        <w:t>trial</w:t>
      </w:r>
      <w:r w:rsidR="00E9640E" w:rsidRPr="00737D7D">
        <w:t xml:space="preserve"> </w:t>
      </w:r>
      <w:r w:rsidR="00E9640E">
        <w:t>are</w:t>
      </w:r>
      <w:r w:rsidR="00E9640E" w:rsidRPr="00737D7D">
        <w:t xml:space="preserve"> not allowed.</w:t>
      </w:r>
    </w:p>
    <w:p w14:paraId="75912798" w14:textId="77777777" w:rsidR="00E9640E" w:rsidRPr="00737D7D" w:rsidRDefault="00E9640E" w:rsidP="00E9640E">
      <w:pPr>
        <w:pStyle w:val="CPTExample"/>
      </w:pPr>
      <w:r w:rsidRPr="001D3231">
        <w:t>&lt;End of common text if restart/rechallenge is NOT allowed&gt;</w:t>
      </w:r>
    </w:p>
    <w:p w14:paraId="5CA8F3EB" w14:textId="77777777" w:rsidR="00E9640E" w:rsidRPr="001D3231" w:rsidRDefault="00E9640E" w:rsidP="00E9640E">
      <w:pPr>
        <w:pStyle w:val="CPTExample"/>
      </w:pPr>
      <w:r w:rsidRPr="001D3231">
        <w:t>&lt;Start of common text if restart/rechallenge IS allowed&gt;</w:t>
      </w:r>
    </w:p>
    <w:p w14:paraId="58A26865" w14:textId="32E6C4B0" w:rsidR="00E9640E" w:rsidRDefault="00D2302F" w:rsidP="00E9640E">
      <w:r>
        <w:t>Trial</w:t>
      </w:r>
      <w:r w:rsidR="00E9640E">
        <w:t xml:space="preserve"> intervention </w:t>
      </w:r>
      <w:r w:rsidR="00E9640E" w:rsidRPr="00563AAD">
        <w:rPr>
          <w:rStyle w:val="CPTVariable"/>
        </w:rPr>
        <w:t>[restart/rechallenge]</w:t>
      </w:r>
      <w:r w:rsidR="00E9640E">
        <w:t xml:space="preserve"> after liver chemistry stopping criteria are met is allowed in this </w:t>
      </w:r>
      <w:r>
        <w:t>trial</w:t>
      </w:r>
      <w:r w:rsidR="00E9640E">
        <w:t xml:space="preserve">. If the participant meets liver chemistry stopping criteria, do not </w:t>
      </w:r>
      <w:r w:rsidR="00E9640E">
        <w:rPr>
          <w:rStyle w:val="CPTVariable"/>
        </w:rPr>
        <w:t>[restart/rechallenge]</w:t>
      </w:r>
      <w:r w:rsidR="00E9640E">
        <w:t xml:space="preserve"> the participant with </w:t>
      </w:r>
      <w:r>
        <w:t>trial</w:t>
      </w:r>
      <w:r w:rsidR="00E9640E">
        <w:t xml:space="preserve"> intervention unless:</w:t>
      </w:r>
    </w:p>
    <w:p w14:paraId="698BC55A" w14:textId="77777777" w:rsidR="00E9640E" w:rsidRDefault="00E9640E" w:rsidP="00287313">
      <w:pPr>
        <w:pStyle w:val="CPTListBullet"/>
        <w:numPr>
          <w:ilvl w:val="0"/>
          <w:numId w:val="42"/>
        </w:numPr>
        <w:spacing w:before="120" w:line="280" w:lineRule="atLeast"/>
      </w:pPr>
      <w:r w:rsidRPr="00563AAD">
        <w:rPr>
          <w:rStyle w:val="CPTVariable"/>
        </w:rPr>
        <w:t>[Sponsor board]</w:t>
      </w:r>
      <w:r>
        <w:t xml:space="preserve"> approval </w:t>
      </w:r>
      <w:r>
        <w:rPr>
          <w:b/>
        </w:rPr>
        <w:t>is granted</w:t>
      </w:r>
    </w:p>
    <w:p w14:paraId="321F05A8" w14:textId="77777777" w:rsidR="00E9640E" w:rsidRDefault="00E9640E" w:rsidP="00287313">
      <w:pPr>
        <w:pStyle w:val="CPTListBullet"/>
        <w:numPr>
          <w:ilvl w:val="0"/>
          <w:numId w:val="42"/>
        </w:numPr>
        <w:spacing w:before="120" w:line="280" w:lineRule="atLeast"/>
      </w:pPr>
      <w:r>
        <w:t>Ethics and/or IRB approval is obtained, if required, and</w:t>
      </w:r>
    </w:p>
    <w:p w14:paraId="6B28D073" w14:textId="77777777" w:rsidR="00E9640E" w:rsidRDefault="00E9640E" w:rsidP="00287313">
      <w:pPr>
        <w:pStyle w:val="CPTListBullet"/>
        <w:numPr>
          <w:ilvl w:val="0"/>
          <w:numId w:val="42"/>
        </w:numPr>
        <w:spacing w:before="120" w:line="280" w:lineRule="atLeast"/>
      </w:pPr>
      <w:r>
        <w:t xml:space="preserve">Separate consent for intervention </w:t>
      </w:r>
      <w:r w:rsidRPr="00563AAD">
        <w:rPr>
          <w:rStyle w:val="CPTVariable"/>
        </w:rPr>
        <w:t>[restart/rechallenge]</w:t>
      </w:r>
      <w:r>
        <w:t xml:space="preserve"> is signed by the participant</w:t>
      </w:r>
    </w:p>
    <w:p w14:paraId="17D1C47D" w14:textId="1E086209" w:rsidR="00E9640E" w:rsidRDefault="00E9640E" w:rsidP="00E9640E">
      <w:pPr>
        <w:ind w:left="360"/>
      </w:pPr>
      <w:r>
        <w:t xml:space="preserve">NOTE: If </w:t>
      </w:r>
      <w:r w:rsidR="00D2302F">
        <w:t>trial</w:t>
      </w:r>
      <w:r>
        <w:t xml:space="preserve"> intervention was interrupted for suspected intervention-induced liver injury, the participant should be informed of the risk of death, liver transplantation, hospitalization, and jaundice and reconsented before resumption of dosing.</w:t>
      </w:r>
    </w:p>
    <w:p w14:paraId="656BBADC" w14:textId="1F328BB1" w:rsidR="00E9640E" w:rsidRDefault="00E9640E" w:rsidP="00E9640E">
      <w:r>
        <w:t xml:space="preserve">Refer to Appendix </w:t>
      </w:r>
      <w:r w:rsidR="003823AA">
        <w:t>12, Section 12.4</w:t>
      </w:r>
      <w:r w:rsidRPr="00554FFF">
        <w:t xml:space="preserve"> Liver Safety: </w:t>
      </w:r>
      <w:r>
        <w:t xml:space="preserve">Suggestions and Guidelines for Liver Events for details on the </w:t>
      </w:r>
      <w:r>
        <w:rPr>
          <w:rStyle w:val="CPTVariable"/>
        </w:rPr>
        <w:t>[restart/rechallenge]</w:t>
      </w:r>
      <w:r>
        <w:t xml:space="preserve"> process. </w:t>
      </w:r>
    </w:p>
    <w:p w14:paraId="70EC86C0" w14:textId="7027A4EC" w:rsidR="00E9640E" w:rsidRDefault="00E9640E" w:rsidP="00E9640E">
      <w:r>
        <w:lastRenderedPageBreak/>
        <w:t xml:space="preserve">If </w:t>
      </w:r>
      <w:r>
        <w:rPr>
          <w:rStyle w:val="CPTVariable"/>
        </w:rPr>
        <w:t>[sponsor board]</w:t>
      </w:r>
      <w:r>
        <w:t xml:space="preserve"> approval to restart/rechallenge the participant with </w:t>
      </w:r>
      <w:r w:rsidR="00D2302F">
        <w:t>trial</w:t>
      </w:r>
      <w:r>
        <w:t xml:space="preserve"> intervention is </w:t>
      </w:r>
      <w:r>
        <w:rPr>
          <w:b/>
        </w:rPr>
        <w:t>not granted</w:t>
      </w:r>
      <w:r>
        <w:t xml:space="preserve">, then the participant must permanently discontinue </w:t>
      </w:r>
      <w:r w:rsidR="00D2302F">
        <w:t>trial</w:t>
      </w:r>
      <w:r>
        <w:t xml:space="preserve"> intervention and may continue in the </w:t>
      </w:r>
      <w:r w:rsidR="00D2302F">
        <w:t>trial</w:t>
      </w:r>
      <w:r>
        <w:t xml:space="preserve"> for protocol-specified follow-up assessments.</w:t>
      </w:r>
    </w:p>
    <w:p w14:paraId="69C353A9" w14:textId="37092A26" w:rsidR="001B5BA6" w:rsidRPr="00D30E6F" w:rsidRDefault="00E9640E" w:rsidP="00D30E6F">
      <w:pPr>
        <w:pStyle w:val="CPTExample"/>
      </w:pPr>
      <w:r w:rsidRPr="00234D8D">
        <w:t>&lt;End of common text if restar</w:t>
      </w:r>
      <w:r>
        <w:t>t</w:t>
      </w:r>
      <w:r w:rsidRPr="00234D8D">
        <w:t>/rechallenge IS allowed&gt;</w:t>
      </w:r>
    </w:p>
    <w:p w14:paraId="6C327CD3" w14:textId="55B72816" w:rsidR="00F71AD9" w:rsidRPr="0080561E" w:rsidRDefault="00930219" w:rsidP="003823AA">
      <w:pPr>
        <w:pStyle w:val="02Heading2"/>
        <w:numPr>
          <w:ilvl w:val="1"/>
          <w:numId w:val="131"/>
        </w:numPr>
      </w:pPr>
      <w:bookmarkStart w:id="127" w:name="_Toc207809257"/>
      <w:r w:rsidRPr="0080561E">
        <w:t xml:space="preserve">Participant </w:t>
      </w:r>
      <w:r w:rsidR="00AC4AB4" w:rsidRPr="0080561E">
        <w:t xml:space="preserve">Discontinuation </w:t>
      </w:r>
      <w:r w:rsidR="002957D0" w:rsidRPr="0080561E">
        <w:t xml:space="preserve">or </w:t>
      </w:r>
      <w:r w:rsidR="00F71AD9" w:rsidRPr="0080561E">
        <w:t xml:space="preserve">Withdrawal from the </w:t>
      </w:r>
      <w:r w:rsidR="003D4B73" w:rsidRPr="0080561E">
        <w:t>Trial</w:t>
      </w:r>
      <w:bookmarkEnd w:id="127"/>
    </w:p>
    <w:p w14:paraId="13FDF2D5" w14:textId="220C63FA" w:rsidR="00CC0160" w:rsidRPr="00630875" w:rsidRDefault="00CC0160" w:rsidP="00630875">
      <w:pPr>
        <w:pStyle w:val="CPTInstructional"/>
      </w:pPr>
      <w:r w:rsidRPr="00630875">
        <w:t xml:space="preserve">Describe the criteria for participant </w:t>
      </w:r>
      <w:r w:rsidR="0004062B" w:rsidRPr="00630875">
        <w:t xml:space="preserve">discontinuation or </w:t>
      </w:r>
      <w:r w:rsidRPr="00630875">
        <w:t xml:space="preserve">withdrawal from the </w:t>
      </w:r>
      <w:r w:rsidR="003D4B73" w:rsidRPr="00630875">
        <w:t>trial</w:t>
      </w:r>
      <w:r w:rsidRPr="00630875">
        <w:t>.</w:t>
      </w:r>
    </w:p>
    <w:p w14:paraId="08120DD7" w14:textId="43079D4A" w:rsidR="00FA53EA" w:rsidRPr="00630875" w:rsidRDefault="00FA53EA" w:rsidP="00630875">
      <w:pPr>
        <w:pStyle w:val="CPTInstructional"/>
      </w:pPr>
      <w:r w:rsidRPr="00630875">
        <w:t xml:space="preserve">Describe the reason for withdrawal and the type </w:t>
      </w:r>
      <w:r w:rsidR="00757C52" w:rsidRPr="00630875">
        <w:t>of</w:t>
      </w:r>
      <w:r w:rsidRPr="00630875">
        <w:t xml:space="preserve"> data to be collected for the final assessments with reference to the schedule of activities for the participant</w:t>
      </w:r>
      <w:r w:rsidR="002C6613" w:rsidRPr="00630875">
        <w:t>’s</w:t>
      </w:r>
      <w:r w:rsidRPr="00630875">
        <w:t xml:space="preserve"> end of </w:t>
      </w:r>
      <w:r w:rsidR="00D2302F" w:rsidRPr="00630875">
        <w:t>trial</w:t>
      </w:r>
      <w:r w:rsidRPr="00630875">
        <w:t xml:space="preserve"> visit unless provided in another section.</w:t>
      </w:r>
    </w:p>
    <w:p w14:paraId="6FEF0B14" w14:textId="4101D74B" w:rsidR="00726071" w:rsidRPr="00630875" w:rsidRDefault="00F77914" w:rsidP="00630875">
      <w:pPr>
        <w:pStyle w:val="CPTInstructional"/>
      </w:pPr>
      <w:r w:rsidRPr="00630875">
        <w:t xml:space="preserve">In many cases, the only reason for a participant being considered withdrawn from the trial should be a participant’s withdrawal of consent to continue to participate in the trial. All other participants, including those who discontinue </w:t>
      </w:r>
      <w:r w:rsidR="00442C80">
        <w:t>trial intervention</w:t>
      </w:r>
      <w:r w:rsidRPr="00630875">
        <w:t xml:space="preserve">, should remain in the trial and continue to be followed to prevent missing data in important analyses. </w:t>
      </w:r>
      <w:r w:rsidR="002113BF" w:rsidRPr="00630875">
        <w:t>R</w:t>
      </w:r>
      <w:r w:rsidRPr="00630875">
        <w:t xml:space="preserve">efer to Section 10 </w:t>
      </w:r>
      <w:r w:rsidR="00A57645" w:rsidRPr="00630875">
        <w:t xml:space="preserve">Statistical Considerations </w:t>
      </w:r>
      <w:r w:rsidR="008D6AA2" w:rsidRPr="00630875">
        <w:t>for</w:t>
      </w:r>
      <w:r w:rsidRPr="00630875">
        <w:t xml:space="preserve"> the data that </w:t>
      </w:r>
      <w:r w:rsidR="00844548" w:rsidRPr="00630875">
        <w:t>must</w:t>
      </w:r>
      <w:r w:rsidRPr="00630875">
        <w:t xml:space="preserve"> be collected for the trial </w:t>
      </w:r>
      <w:proofErr w:type="spellStart"/>
      <w:r w:rsidRPr="00630875">
        <w:t>estimands</w:t>
      </w:r>
      <w:proofErr w:type="spellEnd"/>
      <w:r w:rsidRPr="00630875">
        <w:t>.</w:t>
      </w:r>
    </w:p>
    <w:p w14:paraId="04513D92" w14:textId="77777777" w:rsidR="003C2AD0" w:rsidRPr="00C64851" w:rsidRDefault="003C2AD0" w:rsidP="003C2AD0">
      <w:pPr>
        <w:pStyle w:val="CPTExample"/>
      </w:pPr>
      <w:r w:rsidRPr="00C64851">
        <w:t>&lt;Start of common text&gt;</w:t>
      </w:r>
    </w:p>
    <w:p w14:paraId="3BB3BD24" w14:textId="74A193E5" w:rsidR="003C2AD0" w:rsidRDefault="003C2AD0" w:rsidP="003C2AD0">
      <w:pPr>
        <w:pStyle w:val="CPTListBullet"/>
      </w:pPr>
      <w:r w:rsidRPr="00C64851">
        <w:t xml:space="preserve">A participant may withdraw from the </w:t>
      </w:r>
      <w:r w:rsidR="00D2302F">
        <w:t>trial</w:t>
      </w:r>
      <w:r w:rsidRPr="00C64851">
        <w:t xml:space="preserve"> at any time at </w:t>
      </w:r>
      <w:r>
        <w:t>the participant’s</w:t>
      </w:r>
      <w:r w:rsidRPr="00C64851">
        <w:t xml:space="preserve"> own request </w:t>
      </w:r>
      <w:r>
        <w:t>for any reason (or without providing any reason) without any negative consequences.</w:t>
      </w:r>
    </w:p>
    <w:p w14:paraId="796BE345" w14:textId="77777777" w:rsidR="003C2AD0" w:rsidRPr="00C64851" w:rsidRDefault="003C2AD0" w:rsidP="003C2AD0">
      <w:pPr>
        <w:pStyle w:val="CPTListBullet"/>
      </w:pPr>
      <w:r>
        <w:t xml:space="preserve">A participant </w:t>
      </w:r>
      <w:r w:rsidRPr="00C64851">
        <w:t xml:space="preserve">may be withdrawn at any time at the discretion of the investigator for safety, </w:t>
      </w:r>
      <w:r w:rsidRPr="00FC06E2">
        <w:rPr>
          <w:rStyle w:val="CPTVariable"/>
          <w:rFonts w:cs="Cordia New"/>
        </w:rPr>
        <w:t>[behavioral, or compliance]</w:t>
      </w:r>
      <w:r w:rsidRPr="00C64851">
        <w:t xml:space="preserve"> reasons.</w:t>
      </w:r>
      <w:r>
        <w:t xml:space="preserve"> </w:t>
      </w:r>
    </w:p>
    <w:p w14:paraId="3AFABC10" w14:textId="4896A98A" w:rsidR="003C2AD0" w:rsidRDefault="003C2AD0" w:rsidP="003C2AD0">
      <w:pPr>
        <w:pStyle w:val="CPTListBullet"/>
      </w:pPr>
      <w:r w:rsidRPr="00370E53">
        <w:t xml:space="preserve">At the time of discontinuing from the </w:t>
      </w:r>
      <w:r w:rsidR="00D2302F">
        <w:t>trial</w:t>
      </w:r>
      <w:r w:rsidRPr="00370E53">
        <w:t xml:space="preserve">, if possible, an early discontinuation visit should be conducted, as shown in the </w:t>
      </w:r>
      <w:proofErr w:type="spellStart"/>
      <w:r w:rsidRPr="00370E53">
        <w:t>S</w:t>
      </w:r>
      <w:r>
        <w:t>o</w:t>
      </w:r>
      <w:r w:rsidRPr="00370E53">
        <w:t>A</w:t>
      </w:r>
      <w:proofErr w:type="spellEnd"/>
      <w:r w:rsidRPr="00370E53">
        <w:t xml:space="preserve">. See </w:t>
      </w:r>
      <w:proofErr w:type="spellStart"/>
      <w:r w:rsidRPr="00370E53">
        <w:t>SoA</w:t>
      </w:r>
      <w:proofErr w:type="spellEnd"/>
      <w:r w:rsidRPr="00370E53">
        <w:t xml:space="preserve"> for data to be collected at the time of </w:t>
      </w:r>
      <w:r w:rsidR="00D2302F">
        <w:t>trial</w:t>
      </w:r>
      <w:r w:rsidRPr="00370E53">
        <w:t xml:space="preserve"> discontinuation and follow-up and for any further evaluations that need to be completed</w:t>
      </w:r>
      <w:r>
        <w:t>.</w:t>
      </w:r>
    </w:p>
    <w:p w14:paraId="400D7E2A" w14:textId="6830F1BC" w:rsidR="003C2AD0" w:rsidRPr="004F42B4" w:rsidRDefault="003C2AD0" w:rsidP="003C2AD0">
      <w:pPr>
        <w:pStyle w:val="CPTListBullet"/>
      </w:pPr>
      <w:r w:rsidRPr="00370E53">
        <w:t xml:space="preserve">The </w:t>
      </w:r>
      <w:r>
        <w:t>participant</w:t>
      </w:r>
      <w:r w:rsidRPr="00370E53">
        <w:t xml:space="preserve"> will be permanently discontinued from the </w:t>
      </w:r>
      <w:r w:rsidR="00D2302F">
        <w:t>trial</w:t>
      </w:r>
      <w:r w:rsidRPr="00370E53">
        <w:t xml:space="preserve"> </w:t>
      </w:r>
      <w:r>
        <w:t>intervention</w:t>
      </w:r>
      <w:r w:rsidRPr="00370E53">
        <w:t xml:space="preserve"> and the </w:t>
      </w:r>
      <w:r w:rsidR="00D2302F">
        <w:t>trial</w:t>
      </w:r>
      <w:r w:rsidRPr="00370E53">
        <w:t xml:space="preserve"> at that time</w:t>
      </w:r>
      <w:r>
        <w:t>.</w:t>
      </w:r>
    </w:p>
    <w:p w14:paraId="60ADEE9E" w14:textId="77777777" w:rsidR="003C2AD0" w:rsidRPr="00C64851" w:rsidRDefault="003C2AD0" w:rsidP="003C2AD0">
      <w:pPr>
        <w:pStyle w:val="CPTListBullet"/>
      </w:pPr>
      <w:r w:rsidRPr="00C64851">
        <w:t>If the participant withdraws consent for disclosure of future information, the sponsor may retain and continue to use any data collected before such a withdrawal of consent.</w:t>
      </w:r>
    </w:p>
    <w:p w14:paraId="0BA809AE" w14:textId="36AB705C" w:rsidR="003C2AD0" w:rsidRPr="00C64851" w:rsidRDefault="003C2AD0" w:rsidP="003C2AD0">
      <w:pPr>
        <w:pStyle w:val="CPTListBullet"/>
      </w:pPr>
      <w:r w:rsidRPr="00C64851">
        <w:t xml:space="preserve">If a participant withdraws from the </w:t>
      </w:r>
      <w:r w:rsidR="00D2302F">
        <w:t>trial</w:t>
      </w:r>
      <w:r w:rsidRPr="00C64851">
        <w:t xml:space="preserve">, </w:t>
      </w:r>
      <w:r>
        <w:t>the participant</w:t>
      </w:r>
      <w:r w:rsidRPr="00C64851">
        <w:t xml:space="preserve"> may request destruction of any samples taken and not tested, and the investigator must document this in the site </w:t>
      </w:r>
      <w:r w:rsidR="00D2302F">
        <w:t>trial</w:t>
      </w:r>
      <w:r w:rsidRPr="00C64851">
        <w:t xml:space="preserve"> records.</w:t>
      </w:r>
    </w:p>
    <w:p w14:paraId="4888095D" w14:textId="77777777" w:rsidR="003C2AD0" w:rsidRPr="00C64851" w:rsidRDefault="003C2AD0" w:rsidP="003C2AD0">
      <w:pPr>
        <w:pStyle w:val="CPTExample"/>
      </w:pPr>
      <w:r w:rsidRPr="00C64851">
        <w:t>&lt;End of common text&gt;</w:t>
      </w:r>
    </w:p>
    <w:p w14:paraId="11DC21A5" w14:textId="061ECFE7" w:rsidR="001D62B1" w:rsidRPr="0080561E" w:rsidRDefault="00005BD1" w:rsidP="003823AA">
      <w:pPr>
        <w:pStyle w:val="02Heading2"/>
        <w:numPr>
          <w:ilvl w:val="1"/>
          <w:numId w:val="131"/>
        </w:numPr>
      </w:pPr>
      <w:bookmarkStart w:id="128" w:name="_Toc207809258"/>
      <w:r>
        <w:t>Management of Loss</w:t>
      </w:r>
      <w:r w:rsidR="001D62B1" w:rsidRPr="0080561E">
        <w:t xml:space="preserve"> to Follow</w:t>
      </w:r>
      <w:r w:rsidR="0013738C" w:rsidRPr="0080561E">
        <w:t>-</w:t>
      </w:r>
      <w:r w:rsidR="001D62B1" w:rsidRPr="0080561E">
        <w:t>Up</w:t>
      </w:r>
      <w:bookmarkEnd w:id="128"/>
    </w:p>
    <w:p w14:paraId="398C299B" w14:textId="59FC03A8" w:rsidR="009E69BB" w:rsidRPr="00630875" w:rsidRDefault="00DD5DC5" w:rsidP="00630875">
      <w:pPr>
        <w:pStyle w:val="CPTInstructional"/>
      </w:pPr>
      <w:r w:rsidRPr="00630875">
        <w:t xml:space="preserve">Describe how the trial will define </w:t>
      </w:r>
      <w:r w:rsidR="00F04D4A" w:rsidRPr="00630875">
        <w:t>how participants are lost</w:t>
      </w:r>
      <w:r w:rsidRPr="00630875">
        <w:t xml:space="preserve"> to follow-up. In general, participants should be considered lost to follow-up only if they cannot be reached despite multiple attempts </w:t>
      </w:r>
      <w:r w:rsidR="00BE54F9" w:rsidRPr="00630875">
        <w:t>to</w:t>
      </w:r>
      <w:r w:rsidRPr="00630875">
        <w:t xml:space="preserve"> contact</w:t>
      </w:r>
      <w:r w:rsidR="000F55C9">
        <w:t xml:space="preserve"> them</w:t>
      </w:r>
      <w:r w:rsidRPr="00630875">
        <w:t xml:space="preserve">. Also describe approaches that will be used to </w:t>
      </w:r>
      <w:proofErr w:type="spellStart"/>
      <w:r w:rsidRPr="00630875">
        <w:t>minimi</w:t>
      </w:r>
      <w:r w:rsidR="00F46571" w:rsidRPr="00630875">
        <w:t>s</w:t>
      </w:r>
      <w:r w:rsidRPr="00630875">
        <w:t>e</w:t>
      </w:r>
      <w:proofErr w:type="spellEnd"/>
      <w:r w:rsidRPr="00630875">
        <w:t xml:space="preserve"> loss to follow-up, such as multiple, diverse methods to remain in contact with participants (</w:t>
      </w:r>
      <w:proofErr w:type="spellStart"/>
      <w:r w:rsidR="00A55A63">
        <w:t>eg</w:t>
      </w:r>
      <w:proofErr w:type="spellEnd"/>
      <w:r w:rsidRPr="00630875">
        <w:t>, telephone calls, texts, and emails to the participant)</w:t>
      </w:r>
      <w:r w:rsidR="00F04D4A" w:rsidRPr="00630875">
        <w:t xml:space="preserve"> and how contacts will be recorded</w:t>
      </w:r>
      <w:r w:rsidRPr="00630875">
        <w:t>.</w:t>
      </w:r>
    </w:p>
    <w:p w14:paraId="685F7884" w14:textId="705A6A83" w:rsidR="004B41F8" w:rsidRPr="004B41F8" w:rsidRDefault="004B41F8" w:rsidP="00F14438">
      <w:pPr>
        <w:pStyle w:val="CPTInstructional"/>
        <w:rPr>
          <w:rFonts w:cs="Times New Roman"/>
        </w:rPr>
      </w:pPr>
      <w:r w:rsidRPr="004B41F8">
        <w:lastRenderedPageBreak/>
        <w:t xml:space="preserve">Include the final bullet of common text when follow-up status of a participant is critical to </w:t>
      </w:r>
      <w:r w:rsidR="00D2302F">
        <w:t>trial</w:t>
      </w:r>
      <w:r w:rsidRPr="004B41F8">
        <w:t xml:space="preserve"> outcomes</w:t>
      </w:r>
    </w:p>
    <w:p w14:paraId="1CD729B9" w14:textId="77777777" w:rsidR="00846B82" w:rsidRPr="00C64851" w:rsidRDefault="00846B82" w:rsidP="00846B82">
      <w:pPr>
        <w:pStyle w:val="CPTExample"/>
      </w:pPr>
      <w:r w:rsidRPr="00C64851">
        <w:t>&lt;Start of common text&gt;</w:t>
      </w:r>
    </w:p>
    <w:p w14:paraId="05685848" w14:textId="21DCC102" w:rsidR="00846B82" w:rsidRPr="00C64851" w:rsidRDefault="00846B82" w:rsidP="00846B82">
      <w:pPr>
        <w:keepNext/>
        <w:keepLines/>
        <w:rPr>
          <w:rFonts w:cs="Times New Roman"/>
          <w:szCs w:val="24"/>
        </w:rPr>
      </w:pPr>
      <w:r w:rsidRPr="00C64851">
        <w:rPr>
          <w:rFonts w:cs="Times New Roman"/>
          <w:szCs w:val="24"/>
        </w:rPr>
        <w:t xml:space="preserve">A participant will be considered lost to follow-up if </w:t>
      </w:r>
      <w:r>
        <w:rPr>
          <w:rFonts w:cs="Times New Roman"/>
          <w:szCs w:val="24"/>
        </w:rPr>
        <w:t>the participant</w:t>
      </w:r>
      <w:r w:rsidRPr="00C64851">
        <w:rPr>
          <w:rFonts w:cs="Times New Roman"/>
          <w:szCs w:val="24"/>
        </w:rPr>
        <w:t xml:space="preserve"> repeatedly fails to return for scheduled visits and is unable to be contacted by the </w:t>
      </w:r>
      <w:r w:rsidR="00D2302F">
        <w:rPr>
          <w:rFonts w:cs="Times New Roman"/>
          <w:szCs w:val="24"/>
        </w:rPr>
        <w:t>trial</w:t>
      </w:r>
      <w:r w:rsidRPr="00C64851">
        <w:rPr>
          <w:rFonts w:cs="Times New Roman"/>
          <w:szCs w:val="24"/>
        </w:rPr>
        <w:t xml:space="preserve"> site.</w:t>
      </w:r>
    </w:p>
    <w:p w14:paraId="0F0F6CDE" w14:textId="5734F187" w:rsidR="00846B82" w:rsidRPr="00C64851" w:rsidRDefault="00846B82" w:rsidP="00846B82">
      <w:pPr>
        <w:rPr>
          <w:rFonts w:eastAsia="Times New Roman" w:cs="Times New Roman"/>
          <w:szCs w:val="24"/>
        </w:rPr>
      </w:pPr>
      <w:r w:rsidRPr="00C64851">
        <w:rPr>
          <w:rFonts w:eastAsia="Times New Roman" w:cs="Times New Roman"/>
          <w:szCs w:val="24"/>
        </w:rPr>
        <w:t xml:space="preserve">The following actions must be taken if a participant fails to return to the clinic for a required </w:t>
      </w:r>
      <w:r w:rsidR="00D2302F">
        <w:rPr>
          <w:rFonts w:eastAsia="Times New Roman" w:cs="Times New Roman"/>
          <w:szCs w:val="24"/>
        </w:rPr>
        <w:t>trial</w:t>
      </w:r>
      <w:r w:rsidRPr="00C64851">
        <w:rPr>
          <w:rFonts w:eastAsia="Times New Roman" w:cs="Times New Roman"/>
          <w:szCs w:val="24"/>
        </w:rPr>
        <w:t xml:space="preserve"> visit:</w:t>
      </w:r>
    </w:p>
    <w:p w14:paraId="5DD048A7" w14:textId="613D744B" w:rsidR="00846B82" w:rsidRDefault="00846B82" w:rsidP="00287313">
      <w:pPr>
        <w:pStyle w:val="CPTListBullet"/>
        <w:numPr>
          <w:ilvl w:val="0"/>
          <w:numId w:val="53"/>
        </w:numPr>
        <w:ind w:left="720"/>
      </w:pPr>
      <w:r>
        <w:t xml:space="preserve">The site must attempt to contact the participant and reschedule the missed visit as soon as possible, counsel the participant on the importance of maintaining the assigned visit </w:t>
      </w:r>
      <w:proofErr w:type="gramStart"/>
      <w:r>
        <w:t>schedule, and</w:t>
      </w:r>
      <w:proofErr w:type="gramEnd"/>
      <w:r>
        <w:t xml:space="preserve"> ascertain whether the participant wishes to and/or should continue in the </w:t>
      </w:r>
      <w:r w:rsidR="00D2302F">
        <w:t>trial</w:t>
      </w:r>
      <w:r>
        <w:t>.</w:t>
      </w:r>
    </w:p>
    <w:p w14:paraId="1A801DDD" w14:textId="4257A34A" w:rsidR="00846B82" w:rsidRDefault="00846B82" w:rsidP="00287313">
      <w:pPr>
        <w:pStyle w:val="CPTListBullet"/>
        <w:numPr>
          <w:ilvl w:val="0"/>
          <w:numId w:val="53"/>
        </w:numPr>
        <w:ind w:left="720"/>
      </w:pPr>
      <w:r>
        <w:t xml:space="preserve">Before a participant is deemed lost to follow-up, the investigator or designee must make every effort to regain contact with the participant (where possible, </w:t>
      </w:r>
      <w:r>
        <w:rPr>
          <w:rStyle w:val="CPTVariable"/>
        </w:rPr>
        <w:t>[3]</w:t>
      </w:r>
      <w:r>
        <w:t xml:space="preserve"> telephone calls, and if necessary, a certified letter to the participant’s last known mailing address or local equivalent methods). These contact attempts should be documented in the participant’s medical record.</w:t>
      </w:r>
    </w:p>
    <w:p w14:paraId="4006700A" w14:textId="66A7412E" w:rsidR="00846B82" w:rsidRDefault="00846B82" w:rsidP="00287313">
      <w:pPr>
        <w:pStyle w:val="CPTListBullet"/>
        <w:numPr>
          <w:ilvl w:val="0"/>
          <w:numId w:val="53"/>
        </w:numPr>
        <w:ind w:left="720"/>
      </w:pPr>
      <w:bookmarkStart w:id="129" w:name="_Hlk16155471"/>
      <w:r>
        <w:t xml:space="preserve">Should the participant continue to be unreachable, the participant will be considered to have withdrawn from the </w:t>
      </w:r>
      <w:r w:rsidR="00D2302F">
        <w:t>trial</w:t>
      </w:r>
      <w:r>
        <w:t xml:space="preserve">. </w:t>
      </w:r>
    </w:p>
    <w:p w14:paraId="520517C8" w14:textId="49E40342" w:rsidR="00846B82" w:rsidRDefault="00846B82" w:rsidP="00287313">
      <w:pPr>
        <w:pStyle w:val="CPTListBullet"/>
        <w:numPr>
          <w:ilvl w:val="0"/>
          <w:numId w:val="53"/>
        </w:numPr>
        <w:ind w:left="720"/>
      </w:pPr>
      <w:r>
        <w:rPr>
          <w:rStyle w:val="CPTVariable"/>
        </w:rPr>
        <w:t xml:space="preserve">[Site personnel, or an independent third party, will attempt to collect the vital status of the participant within legal and ethical boundaries for all participants randomized, including those who did not get </w:t>
      </w:r>
      <w:r w:rsidR="00D2302F">
        <w:rPr>
          <w:rStyle w:val="CPTVariable"/>
        </w:rPr>
        <w:t>trial</w:t>
      </w:r>
      <w:r>
        <w:rPr>
          <w:rStyle w:val="CPTVariable"/>
        </w:rPr>
        <w:t xml:space="preserve"> intervention. Public sources may be searched for vital status information. If vital status is determined as deceased, this will be </w:t>
      </w:r>
      <w:proofErr w:type="gramStart"/>
      <w:r>
        <w:rPr>
          <w:rStyle w:val="CPTVariable"/>
        </w:rPr>
        <w:t>documented</w:t>
      </w:r>
      <w:proofErr w:type="gramEnd"/>
      <w:r>
        <w:rPr>
          <w:rStyle w:val="CPTVariable"/>
        </w:rPr>
        <w:t xml:space="preserve"> and the participant will not be considered lost to follow-up. Sponsor personnel will not be involved in any attempts to collect vital status information.]</w:t>
      </w:r>
      <w:bookmarkEnd w:id="129"/>
    </w:p>
    <w:p w14:paraId="35E88E82" w14:textId="286E3FEE" w:rsidR="001F543A" w:rsidRPr="0080561E" w:rsidRDefault="00846B82" w:rsidP="00846B82">
      <w:pPr>
        <w:pStyle w:val="CPTExample"/>
      </w:pPr>
      <w:r w:rsidRPr="00C64851">
        <w:t>&lt;End of common text&gt;</w:t>
      </w:r>
      <w:r w:rsidR="00731583" w:rsidRPr="0080561E">
        <w:t>&gt;</w:t>
      </w:r>
    </w:p>
    <w:p w14:paraId="0E1F2141" w14:textId="7E33E0B9" w:rsidR="00B67A15" w:rsidRPr="0080561E" w:rsidRDefault="00B67784" w:rsidP="003823AA">
      <w:pPr>
        <w:pStyle w:val="01Heading1"/>
        <w:pageBreakBefore/>
        <w:numPr>
          <w:ilvl w:val="0"/>
          <w:numId w:val="131"/>
        </w:numPr>
      </w:pPr>
      <w:bookmarkStart w:id="130" w:name="_Toc207809259"/>
      <w:r w:rsidRPr="0080561E">
        <w:lastRenderedPageBreak/>
        <w:t>T</w:t>
      </w:r>
      <w:r w:rsidR="00B77D59" w:rsidRPr="0080561E">
        <w:t xml:space="preserve">rial </w:t>
      </w:r>
      <w:r w:rsidR="00B67A15" w:rsidRPr="0080561E">
        <w:t>Assessments and Procedures</w:t>
      </w:r>
      <w:bookmarkEnd w:id="130"/>
    </w:p>
    <w:p w14:paraId="1CE44A10" w14:textId="5413ADF1" w:rsidR="009635AC" w:rsidRPr="00B26CE6" w:rsidRDefault="00174794" w:rsidP="00B26CE6">
      <w:pPr>
        <w:pStyle w:val="CPTInstructional"/>
      </w:pPr>
      <w:r w:rsidRPr="00B26CE6">
        <w:t>In this section:</w:t>
      </w:r>
    </w:p>
    <w:p w14:paraId="6DB44520" w14:textId="1B86C946" w:rsidR="00BD4459" w:rsidRPr="00B26CE6" w:rsidRDefault="00BD4459" w:rsidP="00B26CE6">
      <w:pPr>
        <w:pStyle w:val="CPTInstructional"/>
        <w:numPr>
          <w:ilvl w:val="0"/>
          <w:numId w:val="163"/>
        </w:numPr>
      </w:pPr>
      <w:r w:rsidRPr="00B26CE6">
        <w:t>Describe the assessments and procedures required during each phase of the trial that are relevant to the stated endpoints and related intercurrent events (e.g.</w:t>
      </w:r>
      <w:r w:rsidR="002961BF" w:rsidRPr="00B26CE6">
        <w:t>,</w:t>
      </w:r>
      <w:r w:rsidRPr="00B26CE6">
        <w:t xml:space="preserve"> surgery or use of rescue therapy). Provide details that are not already presented in the </w:t>
      </w:r>
      <w:proofErr w:type="spellStart"/>
      <w:r w:rsidRPr="00B26CE6">
        <w:t>SoA</w:t>
      </w:r>
      <w:proofErr w:type="spellEnd"/>
      <w:r w:rsidRPr="00B26CE6">
        <w:t>, taking care not to duplicate information.</w:t>
      </w:r>
    </w:p>
    <w:p w14:paraId="08A04EBD" w14:textId="77777777" w:rsidR="002D3846" w:rsidRPr="00B26CE6" w:rsidRDefault="00BD4459" w:rsidP="00B26CE6">
      <w:pPr>
        <w:pStyle w:val="CPTInstructional"/>
        <w:numPr>
          <w:ilvl w:val="0"/>
          <w:numId w:val="163"/>
        </w:numPr>
      </w:pPr>
      <w:r w:rsidRPr="00B26CE6">
        <w:t xml:space="preserve">Ensure alignment with every other section of the protocol. </w:t>
      </w:r>
      <w:proofErr w:type="gramStart"/>
      <w:r w:rsidRPr="00B26CE6">
        <w:t>In particular, this</w:t>
      </w:r>
      <w:proofErr w:type="gramEnd"/>
      <w:r w:rsidRPr="00B26CE6">
        <w:t xml:space="preserve"> section must align with</w:t>
      </w:r>
      <w:r w:rsidR="002D3846" w:rsidRPr="00B26CE6">
        <w:t>:</w:t>
      </w:r>
    </w:p>
    <w:p w14:paraId="0784FB4B" w14:textId="77777777" w:rsidR="002D3846" w:rsidRPr="00B26CE6" w:rsidRDefault="00BD4459" w:rsidP="00B26CE6">
      <w:pPr>
        <w:pStyle w:val="CPTInstructional"/>
        <w:numPr>
          <w:ilvl w:val="1"/>
          <w:numId w:val="163"/>
        </w:numPr>
      </w:pPr>
      <w:r w:rsidRPr="00B26CE6">
        <w:t>the intercurrent events and associated strategies for handling them described in Section 3</w:t>
      </w:r>
      <w:r w:rsidR="00DB5822" w:rsidRPr="00B26CE6">
        <w:t xml:space="preserve"> Trial Objectives and Associated </w:t>
      </w:r>
      <w:proofErr w:type="spellStart"/>
      <w:r w:rsidR="00DB5822" w:rsidRPr="00B26CE6">
        <w:t>Estimands</w:t>
      </w:r>
      <w:proofErr w:type="spellEnd"/>
    </w:p>
    <w:p w14:paraId="765036D6" w14:textId="77777777" w:rsidR="002D3846" w:rsidRPr="00B26CE6" w:rsidRDefault="00BD4459" w:rsidP="00B26CE6">
      <w:pPr>
        <w:pStyle w:val="CPTInstructional"/>
        <w:numPr>
          <w:ilvl w:val="1"/>
          <w:numId w:val="163"/>
        </w:numPr>
      </w:pPr>
      <w:r w:rsidRPr="00B26CE6">
        <w:t>trial intervention and therapies outlined in Section 6</w:t>
      </w:r>
      <w:r w:rsidR="00DB5822" w:rsidRPr="00B26CE6">
        <w:t xml:space="preserve"> Trial Intervention and Concomitant Therapy</w:t>
      </w:r>
    </w:p>
    <w:p w14:paraId="24A8C66E" w14:textId="77777777" w:rsidR="00550589" w:rsidRPr="00B26CE6" w:rsidRDefault="00BD4459" w:rsidP="00B26CE6">
      <w:pPr>
        <w:pStyle w:val="CPTInstructional"/>
        <w:numPr>
          <w:ilvl w:val="1"/>
          <w:numId w:val="163"/>
        </w:numPr>
      </w:pPr>
      <w:r w:rsidRPr="00B26CE6">
        <w:t>discontinuation and withdrawal procedures in Section 7</w:t>
      </w:r>
      <w:r w:rsidR="00DB5822" w:rsidRPr="00B26CE6">
        <w:t xml:space="preserve"> Participant Discontinuation of Trial Intervention and </w:t>
      </w:r>
      <w:r w:rsidR="0067055E" w:rsidRPr="00B26CE6">
        <w:t xml:space="preserve">Discontinuation or Withdrawal </w:t>
      </w:r>
      <w:proofErr w:type="gramStart"/>
      <w:r w:rsidR="0067055E" w:rsidRPr="00B26CE6">
        <w:t>From</w:t>
      </w:r>
      <w:proofErr w:type="gramEnd"/>
      <w:r w:rsidR="0067055E" w:rsidRPr="00B26CE6">
        <w:t xml:space="preserve"> Trial</w:t>
      </w:r>
    </w:p>
    <w:p w14:paraId="37CCC36D" w14:textId="16E0162B" w:rsidR="00BD4459" w:rsidRPr="00B26CE6" w:rsidRDefault="00550589" w:rsidP="00B26CE6">
      <w:pPr>
        <w:pStyle w:val="CPTInstructional"/>
        <w:numPr>
          <w:ilvl w:val="1"/>
          <w:numId w:val="163"/>
        </w:numPr>
      </w:pPr>
      <w:r w:rsidRPr="00B26CE6">
        <w:t>t</w:t>
      </w:r>
      <w:r w:rsidR="00BD4459" w:rsidRPr="00B26CE6">
        <w:t>he statistical analysis that is defined in Section 10</w:t>
      </w:r>
      <w:r w:rsidR="0067055E" w:rsidRPr="00B26CE6">
        <w:t xml:space="preserve"> Statistical Considerations</w:t>
      </w:r>
    </w:p>
    <w:p w14:paraId="579B6D76" w14:textId="77777777" w:rsidR="00691F76" w:rsidRPr="00B26CE6" w:rsidRDefault="00691F76" w:rsidP="00B26CE6">
      <w:pPr>
        <w:pStyle w:val="CPTInstructional"/>
        <w:numPr>
          <w:ilvl w:val="0"/>
          <w:numId w:val="163"/>
        </w:numPr>
      </w:pPr>
      <w:r w:rsidRPr="00B26CE6">
        <w:t>Reference the literature for the validation of scales/instruments/questionnaires/assays.</w:t>
      </w:r>
    </w:p>
    <w:p w14:paraId="00C32768" w14:textId="533813E8" w:rsidR="00691F76" w:rsidRPr="00B26CE6" w:rsidRDefault="00691F76" w:rsidP="00B26CE6">
      <w:pPr>
        <w:pStyle w:val="CPTInstructional"/>
        <w:numPr>
          <w:ilvl w:val="0"/>
          <w:numId w:val="163"/>
        </w:numPr>
      </w:pPr>
      <w:r w:rsidRPr="00B26CE6">
        <w:t xml:space="preserve">Instructions or protocols for </w:t>
      </w:r>
      <w:proofErr w:type="spellStart"/>
      <w:r w:rsidRPr="00B26CE6">
        <w:t>speciali</w:t>
      </w:r>
      <w:r w:rsidR="003F2CB9" w:rsidRPr="00B26CE6">
        <w:t>s</w:t>
      </w:r>
      <w:r w:rsidRPr="00B26CE6">
        <w:t>ed</w:t>
      </w:r>
      <w:proofErr w:type="spellEnd"/>
      <w:r w:rsidRPr="00B26CE6">
        <w:t xml:space="preserve"> tests</w:t>
      </w:r>
      <w:r w:rsidR="005626B7" w:rsidRPr="00B26CE6">
        <w:t xml:space="preserve"> and</w:t>
      </w:r>
      <w:r w:rsidR="00A77DD5" w:rsidRPr="00B26CE6">
        <w:t xml:space="preserve"> scales/instruments/questionnaires/assays</w:t>
      </w:r>
      <w:r w:rsidRPr="00B26CE6">
        <w:t xml:space="preserve"> may be presented in an appendix or a separate document and cross</w:t>
      </w:r>
      <w:r w:rsidR="00E624C3" w:rsidRPr="00B26CE6">
        <w:t xml:space="preserve"> </w:t>
      </w:r>
      <w:r w:rsidRPr="00B26CE6">
        <w:t>referenced.</w:t>
      </w:r>
    </w:p>
    <w:p w14:paraId="59CB6499" w14:textId="710BEE12" w:rsidR="00691F76" w:rsidRPr="00B26CE6" w:rsidRDefault="00691F76" w:rsidP="00B26CE6">
      <w:pPr>
        <w:pStyle w:val="CPTInstructional"/>
        <w:numPr>
          <w:ilvl w:val="0"/>
          <w:numId w:val="163"/>
        </w:numPr>
      </w:pPr>
      <w:r w:rsidRPr="00B26CE6">
        <w:t xml:space="preserve">If the </w:t>
      </w:r>
      <w:r w:rsidR="00CE545D" w:rsidRPr="00B26CE6">
        <w:t xml:space="preserve">trial </w:t>
      </w:r>
      <w:r w:rsidRPr="00B26CE6">
        <w:t>includes qualitative interviews, describe these evaluations.</w:t>
      </w:r>
    </w:p>
    <w:p w14:paraId="43E8C3A1" w14:textId="2BDD7D40" w:rsidR="00691F76" w:rsidRPr="00B26CE6" w:rsidRDefault="00691F76" w:rsidP="00B26CE6">
      <w:pPr>
        <w:pStyle w:val="CPTInstructional"/>
        <w:numPr>
          <w:ilvl w:val="0"/>
          <w:numId w:val="163"/>
        </w:numPr>
      </w:pPr>
      <w:r w:rsidRPr="00B26CE6">
        <w:t>Include minimums and limits for procedures (</w:t>
      </w:r>
      <w:proofErr w:type="spellStart"/>
      <w:r w:rsidR="00A55A63">
        <w:t>eg</w:t>
      </w:r>
      <w:proofErr w:type="spellEnd"/>
      <w:r w:rsidRPr="00B26CE6">
        <w:t xml:space="preserve">, number of imaging procedures/biopsies, radiation exposure, etc.) if appropriate to the </w:t>
      </w:r>
      <w:r w:rsidR="00CE545D" w:rsidRPr="00B26CE6">
        <w:t>trial</w:t>
      </w:r>
      <w:r w:rsidRPr="00B26CE6">
        <w:t>.</w:t>
      </w:r>
    </w:p>
    <w:p w14:paraId="1F8F8337" w14:textId="1204DB55" w:rsidR="009635AC" w:rsidRPr="00B26CE6" w:rsidRDefault="009635AC" w:rsidP="00B26CE6">
      <w:pPr>
        <w:pStyle w:val="CPTInstructional"/>
      </w:pPr>
      <w:r w:rsidRPr="00B26CE6">
        <w:t>No text is intended here (heading only).</w:t>
      </w:r>
    </w:p>
    <w:p w14:paraId="1536C7ED" w14:textId="46A541F3" w:rsidR="00B30519" w:rsidRPr="0080561E" w:rsidRDefault="00325298" w:rsidP="003823AA">
      <w:pPr>
        <w:pStyle w:val="02Heading2"/>
        <w:numPr>
          <w:ilvl w:val="1"/>
          <w:numId w:val="131"/>
        </w:numPr>
      </w:pPr>
      <w:bookmarkStart w:id="131" w:name="_Toc207809260"/>
      <w:r w:rsidRPr="0080561E">
        <w:t>Trial Assessments and Procedures</w:t>
      </w:r>
      <w:r w:rsidR="00B30519" w:rsidRPr="0080561E">
        <w:t xml:space="preserve"> Considerations</w:t>
      </w:r>
      <w:bookmarkEnd w:id="131"/>
    </w:p>
    <w:p w14:paraId="305A969E" w14:textId="54B9D207" w:rsidR="00325298" w:rsidRPr="001756FC" w:rsidRDefault="00624575" w:rsidP="001756FC">
      <w:pPr>
        <w:pStyle w:val="CPTInstructional"/>
      </w:pPr>
      <w:r w:rsidRPr="001756FC">
        <w:t>Describe general considerations applicable across trial assessments and procedures.</w:t>
      </w:r>
    </w:p>
    <w:p w14:paraId="77DA6076" w14:textId="77777777" w:rsidR="00807F98" w:rsidRDefault="00807F98" w:rsidP="00287313">
      <w:pPr>
        <w:pStyle w:val="CPTInstructional"/>
        <w:numPr>
          <w:ilvl w:val="0"/>
          <w:numId w:val="38"/>
        </w:numPr>
        <w:ind w:left="720"/>
      </w:pPr>
      <w:r>
        <w:t xml:space="preserve">Specify how unscheduled visit(s) will be handled and documented if not noted in the </w:t>
      </w:r>
      <w:proofErr w:type="spellStart"/>
      <w:r>
        <w:t>SoA</w:t>
      </w:r>
      <w:proofErr w:type="spellEnd"/>
      <w:r>
        <w:t>.</w:t>
      </w:r>
    </w:p>
    <w:p w14:paraId="77D7A806" w14:textId="77777777" w:rsidR="00807F98" w:rsidRDefault="00807F98" w:rsidP="00287313">
      <w:pPr>
        <w:pStyle w:val="CPTInstructional"/>
        <w:numPr>
          <w:ilvl w:val="0"/>
          <w:numId w:val="38"/>
        </w:numPr>
        <w:ind w:left="720"/>
      </w:pPr>
      <w:r>
        <w:t>Describe methods/training to ensure consistency across centers, use of participant diaries, instructions on timing/conditions of assessments, and if a specifically qualified person (</w:t>
      </w:r>
      <w:proofErr w:type="spellStart"/>
      <w:r>
        <w:t>eg</w:t>
      </w:r>
      <w:proofErr w:type="spellEnd"/>
      <w:r>
        <w:t>, physician, psychologist) should be performing these assessments. Specify that the same person should perform each assessment whenever possible. The procedures used, including means of maintaining the blind and centralized readings and measurements, should be described fully.</w:t>
      </w:r>
    </w:p>
    <w:p w14:paraId="2755DAFA" w14:textId="60C9DFAE" w:rsidR="00807F98" w:rsidRDefault="00807F98" w:rsidP="00287313">
      <w:pPr>
        <w:pStyle w:val="CPTInstructional"/>
        <w:numPr>
          <w:ilvl w:val="0"/>
          <w:numId w:val="38"/>
        </w:numPr>
        <w:ind w:left="720"/>
      </w:pPr>
      <w:r>
        <w:t xml:space="preserve">Specify if the </w:t>
      </w:r>
      <w:r w:rsidR="00D2302F">
        <w:t>trial</w:t>
      </w:r>
      <w:r>
        <w:t xml:space="preserve"> allows for standard-of-care procedures as baseline assessments.</w:t>
      </w:r>
    </w:p>
    <w:p w14:paraId="23BE78C5" w14:textId="77777777" w:rsidR="00807F98" w:rsidRDefault="00807F98" w:rsidP="00287313">
      <w:pPr>
        <w:pStyle w:val="CPTInstructional"/>
        <w:numPr>
          <w:ilvl w:val="0"/>
          <w:numId w:val="38"/>
        </w:numPr>
        <w:ind w:left="720"/>
      </w:pPr>
      <w:r>
        <w:t>For medical devices, provide a summary of the necessary training and experience needed to use the device.</w:t>
      </w:r>
    </w:p>
    <w:p w14:paraId="5D2BF023" w14:textId="77777777" w:rsidR="00807F98" w:rsidRDefault="00807F98" w:rsidP="00287313">
      <w:pPr>
        <w:pStyle w:val="CPTInstructional"/>
        <w:numPr>
          <w:ilvl w:val="0"/>
          <w:numId w:val="38"/>
        </w:numPr>
        <w:ind w:left="720"/>
      </w:pPr>
      <w:r>
        <w:t xml:space="preserve">All COA parameters should be fully integrated into the appropriate sections of the protocol. </w:t>
      </w:r>
    </w:p>
    <w:p w14:paraId="79A84EFF" w14:textId="77777777" w:rsidR="00807F98" w:rsidRDefault="00807F98" w:rsidP="00287313">
      <w:pPr>
        <w:pStyle w:val="CPTInstructional"/>
        <w:numPr>
          <w:ilvl w:val="0"/>
          <w:numId w:val="38"/>
        </w:numPr>
        <w:ind w:left="720"/>
      </w:pPr>
      <w:r>
        <w:t>COA is an umbrella term encompassing different types of outcomes:</w:t>
      </w:r>
    </w:p>
    <w:p w14:paraId="48EB7623" w14:textId="77777777" w:rsidR="00807F98" w:rsidRDefault="00807F98" w:rsidP="00287313">
      <w:pPr>
        <w:pStyle w:val="CPTInstructional"/>
        <w:numPr>
          <w:ilvl w:val="1"/>
          <w:numId w:val="38"/>
        </w:numPr>
        <w:ind w:left="1080"/>
        <w:rPr>
          <w:rFonts w:cs="Times New Roman"/>
          <w:szCs w:val="24"/>
        </w:rPr>
      </w:pPr>
      <w:r>
        <w:rPr>
          <w:rFonts w:cs="Times New Roman"/>
          <w:szCs w:val="24"/>
        </w:rPr>
        <w:lastRenderedPageBreak/>
        <w:t>Patient-reported outcome (PRO) measures – reported directly from the participant without interpretation by a clinician or anybody else</w:t>
      </w:r>
    </w:p>
    <w:p w14:paraId="0C1FECF7" w14:textId="77777777" w:rsidR="00807F98" w:rsidRDefault="00807F98" w:rsidP="00287313">
      <w:pPr>
        <w:pStyle w:val="CPTInstructional"/>
        <w:numPr>
          <w:ilvl w:val="1"/>
          <w:numId w:val="38"/>
        </w:numPr>
        <w:ind w:left="1080"/>
        <w:rPr>
          <w:rFonts w:cs="Times New Roman"/>
          <w:szCs w:val="24"/>
        </w:rPr>
      </w:pPr>
      <w:r>
        <w:rPr>
          <w:rFonts w:cs="Times New Roman"/>
          <w:szCs w:val="24"/>
        </w:rPr>
        <w:t>Clinician-reported outcome (</w:t>
      </w:r>
      <w:proofErr w:type="spellStart"/>
      <w:r>
        <w:rPr>
          <w:rFonts w:cs="Times New Roman"/>
          <w:szCs w:val="24"/>
        </w:rPr>
        <w:t>ClinRO</w:t>
      </w:r>
      <w:proofErr w:type="spellEnd"/>
      <w:r>
        <w:rPr>
          <w:rFonts w:cs="Times New Roman"/>
          <w:szCs w:val="24"/>
        </w:rPr>
        <w:t>) measures</w:t>
      </w:r>
    </w:p>
    <w:p w14:paraId="3FD287D0" w14:textId="77777777" w:rsidR="00807F98" w:rsidRDefault="00807F98" w:rsidP="00287313">
      <w:pPr>
        <w:pStyle w:val="CPTInstructional"/>
        <w:numPr>
          <w:ilvl w:val="1"/>
          <w:numId w:val="38"/>
        </w:numPr>
        <w:ind w:left="1080"/>
        <w:rPr>
          <w:rFonts w:cs="Times New Roman"/>
          <w:szCs w:val="24"/>
        </w:rPr>
      </w:pPr>
      <w:r>
        <w:rPr>
          <w:rFonts w:cs="Times New Roman"/>
          <w:szCs w:val="24"/>
        </w:rPr>
        <w:t>Observer-reported outcome (</w:t>
      </w:r>
      <w:proofErr w:type="spellStart"/>
      <w:r>
        <w:rPr>
          <w:rFonts w:cs="Times New Roman"/>
          <w:szCs w:val="24"/>
        </w:rPr>
        <w:t>ObsRO</w:t>
      </w:r>
      <w:proofErr w:type="spellEnd"/>
      <w:r>
        <w:rPr>
          <w:rFonts w:cs="Times New Roman"/>
          <w:szCs w:val="24"/>
        </w:rPr>
        <w:t>) measures</w:t>
      </w:r>
    </w:p>
    <w:p w14:paraId="0AB1065D" w14:textId="77777777" w:rsidR="00807F98" w:rsidRDefault="00807F98" w:rsidP="00287313">
      <w:pPr>
        <w:pStyle w:val="CPTInstructional"/>
        <w:numPr>
          <w:ilvl w:val="1"/>
          <w:numId w:val="38"/>
        </w:numPr>
        <w:ind w:left="1080"/>
        <w:rPr>
          <w:rFonts w:cs="Times New Roman"/>
          <w:szCs w:val="24"/>
        </w:rPr>
      </w:pPr>
      <w:r>
        <w:rPr>
          <w:rFonts w:cs="Times New Roman"/>
          <w:szCs w:val="24"/>
        </w:rPr>
        <w:t>Performance outcome (</w:t>
      </w:r>
      <w:proofErr w:type="spellStart"/>
      <w:r>
        <w:rPr>
          <w:rFonts w:cs="Times New Roman"/>
          <w:szCs w:val="24"/>
        </w:rPr>
        <w:t>PerfO</w:t>
      </w:r>
      <w:proofErr w:type="spellEnd"/>
      <w:r>
        <w:rPr>
          <w:rFonts w:cs="Times New Roman"/>
          <w:szCs w:val="24"/>
        </w:rPr>
        <w:t xml:space="preserve">) measures </w:t>
      </w:r>
    </w:p>
    <w:p w14:paraId="444DE26B" w14:textId="77777777" w:rsidR="00807F98" w:rsidRDefault="00807F98" w:rsidP="00287313">
      <w:pPr>
        <w:pStyle w:val="CPTInstructional"/>
        <w:numPr>
          <w:ilvl w:val="0"/>
          <w:numId w:val="38"/>
        </w:numPr>
        <w:ind w:left="720"/>
      </w:pPr>
      <w:r>
        <w:t>If COA measures are used, include instructions for the investigators regarding the following:</w:t>
      </w:r>
    </w:p>
    <w:p w14:paraId="7AF40B65" w14:textId="77777777" w:rsidR="00807F98" w:rsidRDefault="00807F98" w:rsidP="00287313">
      <w:pPr>
        <w:pStyle w:val="CPTInstructional"/>
        <w:numPr>
          <w:ilvl w:val="1"/>
          <w:numId w:val="38"/>
        </w:numPr>
        <w:ind w:left="1080"/>
      </w:pPr>
      <w:r>
        <w:rPr>
          <w:rFonts w:cs="Times New Roman"/>
          <w:szCs w:val="24"/>
        </w:rPr>
        <w:t>Training and instructions provided to participants related to completing the questionnaires</w:t>
      </w:r>
    </w:p>
    <w:p w14:paraId="7F660A70" w14:textId="77777777" w:rsidR="00807F98" w:rsidRDefault="00807F98" w:rsidP="00287313">
      <w:pPr>
        <w:pStyle w:val="CPTInstructional"/>
        <w:numPr>
          <w:ilvl w:val="1"/>
          <w:numId w:val="38"/>
        </w:numPr>
        <w:ind w:left="1080"/>
      </w:pPr>
      <w:r>
        <w:rPr>
          <w:rFonts w:cs="Times New Roman"/>
          <w:szCs w:val="24"/>
        </w:rPr>
        <w:t>Participant supervision during COA administration</w:t>
      </w:r>
    </w:p>
    <w:p w14:paraId="08AB687F" w14:textId="77777777" w:rsidR="00807F98" w:rsidRDefault="00807F98" w:rsidP="00287313">
      <w:pPr>
        <w:pStyle w:val="CPTInstructional"/>
        <w:numPr>
          <w:ilvl w:val="1"/>
          <w:numId w:val="38"/>
        </w:numPr>
        <w:ind w:left="1080"/>
        <w:rPr>
          <w:rFonts w:cs="Times New Roman"/>
          <w:szCs w:val="24"/>
        </w:rPr>
      </w:pPr>
      <w:r>
        <w:rPr>
          <w:rFonts w:cs="Times New Roman"/>
          <w:szCs w:val="24"/>
        </w:rPr>
        <w:t>Processes and rules for questionnaire review for completeness</w:t>
      </w:r>
    </w:p>
    <w:p w14:paraId="32D482B7" w14:textId="4AB00FBC" w:rsidR="00807F98" w:rsidRDefault="00807F98" w:rsidP="00287313">
      <w:pPr>
        <w:pStyle w:val="CPTInstructional"/>
        <w:numPr>
          <w:ilvl w:val="1"/>
          <w:numId w:val="38"/>
        </w:numPr>
        <w:ind w:left="1080"/>
        <w:rPr>
          <w:rFonts w:cs="Times New Roman"/>
          <w:szCs w:val="24"/>
        </w:rPr>
      </w:pPr>
      <w:r>
        <w:rPr>
          <w:rFonts w:cs="Times New Roman"/>
          <w:szCs w:val="24"/>
        </w:rPr>
        <w:t xml:space="preserve">Documentation of how and when data are filed, stored, and transmitted to or from the </w:t>
      </w:r>
      <w:r w:rsidR="00D2302F">
        <w:rPr>
          <w:rFonts w:cs="Times New Roman"/>
          <w:szCs w:val="24"/>
        </w:rPr>
        <w:t>trial</w:t>
      </w:r>
      <w:r>
        <w:rPr>
          <w:rFonts w:cs="Times New Roman"/>
          <w:szCs w:val="24"/>
        </w:rPr>
        <w:t xml:space="preserve"> site should be noted in the protocol or provided in a separate document. </w:t>
      </w:r>
    </w:p>
    <w:p w14:paraId="1DA77143" w14:textId="77777777" w:rsidR="00807F98" w:rsidRDefault="00807F98" w:rsidP="00287313">
      <w:pPr>
        <w:pStyle w:val="CPTInstructional"/>
        <w:numPr>
          <w:ilvl w:val="0"/>
          <w:numId w:val="38"/>
        </w:numPr>
        <w:ind w:left="720"/>
      </w:pPr>
      <w:r>
        <w:t>If PRO measures are used, include the following information:</w:t>
      </w:r>
    </w:p>
    <w:p w14:paraId="3BB0D575" w14:textId="77777777" w:rsidR="00807F98" w:rsidRDefault="00807F98" w:rsidP="00287313">
      <w:pPr>
        <w:pStyle w:val="CPTInstructional"/>
        <w:numPr>
          <w:ilvl w:val="1"/>
          <w:numId w:val="38"/>
        </w:numPr>
      </w:pPr>
      <w:r>
        <w:t>Specify the PRO concepts/domains used to evaluate the intervention (</w:t>
      </w:r>
      <w:proofErr w:type="spellStart"/>
      <w:r>
        <w:t>eg</w:t>
      </w:r>
      <w:proofErr w:type="spellEnd"/>
      <w:r>
        <w:t>, overall health-related quality of life, specific domain, specific symptom) and, for each one, the analysis metric (</w:t>
      </w:r>
      <w:proofErr w:type="spellStart"/>
      <w:r>
        <w:t>eg</w:t>
      </w:r>
      <w:proofErr w:type="spellEnd"/>
      <w:r>
        <w:t xml:space="preserve">, change from baseline, final value, time to event) and the principal timepoint or period of interest. </w:t>
      </w:r>
    </w:p>
    <w:p w14:paraId="09F9B33D" w14:textId="77777777" w:rsidR="00807F98" w:rsidRPr="008648EB" w:rsidRDefault="00807F98" w:rsidP="00287313">
      <w:pPr>
        <w:pStyle w:val="CPTInstructional"/>
        <w:numPr>
          <w:ilvl w:val="1"/>
          <w:numId w:val="38"/>
        </w:numPr>
      </w:pPr>
      <w:r>
        <w:t xml:space="preserve">Describe the </w:t>
      </w:r>
      <w:r w:rsidRPr="008648EB">
        <w:t>instrument scaling and scoring (</w:t>
      </w:r>
      <w:proofErr w:type="spellStart"/>
      <w:r>
        <w:t>eg</w:t>
      </w:r>
      <w:proofErr w:type="spellEnd"/>
      <w:r>
        <w:t>,</w:t>
      </w:r>
      <w:r w:rsidRPr="008648EB">
        <w:t xml:space="preserve"> range and direction of scores indicating a good or poor outcome). State whether the measure will be used in accordance with any user manual and specify and justify deviations if planned.</w:t>
      </w:r>
    </w:p>
    <w:p w14:paraId="4B5DD472" w14:textId="77777777" w:rsidR="00807F98" w:rsidRPr="00B175D8" w:rsidRDefault="00807F98" w:rsidP="00287313">
      <w:pPr>
        <w:pStyle w:val="CPTInstructional"/>
        <w:numPr>
          <w:ilvl w:val="1"/>
          <w:numId w:val="38"/>
        </w:numPr>
      </w:pPr>
      <w:r w:rsidRPr="008648EB">
        <w:t>Indicate permitted mode(s) of administration (</w:t>
      </w:r>
      <w:proofErr w:type="spellStart"/>
      <w:r>
        <w:t>eg</w:t>
      </w:r>
      <w:proofErr w:type="spellEnd"/>
      <w:r>
        <w:t>,</w:t>
      </w:r>
      <w:r w:rsidRPr="008648EB">
        <w:t xml:space="preserve"> paper, telephone, electronic, other) and setting (</w:t>
      </w:r>
      <w:proofErr w:type="spellStart"/>
      <w:r>
        <w:t>eg</w:t>
      </w:r>
      <w:proofErr w:type="spellEnd"/>
      <w:r>
        <w:t>,</w:t>
      </w:r>
      <w:r w:rsidRPr="008648EB">
        <w:t xml:space="preserve"> clinic, home, other)</w:t>
      </w:r>
      <w:r>
        <w:t>.</w:t>
      </w:r>
    </w:p>
    <w:p w14:paraId="69ABF679" w14:textId="77777777" w:rsidR="00807F98" w:rsidRPr="00B5345C" w:rsidRDefault="00807F98" w:rsidP="00287313">
      <w:pPr>
        <w:pStyle w:val="CPTInstructional"/>
        <w:numPr>
          <w:ilvl w:val="1"/>
          <w:numId w:val="38"/>
        </w:numPr>
      </w:pPr>
      <w:r w:rsidRPr="005B6C1B">
        <w:rPr>
          <w:lang w:val="en-GB"/>
        </w:rPr>
        <w:t>When the trial context requires someone other than a trial participant to answer on his or her behalf (a proxy-reported outcome), state and justify the use of a proxy respondent. Provide or cite evidence of the validity of proxy assessment if available.</w:t>
      </w:r>
    </w:p>
    <w:p w14:paraId="051B70BA" w14:textId="77777777" w:rsidR="00807F98" w:rsidRDefault="00807F98" w:rsidP="00287313">
      <w:pPr>
        <w:pStyle w:val="CPTInstructional"/>
        <w:numPr>
          <w:ilvl w:val="1"/>
          <w:numId w:val="38"/>
        </w:numPr>
        <w:rPr>
          <w:rFonts w:cs="Times New Roman"/>
          <w:szCs w:val="24"/>
        </w:rPr>
      </w:pPr>
      <w:r>
        <w:t xml:space="preserve">Provide a rationale for the PRO assessment time </w:t>
      </w:r>
      <w:proofErr w:type="gramStart"/>
      <w:r>
        <w:t>points, and</w:t>
      </w:r>
      <w:proofErr w:type="gramEnd"/>
      <w:r>
        <w:t xml:space="preserve"> justify if the initial assessment is not pre-randomization.</w:t>
      </w:r>
    </w:p>
    <w:p w14:paraId="54F83C96" w14:textId="77777777" w:rsidR="00807F98" w:rsidRDefault="00807F98" w:rsidP="00287313">
      <w:pPr>
        <w:pStyle w:val="CPTInstructional"/>
        <w:numPr>
          <w:ilvl w:val="0"/>
          <w:numId w:val="38"/>
        </w:numPr>
        <w:ind w:left="720"/>
      </w:pPr>
      <w:r>
        <w:t xml:space="preserve">Describe minimum requirements for equipment used for assessing primary endpoint, including calibration and frequency of calibration, </w:t>
      </w:r>
      <w:proofErr w:type="spellStart"/>
      <w:r>
        <w:t>eg</w:t>
      </w:r>
      <w:proofErr w:type="spellEnd"/>
      <w:r>
        <w:t xml:space="preserve">, equipment should be calibrated according to manufacturer’s specifications or annually if no specifications exist.  </w:t>
      </w:r>
    </w:p>
    <w:p w14:paraId="471F7BE5" w14:textId="36C31BDD" w:rsidR="00807F98" w:rsidRPr="0042135C" w:rsidRDefault="00807F98" w:rsidP="002B65A4">
      <w:pPr>
        <w:pStyle w:val="CPTInstructional"/>
        <w:numPr>
          <w:ilvl w:val="0"/>
          <w:numId w:val="38"/>
        </w:numPr>
        <w:ind w:left="720"/>
      </w:pPr>
      <w:r>
        <w:t xml:space="preserve">If a participant diary (paper or an electronic device) will be used to capture participant- or investigator-reported data, describe the steps to be taken to ensure that participants and/or investigators make entries according to the </w:t>
      </w:r>
      <w:r w:rsidR="00D2302F">
        <w:t>trial</w:t>
      </w:r>
      <w:r>
        <w:t xml:space="preserve"> design and not, for example, just before a </w:t>
      </w:r>
      <w:r w:rsidR="00D2302F">
        <w:t>trial</w:t>
      </w:r>
      <w:r>
        <w:noBreakHyphen/>
        <w:t>site visit when their reports will be collected.</w:t>
      </w:r>
    </w:p>
    <w:p w14:paraId="37C722E4" w14:textId="77777777" w:rsidR="00AF20D9" w:rsidRPr="00C64851" w:rsidRDefault="00AF20D9" w:rsidP="00AF20D9">
      <w:pPr>
        <w:pStyle w:val="CPTExample"/>
      </w:pPr>
      <w:r w:rsidRPr="00C64851">
        <w:t>&lt;Start of common text&gt;</w:t>
      </w:r>
    </w:p>
    <w:p w14:paraId="6D925E24" w14:textId="03C016A5" w:rsidR="00AF20D9" w:rsidRPr="00C64851" w:rsidRDefault="00D2302F" w:rsidP="00AF20D9">
      <w:pPr>
        <w:pStyle w:val="CPTListBullet"/>
        <w:rPr>
          <w:lang w:eastAsia="ja-JP"/>
        </w:rPr>
      </w:pPr>
      <w:r>
        <w:t>Trial</w:t>
      </w:r>
      <w:r w:rsidR="00AF20D9" w:rsidRPr="00C64851">
        <w:t xml:space="preserve"> procedures and their timing are summarized in the </w:t>
      </w:r>
      <w:proofErr w:type="spellStart"/>
      <w:r w:rsidR="00AF20D9" w:rsidRPr="00C64851">
        <w:t>SoA</w:t>
      </w:r>
      <w:proofErr w:type="spellEnd"/>
      <w:r w:rsidR="00AF20D9" w:rsidRPr="00C64851">
        <w:t>. Protocol</w:t>
      </w:r>
      <w:r w:rsidR="00AF20D9" w:rsidRPr="00C64851">
        <w:rPr>
          <w:lang w:eastAsia="ja-JP"/>
        </w:rPr>
        <w:t xml:space="preserve"> waivers or exemptions are not allowed.</w:t>
      </w:r>
    </w:p>
    <w:p w14:paraId="233278B3" w14:textId="2274F59A" w:rsidR="00AF20D9" w:rsidRPr="00C64851" w:rsidRDefault="00AF20D9" w:rsidP="00AF20D9">
      <w:pPr>
        <w:pStyle w:val="CPTListBullet"/>
        <w:rPr>
          <w:lang w:eastAsia="ja-JP"/>
        </w:rPr>
      </w:pPr>
      <w:r w:rsidRPr="00C64851">
        <w:rPr>
          <w:lang w:eastAsia="ja-JP"/>
        </w:rPr>
        <w:lastRenderedPageBreak/>
        <w:t xml:space="preserve">Adherence to the </w:t>
      </w:r>
      <w:r w:rsidR="00D2302F">
        <w:rPr>
          <w:lang w:eastAsia="ja-JP"/>
        </w:rPr>
        <w:t>trial</w:t>
      </w:r>
      <w:r w:rsidRPr="00C64851">
        <w:rPr>
          <w:lang w:eastAsia="ja-JP"/>
        </w:rPr>
        <w:t xml:space="preserve"> design requirements, including those specified in the </w:t>
      </w:r>
      <w:proofErr w:type="spellStart"/>
      <w:r w:rsidRPr="00C64851">
        <w:rPr>
          <w:lang w:eastAsia="ja-JP"/>
        </w:rPr>
        <w:t>SoA</w:t>
      </w:r>
      <w:proofErr w:type="spellEnd"/>
      <w:r w:rsidRPr="00C64851">
        <w:rPr>
          <w:lang w:eastAsia="ja-JP"/>
        </w:rPr>
        <w:t xml:space="preserve">, is essential and required for </w:t>
      </w:r>
      <w:r w:rsidR="00D2302F">
        <w:rPr>
          <w:lang w:eastAsia="ja-JP"/>
        </w:rPr>
        <w:t>trial</w:t>
      </w:r>
      <w:r w:rsidRPr="00C64851">
        <w:rPr>
          <w:lang w:eastAsia="ja-JP"/>
        </w:rPr>
        <w:t xml:space="preserve"> conduct.</w:t>
      </w:r>
    </w:p>
    <w:p w14:paraId="6BAAEB9C" w14:textId="2CDFEFB4" w:rsidR="00AF20D9" w:rsidRDefault="00AF20D9" w:rsidP="00AF20D9">
      <w:pPr>
        <w:pStyle w:val="CPTListBullet"/>
        <w:rPr>
          <w:lang w:eastAsia="ja-JP"/>
        </w:rPr>
      </w:pPr>
      <w:r>
        <w:rPr>
          <w:lang w:eastAsia="ja-JP"/>
        </w:rPr>
        <w:t xml:space="preserve">In the event of a significant </w:t>
      </w:r>
      <w:r w:rsidR="00D2302F">
        <w:rPr>
          <w:lang w:eastAsia="ja-JP"/>
        </w:rPr>
        <w:t>trial</w:t>
      </w:r>
      <w:r>
        <w:rPr>
          <w:lang w:eastAsia="ja-JP"/>
        </w:rPr>
        <w:t>-continuity issue (</w:t>
      </w:r>
      <w:proofErr w:type="spellStart"/>
      <w:r>
        <w:rPr>
          <w:lang w:eastAsia="ja-JP"/>
        </w:rPr>
        <w:t>eg</w:t>
      </w:r>
      <w:proofErr w:type="spellEnd"/>
      <w:r>
        <w:rPr>
          <w:lang w:eastAsia="ja-JP"/>
        </w:rPr>
        <w:t xml:space="preserve">, caused by a pandemic), alternate strategies for participant visits, assessments, medication distribution and monitoring may be implemented by the sponsor or the investigator, as per local health authority/ethics requirements.  </w:t>
      </w:r>
    </w:p>
    <w:p w14:paraId="171DA92C" w14:textId="2EB29822" w:rsidR="00AF20D9" w:rsidRPr="000E3C52" w:rsidRDefault="00AF20D9" w:rsidP="00AF20D9">
      <w:pPr>
        <w:pStyle w:val="CPTListBullet"/>
      </w:pPr>
      <w:r w:rsidRPr="00594D8F">
        <w:rPr>
          <w:rStyle w:val="CPTVariable"/>
        </w:rPr>
        <w:t>[</w:t>
      </w:r>
      <w:r>
        <w:rPr>
          <w:rStyle w:val="CPTVariable"/>
        </w:rPr>
        <w:t>Safety/l</w:t>
      </w:r>
      <w:r w:rsidRPr="00594D8F">
        <w:rPr>
          <w:rStyle w:val="CPTVariable"/>
        </w:rPr>
        <w:t>aboratory/analyte results]</w:t>
      </w:r>
      <w:r w:rsidRPr="00C64851">
        <w:t xml:space="preserve"> that could unblind the </w:t>
      </w:r>
      <w:r w:rsidR="00D2302F">
        <w:t>trial</w:t>
      </w:r>
      <w:r w:rsidRPr="00C64851">
        <w:t xml:space="preserve"> will not be reported to investigative sites or other blinded personnel </w:t>
      </w:r>
      <w:r w:rsidRPr="00594D8F">
        <w:rPr>
          <w:rStyle w:val="CPTVariable"/>
        </w:rPr>
        <w:t xml:space="preserve">[until the </w:t>
      </w:r>
      <w:r w:rsidR="00D2302F">
        <w:rPr>
          <w:rStyle w:val="CPTVariable"/>
        </w:rPr>
        <w:t>trial</w:t>
      </w:r>
      <w:r w:rsidRPr="00594D8F">
        <w:rPr>
          <w:rStyle w:val="CPTVariable"/>
        </w:rPr>
        <w:t xml:space="preserve"> has been unblinded]</w:t>
      </w:r>
      <w:r w:rsidRPr="00C64851">
        <w:rPr>
          <w:color w:val="0000FF"/>
        </w:rPr>
        <w:t>.</w:t>
      </w:r>
    </w:p>
    <w:p w14:paraId="75A13EE0" w14:textId="77777777" w:rsidR="00AF20D9" w:rsidRPr="00C64851" w:rsidRDefault="00AF20D9" w:rsidP="00AF20D9">
      <w:pPr>
        <w:pStyle w:val="CPTExample"/>
      </w:pPr>
      <w:r w:rsidRPr="00C64851">
        <w:t>&lt;End of common text&gt;</w:t>
      </w:r>
    </w:p>
    <w:p w14:paraId="73A7DDD6" w14:textId="08DCAF1E" w:rsidR="005D2097" w:rsidRPr="0080561E" w:rsidRDefault="005D2097" w:rsidP="0042135C">
      <w:pPr>
        <w:pStyle w:val="02Heading2"/>
        <w:numPr>
          <w:ilvl w:val="1"/>
          <w:numId w:val="131"/>
        </w:numPr>
      </w:pPr>
      <w:bookmarkStart w:id="132" w:name="_Toc207809261"/>
      <w:r w:rsidRPr="0080561E">
        <w:t>Screening</w:t>
      </w:r>
      <w:r w:rsidR="002E4EF3" w:rsidRPr="0080561E">
        <w:t>/</w:t>
      </w:r>
      <w:r w:rsidRPr="0080561E">
        <w:t>Baseline Assessments and Procedures</w:t>
      </w:r>
      <w:bookmarkEnd w:id="132"/>
    </w:p>
    <w:p w14:paraId="09F654A7" w14:textId="171BA2E4" w:rsidR="005D2097" w:rsidRPr="001756FC" w:rsidRDefault="005D2097" w:rsidP="001756FC">
      <w:pPr>
        <w:pStyle w:val="CPTInstructional"/>
      </w:pPr>
      <w:r w:rsidRPr="001756FC">
        <w:t>Describe any assessments and procedures that are unique to screening/baseline (</w:t>
      </w:r>
      <w:proofErr w:type="spellStart"/>
      <w:r w:rsidR="00A55A63">
        <w:t>eg</w:t>
      </w:r>
      <w:proofErr w:type="spellEnd"/>
      <w:r w:rsidRPr="001756FC">
        <w:t>, collection of data on participant characteristics, assessments/procedures performed for the purpose of determining eligibility or for stratification) in this section.</w:t>
      </w:r>
      <w:r w:rsidR="00496EA5" w:rsidRPr="001756FC">
        <w:t xml:space="preserve"> </w:t>
      </w:r>
      <w:r w:rsidR="00B4261B" w:rsidRPr="001756FC">
        <w:t xml:space="preserve">Describe screening and baseline assessments and procedures separately </w:t>
      </w:r>
      <w:r w:rsidR="00004703" w:rsidRPr="001756FC">
        <w:t>when</w:t>
      </w:r>
      <w:r w:rsidR="00B4261B" w:rsidRPr="001756FC">
        <w:t xml:space="preserve"> </w:t>
      </w:r>
      <w:r w:rsidR="004D30DB" w:rsidRPr="001756FC">
        <w:t>screening and baseline are</w:t>
      </w:r>
      <w:r w:rsidR="00B4261B" w:rsidRPr="001756FC">
        <w:t xml:space="preserve"> </w:t>
      </w:r>
      <w:r w:rsidR="00004703" w:rsidRPr="001756FC">
        <w:t xml:space="preserve">different or </w:t>
      </w:r>
      <w:r w:rsidR="00B4261B" w:rsidRPr="001756FC">
        <w:t>performed at different visits.</w:t>
      </w:r>
    </w:p>
    <w:p w14:paraId="38543AE8" w14:textId="77777777" w:rsidR="00807F98" w:rsidRDefault="00807F98" w:rsidP="00287313">
      <w:pPr>
        <w:pStyle w:val="CPTInstructional"/>
        <w:numPr>
          <w:ilvl w:val="0"/>
          <w:numId w:val="38"/>
        </w:numPr>
        <w:ind w:left="720"/>
      </w:pPr>
      <w:r w:rsidRPr="00B17539">
        <w:t>List and describe administrative and general</w:t>
      </w:r>
      <w:r>
        <w:t>/baseline</w:t>
      </w:r>
      <w:r w:rsidRPr="00B17539">
        <w:t xml:space="preserve"> procedures outlined in the </w:t>
      </w:r>
      <w:proofErr w:type="spellStart"/>
      <w:r w:rsidRPr="00B17539">
        <w:t>SoA</w:t>
      </w:r>
      <w:proofErr w:type="spellEnd"/>
      <w:r>
        <w:t xml:space="preserve"> that are not described in the subsequent sections</w:t>
      </w:r>
      <w:r w:rsidRPr="00B17539">
        <w:t xml:space="preserve"> (</w:t>
      </w:r>
      <w:proofErr w:type="spellStart"/>
      <w:r w:rsidRPr="00B17539">
        <w:t>eg</w:t>
      </w:r>
      <w:proofErr w:type="spellEnd"/>
      <w:r w:rsidRPr="00B17539">
        <w:t>, medical history).</w:t>
      </w:r>
      <w:r>
        <w:t xml:space="preserve"> </w:t>
      </w:r>
    </w:p>
    <w:p w14:paraId="73C29F3E" w14:textId="62F4B5FE" w:rsidR="00AE109D" w:rsidRDefault="00BA7014" w:rsidP="00BA7014">
      <w:pPr>
        <w:pStyle w:val="CPTExample"/>
      </w:pPr>
      <w:r w:rsidRPr="00C64851">
        <w:t>&lt;Start of common text&gt;</w:t>
      </w:r>
    </w:p>
    <w:p w14:paraId="5E1D5E8B" w14:textId="77777777" w:rsidR="00781AA7" w:rsidRPr="00C64851" w:rsidRDefault="00781AA7" w:rsidP="00781AA7">
      <w:pPr>
        <w:pStyle w:val="CPTListBullet"/>
        <w:rPr>
          <w:lang w:eastAsia="ja-JP"/>
        </w:rPr>
      </w:pPr>
      <w:r w:rsidRPr="00C64851">
        <w:rPr>
          <w:lang w:eastAsia="ja-JP"/>
        </w:rPr>
        <w:t>All screening evaluations must be completed and reviewed to confirm that potential participants meet all eligibility criteria. The investigator will maintain a screening log to record details of all participants screened and to confirm eligibility or record reasons for screening failure, as applicable.</w:t>
      </w:r>
    </w:p>
    <w:p w14:paraId="27C0E233" w14:textId="77777777" w:rsidR="00781AA7" w:rsidRDefault="00781AA7" w:rsidP="00781AA7">
      <w:pPr>
        <w:pStyle w:val="CPTListBullet"/>
        <w:rPr>
          <w:lang w:eastAsia="ja-JP"/>
        </w:rPr>
      </w:pPr>
      <w:r w:rsidRPr="00C64851">
        <w:rPr>
          <w:lang w:eastAsia="ja-JP"/>
        </w:rPr>
        <w:t xml:space="preserve">Procedures conducted as part of the </w:t>
      </w:r>
      <w:r w:rsidRPr="00C64851">
        <w:rPr>
          <w:color w:val="000000" w:themeColor="text1"/>
          <w:lang w:eastAsia="ja-JP"/>
        </w:rPr>
        <w:t xml:space="preserve">participant’s routine clinical management </w:t>
      </w:r>
      <w:r w:rsidRPr="00DC70EC">
        <w:rPr>
          <w:rStyle w:val="CPTVariable"/>
        </w:rPr>
        <w:t>[(</w:t>
      </w:r>
      <w:proofErr w:type="spellStart"/>
      <w:r w:rsidRPr="00DC70EC">
        <w:rPr>
          <w:rStyle w:val="CPTVariable"/>
        </w:rPr>
        <w:t>eg</w:t>
      </w:r>
      <w:proofErr w:type="spellEnd"/>
      <w:r w:rsidRPr="00DC70EC">
        <w:rPr>
          <w:rStyle w:val="CPTVariable"/>
        </w:rPr>
        <w:t>, blood count)]</w:t>
      </w:r>
      <w:r w:rsidRPr="00C64851">
        <w:rPr>
          <w:color w:val="000000" w:themeColor="text1"/>
          <w:lang w:eastAsia="ja-JP"/>
        </w:rPr>
        <w:t xml:space="preserve"> and obtained before signing of the ICF </w:t>
      </w:r>
      <w:r w:rsidRPr="00C64851">
        <w:rPr>
          <w:lang w:eastAsia="ja-JP"/>
        </w:rPr>
        <w:t xml:space="preserve">may be utilized for screening or baseline purposes provided the procedures met the protocol-specified criteria and were performed within the timeframe defined in the </w:t>
      </w:r>
      <w:proofErr w:type="spellStart"/>
      <w:r w:rsidRPr="00C64851">
        <w:rPr>
          <w:lang w:eastAsia="ja-JP"/>
        </w:rPr>
        <w:t>SoA</w:t>
      </w:r>
      <w:proofErr w:type="spellEnd"/>
      <w:r w:rsidRPr="00C64851">
        <w:rPr>
          <w:lang w:eastAsia="ja-JP"/>
        </w:rPr>
        <w:t>.</w:t>
      </w:r>
    </w:p>
    <w:p w14:paraId="5AB5277D" w14:textId="16444443" w:rsidR="00BA7014" w:rsidRPr="00BA7014" w:rsidRDefault="00781AA7" w:rsidP="008A6745">
      <w:pPr>
        <w:pStyle w:val="CPTExample"/>
      </w:pPr>
      <w:r w:rsidRPr="00C64851">
        <w:t>&lt;End of common text&gt;</w:t>
      </w:r>
    </w:p>
    <w:p w14:paraId="6EDCBFEF" w14:textId="77777777" w:rsidR="005D2097" w:rsidRPr="0080561E" w:rsidRDefault="005D2097" w:rsidP="002E3564">
      <w:pPr>
        <w:pStyle w:val="02Heading2"/>
        <w:numPr>
          <w:ilvl w:val="1"/>
          <w:numId w:val="131"/>
        </w:numPr>
      </w:pPr>
      <w:bookmarkStart w:id="133" w:name="_Toc207809262"/>
      <w:r w:rsidRPr="0080561E">
        <w:t>Efficacy Assessments and Procedures</w:t>
      </w:r>
      <w:bookmarkEnd w:id="133"/>
    </w:p>
    <w:p w14:paraId="25BC2B30" w14:textId="4CDFD2A8" w:rsidR="005D2097" w:rsidRPr="001756FC" w:rsidRDefault="005D2097" w:rsidP="001756FC">
      <w:pPr>
        <w:pStyle w:val="CPTInstructional"/>
      </w:pPr>
      <w:r w:rsidRPr="001756FC">
        <w:t>Describe efficacy assessments and procedures in this section.</w:t>
      </w:r>
      <w:r w:rsidR="00266FBD" w:rsidRPr="001756FC">
        <w:t xml:space="preserve"> Cross</w:t>
      </w:r>
      <w:r w:rsidR="00E624C3" w:rsidRPr="001756FC">
        <w:t xml:space="preserve"> </w:t>
      </w:r>
      <w:proofErr w:type="gramStart"/>
      <w:r w:rsidR="00266FBD" w:rsidRPr="001756FC">
        <w:t>refer</w:t>
      </w:r>
      <w:proofErr w:type="gramEnd"/>
      <w:r w:rsidR="00266FBD" w:rsidRPr="001756FC">
        <w:t xml:space="preserve"> to Section</w:t>
      </w:r>
      <w:r w:rsidR="00EE1786" w:rsidRPr="001756FC">
        <w:t xml:space="preserve"> 8.</w:t>
      </w:r>
      <w:r w:rsidR="00C95A6F" w:rsidRPr="001756FC">
        <w:t xml:space="preserve">7 </w:t>
      </w:r>
      <w:r w:rsidR="0067055E" w:rsidRPr="001756FC">
        <w:t xml:space="preserve">Immunogenicity Assessments </w:t>
      </w:r>
      <w:r w:rsidR="00EE1786" w:rsidRPr="001756FC">
        <w:t xml:space="preserve">if </w:t>
      </w:r>
      <w:r w:rsidR="00A61FE6" w:rsidRPr="001756FC">
        <w:t>immunogenicity</w:t>
      </w:r>
      <w:r w:rsidR="00EE1786" w:rsidRPr="001756FC">
        <w:t xml:space="preserve"> </w:t>
      </w:r>
      <w:r w:rsidR="00A61FE6" w:rsidRPr="001756FC">
        <w:t>assessments are used in efficacy determination.</w:t>
      </w:r>
    </w:p>
    <w:p w14:paraId="22D6CD87" w14:textId="77777777" w:rsidR="00807F98" w:rsidRDefault="00807F98" w:rsidP="00287313">
      <w:pPr>
        <w:pStyle w:val="CPTInstructional"/>
        <w:keepNext/>
        <w:keepLines/>
        <w:numPr>
          <w:ilvl w:val="0"/>
          <w:numId w:val="38"/>
        </w:numPr>
        <w:ind w:left="720"/>
      </w:pPr>
      <w:r>
        <w:t xml:space="preserve">Clearly list and define the specific measurements and assessments (including tools, equipment, instruments/questionnaires, laboratory tests, </w:t>
      </w:r>
      <w:proofErr w:type="spellStart"/>
      <w:r>
        <w:t>etc</w:t>
      </w:r>
      <w:proofErr w:type="spellEnd"/>
      <w:r>
        <w:t>, with calibration methods if appropriate) that will be used for assessing and recording the efficacy data.</w:t>
      </w:r>
    </w:p>
    <w:p w14:paraId="25976B6B" w14:textId="77777777" w:rsidR="00807F98" w:rsidRDefault="00807F98" w:rsidP="00287313">
      <w:pPr>
        <w:pStyle w:val="CPTInstructional"/>
        <w:numPr>
          <w:ilvl w:val="0"/>
          <w:numId w:val="38"/>
        </w:numPr>
        <w:ind w:left="720"/>
      </w:pPr>
      <w:r>
        <w:t xml:space="preserve">The results of each primary and secondary outcome measure are required to be reported in the CT Registry; therefore, each measure and associated visits at which it will be evaluated should be clearly identified (visits should be captured in the </w:t>
      </w:r>
      <w:proofErr w:type="spellStart"/>
      <w:r>
        <w:t>SoA</w:t>
      </w:r>
      <w:proofErr w:type="spellEnd"/>
      <w:r>
        <w:t>). For each measure, give the reference (where possible) and describe how scoring will be accomplished.</w:t>
      </w:r>
    </w:p>
    <w:p w14:paraId="3D00A444" w14:textId="00E3ECDE" w:rsidR="00807F98" w:rsidRDefault="00807F98" w:rsidP="00287313">
      <w:pPr>
        <w:pStyle w:val="CPTInstructional"/>
        <w:numPr>
          <w:ilvl w:val="0"/>
          <w:numId w:val="38"/>
        </w:numPr>
        <w:ind w:left="720"/>
      </w:pPr>
      <w:r>
        <w:lastRenderedPageBreak/>
        <w:t xml:space="preserve">Instructions or protocols for specialized tests may be presented in an appendix; however, do not use copies of case report forms (CRFs), published questionnaires, or rating scales as an appendix, as these will need to be redacted before disclosure. Any of these documents used in the </w:t>
      </w:r>
      <w:r w:rsidR="00D2302F">
        <w:t>trial</w:t>
      </w:r>
      <w:r>
        <w:t xml:space="preserve"> should be included in the CRF or annotated CRF with those not owned by the sponsor in a separate section for ease of redaction.</w:t>
      </w:r>
    </w:p>
    <w:p w14:paraId="5CAA879D" w14:textId="103A1DF1" w:rsidR="00807F98" w:rsidRDefault="00807F98" w:rsidP="00287313">
      <w:pPr>
        <w:pStyle w:val="CPTInstructional"/>
        <w:numPr>
          <w:ilvl w:val="1"/>
          <w:numId w:val="38"/>
        </w:numPr>
      </w:pPr>
      <w:r>
        <w:t xml:space="preserve">If any scale/questions are to be included in an appendix, it should be representative of what will be used in the CRF as it may change prior to </w:t>
      </w:r>
      <w:r w:rsidR="00D2302F">
        <w:t>trial</w:t>
      </w:r>
      <w:r>
        <w:t xml:space="preserve"> initiation or throughout the </w:t>
      </w:r>
      <w:r w:rsidR="00D2302F">
        <w:t>trial</w:t>
      </w:r>
      <w:r>
        <w:t xml:space="preserve">. Consider including the following language in this section to address this circumstance, “Appendix [X] provides a representative example of the [scale] [questions] [specify other] that will be used in this </w:t>
      </w:r>
      <w:r w:rsidR="00D2302F">
        <w:t>trial</w:t>
      </w:r>
      <w:r>
        <w:t xml:space="preserve">”.  </w:t>
      </w:r>
    </w:p>
    <w:p w14:paraId="152173BF" w14:textId="77777777" w:rsidR="00807F98" w:rsidRDefault="00807F98" w:rsidP="00287313">
      <w:pPr>
        <w:pStyle w:val="CPTInstructional"/>
        <w:numPr>
          <w:ilvl w:val="0"/>
          <w:numId w:val="38"/>
        </w:numPr>
        <w:ind w:left="720"/>
      </w:pPr>
      <w:r>
        <w:t>Any definitions used to characterize outcomes (</w:t>
      </w:r>
      <w:proofErr w:type="spellStart"/>
      <w:r>
        <w:t>eg</w:t>
      </w:r>
      <w:proofErr w:type="spellEnd"/>
      <w:r>
        <w:t>, criteria for determining occurrence of acute myocardial infarction, designation of the location of the infarction, characterization of a stroke as thrombotic or hemorrhagic, distinction between transient ischemic attack and stroke, assignment of cause of death) should be explained in full.</w:t>
      </w:r>
    </w:p>
    <w:p w14:paraId="3F621478" w14:textId="77777777" w:rsidR="00807F98" w:rsidRDefault="00807F98" w:rsidP="00287313">
      <w:pPr>
        <w:pStyle w:val="CPTInstructional"/>
        <w:numPr>
          <w:ilvl w:val="0"/>
          <w:numId w:val="38"/>
        </w:numPr>
        <w:ind w:left="720"/>
      </w:pPr>
      <w:r>
        <w:t>If categorical responses (global scales, severity scores, responses of a certain size) will be used in analyzing responses, they should be clearly defined.</w:t>
      </w:r>
    </w:p>
    <w:p w14:paraId="08C9A225" w14:textId="77777777" w:rsidR="005D2097" w:rsidRPr="0080561E" w:rsidRDefault="005D2097" w:rsidP="00D41EF0">
      <w:pPr>
        <w:pStyle w:val="02Heading2"/>
        <w:numPr>
          <w:ilvl w:val="1"/>
          <w:numId w:val="131"/>
        </w:numPr>
      </w:pPr>
      <w:bookmarkStart w:id="134" w:name="_Toc207809263"/>
      <w:r w:rsidRPr="0080561E">
        <w:t>Safety Assessments and Procedures</w:t>
      </w:r>
      <w:bookmarkEnd w:id="134"/>
    </w:p>
    <w:p w14:paraId="3A5E29B4" w14:textId="3178347C" w:rsidR="005D2097" w:rsidRPr="00AC38E3" w:rsidRDefault="005D2097" w:rsidP="00AC38E3">
      <w:pPr>
        <w:pStyle w:val="CPTInstructional"/>
      </w:pPr>
      <w:r w:rsidRPr="00AC38E3">
        <w:t xml:space="preserve">Describe safety assessments and procedures </w:t>
      </w:r>
      <w:r w:rsidR="00E76B96" w:rsidRPr="00AC38E3">
        <w:t xml:space="preserve">utilizing </w:t>
      </w:r>
      <w:r w:rsidR="00C358AD" w:rsidRPr="00AC38E3">
        <w:t>the following sub</w:t>
      </w:r>
      <w:r w:rsidRPr="00AC38E3">
        <w:t>section</w:t>
      </w:r>
      <w:r w:rsidR="00C358AD" w:rsidRPr="00AC38E3">
        <w:t>s</w:t>
      </w:r>
      <w:r w:rsidR="008376F5" w:rsidRPr="00AC38E3">
        <w:t xml:space="preserve"> as applicable</w:t>
      </w:r>
      <w:r w:rsidRPr="00AC38E3">
        <w:t xml:space="preserve">. </w:t>
      </w:r>
      <w:r w:rsidR="00C358AD" w:rsidRPr="00AC38E3">
        <w:t xml:space="preserve">Add </w:t>
      </w:r>
      <w:r w:rsidR="00CF20C6">
        <w:t>L</w:t>
      </w:r>
      <w:r w:rsidR="00CF20C6" w:rsidRPr="00AC38E3">
        <w:t>evel</w:t>
      </w:r>
      <w:r w:rsidRPr="00AC38E3">
        <w:t xml:space="preserve"> 3 headings as needed.</w:t>
      </w:r>
    </w:p>
    <w:p w14:paraId="43A4C3E1" w14:textId="77777777" w:rsidR="00490D73" w:rsidRPr="00490D73" w:rsidRDefault="00490D73" w:rsidP="00490D73">
      <w:pPr>
        <w:pStyle w:val="CPTInstructional"/>
        <w:rPr>
          <w:lang w:eastAsia="ja-JP"/>
        </w:rPr>
      </w:pPr>
      <w:r w:rsidRPr="00490D73">
        <w:rPr>
          <w:lang w:eastAsia="ja-JP"/>
        </w:rPr>
        <w:t>For each safety assessment:</w:t>
      </w:r>
    </w:p>
    <w:p w14:paraId="22FB7637" w14:textId="48F38187" w:rsidR="00490D73" w:rsidRPr="00490D73" w:rsidRDefault="00490D73" w:rsidP="00287313">
      <w:pPr>
        <w:pStyle w:val="CPTInstructional"/>
        <w:numPr>
          <w:ilvl w:val="0"/>
          <w:numId w:val="38"/>
        </w:numPr>
        <w:ind w:left="720"/>
      </w:pPr>
      <w:r w:rsidRPr="00490D73">
        <w:t xml:space="preserve">Specify how to perform, collect, and record each assessment (including tools, equipment, instruments/questionnaires, laboratory tests, </w:t>
      </w:r>
      <w:proofErr w:type="spellStart"/>
      <w:r w:rsidRPr="00490D73">
        <w:t>etc</w:t>
      </w:r>
      <w:proofErr w:type="spellEnd"/>
      <w:r w:rsidRPr="00490D73">
        <w:t>, with calibration methods if appropriate); any limitations on personnel performing the assessment (</w:t>
      </w:r>
      <w:proofErr w:type="spellStart"/>
      <w:r w:rsidRPr="00490D73">
        <w:t>eg</w:t>
      </w:r>
      <w:proofErr w:type="spellEnd"/>
      <w:r w:rsidRPr="00490D73">
        <w:t xml:space="preserve">, qualifications and training needed to conduct/interpret assessments, if an attempt should be made for the same individual to conduct that assessment throughout the </w:t>
      </w:r>
      <w:r w:rsidR="00D2302F">
        <w:t>trial</w:t>
      </w:r>
      <w:r w:rsidRPr="00490D73">
        <w:t>); and any definitions used to characterize outcomes.</w:t>
      </w:r>
    </w:p>
    <w:p w14:paraId="1298EC4E" w14:textId="77777777" w:rsidR="002447E8" w:rsidRDefault="00490D73" w:rsidP="00C16AC2">
      <w:pPr>
        <w:pStyle w:val="CPTInstructional"/>
        <w:numPr>
          <w:ilvl w:val="0"/>
          <w:numId w:val="38"/>
        </w:numPr>
        <w:ind w:left="720"/>
      </w:pPr>
      <w:r w:rsidRPr="00490D73">
        <w:t>Specify methods used to standardize and/or interpret the assessment (</w:t>
      </w:r>
      <w:proofErr w:type="spellStart"/>
      <w:r w:rsidRPr="00490D73">
        <w:t>eg</w:t>
      </w:r>
      <w:proofErr w:type="spellEnd"/>
      <w:r w:rsidRPr="00490D73">
        <w:t>, use of central laboratory, Holter monitoring, central ECG reader). Details can be provided in a separate document if they do not impact participant safety.</w:t>
      </w:r>
    </w:p>
    <w:p w14:paraId="31FA0164" w14:textId="7DD4B10E" w:rsidR="00CC6565" w:rsidRPr="00AC38E3" w:rsidRDefault="00CC6565" w:rsidP="00C16AC2">
      <w:pPr>
        <w:pStyle w:val="CPTInstructional"/>
        <w:numPr>
          <w:ilvl w:val="0"/>
          <w:numId w:val="38"/>
        </w:numPr>
        <w:ind w:left="720"/>
      </w:pPr>
      <w:r w:rsidRPr="00AC38E3">
        <w:t xml:space="preserve">Identify any </w:t>
      </w:r>
      <w:proofErr w:type="spellStart"/>
      <w:r w:rsidRPr="00AC38E3">
        <w:t>noninvestigator</w:t>
      </w:r>
      <w:proofErr w:type="spellEnd"/>
      <w:r w:rsidRPr="00AC38E3">
        <w:t xml:space="preserve"> party responsible for evaluation of laboratory or other safety assessments (</w:t>
      </w:r>
      <w:proofErr w:type="spellStart"/>
      <w:r w:rsidR="00A55A63">
        <w:t>eg</w:t>
      </w:r>
      <w:proofErr w:type="spellEnd"/>
      <w:r w:rsidRPr="00AC38E3">
        <w:t xml:space="preserve">, </w:t>
      </w:r>
      <w:r w:rsidR="00554120">
        <w:t>s</w:t>
      </w:r>
      <w:r w:rsidR="00554120" w:rsidRPr="00AC38E3">
        <w:t xml:space="preserve">ponsor </w:t>
      </w:r>
      <w:r w:rsidRPr="00AC38E3">
        <w:t xml:space="preserve">or external Independent Data Monitoring Committee; cross </w:t>
      </w:r>
      <w:r w:rsidR="00557485">
        <w:t>reference</w:t>
      </w:r>
      <w:r w:rsidRPr="00AC38E3">
        <w:t xml:space="preserve"> Section 11.4 Committees for details as applicable).</w:t>
      </w:r>
    </w:p>
    <w:p w14:paraId="6906EB64" w14:textId="77777777" w:rsidR="00490D73" w:rsidRPr="00490D73" w:rsidRDefault="00490D73" w:rsidP="00287313">
      <w:pPr>
        <w:pStyle w:val="CPTInstructional"/>
        <w:numPr>
          <w:ilvl w:val="0"/>
          <w:numId w:val="38"/>
        </w:numPr>
        <w:ind w:left="720"/>
      </w:pPr>
      <w:r w:rsidRPr="00490D73">
        <w:t>Include any questionnaires and rating scales used to classify laboratory or other safety assessments. Cross-reference Section 7 if linked with stopping criteria. Use validated scales. Reference the publication of the validation of the scale.</w:t>
      </w:r>
    </w:p>
    <w:p w14:paraId="498158AF" w14:textId="18E631C0" w:rsidR="00490D73" w:rsidRPr="00490D73" w:rsidRDefault="00490D73" w:rsidP="00287313">
      <w:pPr>
        <w:pStyle w:val="CPTInstructional"/>
        <w:numPr>
          <w:ilvl w:val="0"/>
          <w:numId w:val="38"/>
        </w:numPr>
        <w:ind w:left="720"/>
      </w:pPr>
      <w:r w:rsidRPr="00490D73">
        <w:t xml:space="preserve">Instructions or protocols for specialized tests may be presented in an appendix; however, do not use copies of CRFs, published questionnaires, or rating scales as an appendix, as these will need to be redacted before disclosure. Any of these documents used in the </w:t>
      </w:r>
      <w:r w:rsidR="00D2302F">
        <w:t>trial</w:t>
      </w:r>
      <w:r w:rsidRPr="00490D73">
        <w:t xml:space="preserve"> should be included in the CRF or annotated CRF with those not owned by the sponsor in a separate section for ease of redaction.</w:t>
      </w:r>
    </w:p>
    <w:p w14:paraId="023406FF" w14:textId="156F9C5F" w:rsidR="00490D73" w:rsidRPr="00490D73" w:rsidRDefault="00490D73" w:rsidP="00287313">
      <w:pPr>
        <w:pStyle w:val="CPTInstructional"/>
        <w:numPr>
          <w:ilvl w:val="1"/>
          <w:numId w:val="38"/>
        </w:numPr>
      </w:pPr>
      <w:r w:rsidRPr="00490D73">
        <w:lastRenderedPageBreak/>
        <w:t xml:space="preserve">If any scale/questions are to be included in an appendix, it should be representative of what will be used in the CRF as it may change prior to </w:t>
      </w:r>
      <w:r w:rsidR="00D2302F">
        <w:t>trial</w:t>
      </w:r>
      <w:r w:rsidRPr="00490D73">
        <w:t xml:space="preserve"> initiation or throughout the </w:t>
      </w:r>
      <w:r w:rsidR="00D2302F">
        <w:t>trial</w:t>
      </w:r>
      <w:r w:rsidRPr="00490D73">
        <w:t xml:space="preserve">. Consider including the following language in this section to address this circumstance, “Appendix [X] provides a representative example of the [scale] [questions] [specify other] that will be used in this </w:t>
      </w:r>
      <w:r w:rsidR="00D2302F">
        <w:t>trial</w:t>
      </w:r>
      <w:r w:rsidRPr="00490D73">
        <w:t xml:space="preserve">”.  </w:t>
      </w:r>
    </w:p>
    <w:p w14:paraId="20FD1AD0" w14:textId="77777777" w:rsidR="00490D73" w:rsidRPr="00490D73" w:rsidRDefault="00490D73" w:rsidP="00287313">
      <w:pPr>
        <w:pStyle w:val="CPTInstructional"/>
        <w:numPr>
          <w:ilvl w:val="0"/>
          <w:numId w:val="38"/>
        </w:numPr>
        <w:ind w:left="720"/>
      </w:pPr>
      <w:r w:rsidRPr="00490D73">
        <w:t>Include guidelines for the management of relevant laboratory or other safety assessment abnormalities.</w:t>
      </w:r>
    </w:p>
    <w:p w14:paraId="28FA5D8E" w14:textId="77777777" w:rsidR="00490D73" w:rsidRPr="00490D73" w:rsidRDefault="00490D73" w:rsidP="00287313">
      <w:pPr>
        <w:pStyle w:val="CPTInstructional"/>
        <w:numPr>
          <w:ilvl w:val="0"/>
          <w:numId w:val="38"/>
        </w:numPr>
        <w:ind w:left="720"/>
      </w:pPr>
      <w:r w:rsidRPr="00490D73">
        <w:t>Carefully evaluate inclusion/exclusion and withdrawal criteria to ensure any assessments required are included in the list of required tests. For example, Child-Pugh assessment requires measurement of albumin for calculation; thus, albumin needs to be included in the clinical chemistry parameters.</w:t>
      </w:r>
    </w:p>
    <w:p w14:paraId="3E2E64EA" w14:textId="362BE339" w:rsidR="00490D73" w:rsidRPr="00490D73" w:rsidRDefault="00490D73" w:rsidP="00287313">
      <w:pPr>
        <w:pStyle w:val="CPTInstructional"/>
        <w:numPr>
          <w:ilvl w:val="0"/>
          <w:numId w:val="38"/>
        </w:numPr>
        <w:ind w:left="720"/>
      </w:pPr>
      <w:r w:rsidRPr="00490D73">
        <w:t xml:space="preserve">Pregnancy testing and ECG monitoring should be included in safety evaluations regardless of whether they are collected only at baseline to determine eligibility or if they are repeated throughout the </w:t>
      </w:r>
      <w:r w:rsidR="00D2302F">
        <w:t>trial</w:t>
      </w:r>
      <w:r w:rsidRPr="00490D73">
        <w:t>.</w:t>
      </w:r>
    </w:p>
    <w:p w14:paraId="0AC9A636" w14:textId="37817157" w:rsidR="005D2097" w:rsidRPr="0080561E" w:rsidRDefault="005D2097" w:rsidP="00D41EF0">
      <w:pPr>
        <w:pStyle w:val="03Heading3"/>
        <w:numPr>
          <w:ilvl w:val="2"/>
          <w:numId w:val="131"/>
        </w:numPr>
      </w:pPr>
      <w:bookmarkStart w:id="135" w:name="_Toc207809264"/>
      <w:r w:rsidRPr="0080561E">
        <w:t>Physical Examination</w:t>
      </w:r>
      <w:bookmarkEnd w:id="135"/>
      <w:r w:rsidRPr="0080561E">
        <w:t xml:space="preserve"> </w:t>
      </w:r>
    </w:p>
    <w:p w14:paraId="74FA25AE" w14:textId="77777777" w:rsidR="005D2097" w:rsidRPr="00D7517F" w:rsidRDefault="005D2097" w:rsidP="002447E8">
      <w:pPr>
        <w:pStyle w:val="CPTInstructional"/>
      </w:pPr>
      <w:r w:rsidRPr="00D7517F">
        <w:t>Include any specific instructions for the collection and interpretation of physical examinations.</w:t>
      </w:r>
    </w:p>
    <w:p w14:paraId="0B3E024C" w14:textId="753F94C9" w:rsidR="00490D73" w:rsidRDefault="00490D73" w:rsidP="00287313">
      <w:pPr>
        <w:pStyle w:val="CPTInstructional"/>
        <w:numPr>
          <w:ilvl w:val="0"/>
          <w:numId w:val="38"/>
        </w:numPr>
        <w:ind w:left="720"/>
      </w:pPr>
      <w:r>
        <w:t>Consider further specifications (</w:t>
      </w:r>
      <w:proofErr w:type="spellStart"/>
      <w:r>
        <w:t>eg</w:t>
      </w:r>
      <w:proofErr w:type="spellEnd"/>
      <w:r>
        <w:t xml:space="preserve">, for height and weight measurements, the participant is allowed to wear indoor, daytime clothing with no shoes) if appropriate for the </w:t>
      </w:r>
      <w:r w:rsidR="00D2302F">
        <w:t>trial</w:t>
      </w:r>
      <w:r>
        <w:t>.</w:t>
      </w:r>
    </w:p>
    <w:p w14:paraId="038F96F8" w14:textId="30C5D9E2" w:rsidR="00490D73" w:rsidRPr="00490D73" w:rsidRDefault="00490D73" w:rsidP="00287313">
      <w:pPr>
        <w:pStyle w:val="CPTInstructional"/>
        <w:numPr>
          <w:ilvl w:val="0"/>
          <w:numId w:val="38"/>
        </w:numPr>
        <w:ind w:left="720"/>
      </w:pPr>
      <w:r>
        <w:t xml:space="preserve">Include special instructions for assessing weight changes that may require dose adjustments. If the dose will be adjusted based on weight, provide details in Section 6 </w:t>
      </w:r>
      <w:r w:rsidR="00D2302F">
        <w:t>Trial</w:t>
      </w:r>
      <w:r>
        <w:t xml:space="preserve"> Intervention(s) and Concomitant Therapy.</w:t>
      </w:r>
    </w:p>
    <w:p w14:paraId="3F48F489" w14:textId="77777777" w:rsidR="00457454" w:rsidRPr="00F97705" w:rsidRDefault="00457454" w:rsidP="00457454">
      <w:pPr>
        <w:pStyle w:val="CPTExample"/>
      </w:pPr>
      <w:r w:rsidRPr="00F97705">
        <w:t xml:space="preserve">&lt;Start of </w:t>
      </w:r>
      <w:r>
        <w:t>example</w:t>
      </w:r>
      <w:r w:rsidRPr="00F97705">
        <w:t xml:space="preserve"> text&gt;</w:t>
      </w:r>
    </w:p>
    <w:p w14:paraId="6CDA059B" w14:textId="77777777" w:rsidR="00457454" w:rsidRPr="00C30E17" w:rsidRDefault="00457454" w:rsidP="00287313">
      <w:pPr>
        <w:pStyle w:val="CPTExample"/>
        <w:numPr>
          <w:ilvl w:val="0"/>
          <w:numId w:val="54"/>
        </w:numPr>
      </w:pPr>
      <w:r w:rsidRPr="00C30E17">
        <w:t xml:space="preserve">A complete physical examination will include, at a minimum, assessments of the </w:t>
      </w:r>
      <w:r w:rsidRPr="00C30E17">
        <w:rPr>
          <w:rStyle w:val="CPTVariable"/>
        </w:rPr>
        <w:t>[cardiovascular, respiratory, gastrointestinal, and neurological]</w:t>
      </w:r>
      <w:r w:rsidRPr="00C30E17">
        <w:t xml:space="preserve"> systems. Height and weight will also be measured and recorded.</w:t>
      </w:r>
    </w:p>
    <w:p w14:paraId="03160359" w14:textId="77777777" w:rsidR="00457454" w:rsidRPr="00C30E17" w:rsidRDefault="00457454" w:rsidP="00287313">
      <w:pPr>
        <w:pStyle w:val="CPTExample"/>
        <w:numPr>
          <w:ilvl w:val="0"/>
          <w:numId w:val="54"/>
        </w:numPr>
      </w:pPr>
      <w:r w:rsidRPr="00C30E17">
        <w:t xml:space="preserve">A brief physical examination will include, at a minimum, assessments of the </w:t>
      </w:r>
      <w:r w:rsidRPr="00C30E17">
        <w:rPr>
          <w:rStyle w:val="CPTVariable"/>
        </w:rPr>
        <w:t>[skin, lungs, cardiovascular system, and abdomen (liver and spleen)]</w:t>
      </w:r>
      <w:r w:rsidRPr="00C30E17">
        <w:t>.</w:t>
      </w:r>
    </w:p>
    <w:p w14:paraId="7E8B2081" w14:textId="77777777" w:rsidR="00457454" w:rsidRPr="00C30E17" w:rsidRDefault="00457454" w:rsidP="00287313">
      <w:pPr>
        <w:pStyle w:val="CPTExample"/>
        <w:numPr>
          <w:ilvl w:val="0"/>
          <w:numId w:val="54"/>
        </w:numPr>
      </w:pPr>
      <w:r w:rsidRPr="00C30E17">
        <w:t>Investigators should pay special attention to clinical signs related to previous serious illnesses.</w:t>
      </w:r>
    </w:p>
    <w:p w14:paraId="3A6AF764" w14:textId="77777777" w:rsidR="00457454" w:rsidRPr="00F97705" w:rsidRDefault="00457454" w:rsidP="00457454">
      <w:pPr>
        <w:pStyle w:val="CPTExample"/>
      </w:pPr>
      <w:r w:rsidRPr="00F97705">
        <w:t xml:space="preserve">&lt;End of </w:t>
      </w:r>
      <w:r>
        <w:t>example</w:t>
      </w:r>
      <w:r w:rsidRPr="00F97705">
        <w:t xml:space="preserve"> text&gt;</w:t>
      </w:r>
    </w:p>
    <w:p w14:paraId="61D6767F" w14:textId="184798AD" w:rsidR="005D2097" w:rsidRPr="0080561E" w:rsidRDefault="005D2097" w:rsidP="009627FE">
      <w:pPr>
        <w:pStyle w:val="03Heading3"/>
        <w:numPr>
          <w:ilvl w:val="2"/>
          <w:numId w:val="131"/>
        </w:numPr>
      </w:pPr>
      <w:bookmarkStart w:id="136" w:name="_Toc207809265"/>
      <w:r w:rsidRPr="0080561E">
        <w:t>Vital Signs</w:t>
      </w:r>
      <w:bookmarkEnd w:id="136"/>
    </w:p>
    <w:p w14:paraId="0CB79A65" w14:textId="32411158" w:rsidR="005D2097" w:rsidRPr="00D7517F" w:rsidRDefault="005D2097" w:rsidP="002447E8">
      <w:pPr>
        <w:pStyle w:val="CPTInstructional"/>
      </w:pPr>
      <w:r w:rsidRPr="00D7517F">
        <w:t>Include any specific instructions for the collection and interpretation of vital signs.</w:t>
      </w:r>
    </w:p>
    <w:p w14:paraId="6B3DC004" w14:textId="77777777" w:rsidR="00490D73" w:rsidRPr="00A058F7" w:rsidRDefault="00490D73" w:rsidP="00287313">
      <w:pPr>
        <w:pStyle w:val="CPTInstructional"/>
        <w:numPr>
          <w:ilvl w:val="0"/>
          <w:numId w:val="97"/>
        </w:numPr>
      </w:pPr>
      <w:r w:rsidRPr="00A058F7">
        <w:t>Carefully consider which vital signs (if any) should be measured to ensure that only essential data are collected.</w:t>
      </w:r>
    </w:p>
    <w:p w14:paraId="3AFC535D" w14:textId="77777777" w:rsidR="00490D73" w:rsidRPr="00A058F7" w:rsidRDefault="00490D73" w:rsidP="00287313">
      <w:pPr>
        <w:pStyle w:val="CPTInstructional"/>
        <w:numPr>
          <w:ilvl w:val="0"/>
          <w:numId w:val="97"/>
        </w:numPr>
      </w:pPr>
      <w:r w:rsidRPr="00A058F7">
        <w:t>Include any specific instructions with respect to the collection and interpretation of vital signs. If orthostatic vital signs will be assessed, include instructions for supine and standing blood pressure and pulse measurements.</w:t>
      </w:r>
    </w:p>
    <w:p w14:paraId="7D16DEA3" w14:textId="4144CA06" w:rsidR="00490D73" w:rsidRPr="00A058F7" w:rsidRDefault="00490D73" w:rsidP="00287313">
      <w:pPr>
        <w:pStyle w:val="CPTInstructional"/>
        <w:numPr>
          <w:ilvl w:val="0"/>
          <w:numId w:val="97"/>
        </w:numPr>
      </w:pPr>
      <w:r w:rsidRPr="00A058F7">
        <w:lastRenderedPageBreak/>
        <w:t xml:space="preserve">Select the standard methods of vital sign collection as appropriate for the countries in which the </w:t>
      </w:r>
      <w:r w:rsidR="00D2302F">
        <w:t>trial</w:t>
      </w:r>
      <w:r w:rsidRPr="00A058F7">
        <w:t xml:space="preserve"> will be conducted.</w:t>
      </w:r>
    </w:p>
    <w:p w14:paraId="133D0D45" w14:textId="493A22CE" w:rsidR="00490D73" w:rsidRPr="00490D73" w:rsidRDefault="00490D73" w:rsidP="00287313">
      <w:pPr>
        <w:pStyle w:val="CPTInstructional"/>
        <w:numPr>
          <w:ilvl w:val="0"/>
          <w:numId w:val="97"/>
        </w:numPr>
      </w:pPr>
      <w:r w:rsidRPr="00A058F7">
        <w:t>For studies requiring sensitive blood pressure monitoring (</w:t>
      </w:r>
      <w:proofErr w:type="spellStart"/>
      <w:r w:rsidRPr="00A058F7">
        <w:t>eg</w:t>
      </w:r>
      <w:proofErr w:type="spellEnd"/>
      <w:r w:rsidRPr="00A058F7">
        <w:t>, if blood pressure decrease or increase is an anticipated effect), include details on device calibration requirements or frequency of measuring.</w:t>
      </w:r>
    </w:p>
    <w:p w14:paraId="3F586828" w14:textId="77777777" w:rsidR="00D61E31" w:rsidRPr="00F97705" w:rsidRDefault="00D61E31" w:rsidP="00D61E31">
      <w:pPr>
        <w:pStyle w:val="CPTExample"/>
      </w:pPr>
      <w:r w:rsidRPr="00F97705">
        <w:t xml:space="preserve">&lt;Start of </w:t>
      </w:r>
      <w:r>
        <w:t>example</w:t>
      </w:r>
      <w:r w:rsidRPr="00F97705">
        <w:t xml:space="preserve"> text&gt;</w:t>
      </w:r>
    </w:p>
    <w:p w14:paraId="3DA091D6" w14:textId="77777777" w:rsidR="00D61E31" w:rsidRPr="00C64851" w:rsidRDefault="00D61E31" w:rsidP="00287313">
      <w:pPr>
        <w:pStyle w:val="CPTExample"/>
        <w:numPr>
          <w:ilvl w:val="0"/>
          <w:numId w:val="55"/>
        </w:numPr>
      </w:pPr>
      <w:r w:rsidRPr="002F0D21">
        <w:rPr>
          <w:i w:val="0"/>
        </w:rPr>
        <w:t>[Oral] [Tympanic] [Rectal] [Axillary] [Skin] [Temporal artery] temperature</w:t>
      </w:r>
      <w:r w:rsidRPr="00C64851">
        <w:t xml:space="preserve">, pulse rate, respiratory rate, and blood pressure will be </w:t>
      </w:r>
      <w:r>
        <w:t xml:space="preserve">recorded </w:t>
      </w:r>
      <w:r w:rsidRPr="00C64851">
        <w:t>(before blood collection for laboratory tests).</w:t>
      </w:r>
    </w:p>
    <w:p w14:paraId="54078746" w14:textId="77777777" w:rsidR="00D61E31" w:rsidRPr="00C64851" w:rsidRDefault="00D61E31" w:rsidP="00287313">
      <w:pPr>
        <w:pStyle w:val="CPTExample"/>
        <w:numPr>
          <w:ilvl w:val="0"/>
          <w:numId w:val="55"/>
        </w:numPr>
      </w:pPr>
      <w:r w:rsidRPr="00C64851">
        <w:t xml:space="preserve">Blood pressure and pulse measurements will be assessed </w:t>
      </w:r>
      <w:r w:rsidRPr="00594D8F">
        <w:rPr>
          <w:rStyle w:val="CPTVariable"/>
        </w:rPr>
        <w:t>[specify participant</w:t>
      </w:r>
      <w:r>
        <w:rPr>
          <w:rStyle w:val="CPTVariable"/>
        </w:rPr>
        <w:t>’</w:t>
      </w:r>
      <w:r w:rsidRPr="00594D8F">
        <w:rPr>
          <w:rStyle w:val="CPTVariable"/>
        </w:rPr>
        <w:t>s position, if applicable]</w:t>
      </w:r>
      <w:r w:rsidRPr="00C64851">
        <w:t xml:space="preserve"> with a completely automated device. Manual techniques will be used only if an automated device is not available.</w:t>
      </w:r>
    </w:p>
    <w:p w14:paraId="3FDD5BAD" w14:textId="77777777" w:rsidR="00D61E31" w:rsidRPr="00C64851" w:rsidRDefault="00D61E31" w:rsidP="00287313">
      <w:pPr>
        <w:pStyle w:val="CPTExample"/>
        <w:numPr>
          <w:ilvl w:val="0"/>
          <w:numId w:val="55"/>
        </w:numPr>
      </w:pPr>
      <w:r w:rsidRPr="00C64851">
        <w:t>Blood pressure and pulse measurements should be preceded by at least 5 minutes of rest for the participant in a quiet setting without distractions (</w:t>
      </w:r>
      <w:proofErr w:type="spellStart"/>
      <w:r w:rsidRPr="00C64851">
        <w:t>eg</w:t>
      </w:r>
      <w:proofErr w:type="spellEnd"/>
      <w:r w:rsidRPr="00C64851">
        <w:t>, television, cell phones).</w:t>
      </w:r>
    </w:p>
    <w:p w14:paraId="2A12CE1F" w14:textId="77777777" w:rsidR="00D61E31" w:rsidRDefault="00D61E31" w:rsidP="00287313">
      <w:pPr>
        <w:pStyle w:val="CPTExample"/>
        <w:numPr>
          <w:ilvl w:val="0"/>
          <w:numId w:val="55"/>
        </w:numPr>
      </w:pPr>
      <w:r>
        <w:t xml:space="preserve">For </w:t>
      </w:r>
      <w:r w:rsidRPr="00C64851">
        <w:t>blood pressure measurements</w:t>
      </w:r>
      <w:r>
        <w:t>,</w:t>
      </w:r>
      <w:r w:rsidRPr="00C64851">
        <w:t xml:space="preserve"> 3 consecutive blood pressure readings will be recorded at intervals of at least 1 minute. The average of the 3 blood pressure readings will be recorded.</w:t>
      </w:r>
    </w:p>
    <w:p w14:paraId="2E7A3FAC" w14:textId="77777777" w:rsidR="00D61E31" w:rsidRPr="006C3B3B" w:rsidRDefault="00D61E31" w:rsidP="00D61E31">
      <w:pPr>
        <w:pStyle w:val="CPTExample"/>
      </w:pPr>
      <w:r w:rsidRPr="006C3B3B">
        <w:t>OR</w:t>
      </w:r>
    </w:p>
    <w:p w14:paraId="22E97D1B" w14:textId="77777777" w:rsidR="00D61E31" w:rsidRPr="00545E65" w:rsidRDefault="00D61E31" w:rsidP="00287313">
      <w:pPr>
        <w:pStyle w:val="CPTExample"/>
        <w:numPr>
          <w:ilvl w:val="0"/>
          <w:numId w:val="55"/>
        </w:numPr>
      </w:pPr>
      <w:r>
        <w:t xml:space="preserve">Vital signs will be measured in a </w:t>
      </w:r>
      <w:r>
        <w:rPr>
          <w:rStyle w:val="CPTVariable"/>
        </w:rPr>
        <w:t>[specify participant’s position, if applicable]</w:t>
      </w:r>
      <w:r>
        <w:t xml:space="preserve"> position after 5 minutes rest and will include temperature, systolic and diastolic blood pressure, and pulse </w:t>
      </w:r>
      <w:r>
        <w:rPr>
          <w:rStyle w:val="CPTVariable"/>
        </w:rPr>
        <w:t>[and respiratory rate]. [Three readings of blood pressure and pulse will be taken. The first reading should be rejected. The second and third readings should be averaged to give the measurement to be recorded.]</w:t>
      </w:r>
    </w:p>
    <w:p w14:paraId="7271438E" w14:textId="77777777" w:rsidR="00D61E31" w:rsidRPr="00F97705" w:rsidRDefault="00D61E31" w:rsidP="00D61E31">
      <w:pPr>
        <w:pStyle w:val="CPTExample"/>
      </w:pPr>
      <w:r w:rsidRPr="00F97705">
        <w:t xml:space="preserve">&lt;End of </w:t>
      </w:r>
      <w:r>
        <w:t>example</w:t>
      </w:r>
      <w:r w:rsidRPr="00F97705">
        <w:t xml:space="preserve"> text&gt;</w:t>
      </w:r>
    </w:p>
    <w:p w14:paraId="035758FD" w14:textId="44A2359A" w:rsidR="005D2097" w:rsidRPr="0080561E" w:rsidRDefault="005D2097" w:rsidP="00E30511">
      <w:pPr>
        <w:pStyle w:val="03Heading3"/>
        <w:numPr>
          <w:ilvl w:val="2"/>
          <w:numId w:val="131"/>
        </w:numPr>
      </w:pPr>
      <w:bookmarkStart w:id="137" w:name="_Toc207809266"/>
      <w:r w:rsidRPr="0080561E">
        <w:t>Electrocardiograms</w:t>
      </w:r>
      <w:bookmarkEnd w:id="137"/>
    </w:p>
    <w:p w14:paraId="7AAAC28B" w14:textId="7DE8E4E8" w:rsidR="005D2097" w:rsidRPr="00D7517F" w:rsidRDefault="005D2097" w:rsidP="002447E8">
      <w:pPr>
        <w:pStyle w:val="CPTInstructional"/>
      </w:pPr>
      <w:r w:rsidRPr="00D7517F">
        <w:t>Include any specific instructions for the collection, interpretation, and archiving of ECGs.</w:t>
      </w:r>
    </w:p>
    <w:p w14:paraId="48385C4C" w14:textId="77777777" w:rsidR="00490D73" w:rsidRPr="00490D73" w:rsidRDefault="00490D73" w:rsidP="00287313">
      <w:pPr>
        <w:pStyle w:val="CPTInstructional"/>
        <w:numPr>
          <w:ilvl w:val="0"/>
          <w:numId w:val="98"/>
        </w:numPr>
      </w:pPr>
      <w:r w:rsidRPr="00490D73">
        <w:t>Specify if the ECG is for screening purposes only.</w:t>
      </w:r>
    </w:p>
    <w:p w14:paraId="3539A6FA" w14:textId="79AD4F3D" w:rsidR="00490D73" w:rsidRPr="00490D73" w:rsidRDefault="00490D73" w:rsidP="00287313">
      <w:pPr>
        <w:pStyle w:val="CPTInstructional"/>
        <w:numPr>
          <w:ilvl w:val="0"/>
          <w:numId w:val="98"/>
        </w:numPr>
      </w:pPr>
      <w:r w:rsidRPr="00490D73">
        <w:t>Include any specific instructions for the collection and interpretation of ECGs (</w:t>
      </w:r>
      <w:proofErr w:type="spellStart"/>
      <w:r w:rsidRPr="00490D73">
        <w:t>eg</w:t>
      </w:r>
      <w:proofErr w:type="spellEnd"/>
      <w:r w:rsidRPr="00490D73">
        <w:t xml:space="preserve">, time points relative to dosing with </w:t>
      </w:r>
      <w:r w:rsidR="00D2302F">
        <w:t>trial</w:t>
      </w:r>
      <w:r w:rsidRPr="00490D73">
        <w:t xml:space="preserve"> intervention or other evaluations).</w:t>
      </w:r>
    </w:p>
    <w:p w14:paraId="7FC796B7" w14:textId="77777777" w:rsidR="00490D73" w:rsidRPr="00490D73" w:rsidRDefault="00490D73" w:rsidP="00287313">
      <w:pPr>
        <w:pStyle w:val="CPTInstructional"/>
        <w:numPr>
          <w:ilvl w:val="0"/>
          <w:numId w:val="98"/>
        </w:numPr>
      </w:pPr>
      <w:r w:rsidRPr="00490D73">
        <w:t>Indicate whether single or triplicate ECGs will be collected at each time point. If triplicate ECGs will be collected, provide necessary details.</w:t>
      </w:r>
    </w:p>
    <w:p w14:paraId="26EDD8C7" w14:textId="61FB7B3E" w:rsidR="00490D73" w:rsidRPr="00490D73" w:rsidRDefault="00490D73" w:rsidP="00287313">
      <w:pPr>
        <w:pStyle w:val="CPTInstructional"/>
        <w:numPr>
          <w:ilvl w:val="0"/>
          <w:numId w:val="98"/>
        </w:numPr>
      </w:pPr>
      <w:r w:rsidRPr="00490D73">
        <w:t>If ECGs will be analyzed at a central laboratory, instructions for the collection (</w:t>
      </w:r>
      <w:proofErr w:type="spellStart"/>
      <w:r w:rsidRPr="00490D73">
        <w:t>eg</w:t>
      </w:r>
      <w:proofErr w:type="spellEnd"/>
      <w:r w:rsidRPr="00490D73">
        <w:t xml:space="preserve">, equipment), transmission, and archiving of ECG data should be agreed upon with the central laboratory and summarized. The turnaround time for safety alerts from the central laboratory to the </w:t>
      </w:r>
      <w:r w:rsidR="00D2302F">
        <w:t>trial</w:t>
      </w:r>
      <w:r w:rsidRPr="00490D73">
        <w:t xml:space="preserve"> site should be specified.</w:t>
      </w:r>
    </w:p>
    <w:p w14:paraId="0DA20C29" w14:textId="3E0E193B" w:rsidR="00490D73" w:rsidRPr="00490D73" w:rsidRDefault="00490D73" w:rsidP="00287313">
      <w:pPr>
        <w:pStyle w:val="CPTInstructional"/>
        <w:numPr>
          <w:ilvl w:val="0"/>
          <w:numId w:val="98"/>
        </w:numPr>
      </w:pPr>
      <w:r w:rsidRPr="00490D73">
        <w:t xml:space="preserve">If ECGs will be read locally, indicate if digital ECG waveforms will be centrally archived and in what format. If the digital waveforms will be archived, there is no need to retrieve paper ECGs from the </w:t>
      </w:r>
      <w:r w:rsidR="00D2302F">
        <w:t>trial</w:t>
      </w:r>
      <w:r w:rsidRPr="00490D73">
        <w:t xml:space="preserve"> sites.</w:t>
      </w:r>
    </w:p>
    <w:p w14:paraId="1CB92769" w14:textId="77777777" w:rsidR="00490D73" w:rsidRPr="00490D73" w:rsidRDefault="00490D73" w:rsidP="00287313">
      <w:pPr>
        <w:pStyle w:val="CPTInstructional"/>
        <w:numPr>
          <w:ilvl w:val="0"/>
          <w:numId w:val="98"/>
        </w:numPr>
      </w:pPr>
      <w:r w:rsidRPr="00490D73">
        <w:lastRenderedPageBreak/>
        <w:t>Include instructions with respect to local review of ECG tracings for safety findings, even if ECGs will be analyzed at a central laboratory, and any actions to be taken in response to ECG findings.</w:t>
      </w:r>
    </w:p>
    <w:p w14:paraId="0629A890" w14:textId="77777777" w:rsidR="00490D73" w:rsidRPr="00490D73" w:rsidRDefault="00490D73" w:rsidP="00287313">
      <w:pPr>
        <w:pStyle w:val="CPTInstructional"/>
        <w:numPr>
          <w:ilvl w:val="0"/>
          <w:numId w:val="98"/>
        </w:numPr>
      </w:pPr>
      <w:r w:rsidRPr="00490D73">
        <w:t>Consider consultation with the relevant sponsor cardiovascular safety committee.</w:t>
      </w:r>
    </w:p>
    <w:p w14:paraId="07343F62" w14:textId="19AD7CBC" w:rsidR="00490D73" w:rsidRPr="00490D73" w:rsidRDefault="00490D73" w:rsidP="00287313">
      <w:pPr>
        <w:pStyle w:val="CPTInstructional"/>
        <w:numPr>
          <w:ilvl w:val="0"/>
          <w:numId w:val="98"/>
        </w:numPr>
      </w:pPr>
      <w:r w:rsidRPr="00490D73">
        <w:t xml:space="preserve">High-quality ECG data should be collected if the goal is to assess the effects of </w:t>
      </w:r>
      <w:r w:rsidR="00D2302F">
        <w:t>trial</w:t>
      </w:r>
      <w:r w:rsidRPr="00490D73">
        <w:t xml:space="preserve"> intervention on ECG intervals such as the QT interval. Such ECG data may be required to meet regulatory authority expectations for a thorough ECG assessment (</w:t>
      </w:r>
      <w:proofErr w:type="spellStart"/>
      <w:r w:rsidRPr="00490D73">
        <w:t>eg</w:t>
      </w:r>
      <w:proofErr w:type="spellEnd"/>
      <w:r w:rsidRPr="00490D73">
        <w:t>, as outlined in ICH E14) or to better assess a cardiac conduction signal from previous nonclinical or clinical studies. High</w:t>
      </w:r>
      <w:r w:rsidRPr="00490D73">
        <w:noBreakHyphen/>
        <w:t>quality ECGs are typically performed more frequently and in a more rigorous and more standardized fashion than routine ECGs. High-quality ECGs are typically recorded and archived in digital format using a central ECG vendor and analyzed by a specialized central laboratory.</w:t>
      </w:r>
    </w:p>
    <w:p w14:paraId="7A704660" w14:textId="3DE09A9E" w:rsidR="00490D73" w:rsidRPr="00490D73" w:rsidRDefault="00490D73" w:rsidP="00287313">
      <w:pPr>
        <w:pStyle w:val="CPTInstructional"/>
        <w:numPr>
          <w:ilvl w:val="0"/>
          <w:numId w:val="98"/>
        </w:numPr>
      </w:pPr>
      <w:r w:rsidRPr="00490D73">
        <w:t xml:space="preserve">The frequency and timing of high-quality ECGs should reflect the PK of the </w:t>
      </w:r>
      <w:r w:rsidR="00D2302F">
        <w:t>trial</w:t>
      </w:r>
      <w:r w:rsidRPr="00490D73">
        <w:t xml:space="preserve"> intervention and any metabolites. In general, ECGs should be conducted around key PK timepoints including the following: </w:t>
      </w:r>
      <w:proofErr w:type="spellStart"/>
      <w:r w:rsidRPr="00490D73">
        <w:t>predose</w:t>
      </w:r>
      <w:proofErr w:type="spellEnd"/>
      <w:r w:rsidRPr="00490D73">
        <w:t>, maximum observed concentration (Cmax) after the first dose, and steady</w:t>
      </w:r>
      <w:r w:rsidRPr="00490D73">
        <w:noBreakHyphen/>
        <w:t>state Cmax. Additional measurements should be performed to account for potential PK differences between participants, unanticipated drug metabolites, delays between peak plasma/serum and tissue concentrations, and a PK lag effect. When possible, time-matched measurements should be considered (</w:t>
      </w:r>
      <w:proofErr w:type="spellStart"/>
      <w:r w:rsidRPr="00490D73">
        <w:t>eg</w:t>
      </w:r>
      <w:proofErr w:type="spellEnd"/>
      <w:r w:rsidRPr="00490D73">
        <w:t xml:space="preserve">, collection of </w:t>
      </w:r>
      <w:proofErr w:type="spellStart"/>
      <w:r w:rsidRPr="00490D73">
        <w:t>predose</w:t>
      </w:r>
      <w:proofErr w:type="spellEnd"/>
      <w:r w:rsidRPr="00490D73">
        <w:t xml:space="preserve"> and </w:t>
      </w:r>
      <w:proofErr w:type="spellStart"/>
      <w:r w:rsidRPr="00490D73">
        <w:t>postdose</w:t>
      </w:r>
      <w:proofErr w:type="spellEnd"/>
      <w:r w:rsidRPr="00490D73">
        <w:t xml:space="preserve"> ECGs at a similar time of day) to minimize the effects of diurnal variation in ECG intervals.</w:t>
      </w:r>
    </w:p>
    <w:p w14:paraId="4048BE6C" w14:textId="0A0C615D" w:rsidR="00490D73" w:rsidRPr="00490D73" w:rsidRDefault="00490D73" w:rsidP="00287313">
      <w:pPr>
        <w:pStyle w:val="CPTInstructional"/>
        <w:numPr>
          <w:ilvl w:val="0"/>
          <w:numId w:val="98"/>
        </w:numPr>
      </w:pPr>
      <w:r w:rsidRPr="00490D73">
        <w:t xml:space="preserve">If high-quality ECG data are not collected in the </w:t>
      </w:r>
      <w:r w:rsidR="00D2302F">
        <w:t>trial</w:t>
      </w:r>
      <w:r w:rsidRPr="00490D73">
        <w:t xml:space="preserve">, ECG data must still be collected for routine safety monitoring of participants, at least until important </w:t>
      </w:r>
      <w:r w:rsidR="00D2302F">
        <w:t>trial</w:t>
      </w:r>
      <w:r w:rsidRPr="00490D73">
        <w:t xml:space="preserve"> intervention effects on cardiac conduction or cardiac function have been sufficiently excluded in clinical studies. For studies investigating long-term dosing, ECGs should be obtained throughout the course of the </w:t>
      </w:r>
      <w:r w:rsidR="00D2302F">
        <w:t>trial</w:t>
      </w:r>
      <w:r w:rsidRPr="00490D73">
        <w:t xml:space="preserve"> (</w:t>
      </w:r>
      <w:proofErr w:type="spellStart"/>
      <w:r w:rsidRPr="00490D73">
        <w:t>eg</w:t>
      </w:r>
      <w:proofErr w:type="spellEnd"/>
      <w:r w:rsidRPr="00490D73">
        <w:t xml:space="preserve">, after each cycle of </w:t>
      </w:r>
      <w:r w:rsidR="00D2302F">
        <w:t>trial</w:t>
      </w:r>
      <w:r w:rsidRPr="00490D73">
        <w:t xml:space="preserve"> intervention or monthly) as well as at the completion of the </w:t>
      </w:r>
      <w:r w:rsidR="00D2302F">
        <w:t>trial</w:t>
      </w:r>
      <w:r w:rsidRPr="00490D73">
        <w:t>.</w:t>
      </w:r>
    </w:p>
    <w:p w14:paraId="41BDFE4A" w14:textId="77777777" w:rsidR="00490D73" w:rsidRPr="00490D73" w:rsidRDefault="00490D73" w:rsidP="00287313">
      <w:pPr>
        <w:pStyle w:val="CPTInstructional"/>
        <w:numPr>
          <w:ilvl w:val="0"/>
          <w:numId w:val="98"/>
        </w:numPr>
      </w:pPr>
      <w:r w:rsidRPr="00490D73">
        <w:t xml:space="preserve">Ensure the correction formula listed here is consistent with that listed in the QTc exclusion and withdrawal criteria. </w:t>
      </w:r>
    </w:p>
    <w:p w14:paraId="39BF5CA9" w14:textId="5216842C" w:rsidR="00490D73" w:rsidRPr="00490D73" w:rsidRDefault="00490D73" w:rsidP="00287313">
      <w:pPr>
        <w:pStyle w:val="CPTInstructional"/>
        <w:numPr>
          <w:ilvl w:val="0"/>
          <w:numId w:val="98"/>
        </w:numPr>
      </w:pPr>
      <w:r w:rsidRPr="00490D73">
        <w:t>Include the second bullet of suggested text if triplicate ECGs are to be obtained.</w:t>
      </w:r>
    </w:p>
    <w:p w14:paraId="2978500B" w14:textId="77777777" w:rsidR="00D722C0" w:rsidRPr="00F97705" w:rsidRDefault="00D722C0" w:rsidP="00D722C0">
      <w:pPr>
        <w:pStyle w:val="CPTExample"/>
      </w:pPr>
      <w:r w:rsidRPr="00F97705">
        <w:t xml:space="preserve">&lt;Start of </w:t>
      </w:r>
      <w:r>
        <w:t>example</w:t>
      </w:r>
      <w:r w:rsidRPr="00F97705">
        <w:t xml:space="preserve"> text&gt;</w:t>
      </w:r>
    </w:p>
    <w:p w14:paraId="07A38E6A" w14:textId="5B5705D8" w:rsidR="00D722C0" w:rsidRDefault="00D722C0" w:rsidP="00287313">
      <w:pPr>
        <w:pStyle w:val="CPTExample"/>
        <w:numPr>
          <w:ilvl w:val="0"/>
          <w:numId w:val="56"/>
        </w:numPr>
      </w:pPr>
      <w:r>
        <w:rPr>
          <w:rStyle w:val="CPTVariable"/>
        </w:rPr>
        <w:t>[Triplicate OR Single]</w:t>
      </w:r>
      <w:r>
        <w:t xml:space="preserve"> 12-lead ECG(s) will be obtained using an ECG machine that automatically calculates the heart rate and measures PR, QRS, QT, and </w:t>
      </w:r>
      <w:r>
        <w:rPr>
          <w:rStyle w:val="CPTVariable"/>
        </w:rPr>
        <w:t xml:space="preserve">[QTc] </w:t>
      </w:r>
      <w:r>
        <w:t xml:space="preserve">intervals. Refer to Section 7.1.2 for </w:t>
      </w:r>
      <w:r>
        <w:rPr>
          <w:rStyle w:val="CPTVariable"/>
        </w:rPr>
        <w:t>[QTc]</w:t>
      </w:r>
      <w:r>
        <w:t xml:space="preserve"> withdrawal criteria and any additional </w:t>
      </w:r>
      <w:r>
        <w:rPr>
          <w:rStyle w:val="CPTVariable"/>
        </w:rPr>
        <w:t>[QTc]</w:t>
      </w:r>
      <w:r>
        <w:t xml:space="preserve"> readings that may be necessary.</w:t>
      </w:r>
    </w:p>
    <w:p w14:paraId="289B38DF" w14:textId="77777777" w:rsidR="00D722C0" w:rsidRDefault="00D722C0" w:rsidP="00287313">
      <w:pPr>
        <w:pStyle w:val="CPTExample"/>
        <w:numPr>
          <w:ilvl w:val="0"/>
          <w:numId w:val="56"/>
        </w:numPr>
      </w:pPr>
      <w:r>
        <w:rPr>
          <w:rStyle w:val="CPTVariable"/>
        </w:rPr>
        <w:t>[At each timepoint at which triplicate ECGs are required, 3 individual ECG tracings should be obtained as closely as possible in succession, but no more than 2 minutes apart.]</w:t>
      </w:r>
    </w:p>
    <w:p w14:paraId="65E19DF9" w14:textId="77777777" w:rsidR="00D722C0" w:rsidRPr="00F97705" w:rsidRDefault="00D722C0" w:rsidP="00D722C0">
      <w:pPr>
        <w:pStyle w:val="CPTExample"/>
      </w:pPr>
      <w:r w:rsidRPr="00F97705">
        <w:t xml:space="preserve">&lt;End of </w:t>
      </w:r>
      <w:r>
        <w:t>example</w:t>
      </w:r>
      <w:r w:rsidRPr="00F97705">
        <w:t xml:space="preserve"> text&gt;</w:t>
      </w:r>
    </w:p>
    <w:p w14:paraId="1C456B11" w14:textId="477FBFA3" w:rsidR="005D2097" w:rsidRPr="0080561E" w:rsidRDefault="005D2097" w:rsidP="00E30511">
      <w:pPr>
        <w:pStyle w:val="03Heading3"/>
        <w:numPr>
          <w:ilvl w:val="2"/>
          <w:numId w:val="131"/>
        </w:numPr>
      </w:pPr>
      <w:bookmarkStart w:id="138" w:name="_Toc207809267"/>
      <w:r w:rsidRPr="0080561E">
        <w:t>Clinical Laboratory Assessments</w:t>
      </w:r>
      <w:bookmarkEnd w:id="138"/>
    </w:p>
    <w:p w14:paraId="2E29367B" w14:textId="33356C49" w:rsidR="005D2097" w:rsidRPr="0072679A" w:rsidRDefault="00EF1AD6" w:rsidP="002447E8">
      <w:pPr>
        <w:pStyle w:val="CPTInstructional"/>
      </w:pPr>
      <w:r w:rsidRPr="0072679A">
        <w:t>Describe</w:t>
      </w:r>
      <w:r w:rsidR="005D2097" w:rsidRPr="0072679A">
        <w:t xml:space="preserve"> any specific instructions for the collection and interpretation of clinical laboratory assessments</w:t>
      </w:r>
      <w:r w:rsidRPr="0072679A">
        <w:t>, including:</w:t>
      </w:r>
    </w:p>
    <w:p w14:paraId="1315F925" w14:textId="2B1DF4E7" w:rsidR="00207816" w:rsidRPr="002447E8" w:rsidRDefault="00AB22BB" w:rsidP="002447E8">
      <w:pPr>
        <w:pStyle w:val="CPTInstructional"/>
        <w:numPr>
          <w:ilvl w:val="0"/>
          <w:numId w:val="152"/>
        </w:numPr>
      </w:pPr>
      <w:r w:rsidRPr="002447E8">
        <w:t>t</w:t>
      </w:r>
      <w:r w:rsidR="00E834F8" w:rsidRPr="002447E8">
        <w:t>ype of</w:t>
      </w:r>
      <w:r w:rsidR="00207816" w:rsidRPr="002447E8">
        <w:t xml:space="preserve"> laboratory</w:t>
      </w:r>
      <w:r w:rsidR="00E834F8" w:rsidRPr="002447E8">
        <w:t xml:space="preserve"> (central/local/hybrid)</w:t>
      </w:r>
    </w:p>
    <w:p w14:paraId="22F1B1D9" w14:textId="77777777" w:rsidR="00207816" w:rsidRPr="002447E8" w:rsidRDefault="00207816" w:rsidP="002447E8">
      <w:pPr>
        <w:pStyle w:val="CPTInstructional"/>
        <w:numPr>
          <w:ilvl w:val="0"/>
          <w:numId w:val="152"/>
        </w:numPr>
      </w:pPr>
      <w:r w:rsidRPr="002447E8">
        <w:lastRenderedPageBreak/>
        <w:t>acceptability of additional tests deemed necessary by the investigator or local regulations</w:t>
      </w:r>
    </w:p>
    <w:p w14:paraId="2D40915F" w14:textId="1CC01332" w:rsidR="00207816" w:rsidRPr="002447E8" w:rsidRDefault="00207816" w:rsidP="002447E8">
      <w:pPr>
        <w:pStyle w:val="CPTInstructional"/>
        <w:numPr>
          <w:ilvl w:val="0"/>
          <w:numId w:val="152"/>
        </w:numPr>
      </w:pPr>
      <w:r w:rsidRPr="002447E8">
        <w:t>instructions for situations in which central laboratory results are not available in time for trial intervention and/or response evaluation, or in the event of a severe disruption (</w:t>
      </w:r>
      <w:proofErr w:type="spellStart"/>
      <w:r w:rsidR="00A55A63">
        <w:t>eg</w:t>
      </w:r>
      <w:proofErr w:type="spellEnd"/>
      <w:r w:rsidRPr="002447E8">
        <w:t>, a pandemic or natural disaster)</w:t>
      </w:r>
    </w:p>
    <w:p w14:paraId="2115C48D" w14:textId="1B5E3432" w:rsidR="00207816" w:rsidRPr="002447E8" w:rsidRDefault="00207816" w:rsidP="002447E8">
      <w:pPr>
        <w:pStyle w:val="CPTInstructional"/>
        <w:numPr>
          <w:ilvl w:val="0"/>
          <w:numId w:val="152"/>
        </w:numPr>
      </w:pPr>
      <w:r w:rsidRPr="002447E8">
        <w:t>treatment algorithms for results out of normal range</w:t>
      </w:r>
    </w:p>
    <w:p w14:paraId="544B70F6" w14:textId="41A14688" w:rsidR="0075126C" w:rsidRPr="002447E8" w:rsidRDefault="00B008AC" w:rsidP="002447E8">
      <w:pPr>
        <w:pStyle w:val="CPTInstructional"/>
        <w:numPr>
          <w:ilvl w:val="0"/>
          <w:numId w:val="152"/>
        </w:numPr>
      </w:pPr>
      <w:proofErr w:type="gramStart"/>
      <w:r w:rsidRPr="002447E8">
        <w:t>c</w:t>
      </w:r>
      <w:r w:rsidR="0075126C" w:rsidRPr="002447E8">
        <w:t>ross</w:t>
      </w:r>
      <w:proofErr w:type="gramEnd"/>
      <w:r w:rsidR="00E624C3" w:rsidRPr="002447E8">
        <w:t xml:space="preserve"> </w:t>
      </w:r>
      <w:r w:rsidR="0075126C" w:rsidRPr="002447E8">
        <w:t>refer to Section 1</w:t>
      </w:r>
      <w:r w:rsidR="00630F09" w:rsidRPr="002447E8">
        <w:t>2</w:t>
      </w:r>
      <w:r w:rsidR="0075126C" w:rsidRPr="002447E8">
        <w:t>.</w:t>
      </w:r>
      <w:r w:rsidR="002B2B3E" w:rsidRPr="002447E8">
        <w:t>1</w:t>
      </w:r>
      <w:r w:rsidR="0075126C" w:rsidRPr="002447E8">
        <w:t xml:space="preserve"> </w:t>
      </w:r>
      <w:r w:rsidR="002B2B3E" w:rsidRPr="002447E8">
        <w:t xml:space="preserve">Clinical Laboratory Tests </w:t>
      </w:r>
      <w:r w:rsidR="0075126C" w:rsidRPr="002447E8">
        <w:t>for lab</w:t>
      </w:r>
      <w:r w:rsidR="002B7416" w:rsidRPr="002447E8">
        <w:t>oratory</w:t>
      </w:r>
      <w:r w:rsidR="0075126C" w:rsidRPr="002447E8">
        <w:t xml:space="preserve"> assessment panels</w:t>
      </w:r>
    </w:p>
    <w:p w14:paraId="5A89B720" w14:textId="77777777" w:rsidR="00490D73" w:rsidRPr="00A058F7" w:rsidRDefault="00490D73" w:rsidP="00287313">
      <w:pPr>
        <w:pStyle w:val="CPTInstructional"/>
        <w:numPr>
          <w:ilvl w:val="0"/>
          <w:numId w:val="11"/>
        </w:numPr>
      </w:pPr>
      <w:r w:rsidRPr="00A058F7">
        <w:t>For multicenter studies in participants who are patients, make every effort to ensure routine laboratory safety tests are performed by a central laboratory. If local laboratory tests are required, these must be stated clearly in the protocol. Provisions should be in place to allow for the acceptance of local laboratory data (even if a central laboratory is used). Sponsor databases should be set up appropriately for the reporting of data from both central and local laboratories. Consult with the data management representative for language to be included on how data should be reported to the sponsor if a local laboratory is used.</w:t>
      </w:r>
    </w:p>
    <w:p w14:paraId="704334B1" w14:textId="17C9B4FF" w:rsidR="00490D73" w:rsidRPr="00A058F7" w:rsidRDefault="00490D73" w:rsidP="00287313">
      <w:pPr>
        <w:pStyle w:val="CPTInstructional"/>
        <w:numPr>
          <w:ilvl w:val="0"/>
          <w:numId w:val="11"/>
        </w:numPr>
      </w:pPr>
      <w:r w:rsidRPr="00A058F7">
        <w:t xml:space="preserve">Specify if the use of local laboratories is allowed in cases where initiation of </w:t>
      </w:r>
      <w:r w:rsidR="00D2302F">
        <w:t>trial</w:t>
      </w:r>
      <w:r w:rsidRPr="00A058F7">
        <w:t xml:space="preserve"> intervention or safety follow-up is time sensitive and the central laboratory results will not be available before the need to begin </w:t>
      </w:r>
      <w:r w:rsidR="00D2302F">
        <w:t>trial</w:t>
      </w:r>
      <w:r w:rsidRPr="00A058F7">
        <w:t xml:space="preserve"> intervention or other actions that need to be taken for safety reasons. </w:t>
      </w:r>
    </w:p>
    <w:p w14:paraId="5D4963FC" w14:textId="77777777" w:rsidR="00490D73" w:rsidRPr="00A058F7" w:rsidRDefault="00490D73" w:rsidP="00287313">
      <w:pPr>
        <w:pStyle w:val="CPTInstructional"/>
        <w:numPr>
          <w:ilvl w:val="0"/>
          <w:numId w:val="11"/>
        </w:numPr>
      </w:pPr>
      <w:r w:rsidRPr="00A058F7">
        <w:t>Specify any special instructions for screening samples.</w:t>
      </w:r>
    </w:p>
    <w:p w14:paraId="299103BA" w14:textId="716DF623" w:rsidR="00490D73" w:rsidRPr="00490D73" w:rsidRDefault="00490D73" w:rsidP="00287313">
      <w:pPr>
        <w:pStyle w:val="CPTInstructional"/>
        <w:numPr>
          <w:ilvl w:val="0"/>
          <w:numId w:val="11"/>
        </w:numPr>
      </w:pPr>
      <w:r w:rsidRPr="00A058F7">
        <w:t>See therapeutic area libraries for additional guidance.</w:t>
      </w:r>
    </w:p>
    <w:p w14:paraId="011F8ABD" w14:textId="77777777" w:rsidR="004E234D" w:rsidRPr="00F97705" w:rsidRDefault="004E234D" w:rsidP="004E234D">
      <w:pPr>
        <w:pStyle w:val="CPTExample"/>
      </w:pPr>
      <w:r w:rsidRPr="00F97705">
        <w:t>&lt;Start of common text&gt;</w:t>
      </w:r>
    </w:p>
    <w:p w14:paraId="321A242A" w14:textId="226CD079" w:rsidR="004E234D" w:rsidRPr="00C64851" w:rsidRDefault="004E234D" w:rsidP="004E234D">
      <w:pPr>
        <w:pStyle w:val="CPTListBullet"/>
      </w:pPr>
      <w:r w:rsidRPr="00C64851">
        <w:t xml:space="preserve">See </w:t>
      </w:r>
      <w:r w:rsidR="007D32D8">
        <w:t>Section 1</w:t>
      </w:r>
      <w:r w:rsidRPr="00C64851">
        <w:t>2</w:t>
      </w:r>
      <w:r w:rsidR="007D32D8">
        <w:t>.1</w:t>
      </w:r>
      <w:r w:rsidRPr="00C64851">
        <w:t xml:space="preserve"> for the list of clinical laboratory tests to be performed.</w:t>
      </w:r>
    </w:p>
    <w:p w14:paraId="2FEA3F3E" w14:textId="49212EA8" w:rsidR="004E234D" w:rsidRPr="007C3ACF" w:rsidRDefault="004E234D" w:rsidP="004E234D">
      <w:pPr>
        <w:pStyle w:val="CPTListBullet"/>
        <w:rPr>
          <w:kern w:val="1"/>
        </w:rPr>
      </w:pPr>
      <w:r w:rsidRPr="00C64851">
        <w:t xml:space="preserve">The investigator must review the laboratory </w:t>
      </w:r>
      <w:r>
        <w:t>results</w:t>
      </w:r>
      <w:r w:rsidRPr="00C64851">
        <w:t xml:space="preserve">, document this review, and record any clinically </w:t>
      </w:r>
      <w:r>
        <w:t>significant</w:t>
      </w:r>
      <w:r w:rsidRPr="00C64851">
        <w:t xml:space="preserve"> changes occurring during the </w:t>
      </w:r>
      <w:r w:rsidR="00D2302F">
        <w:t>trial</w:t>
      </w:r>
      <w:r>
        <w:t xml:space="preserve"> as an</w:t>
      </w:r>
      <w:r w:rsidRPr="00C64851">
        <w:t xml:space="preserve"> AE. The laboratory </w:t>
      </w:r>
      <w:r>
        <w:t xml:space="preserve">results </w:t>
      </w:r>
      <w:r w:rsidRPr="00C64851">
        <w:t>must be</w:t>
      </w:r>
      <w:r>
        <w:t xml:space="preserve"> retained with source documents</w:t>
      </w:r>
      <w:r w:rsidRPr="00C64851">
        <w:t xml:space="preserve">. </w:t>
      </w:r>
    </w:p>
    <w:p w14:paraId="488906A7" w14:textId="77777777" w:rsidR="004E234D" w:rsidRPr="00C64851" w:rsidRDefault="004E234D" w:rsidP="004E234D">
      <w:pPr>
        <w:pStyle w:val="CPTListBullet"/>
        <w:rPr>
          <w:color w:val="000000" w:themeColor="text1"/>
          <w:kern w:val="1"/>
        </w:rPr>
      </w:pPr>
      <w:r w:rsidRPr="004C0F05">
        <w:rPr>
          <w:rStyle w:val="CPTVariable"/>
        </w:rPr>
        <w:t>[Abnormal laboratory findings associated with the underlying disease are not considered clinically significant unless judged by the investigator to be more severe than expected for the participant’s condition]</w:t>
      </w:r>
      <w:r w:rsidRPr="00C64851">
        <w:rPr>
          <w:color w:val="000000" w:themeColor="text1"/>
          <w:kern w:val="1"/>
        </w:rPr>
        <w:t>.</w:t>
      </w:r>
    </w:p>
    <w:p w14:paraId="4BD0FDAF" w14:textId="03E47FCE" w:rsidR="004E234D" w:rsidRPr="00C64851" w:rsidRDefault="004E234D" w:rsidP="004E234D">
      <w:pPr>
        <w:pStyle w:val="CPTListBullet"/>
        <w:rPr>
          <w:color w:val="000000" w:themeColor="text1"/>
        </w:rPr>
      </w:pPr>
      <w:r w:rsidRPr="00C64851">
        <w:rPr>
          <w:color w:val="000000" w:themeColor="text1"/>
        </w:rPr>
        <w:t xml:space="preserve">All laboratory tests with values considered clinically significantly abnormal during participation in the </w:t>
      </w:r>
      <w:r w:rsidR="00D2302F">
        <w:rPr>
          <w:color w:val="000000" w:themeColor="text1"/>
        </w:rPr>
        <w:t>trial</w:t>
      </w:r>
      <w:r w:rsidRPr="00C64851">
        <w:rPr>
          <w:color w:val="000000" w:themeColor="text1"/>
        </w:rPr>
        <w:t xml:space="preserve"> or within </w:t>
      </w:r>
      <w:r w:rsidRPr="00594D8F">
        <w:rPr>
          <w:rStyle w:val="CPTVariable"/>
        </w:rPr>
        <w:t>[insert timeframe]</w:t>
      </w:r>
      <w:r w:rsidRPr="00C64851">
        <w:rPr>
          <w:color w:val="000000" w:themeColor="text1"/>
        </w:rPr>
        <w:t xml:space="preserve"> after the last dose of </w:t>
      </w:r>
      <w:r w:rsidR="00D2302F">
        <w:rPr>
          <w:color w:val="000000" w:themeColor="text1"/>
        </w:rPr>
        <w:t>trial</w:t>
      </w:r>
      <w:r w:rsidRPr="00C64851">
        <w:rPr>
          <w:color w:val="000000" w:themeColor="text1"/>
        </w:rPr>
        <w:t xml:space="preserve"> </w:t>
      </w:r>
      <w:r w:rsidRPr="00C64851">
        <w:t xml:space="preserve">intervention </w:t>
      </w:r>
      <w:r w:rsidRPr="00C64851">
        <w:rPr>
          <w:color w:val="000000" w:themeColor="text1"/>
        </w:rPr>
        <w:t>should be repeated until the values return to normal or baseline or are no longer considered clinically significant by the investigator or medical monitor.</w:t>
      </w:r>
    </w:p>
    <w:p w14:paraId="2BA10FF9" w14:textId="77777777" w:rsidR="004E234D" w:rsidRPr="007E700F" w:rsidRDefault="004E234D" w:rsidP="00287313">
      <w:pPr>
        <w:pStyle w:val="CPTListBullet"/>
        <w:numPr>
          <w:ilvl w:val="1"/>
          <w:numId w:val="57"/>
        </w:numPr>
      </w:pPr>
      <w:r w:rsidRPr="00BC7434">
        <w:rPr>
          <w:rStyle w:val="CPTVariable"/>
        </w:rPr>
        <w:t xml:space="preserve">[If </w:t>
      </w:r>
      <w:r>
        <w:rPr>
          <w:rStyle w:val="CPTVariable"/>
        </w:rPr>
        <w:t>clinically significant/any]</w:t>
      </w:r>
      <w:r w:rsidRPr="007E700F">
        <w:rPr>
          <w:rStyle w:val="CPTVariable"/>
        </w:rPr>
        <w:t xml:space="preserve"> </w:t>
      </w:r>
      <w:r w:rsidRPr="007E700F">
        <w:t xml:space="preserve">values do not return to normal/baseline within </w:t>
      </w:r>
      <w:proofErr w:type="gramStart"/>
      <w:r w:rsidRPr="007E700F">
        <w:t>a period of time</w:t>
      </w:r>
      <w:proofErr w:type="gramEnd"/>
      <w:r w:rsidRPr="007E700F">
        <w:t xml:space="preserve"> judged reasonable by the investigator, the etiology should be identified</w:t>
      </w:r>
      <w:r w:rsidRPr="00BC7434">
        <w:t>,</w:t>
      </w:r>
      <w:r w:rsidRPr="007E700F">
        <w:t xml:space="preserve"> and the sponsor notified</w:t>
      </w:r>
      <w:r w:rsidRPr="00BC7434">
        <w:t>.</w:t>
      </w:r>
    </w:p>
    <w:p w14:paraId="5CEE7E6D" w14:textId="54E79A64" w:rsidR="004E234D" w:rsidRPr="00C64851" w:rsidRDefault="004E234D" w:rsidP="00287313">
      <w:pPr>
        <w:pStyle w:val="CPTListBullet"/>
        <w:numPr>
          <w:ilvl w:val="1"/>
          <w:numId w:val="57"/>
        </w:numPr>
      </w:pPr>
      <w:r w:rsidRPr="00C64851">
        <w:t xml:space="preserve">All protocol-required laboratory </w:t>
      </w:r>
      <w:r>
        <w:t>tes</w:t>
      </w:r>
      <w:r w:rsidRPr="00C64851">
        <w:t xml:space="preserve">ts, as defined in </w:t>
      </w:r>
      <w:r w:rsidR="007D32D8">
        <w:t>Section 1</w:t>
      </w:r>
      <w:r w:rsidRPr="00C64851">
        <w:t>2</w:t>
      </w:r>
      <w:r w:rsidR="007D32D8">
        <w:t>.1</w:t>
      </w:r>
      <w:r w:rsidRPr="00C64851">
        <w:t>, must be conducted in accordance with the laboratory manual.</w:t>
      </w:r>
    </w:p>
    <w:p w14:paraId="4474F390" w14:textId="77777777" w:rsidR="004E234D" w:rsidRPr="00C64851" w:rsidRDefault="004E234D" w:rsidP="00287313">
      <w:pPr>
        <w:pStyle w:val="CPTListBullet"/>
        <w:numPr>
          <w:ilvl w:val="1"/>
          <w:numId w:val="57"/>
        </w:numPr>
      </w:pPr>
      <w:r w:rsidRPr="00C64851">
        <w:t>If laboratory values from non-protocol</w:t>
      </w:r>
      <w:r>
        <w:t>-</w:t>
      </w:r>
      <w:r w:rsidRPr="00C64851">
        <w:t xml:space="preserve">specified laboratory </w:t>
      </w:r>
      <w:r>
        <w:t>tes</w:t>
      </w:r>
      <w:r w:rsidRPr="00C64851">
        <w:t xml:space="preserve">ts performed at the institution’s local laboratory require a change in participant management or are </w:t>
      </w:r>
      <w:r w:rsidRPr="00C64851">
        <w:lastRenderedPageBreak/>
        <w:t>considered clinically significant by the investigator (</w:t>
      </w:r>
      <w:proofErr w:type="spellStart"/>
      <w:r w:rsidRPr="00C64851">
        <w:t>eg</w:t>
      </w:r>
      <w:proofErr w:type="spellEnd"/>
      <w:r w:rsidRPr="00C64851">
        <w:t>, SAE or AE or dose modification), then the results must be recorded</w:t>
      </w:r>
      <w:r>
        <w:t>.</w:t>
      </w:r>
    </w:p>
    <w:p w14:paraId="55B0BE97" w14:textId="77777777" w:rsidR="004E234D" w:rsidRPr="00F97705" w:rsidRDefault="004E234D" w:rsidP="004E234D">
      <w:pPr>
        <w:pStyle w:val="CPTExample"/>
      </w:pPr>
      <w:r w:rsidRPr="00F97705">
        <w:t>&lt;End of common text&gt;</w:t>
      </w:r>
    </w:p>
    <w:p w14:paraId="24B3FFC5" w14:textId="771FD970" w:rsidR="00F92E04" w:rsidRPr="0080561E" w:rsidRDefault="00F92E04" w:rsidP="000C633A">
      <w:pPr>
        <w:pStyle w:val="03Heading3"/>
        <w:numPr>
          <w:ilvl w:val="2"/>
          <w:numId w:val="131"/>
        </w:numPr>
        <w:rPr>
          <w:rFonts w:eastAsia="Times New Roman"/>
        </w:rPr>
      </w:pPr>
      <w:bookmarkStart w:id="139" w:name="_Toc207809268"/>
      <w:r w:rsidRPr="0080561E">
        <w:t>Pregnancy Testing</w:t>
      </w:r>
      <w:bookmarkEnd w:id="139"/>
    </w:p>
    <w:p w14:paraId="2867EAE1" w14:textId="3DA88BFF" w:rsidR="00F92E04" w:rsidRPr="00491DEC" w:rsidRDefault="00A65C5C" w:rsidP="0072679A">
      <w:pPr>
        <w:pStyle w:val="CPTInstructional"/>
      </w:pPr>
      <w:r w:rsidRPr="0072679A">
        <w:t>Inclu</w:t>
      </w:r>
      <w:r w:rsidRPr="00491DEC">
        <w:t xml:space="preserve">de any specific instructions for the collection and interpretation </w:t>
      </w:r>
      <w:r w:rsidR="00645155" w:rsidRPr="00491DEC">
        <w:t>of pregnancy testing</w:t>
      </w:r>
      <w:r w:rsidR="00F92E04" w:rsidRPr="00491DEC">
        <w:t>.</w:t>
      </w:r>
    </w:p>
    <w:p w14:paraId="045EC67B" w14:textId="36ECD367" w:rsidR="00490D73" w:rsidRDefault="00490D73" w:rsidP="00287313">
      <w:pPr>
        <w:pStyle w:val="CPTInstructional"/>
        <w:numPr>
          <w:ilvl w:val="0"/>
          <w:numId w:val="42"/>
        </w:numPr>
      </w:pPr>
      <w:r>
        <w:t xml:space="preserve">Include the defined timepoints for pregnancy testing in CBP participants in the </w:t>
      </w:r>
      <w:proofErr w:type="spellStart"/>
      <w:r>
        <w:t>SoA</w:t>
      </w:r>
      <w:proofErr w:type="spellEnd"/>
      <w:r>
        <w:t xml:space="preserve">. Timepoints should be based upon a risk assessment of the potential for genotoxicity and teratogenicity/fetotoxicity of the intervention(s) in the </w:t>
      </w:r>
      <w:r w:rsidR="00D2302F">
        <w:t>trial</w:t>
      </w:r>
      <w:r>
        <w:t xml:space="preserve">. Risk should be determined for each intervention with input from the company’s nonclinical safety assessment group. Determination of risk for a marketed compound should also consider the risks outlined in the product label. Further guidance can be found in International Council for Harmonization [ICH] Guideline M3(R2) and Clinical Trial </w:t>
      </w:r>
      <w:r w:rsidR="005B7454">
        <w:t xml:space="preserve">Coordination </w:t>
      </w:r>
      <w:r>
        <w:t>Group (CT</w:t>
      </w:r>
      <w:r w:rsidR="005B7454">
        <w:t>C</w:t>
      </w:r>
      <w:r>
        <w:t xml:space="preserve">G). At a minimum, a pregnancy test should be performed at screening and at the end of relevant systemic exposure to confirm pregnancy status. Additional testing may be required between the screening visit and the first dose of </w:t>
      </w:r>
      <w:r w:rsidR="00D2302F">
        <w:t>trial</w:t>
      </w:r>
      <w:r>
        <w:t xml:space="preserve"> intervention on Day 1. Consider additional pregnancy testing if the interval is:</w:t>
      </w:r>
    </w:p>
    <w:p w14:paraId="42F11D59" w14:textId="77777777" w:rsidR="00490D73" w:rsidRDefault="00490D73" w:rsidP="00287313">
      <w:pPr>
        <w:pStyle w:val="CPTInstructional"/>
        <w:numPr>
          <w:ilvl w:val="1"/>
          <w:numId w:val="42"/>
        </w:numPr>
        <w:ind w:left="1080"/>
        <w:rPr>
          <w:sz w:val="24"/>
        </w:rPr>
      </w:pPr>
      <w:r>
        <w:rPr>
          <w:rFonts w:eastAsiaTheme="minorHAnsi"/>
          <w:szCs w:val="22"/>
        </w:rPr>
        <w:t>≤ 4 days, a repeat highly sensitive serum pregnancy test usually is not required</w:t>
      </w:r>
    </w:p>
    <w:p w14:paraId="36FFAFCE" w14:textId="77777777" w:rsidR="00490D73" w:rsidRDefault="00490D73" w:rsidP="00287313">
      <w:pPr>
        <w:pStyle w:val="CPTInstructional"/>
        <w:numPr>
          <w:ilvl w:val="1"/>
          <w:numId w:val="42"/>
        </w:numPr>
        <w:ind w:left="1080"/>
      </w:pPr>
      <w:r>
        <w:rPr>
          <w:rFonts w:eastAsiaTheme="minorHAnsi"/>
          <w:szCs w:val="22"/>
        </w:rPr>
        <w:t>&gt; 4 days, a repeat serum pregnancy test should be obtained</w:t>
      </w:r>
    </w:p>
    <w:p w14:paraId="0A084ED3" w14:textId="34694B96" w:rsidR="00490D73" w:rsidRPr="00695980" w:rsidRDefault="00490D73" w:rsidP="00287313">
      <w:pPr>
        <w:pStyle w:val="CPTInstructional"/>
        <w:numPr>
          <w:ilvl w:val="0"/>
          <w:numId w:val="42"/>
        </w:numPr>
        <w:rPr>
          <w:szCs w:val="22"/>
          <w:lang w:bidi="th-TH"/>
        </w:rPr>
      </w:pPr>
      <w:r w:rsidRPr="00695980">
        <w:rPr>
          <w:szCs w:val="22"/>
          <w:lang w:bidi="th-TH"/>
        </w:rPr>
        <w:t>For studies that have requirements for multiple pregnancy tests, add additional criteria as needed (</w:t>
      </w:r>
      <w:proofErr w:type="spellStart"/>
      <w:r w:rsidRPr="00695980">
        <w:rPr>
          <w:szCs w:val="22"/>
          <w:lang w:bidi="th-TH"/>
        </w:rPr>
        <w:t>eg</w:t>
      </w:r>
      <w:proofErr w:type="spellEnd"/>
      <w:r w:rsidRPr="00695980">
        <w:rPr>
          <w:szCs w:val="22"/>
          <w:lang w:bidi="th-TH"/>
        </w:rPr>
        <w:t xml:space="preserve">, if there is a requirement for a test to be performed within a proximal timeframe prior to first dose, specify as inclusion criteria; if at a specified visit, or at the end of </w:t>
      </w:r>
      <w:r w:rsidR="00D2302F">
        <w:rPr>
          <w:szCs w:val="22"/>
          <w:lang w:bidi="th-TH"/>
        </w:rPr>
        <w:t>trial</w:t>
      </w:r>
      <w:r w:rsidRPr="00695980">
        <w:rPr>
          <w:szCs w:val="22"/>
          <w:lang w:bidi="th-TH"/>
        </w:rPr>
        <w:t xml:space="preserve"> intervention, note in the </w:t>
      </w:r>
      <w:proofErr w:type="spellStart"/>
      <w:r w:rsidRPr="00695980">
        <w:rPr>
          <w:szCs w:val="22"/>
          <w:lang w:bidi="th-TH"/>
        </w:rPr>
        <w:t>SoA</w:t>
      </w:r>
      <w:proofErr w:type="spellEnd"/>
      <w:r w:rsidRPr="00695980">
        <w:rPr>
          <w:szCs w:val="22"/>
          <w:lang w:bidi="th-TH"/>
        </w:rPr>
        <w:t xml:space="preserve"> and provide any necessary details here</w:t>
      </w:r>
      <w:r>
        <w:rPr>
          <w:szCs w:val="22"/>
          <w:lang w:bidi="th-TH"/>
        </w:rPr>
        <w:t>)</w:t>
      </w:r>
      <w:r w:rsidRPr="00695980">
        <w:rPr>
          <w:szCs w:val="22"/>
          <w:lang w:bidi="th-TH"/>
        </w:rPr>
        <w:t>.</w:t>
      </w:r>
    </w:p>
    <w:p w14:paraId="7BC4B816" w14:textId="12834029" w:rsidR="00490D73" w:rsidRPr="00695980" w:rsidRDefault="00490D73" w:rsidP="00287313">
      <w:pPr>
        <w:pStyle w:val="CPTInstructional"/>
        <w:numPr>
          <w:ilvl w:val="0"/>
          <w:numId w:val="42"/>
        </w:numPr>
        <w:rPr>
          <w:szCs w:val="22"/>
          <w:lang w:bidi="th-TH"/>
        </w:rPr>
      </w:pPr>
      <w:r>
        <w:rPr>
          <w:szCs w:val="22"/>
        </w:rPr>
        <w:t>A serum pregnancy test may diagnose pregnancy ~6 to 10 days after fertilization; a urine pregnancy test, because it is less sensitive, will diagnose pregnancy a few days after a serum pregnancy test.</w:t>
      </w:r>
      <w:r w:rsidRPr="00695980">
        <w:rPr>
          <w:szCs w:val="22"/>
          <w:lang w:bidi="th-TH"/>
        </w:rPr>
        <w:t xml:space="preserve"> As serum pregnancy tests have a lower detection limit and will detect pregnancy closer to the date of conception, serum testing is the preferred test if there is a requirement to know pregnancy status within a few days of the first dose of </w:t>
      </w:r>
      <w:r w:rsidR="00D2302F">
        <w:rPr>
          <w:szCs w:val="22"/>
          <w:lang w:bidi="th-TH"/>
        </w:rPr>
        <w:t>trial</w:t>
      </w:r>
      <w:r w:rsidRPr="00695980">
        <w:rPr>
          <w:szCs w:val="22"/>
          <w:lang w:bidi="th-TH"/>
        </w:rPr>
        <w:t xml:space="preserve"> intervention.</w:t>
      </w:r>
    </w:p>
    <w:p w14:paraId="44D7101D" w14:textId="77777777" w:rsidR="00490D73" w:rsidRDefault="00490D73" w:rsidP="00287313">
      <w:pPr>
        <w:pStyle w:val="CPTInstructional"/>
        <w:numPr>
          <w:ilvl w:val="0"/>
          <w:numId w:val="99"/>
        </w:numPr>
      </w:pPr>
      <w:r>
        <w:t>Decide if local or central testing will be standard for the protocol. Highly sensitive serum testing is mandatory if required by local regulations or the IRB/IEC, or to resolve an indeterminate test or confirm a positive urine test.</w:t>
      </w:r>
    </w:p>
    <w:p w14:paraId="09920693" w14:textId="77777777" w:rsidR="00490D73" w:rsidRDefault="00490D73" w:rsidP="00287313">
      <w:pPr>
        <w:pStyle w:val="CPTInstructional"/>
        <w:numPr>
          <w:ilvl w:val="0"/>
          <w:numId w:val="99"/>
        </w:numPr>
      </w:pPr>
      <w:r>
        <w:t>Consider adding a generic sentence to the protocol that additional pregnancy tests will be conducted if required by local regulations.</w:t>
      </w:r>
    </w:p>
    <w:p w14:paraId="40066A39" w14:textId="0DB03119" w:rsidR="00490D73" w:rsidRPr="00E85331" w:rsidRDefault="00490D73" w:rsidP="00996BEB">
      <w:pPr>
        <w:pStyle w:val="CPTInstructional"/>
        <w:rPr>
          <w:b/>
          <w:bCs/>
        </w:rPr>
      </w:pPr>
      <w:r w:rsidRPr="00E85331">
        <w:rPr>
          <w:b/>
          <w:bCs/>
        </w:rPr>
        <w:t>Insert library content here.</w:t>
      </w:r>
    </w:p>
    <w:p w14:paraId="6769ED3F" w14:textId="1ADD7931" w:rsidR="005D2097" w:rsidRPr="0080561E" w:rsidRDefault="005D2097" w:rsidP="00137876">
      <w:pPr>
        <w:pStyle w:val="03Heading3"/>
        <w:numPr>
          <w:ilvl w:val="2"/>
          <w:numId w:val="131"/>
        </w:numPr>
      </w:pPr>
      <w:bookmarkStart w:id="140" w:name="_Toc207809269"/>
      <w:r w:rsidRPr="0080561E">
        <w:t xml:space="preserve">Suicidal Ideation and </w:t>
      </w:r>
      <w:r w:rsidR="00CD396C">
        <w:t>Behavior</w:t>
      </w:r>
      <w:r w:rsidRPr="0080561E">
        <w:t xml:space="preserve"> Risk Monitoring</w:t>
      </w:r>
      <w:bookmarkEnd w:id="140"/>
    </w:p>
    <w:p w14:paraId="65BF7FBF" w14:textId="5E39A3B7" w:rsidR="005D2097" w:rsidRPr="00E85331" w:rsidRDefault="005D2097" w:rsidP="00E85331">
      <w:pPr>
        <w:pStyle w:val="CPTInstructional"/>
      </w:pPr>
      <w:r w:rsidRPr="00E85331">
        <w:t xml:space="preserve">If the </w:t>
      </w:r>
      <w:r w:rsidR="004E1C23" w:rsidRPr="00E85331">
        <w:t>trial</w:t>
      </w:r>
      <w:r w:rsidRPr="00E85331">
        <w:t xml:space="preserve"> meets any of the criteria requiring suicidal ideation and </w:t>
      </w:r>
      <w:r w:rsidR="00CD396C">
        <w:t>behavior</w:t>
      </w:r>
      <w:r w:rsidRPr="00E85331">
        <w:t xml:space="preserve"> risk monitoring by the guidance/guideline in each region, include </w:t>
      </w:r>
      <w:r w:rsidR="00045652" w:rsidRPr="00E85331">
        <w:t xml:space="preserve">justification for the need for suicidal ideation and </w:t>
      </w:r>
      <w:r w:rsidR="00CD396C">
        <w:t>behavior</w:t>
      </w:r>
      <w:r w:rsidR="00045652" w:rsidRPr="00E85331">
        <w:t xml:space="preserve"> risk monitoring in the </w:t>
      </w:r>
      <w:r w:rsidR="00D2302F" w:rsidRPr="00E85331">
        <w:t>trial</w:t>
      </w:r>
      <w:r w:rsidR="00045652" w:rsidRPr="00E85331">
        <w:t xml:space="preserve"> and add any specific instructions for the collection and interpretation </w:t>
      </w:r>
      <w:r w:rsidR="00B24A34" w:rsidRPr="00E85331">
        <w:t xml:space="preserve">of the assessment. In case this is an AESI in the </w:t>
      </w:r>
      <w:r w:rsidR="00D2302F" w:rsidRPr="00E85331">
        <w:t>trial</w:t>
      </w:r>
      <w:r w:rsidR="00B24A34" w:rsidRPr="00E85331">
        <w:t xml:space="preserve">, justification </w:t>
      </w:r>
      <w:r w:rsidR="002D5CFB" w:rsidRPr="00E85331">
        <w:t>should</w:t>
      </w:r>
      <w:r w:rsidR="00B24A34" w:rsidRPr="00E85331">
        <w:t xml:space="preserve"> also be provided in Section </w:t>
      </w:r>
      <w:r w:rsidR="00E365C5" w:rsidRPr="00E85331">
        <w:t>9</w:t>
      </w:r>
      <w:r w:rsidR="00B24A34" w:rsidRPr="00E85331">
        <w:t>.</w:t>
      </w:r>
      <w:r w:rsidR="00631285" w:rsidRPr="00E85331">
        <w:t>2.4</w:t>
      </w:r>
      <w:r w:rsidR="00162A8D" w:rsidRPr="00E85331">
        <w:t xml:space="preserve"> Adverse Events of Special Interest</w:t>
      </w:r>
      <w:r w:rsidR="00B24A34" w:rsidRPr="00E85331">
        <w:t>.</w:t>
      </w:r>
    </w:p>
    <w:p w14:paraId="5B11F48F" w14:textId="666F9838" w:rsidR="00C00A23" w:rsidRPr="00C00A23" w:rsidRDefault="00C00A23" w:rsidP="00C00A23">
      <w:pPr>
        <w:pStyle w:val="CPTInstructional"/>
      </w:pPr>
      <w:r w:rsidRPr="00C00A23">
        <w:lastRenderedPageBreak/>
        <w:t xml:space="preserve">Clinical studies meeting either of the following 2 criteria </w:t>
      </w:r>
      <w:r w:rsidR="00FF764E">
        <w:t>should consider</w:t>
      </w:r>
      <w:r w:rsidR="00FF764E" w:rsidRPr="00C00A23">
        <w:t xml:space="preserve"> </w:t>
      </w:r>
      <w:r w:rsidRPr="00C00A23">
        <w:t>includ</w:t>
      </w:r>
      <w:r w:rsidR="00FF764E">
        <w:t>ing</w:t>
      </w:r>
      <w:r w:rsidRPr="00C00A23">
        <w:t xml:space="preserve"> appropriate assessments (</w:t>
      </w:r>
      <w:proofErr w:type="spellStart"/>
      <w:r w:rsidRPr="00C00A23">
        <w:t>eg</w:t>
      </w:r>
      <w:proofErr w:type="spellEnd"/>
      <w:r w:rsidRPr="00C00A23">
        <w:t>, Columbia-Suicide Severity Rating Scale [C-SSRS]) to enable the prospective monitoring of suicidal ideation and behavior (SIB) in individual participants:</w:t>
      </w:r>
    </w:p>
    <w:p w14:paraId="5AE00AF5" w14:textId="77777777" w:rsidR="00C00A23" w:rsidRPr="00C00A23" w:rsidRDefault="00C00A23" w:rsidP="00C00A23">
      <w:pPr>
        <w:pStyle w:val="CPTInstructional"/>
      </w:pPr>
      <w:r w:rsidRPr="00C00A23">
        <w:t xml:space="preserve">1. Patient or healthy volunteer studies using compounds that: </w:t>
      </w:r>
    </w:p>
    <w:p w14:paraId="60114041" w14:textId="77777777" w:rsidR="00C00A23" w:rsidRPr="00C00A23" w:rsidRDefault="00C00A23" w:rsidP="00287313">
      <w:pPr>
        <w:pStyle w:val="CPTInstructional"/>
        <w:numPr>
          <w:ilvl w:val="0"/>
          <w:numId w:val="100"/>
        </w:numPr>
      </w:pPr>
      <w:r w:rsidRPr="00C00A23">
        <w:t xml:space="preserve">are known to be active in the human central nervous system (CNS), or </w:t>
      </w:r>
    </w:p>
    <w:p w14:paraId="10DAE2FF" w14:textId="77777777" w:rsidR="00C00A23" w:rsidRPr="00C00A23" w:rsidRDefault="00C00A23" w:rsidP="00287313">
      <w:pPr>
        <w:pStyle w:val="CPTInstructional"/>
        <w:numPr>
          <w:ilvl w:val="0"/>
          <w:numId w:val="100"/>
        </w:numPr>
      </w:pPr>
      <w:r w:rsidRPr="00C00A23">
        <w:t xml:space="preserve">are being studied for CNS activity, or </w:t>
      </w:r>
    </w:p>
    <w:p w14:paraId="3842FAE6" w14:textId="77777777" w:rsidR="00C00A23" w:rsidRPr="00C00A23" w:rsidRDefault="00C00A23" w:rsidP="00287313">
      <w:pPr>
        <w:pStyle w:val="CPTInstructional"/>
        <w:numPr>
          <w:ilvl w:val="0"/>
          <w:numId w:val="100"/>
        </w:numPr>
      </w:pPr>
      <w:r w:rsidRPr="00C00A23">
        <w:t xml:space="preserve">are being developed for any psychiatric or neurologic indication, or </w:t>
      </w:r>
    </w:p>
    <w:p w14:paraId="7CA00E1C" w14:textId="77777777" w:rsidR="00C00A23" w:rsidRPr="00C00A23" w:rsidRDefault="00C00A23" w:rsidP="00287313">
      <w:pPr>
        <w:pStyle w:val="CPTInstructional"/>
        <w:numPr>
          <w:ilvl w:val="0"/>
          <w:numId w:val="100"/>
        </w:numPr>
      </w:pPr>
      <w:r w:rsidRPr="00C00A23">
        <w:t xml:space="preserve">may affect mood, cognition, or behavior via their effects on the CNS (directly or indirectly), or </w:t>
      </w:r>
    </w:p>
    <w:p w14:paraId="234A5018" w14:textId="77777777" w:rsidR="00C00A23" w:rsidRPr="00C00A23" w:rsidRDefault="00C00A23" w:rsidP="00287313">
      <w:pPr>
        <w:pStyle w:val="CPTInstructional"/>
        <w:numPr>
          <w:ilvl w:val="0"/>
          <w:numId w:val="101"/>
        </w:numPr>
      </w:pPr>
      <w:r w:rsidRPr="00C00A23">
        <w:t xml:space="preserve">are pharmacologically </w:t>
      </w:r>
      <w:proofErr w:type="gramStart"/>
      <w:r w:rsidRPr="00C00A23">
        <w:t>similar to</w:t>
      </w:r>
      <w:proofErr w:type="gramEnd"/>
      <w:r w:rsidRPr="00C00A23">
        <w:t xml:space="preserve"> medicines that have had SIB reported in association with their use, which </w:t>
      </w:r>
      <w:proofErr w:type="gramStart"/>
      <w:r w:rsidRPr="00C00A23">
        <w:t>is considered to be</w:t>
      </w:r>
      <w:proofErr w:type="gramEnd"/>
      <w:r w:rsidRPr="00C00A23">
        <w:t xml:space="preserve"> at least possibly causally associated (</w:t>
      </w:r>
      <w:proofErr w:type="spellStart"/>
      <w:r w:rsidRPr="00C00A23">
        <w:t>eg</w:t>
      </w:r>
      <w:proofErr w:type="spellEnd"/>
      <w:r w:rsidRPr="00C00A23">
        <w:t>, isotretinoin and other tretinoins, beta blockers, reserpine, smoking cessation medicines and medicines for weight loss).</w:t>
      </w:r>
    </w:p>
    <w:p w14:paraId="74EF6F60" w14:textId="64CFD189" w:rsidR="00C00A23" w:rsidRPr="00C00A23" w:rsidRDefault="00C00A23" w:rsidP="00C00A23">
      <w:pPr>
        <w:pStyle w:val="CPTInstructional"/>
      </w:pPr>
      <w:r w:rsidRPr="00C00A23">
        <w:t xml:space="preserve">2. Studies including any participant population with an elevated risk of SIB, which may manifest during the </w:t>
      </w:r>
      <w:r w:rsidR="00D2302F">
        <w:t>trial</w:t>
      </w:r>
      <w:r w:rsidRPr="00C00A23">
        <w:t xml:space="preserve">, and for which monitoring of SIB </w:t>
      </w:r>
      <w:proofErr w:type="gramStart"/>
      <w:r w:rsidRPr="00C00A23">
        <w:t>is considered to be</w:t>
      </w:r>
      <w:proofErr w:type="gramEnd"/>
      <w:r w:rsidRPr="00C00A23">
        <w:t xml:space="preserve"> in the best interest of participant safety and/or science.</w:t>
      </w:r>
    </w:p>
    <w:p w14:paraId="20909ABB" w14:textId="77777777" w:rsidR="00C00A23" w:rsidRPr="00C00A23" w:rsidRDefault="00C00A23" w:rsidP="00C00A23">
      <w:pPr>
        <w:pStyle w:val="CPTInstructional"/>
        <w:keepNext/>
        <w:keepLines/>
      </w:pPr>
      <w:r w:rsidRPr="00C00A23">
        <w:t>Notes:</w:t>
      </w:r>
    </w:p>
    <w:p w14:paraId="668CBE4A" w14:textId="77777777" w:rsidR="00C00A23" w:rsidRPr="00C00A23" w:rsidRDefault="00C00A23" w:rsidP="00287313">
      <w:pPr>
        <w:pStyle w:val="CPTInstructional"/>
        <w:keepNext/>
        <w:keepLines/>
        <w:numPr>
          <w:ilvl w:val="0"/>
          <w:numId w:val="101"/>
        </w:numPr>
      </w:pPr>
      <w:r w:rsidRPr="00C00A23">
        <w:t xml:space="preserve">Determination and documentation </w:t>
      </w:r>
      <w:proofErr w:type="gramStart"/>
      <w:r w:rsidRPr="00C00A23">
        <w:t>is</w:t>
      </w:r>
      <w:proofErr w:type="gramEnd"/>
      <w:r w:rsidRPr="00C00A23">
        <w:t xml:space="preserve"> made at a program level on a company-specific basis according to their practices. Assessment of SIB is difficult in participants with cognitive impairment of a degree that interferes with understanding of the concept of suicide (</w:t>
      </w:r>
      <w:proofErr w:type="spellStart"/>
      <w:r w:rsidRPr="00C00A23">
        <w:t>eg</w:t>
      </w:r>
      <w:proofErr w:type="spellEnd"/>
      <w:r w:rsidRPr="00C00A23">
        <w:t>, Alzheimer’s disease, other dementias, learning disability, autism), and in participants who are terminally/critically ill. It is therefore reasonable to omit in these circumstances. If omission of SIB assessment is being considered for studies in challenging populations that would otherwise meet the criteria for monitoring, regulatory authority approval should be sought prior to protocol approval.</w:t>
      </w:r>
    </w:p>
    <w:p w14:paraId="406D0C3A" w14:textId="77777777" w:rsidR="00C00A23" w:rsidRPr="00C00A23" w:rsidRDefault="00C00A23" w:rsidP="00287313">
      <w:pPr>
        <w:pStyle w:val="CPTInstructional"/>
        <w:numPr>
          <w:ilvl w:val="0"/>
          <w:numId w:val="101"/>
        </w:numPr>
      </w:pPr>
      <w:r w:rsidRPr="00C00A23">
        <w:t xml:space="preserve">Young children may not have reached sufficient cognitive maturity to understand the concept of death. As there is also no validated instrument for the prospective monitoring of SIB in children less than 7 years of age, all proposed studies in children less than 7 years that meet the criteria for monitoring of SIB should therefore be referred for regulatory and company’s internal review/advisory board for approval prior to protocol approval. </w:t>
      </w:r>
    </w:p>
    <w:p w14:paraId="0BDC0916" w14:textId="723E739C" w:rsidR="00C00A23" w:rsidRPr="00C00A23" w:rsidRDefault="00C00A23" w:rsidP="00287313">
      <w:pPr>
        <w:pStyle w:val="CPTInstructional"/>
        <w:numPr>
          <w:ilvl w:val="0"/>
          <w:numId w:val="101"/>
        </w:numPr>
      </w:pPr>
      <w:r w:rsidRPr="00C00A23">
        <w:t>It should be recognized that in uncontrolled studies, scientific interpretation of the results of monitoring of SIB may be difficult or impossible. Even so, if monitoring is important for participant safety it may be included.</w:t>
      </w:r>
    </w:p>
    <w:p w14:paraId="38C22747" w14:textId="77777777" w:rsidR="00C5220E" w:rsidRPr="006059EA" w:rsidRDefault="00C5220E" w:rsidP="00C5220E">
      <w:pPr>
        <w:pStyle w:val="CPTExample"/>
      </w:pPr>
      <w:r>
        <w:t>&lt;Start of e</w:t>
      </w:r>
      <w:r w:rsidRPr="006059EA">
        <w:t>xample text</w:t>
      </w:r>
      <w:r>
        <w:t>&gt;</w:t>
      </w:r>
    </w:p>
    <w:p w14:paraId="0B69A08B" w14:textId="150FAD4F" w:rsidR="00C5220E" w:rsidRPr="006059EA" w:rsidRDefault="00C5220E" w:rsidP="00C5220E">
      <w:pPr>
        <w:pStyle w:val="CPTExample"/>
      </w:pPr>
      <w:r w:rsidRPr="00AC11A9">
        <w:rPr>
          <w:rStyle w:val="CPTVariable"/>
        </w:rPr>
        <w:t>[</w:t>
      </w:r>
      <w:r w:rsidR="00D2302F">
        <w:rPr>
          <w:rStyle w:val="CPTVariable"/>
        </w:rPr>
        <w:t>TRIAL</w:t>
      </w:r>
      <w:r w:rsidRPr="007E558D">
        <w:rPr>
          <w:rStyle w:val="CPTVariable"/>
        </w:rPr>
        <w:t xml:space="preserve"> INTERVENTION]</w:t>
      </w:r>
      <w:r w:rsidRPr="006059EA">
        <w:t xml:space="preserve"> </w:t>
      </w:r>
      <w:proofErr w:type="gramStart"/>
      <w:r w:rsidRPr="006059EA">
        <w:t>is considered to be</w:t>
      </w:r>
      <w:proofErr w:type="gramEnd"/>
      <w:r w:rsidRPr="006059EA">
        <w:t xml:space="preserve"> a CNS-active </w:t>
      </w:r>
      <w:r>
        <w:t>intervention</w:t>
      </w:r>
      <w:r w:rsidRPr="006059EA">
        <w:t>.</w:t>
      </w:r>
    </w:p>
    <w:p w14:paraId="6E40AE7D" w14:textId="77777777" w:rsidR="00C5220E" w:rsidRPr="00D004F8" w:rsidRDefault="00C5220E" w:rsidP="00D004F8">
      <w:pPr>
        <w:pStyle w:val="CPTInstructional"/>
      </w:pPr>
      <w:r w:rsidRPr="00D004F8">
        <w:t>AND/OR:</w:t>
      </w:r>
    </w:p>
    <w:p w14:paraId="4272E1E1" w14:textId="44477B1F" w:rsidR="00C5220E" w:rsidRPr="006059EA" w:rsidRDefault="00C5220E" w:rsidP="00C5220E">
      <w:pPr>
        <w:pStyle w:val="CPTExample"/>
      </w:pPr>
      <w:r w:rsidRPr="007E558D">
        <w:rPr>
          <w:rStyle w:val="CPTVariable"/>
        </w:rPr>
        <w:t>[</w:t>
      </w:r>
      <w:r w:rsidR="001C37C5">
        <w:rPr>
          <w:rStyle w:val="CPTVariable"/>
        </w:rPr>
        <w:t>TRIAL</w:t>
      </w:r>
      <w:r w:rsidRPr="007E558D">
        <w:rPr>
          <w:rStyle w:val="CPTVariable"/>
        </w:rPr>
        <w:t xml:space="preserve"> INTERVENTION]</w:t>
      </w:r>
      <w:r w:rsidRPr="006059EA">
        <w:t xml:space="preserve"> is related to products with an increased risk of suicidal ideation or behavior. </w:t>
      </w:r>
    </w:p>
    <w:p w14:paraId="4C5040F1" w14:textId="77777777" w:rsidR="00C5220E" w:rsidRPr="008B4538" w:rsidRDefault="00C5220E" w:rsidP="00C5220E">
      <w:pPr>
        <w:pStyle w:val="CPTInstructional"/>
      </w:pPr>
      <w:r w:rsidRPr="008B4538">
        <w:t>AND/OR:</w:t>
      </w:r>
    </w:p>
    <w:p w14:paraId="3DD82CFA" w14:textId="77777777" w:rsidR="00C5220E" w:rsidRPr="006059EA" w:rsidRDefault="00C5220E" w:rsidP="00C5220E">
      <w:pPr>
        <w:pStyle w:val="CPTExample"/>
      </w:pPr>
      <w:r w:rsidRPr="006059EA">
        <w:t xml:space="preserve">Patients with </w:t>
      </w:r>
      <w:r w:rsidRPr="00462FD7">
        <w:rPr>
          <w:rStyle w:val="CPTVariable"/>
        </w:rPr>
        <w:t>[CONDITION]</w:t>
      </w:r>
      <w:r w:rsidRPr="006059EA">
        <w:t xml:space="preserve"> may occasionally develop suicidal ideation or behavior.</w:t>
      </w:r>
    </w:p>
    <w:p w14:paraId="29423AFA" w14:textId="77777777" w:rsidR="00C5220E" w:rsidRDefault="00C5220E" w:rsidP="00C5220E">
      <w:pPr>
        <w:pStyle w:val="CPTExample"/>
      </w:pPr>
      <w:r>
        <w:lastRenderedPageBreak/>
        <w:t>&lt;</w:t>
      </w:r>
      <w:r w:rsidRPr="006059EA">
        <w:t>End of example text</w:t>
      </w:r>
      <w:r>
        <w:t>&gt;</w:t>
      </w:r>
    </w:p>
    <w:p w14:paraId="6CDD5F96" w14:textId="77777777" w:rsidR="00C5220E" w:rsidRPr="00F97705" w:rsidRDefault="00C5220E" w:rsidP="00C5220E">
      <w:pPr>
        <w:pStyle w:val="CPTExample"/>
      </w:pPr>
      <w:r w:rsidRPr="00F97705">
        <w:t xml:space="preserve">&lt;Start of </w:t>
      </w:r>
      <w:r>
        <w:t>common</w:t>
      </w:r>
      <w:r w:rsidRPr="00F97705">
        <w:t xml:space="preserve"> text&gt;</w:t>
      </w:r>
    </w:p>
    <w:p w14:paraId="03A8E45F" w14:textId="2876B48A" w:rsidR="00C5220E" w:rsidRDefault="00C5220E" w:rsidP="00C5220E">
      <w:pPr>
        <w:rPr>
          <w:strike/>
        </w:rPr>
      </w:pPr>
      <w:r w:rsidRPr="00730D44">
        <w:t xml:space="preserve">Participants being treated with </w:t>
      </w:r>
      <w:r w:rsidRPr="00F06D4C">
        <w:rPr>
          <w:rStyle w:val="CPTVariable"/>
        </w:rPr>
        <w:t>[</w:t>
      </w:r>
      <w:r w:rsidR="001C37C5">
        <w:rPr>
          <w:rStyle w:val="CPTVariable"/>
        </w:rPr>
        <w:t>trial</w:t>
      </w:r>
      <w:r w:rsidRPr="00F06D4C">
        <w:rPr>
          <w:rStyle w:val="CPTVariable"/>
        </w:rPr>
        <w:t xml:space="preserve"> </w:t>
      </w:r>
      <w:r>
        <w:rPr>
          <w:rStyle w:val="CPTVariable"/>
        </w:rPr>
        <w:t>i</w:t>
      </w:r>
      <w:r w:rsidRPr="00F06D4C">
        <w:rPr>
          <w:rStyle w:val="CPTVariable"/>
        </w:rPr>
        <w:t>ntervention X</w:t>
      </w:r>
      <w:r>
        <w:rPr>
          <w:rStyle w:val="CPTVariable"/>
        </w:rPr>
        <w:t>]</w:t>
      </w:r>
      <w:r w:rsidRPr="006B6FF9">
        <w:t xml:space="preserve"> </w:t>
      </w:r>
      <w:r w:rsidRPr="00730D44">
        <w:t xml:space="preserve">should be monitored appropriately and observed closely for suicidal ideation and behavior (SIB) or any other unusual changes in behavior, especially at the beginning and end of the course of intervention, or at the time of dose changes, either increases or decreases. Participants who experience signs of SIB should undergo a risk assessment. All factors contributing to SIB should be evaluated and consideration should be given to discontinuation of the </w:t>
      </w:r>
      <w:r w:rsidR="001C37C5">
        <w:t>trial</w:t>
      </w:r>
      <w:r w:rsidRPr="00730D44">
        <w:t xml:space="preserve"> intervention.</w:t>
      </w:r>
      <w:r w:rsidRPr="008B4538">
        <w:rPr>
          <w:strike/>
        </w:rPr>
        <w:t xml:space="preserve"> </w:t>
      </w:r>
    </w:p>
    <w:p w14:paraId="014DD321" w14:textId="77777777" w:rsidR="00C5220E" w:rsidRPr="00FB3DF9" w:rsidRDefault="00C5220E" w:rsidP="00C5220E">
      <w:pPr>
        <w:pStyle w:val="CPTExample"/>
      </w:pPr>
      <w:r w:rsidRPr="00F97705">
        <w:t xml:space="preserve">&lt;End of </w:t>
      </w:r>
      <w:r>
        <w:t>common</w:t>
      </w:r>
      <w:r w:rsidRPr="00F97705">
        <w:t xml:space="preserve"> text&gt;</w:t>
      </w:r>
    </w:p>
    <w:p w14:paraId="21A93876" w14:textId="5BDAF3DF" w:rsidR="00C5220E" w:rsidRPr="00FC0405" w:rsidRDefault="00C5220E" w:rsidP="00C5220E">
      <w:pPr>
        <w:pStyle w:val="CPTInstructional"/>
      </w:pPr>
      <w:r w:rsidRPr="00FC0405">
        <w:t xml:space="preserve">If </w:t>
      </w:r>
      <w:r w:rsidR="001C37C5">
        <w:t>trial</w:t>
      </w:r>
      <w:r w:rsidRPr="00FC0405">
        <w:t xml:space="preserve"> design calls for family and caregiver input, specify the need to communicate to these parties. For wording to be used in pediatric studies</w:t>
      </w:r>
      <w:r>
        <w:t>,</w:t>
      </w:r>
      <w:r w:rsidRPr="00FC0405">
        <w:t xml:space="preserve"> see the </w:t>
      </w:r>
      <w:r>
        <w:t>p</w:t>
      </w:r>
      <w:r w:rsidRPr="00FC0405">
        <w:t>ediatric participant library</w:t>
      </w:r>
      <w:r>
        <w:t>.</w:t>
      </w:r>
    </w:p>
    <w:p w14:paraId="73E7C56E" w14:textId="77777777" w:rsidR="00C5220E" w:rsidRPr="00FC0405" w:rsidRDefault="00C5220E" w:rsidP="00C5220E">
      <w:pPr>
        <w:pStyle w:val="CPTInstructional"/>
      </w:pPr>
      <w:r w:rsidRPr="00FC0405">
        <w:rPr>
          <w:snapToGrid w:val="0"/>
          <w:lang w:eastAsia="ja-JP"/>
        </w:rPr>
        <w:t>Specify how, if in the event of suicidal ideation or behavior, information will be shared with the legal guardian or others, including mental health professionals (local regulations should be followed). Address in the informed consent and assent forms as appropriate.</w:t>
      </w:r>
    </w:p>
    <w:p w14:paraId="1D8E0C01" w14:textId="77777777" w:rsidR="00C5220E" w:rsidRPr="00F97705" w:rsidRDefault="00C5220E" w:rsidP="00C5220E">
      <w:pPr>
        <w:pStyle w:val="CPTExample"/>
      </w:pPr>
      <w:r w:rsidRPr="00F97705">
        <w:t xml:space="preserve">&lt;Start of </w:t>
      </w:r>
      <w:r>
        <w:t>common</w:t>
      </w:r>
      <w:r w:rsidRPr="00F97705">
        <w:t xml:space="preserve"> text&gt;</w:t>
      </w:r>
    </w:p>
    <w:p w14:paraId="6D6F47F8" w14:textId="3B40DF94" w:rsidR="00C5220E" w:rsidRPr="00730D44" w:rsidRDefault="00C5220E" w:rsidP="00C5220E">
      <w:r w:rsidRPr="00730D44">
        <w:t>When informed consent or assent has been given, families and caregivers of participants</w:t>
      </w:r>
      <w:r w:rsidRPr="00730D44" w:rsidDel="00E3088B">
        <w:t xml:space="preserve"> </w:t>
      </w:r>
      <w:r w:rsidRPr="00730D44">
        <w:t xml:space="preserve">being treated with </w:t>
      </w:r>
      <w:r w:rsidRPr="006B6FF9">
        <w:rPr>
          <w:rStyle w:val="CPTVariable"/>
        </w:rPr>
        <w:t>[</w:t>
      </w:r>
      <w:r w:rsidR="001C37C5">
        <w:rPr>
          <w:rStyle w:val="CPTVariable"/>
        </w:rPr>
        <w:t>trial</w:t>
      </w:r>
      <w:r w:rsidRPr="006B6FF9">
        <w:rPr>
          <w:rStyle w:val="CPTVariable"/>
        </w:rPr>
        <w:t xml:space="preserve"> </w:t>
      </w:r>
      <w:r>
        <w:rPr>
          <w:rStyle w:val="CPTVariable"/>
        </w:rPr>
        <w:t>i</w:t>
      </w:r>
      <w:r w:rsidRPr="006B6FF9">
        <w:rPr>
          <w:rStyle w:val="CPTVariable"/>
        </w:rPr>
        <w:t>ntervention X</w:t>
      </w:r>
      <w:r>
        <w:rPr>
          <w:rStyle w:val="CPTVariable"/>
        </w:rPr>
        <w:t>]</w:t>
      </w:r>
      <w:r w:rsidRPr="00730D44">
        <w:t xml:space="preserve"> should be alerted about the need to monitor participants for the emergence of unusual changes in behavior, as well as the emergence of suicidal ideation and behavior and to report such symptoms immediately to the </w:t>
      </w:r>
      <w:r w:rsidR="001C37C5">
        <w:t>trial</w:t>
      </w:r>
      <w:r w:rsidRPr="00730D44">
        <w:t xml:space="preserve"> investigator.</w:t>
      </w:r>
    </w:p>
    <w:p w14:paraId="6128EB7B" w14:textId="524FAFC5" w:rsidR="00C5220E" w:rsidRDefault="00C5220E" w:rsidP="00C5220E">
      <w:r w:rsidRPr="007B24FF">
        <w:rPr>
          <w:rStyle w:val="CPTVariable"/>
        </w:rPr>
        <w:t>[Baseline assessment of suicidal ideation and behavior/</w:t>
      </w:r>
      <w:r w:rsidRPr="00311D36">
        <w:rPr>
          <w:rStyle w:val="CPTVariable"/>
        </w:rPr>
        <w:t>intervention</w:t>
      </w:r>
      <w:r>
        <w:rPr>
          <w:rStyle w:val="CPTVariable"/>
        </w:rPr>
        <w:t>-</w:t>
      </w:r>
      <w:r w:rsidRPr="007B24FF">
        <w:rPr>
          <w:rStyle w:val="CPTVariable"/>
        </w:rPr>
        <w:t>emergent suicidal ideation and behavior]</w:t>
      </w:r>
      <w:r w:rsidRPr="006B6FF9">
        <w:t xml:space="preserve"> </w:t>
      </w:r>
      <w:r w:rsidRPr="008B4538">
        <w:rPr>
          <w:rFonts w:cs="Times New Roman"/>
        </w:rPr>
        <w:t xml:space="preserve">will be monitored during </w:t>
      </w:r>
      <w:r w:rsidRPr="007B24FF">
        <w:rPr>
          <w:rStyle w:val="CPTVariable"/>
        </w:rPr>
        <w:t>[</w:t>
      </w:r>
      <w:r w:rsidR="001C37C5">
        <w:rPr>
          <w:rStyle w:val="CPTVariable"/>
        </w:rPr>
        <w:t>trial</w:t>
      </w:r>
      <w:r>
        <w:rPr>
          <w:rStyle w:val="CPTVariable"/>
        </w:rPr>
        <w:t xml:space="preserve"> identifier</w:t>
      </w:r>
      <w:r w:rsidRPr="007B24FF">
        <w:rPr>
          <w:rStyle w:val="CPTVariable"/>
        </w:rPr>
        <w:t>]</w:t>
      </w:r>
      <w:r w:rsidRPr="006B6FF9">
        <w:t xml:space="preserve"> </w:t>
      </w:r>
      <w:r w:rsidRPr="008B4538">
        <w:rPr>
          <w:rFonts w:cs="Times New Roman"/>
        </w:rPr>
        <w:t xml:space="preserve">using </w:t>
      </w:r>
      <w:r w:rsidRPr="007B24FF">
        <w:rPr>
          <w:rStyle w:val="CPTVariable"/>
        </w:rPr>
        <w:t>[</w:t>
      </w:r>
      <w:r>
        <w:rPr>
          <w:rStyle w:val="CPTVariable"/>
        </w:rPr>
        <w:t>n</w:t>
      </w:r>
      <w:r w:rsidRPr="00311D36">
        <w:rPr>
          <w:rStyle w:val="CPTVariable"/>
        </w:rPr>
        <w:t>ame of scale]</w:t>
      </w:r>
      <w:r w:rsidRPr="00F952D9">
        <w:t>.</w:t>
      </w:r>
    </w:p>
    <w:p w14:paraId="79DEA738" w14:textId="77777777" w:rsidR="00C5220E" w:rsidRPr="00F97705" w:rsidRDefault="00C5220E" w:rsidP="00C5220E">
      <w:pPr>
        <w:pStyle w:val="CPTExample"/>
      </w:pPr>
      <w:r w:rsidRPr="00F97705">
        <w:t xml:space="preserve">&lt;End of </w:t>
      </w:r>
      <w:r>
        <w:t>common</w:t>
      </w:r>
      <w:r w:rsidRPr="00F97705">
        <w:t xml:space="preserve"> text&gt;</w:t>
      </w:r>
    </w:p>
    <w:p w14:paraId="04D18A6D" w14:textId="359D9A0E" w:rsidR="003734EB" w:rsidRPr="0080561E" w:rsidRDefault="003734EB" w:rsidP="00EA73EF">
      <w:pPr>
        <w:pStyle w:val="02Heading2"/>
        <w:numPr>
          <w:ilvl w:val="1"/>
          <w:numId w:val="131"/>
        </w:numPr>
      </w:pPr>
      <w:bookmarkStart w:id="141" w:name="_Toc83764939"/>
      <w:bookmarkStart w:id="142" w:name="_Toc83764940"/>
      <w:bookmarkStart w:id="143" w:name="_Toc83764941"/>
      <w:bookmarkStart w:id="144" w:name="_Toc83764942"/>
      <w:bookmarkStart w:id="145" w:name="_Toc83764943"/>
      <w:bookmarkStart w:id="146" w:name="_Toc83764944"/>
      <w:bookmarkStart w:id="147" w:name="_Toc83764945"/>
      <w:bookmarkStart w:id="148" w:name="_Toc83764946"/>
      <w:bookmarkStart w:id="149" w:name="_Toc83764947"/>
      <w:bookmarkStart w:id="150" w:name="_Toc83764948"/>
      <w:bookmarkStart w:id="151" w:name="_Toc83764949"/>
      <w:bookmarkStart w:id="152" w:name="_Toc83764950"/>
      <w:bookmarkStart w:id="153" w:name="_Toc83764951"/>
      <w:bookmarkStart w:id="154" w:name="_Toc83764952"/>
      <w:bookmarkStart w:id="155" w:name="_Toc83764953"/>
      <w:bookmarkStart w:id="156" w:name="_Toc83764954"/>
      <w:bookmarkStart w:id="157" w:name="_Toc83764955"/>
      <w:bookmarkStart w:id="158" w:name="_Toc83764956"/>
      <w:bookmarkStart w:id="159" w:name="_Toc83764957"/>
      <w:bookmarkStart w:id="160" w:name="_Toc83764958"/>
      <w:bookmarkStart w:id="161" w:name="_Toc83764959"/>
      <w:bookmarkStart w:id="162" w:name="_Toc83764960"/>
      <w:bookmarkStart w:id="163" w:name="_Toc83764961"/>
      <w:bookmarkStart w:id="164" w:name="_Toc83764962"/>
      <w:bookmarkStart w:id="165" w:name="_Toc83764963"/>
      <w:bookmarkStart w:id="166" w:name="_Toc83764964"/>
      <w:bookmarkStart w:id="167" w:name="_Toc83764965"/>
      <w:bookmarkStart w:id="168" w:name="_Toc83764966"/>
      <w:bookmarkStart w:id="169" w:name="_Toc83764967"/>
      <w:bookmarkStart w:id="170" w:name="_Toc83764968"/>
      <w:bookmarkStart w:id="171" w:name="_Toc20780927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r w:rsidRPr="0080561E">
        <w:t>Pharmacokinetics</w:t>
      </w:r>
      <w:bookmarkEnd w:id="171"/>
    </w:p>
    <w:p w14:paraId="56172CC9" w14:textId="41F60623" w:rsidR="00BA5EDC" w:rsidRPr="00D004F8" w:rsidRDefault="00BA5EDC" w:rsidP="00D004F8">
      <w:pPr>
        <w:pStyle w:val="CPTInstructional"/>
      </w:pPr>
      <w:r w:rsidRPr="00D004F8">
        <w:t xml:space="preserve">Include any specific instructions for the collection </w:t>
      </w:r>
      <w:r w:rsidR="00E120F6" w:rsidRPr="00D004F8">
        <w:t xml:space="preserve">and assay </w:t>
      </w:r>
      <w:r w:rsidRPr="00D004F8">
        <w:t>of samples and interpretation of PK assessments.</w:t>
      </w:r>
    </w:p>
    <w:p w14:paraId="7DF45DB9" w14:textId="77777777" w:rsidR="00915C65" w:rsidRDefault="00915C65" w:rsidP="00915C65">
      <w:pPr>
        <w:pStyle w:val="CPTInstructional"/>
        <w:numPr>
          <w:ilvl w:val="0"/>
          <w:numId w:val="12"/>
        </w:numPr>
      </w:pPr>
      <w:r>
        <w:t xml:space="preserve">Insert text as appropriate for this trial. If population PK will be included, provide appropriate text. If PK will not be part of the trial, include a statement to this effect. </w:t>
      </w:r>
    </w:p>
    <w:p w14:paraId="60216BF1" w14:textId="2DB2CF9B" w:rsidR="00C00A23" w:rsidRDefault="00C00A23" w:rsidP="00287313">
      <w:pPr>
        <w:pStyle w:val="CPTInstructional"/>
        <w:numPr>
          <w:ilvl w:val="0"/>
          <w:numId w:val="12"/>
        </w:numPr>
      </w:pPr>
      <w:r>
        <w:t xml:space="preserve">Describe any </w:t>
      </w:r>
      <w:r w:rsidR="001C37C5">
        <w:t>trial</w:t>
      </w:r>
      <w:r>
        <w:t xml:space="preserve"> intervention concentrations to be measured and the sample collection times relative to dosing. Samples of plasma, urine, or other fluids may be taken for the purpose of measuring compliance, adjusting dose, or determining if a therapeutic window exists. This section of the protocol will be written in collaboration with the appropriate PK representatives and will contain information about sampling times, sample volume, sample handling procedures, assay methods, etc. Specific sample collection and processing including retention time instructions can be described in an appendix and cross-referenced.</w:t>
      </w:r>
    </w:p>
    <w:p w14:paraId="7D36E140" w14:textId="77777777" w:rsidR="00C00A23" w:rsidRDefault="00C00A23" w:rsidP="00287313">
      <w:pPr>
        <w:pStyle w:val="CPTInstructional"/>
        <w:numPr>
          <w:ilvl w:val="0"/>
          <w:numId w:val="12"/>
        </w:numPr>
      </w:pPr>
      <w:r>
        <w:t>Indicate definitions for the PK parameters (</w:t>
      </w:r>
      <w:proofErr w:type="spellStart"/>
      <w:r>
        <w:t>eg</w:t>
      </w:r>
      <w:proofErr w:type="spellEnd"/>
      <w:r>
        <w:t>, area under the curve [AUC], maximum observed concentration [</w:t>
      </w:r>
      <w:proofErr w:type="spellStart"/>
      <w:r>
        <w:t>C</w:t>
      </w:r>
      <w:r>
        <w:rPr>
          <w:vertAlign w:val="subscript"/>
        </w:rPr>
        <w:t>max</w:t>
      </w:r>
      <w:proofErr w:type="spellEnd"/>
      <w:r>
        <w:t xml:space="preserve">], time to </w:t>
      </w:r>
      <w:proofErr w:type="spellStart"/>
      <w:r>
        <w:t>C</w:t>
      </w:r>
      <w:r>
        <w:rPr>
          <w:vertAlign w:val="subscript"/>
        </w:rPr>
        <w:t>max</w:t>
      </w:r>
      <w:proofErr w:type="spellEnd"/>
      <w:r>
        <w:t xml:space="preserve"> [</w:t>
      </w:r>
      <w:proofErr w:type="spellStart"/>
      <w:r>
        <w:t>T</w:t>
      </w:r>
      <w:r>
        <w:rPr>
          <w:vertAlign w:val="subscript"/>
        </w:rPr>
        <w:t>max</w:t>
      </w:r>
      <w:proofErr w:type="spellEnd"/>
      <w:r>
        <w:t>], half-life [T</w:t>
      </w:r>
      <w:r>
        <w:rPr>
          <w:vertAlign w:val="subscript"/>
        </w:rPr>
        <w:t>½</w:t>
      </w:r>
      <w:r>
        <w:t>], volume of distribution [</w:t>
      </w:r>
      <w:proofErr w:type="spellStart"/>
      <w:r>
        <w:t>V</w:t>
      </w:r>
      <w:r>
        <w:rPr>
          <w:vertAlign w:val="subscript"/>
        </w:rPr>
        <w:t>d</w:t>
      </w:r>
      <w:proofErr w:type="spellEnd"/>
      <w:r>
        <w:t xml:space="preserve">], clearance </w:t>
      </w:r>
      <w:r>
        <w:lastRenderedPageBreak/>
        <w:t>[CL]) of interest and how they will be calculated. Consult with the PK representative for this information.</w:t>
      </w:r>
    </w:p>
    <w:p w14:paraId="3D6C5940" w14:textId="77777777" w:rsidR="00C00A23" w:rsidRDefault="00C00A23" w:rsidP="00287313">
      <w:pPr>
        <w:pStyle w:val="CPTInstructional"/>
        <w:numPr>
          <w:ilvl w:val="0"/>
          <w:numId w:val="12"/>
        </w:numPr>
      </w:pPr>
      <w:r>
        <w:t>Describe sampling time relative to ingestion of food, posture, and possible effects of concomitant medications/alcohol/caffeine/nicotine.</w:t>
      </w:r>
    </w:p>
    <w:p w14:paraId="43564D21" w14:textId="50134A87" w:rsidR="00C00A23" w:rsidRDefault="00C00A23" w:rsidP="00287313">
      <w:pPr>
        <w:pStyle w:val="CPTInstructional"/>
        <w:numPr>
          <w:ilvl w:val="0"/>
          <w:numId w:val="12"/>
        </w:numPr>
      </w:pPr>
      <w:r>
        <w:t xml:space="preserve">Describe the biological sample(s) collected (blood, urine, or other such as breath, saliva, biopsies, </w:t>
      </w:r>
      <w:proofErr w:type="spellStart"/>
      <w:r>
        <w:t>etc</w:t>
      </w:r>
      <w:proofErr w:type="spellEnd"/>
      <w:r>
        <w:t>), the handling of samples, and the assay method including references to published and/or internal assay validation documentation.</w:t>
      </w:r>
    </w:p>
    <w:p w14:paraId="279B8E05" w14:textId="4967B499" w:rsidR="00C00A23" w:rsidRDefault="00C00A23" w:rsidP="00287313">
      <w:pPr>
        <w:pStyle w:val="CPTInstructional"/>
        <w:numPr>
          <w:ilvl w:val="0"/>
          <w:numId w:val="12"/>
        </w:numPr>
      </w:pPr>
      <w:r>
        <w:t xml:space="preserve">Specify other factors that are important in assessing the PK of the </w:t>
      </w:r>
      <w:r w:rsidR="001C37C5">
        <w:t>trial</w:t>
      </w:r>
      <w:r>
        <w:t xml:space="preserve"> intervention (</w:t>
      </w:r>
      <w:proofErr w:type="spellStart"/>
      <w:r>
        <w:t>eg</w:t>
      </w:r>
      <w:proofErr w:type="spellEnd"/>
      <w:r>
        <w:t>, soluble circulating receptors, renal or hepatic function) and the plan for measuring these factors.</w:t>
      </w:r>
    </w:p>
    <w:p w14:paraId="15A430DB" w14:textId="77777777" w:rsidR="00C00A23" w:rsidRDefault="00C00A23" w:rsidP="00287313">
      <w:pPr>
        <w:pStyle w:val="CPTInstructional"/>
        <w:numPr>
          <w:ilvl w:val="0"/>
          <w:numId w:val="12"/>
        </w:numPr>
      </w:pPr>
      <w:r>
        <w:t xml:space="preserve">Do not reiterate the details given in the </w:t>
      </w:r>
      <w:proofErr w:type="spellStart"/>
      <w:r>
        <w:t>SoA</w:t>
      </w:r>
      <w:proofErr w:type="spellEnd"/>
      <w:r>
        <w:t xml:space="preserve"> or other sections of the protocol. Use cross-references as needed.</w:t>
      </w:r>
    </w:p>
    <w:p w14:paraId="2806CAB7" w14:textId="6448AD9E" w:rsidR="00C00A23" w:rsidRPr="00C00A23" w:rsidRDefault="00C00A23" w:rsidP="00287313">
      <w:pPr>
        <w:pStyle w:val="CPTInstructional"/>
        <w:numPr>
          <w:ilvl w:val="0"/>
          <w:numId w:val="12"/>
        </w:numPr>
      </w:pPr>
      <w:r>
        <w:t>If samples remaining after the pharmacokinetic analysis may be used for future exploratory research, describe here or include a separate section for future research and cross-reference. Describe participant consent process for use of leftover samples, the potential objective of future research and handling of future analysis (</w:t>
      </w:r>
      <w:proofErr w:type="spellStart"/>
      <w:r>
        <w:t>eg</w:t>
      </w:r>
      <w:proofErr w:type="spellEnd"/>
      <w:r>
        <w:t xml:space="preserve">, in a separate report and not the integrated CSR). </w:t>
      </w:r>
    </w:p>
    <w:p w14:paraId="29B935A3" w14:textId="77777777" w:rsidR="00BF61C5" w:rsidRPr="00C64851" w:rsidRDefault="00BF61C5" w:rsidP="00BF61C5">
      <w:pPr>
        <w:pStyle w:val="CPTExample"/>
      </w:pPr>
      <w:r>
        <w:t>&lt;Start</w:t>
      </w:r>
      <w:r w:rsidRPr="00C64851">
        <w:t xml:space="preserve"> of </w:t>
      </w:r>
      <w:r>
        <w:t>example</w:t>
      </w:r>
      <w:r w:rsidRPr="00C64851">
        <w:t xml:space="preserve"> text</w:t>
      </w:r>
      <w:r>
        <w:t>&gt;</w:t>
      </w:r>
    </w:p>
    <w:p w14:paraId="414B873B" w14:textId="0142F3C9" w:rsidR="00BF61C5" w:rsidRDefault="00BF61C5" w:rsidP="00287313">
      <w:pPr>
        <w:pStyle w:val="CPTExample"/>
        <w:numPr>
          <w:ilvl w:val="0"/>
          <w:numId w:val="58"/>
        </w:numPr>
      </w:pPr>
      <w:r>
        <w:rPr>
          <w:rStyle w:val="CPTVariable"/>
          <w:rFonts w:eastAsia="MS Gothic"/>
        </w:rPr>
        <w:t xml:space="preserve">[PK parameters are not evaluated in this </w:t>
      </w:r>
      <w:r w:rsidR="001C37C5">
        <w:rPr>
          <w:rStyle w:val="CPTVariable"/>
          <w:rFonts w:eastAsia="MS Gothic"/>
        </w:rPr>
        <w:t>trial</w:t>
      </w:r>
      <w:r>
        <w:rPr>
          <w:rStyle w:val="CPTVariable"/>
          <w:rFonts w:eastAsia="MS Gothic"/>
        </w:rPr>
        <w:t>]</w:t>
      </w:r>
      <w:r>
        <w:t>.</w:t>
      </w:r>
    </w:p>
    <w:p w14:paraId="098FB42F" w14:textId="77777777" w:rsidR="00BF61C5" w:rsidRDefault="00BF61C5" w:rsidP="00BF61C5">
      <w:pPr>
        <w:pStyle w:val="CPTExample"/>
      </w:pPr>
      <w:r>
        <w:t>&lt;End of example</w:t>
      </w:r>
      <w:r w:rsidRPr="00C64851">
        <w:t xml:space="preserve"> </w:t>
      </w:r>
      <w:r>
        <w:t>text&gt;</w:t>
      </w:r>
    </w:p>
    <w:p w14:paraId="69002911" w14:textId="77777777" w:rsidR="00BF61C5" w:rsidRPr="00DC193B" w:rsidRDefault="00BF61C5" w:rsidP="00BF61C5">
      <w:pPr>
        <w:pStyle w:val="CPTInstructional"/>
      </w:pPr>
      <w:r w:rsidRPr="00DC193B">
        <w:t>OR</w:t>
      </w:r>
    </w:p>
    <w:p w14:paraId="463461A5" w14:textId="77777777" w:rsidR="00BF61C5" w:rsidRDefault="00BF61C5" w:rsidP="00BF61C5">
      <w:pPr>
        <w:pStyle w:val="CPTExample"/>
        <w:keepNext/>
        <w:rPr>
          <w:rFonts w:eastAsia="MS Gothic"/>
        </w:rPr>
      </w:pPr>
      <w:r>
        <w:rPr>
          <w:szCs w:val="24"/>
        </w:rPr>
        <w:t>&lt;</w:t>
      </w:r>
      <w:r>
        <w:t>Start of example</w:t>
      </w:r>
      <w:r w:rsidRPr="00C64851">
        <w:t xml:space="preserve"> </w:t>
      </w:r>
      <w:r>
        <w:t>text</w:t>
      </w:r>
      <w:r>
        <w:rPr>
          <w:szCs w:val="24"/>
        </w:rPr>
        <w:t>&gt;</w:t>
      </w:r>
    </w:p>
    <w:p w14:paraId="6292C311" w14:textId="6E35DAD9" w:rsidR="00BF61C5" w:rsidRDefault="00BF61C5" w:rsidP="00287313">
      <w:pPr>
        <w:pStyle w:val="CPTExample"/>
        <w:numPr>
          <w:ilvl w:val="0"/>
          <w:numId w:val="58"/>
        </w:numPr>
      </w:pPr>
      <w:r>
        <w:rPr>
          <w:rStyle w:val="CPTVariable"/>
        </w:rPr>
        <w:t>[Plasma/serum/whole blood/urine]</w:t>
      </w:r>
      <w:r>
        <w:t xml:space="preserve"> samples of approximately </w:t>
      </w:r>
      <w:r>
        <w:rPr>
          <w:rStyle w:val="CPTVariable"/>
        </w:rPr>
        <w:t>[X]</w:t>
      </w:r>
      <w:r>
        <w:t xml:space="preserve"> mL will be collected for measurement of </w:t>
      </w:r>
      <w:r>
        <w:rPr>
          <w:rStyle w:val="CPTVariable"/>
        </w:rPr>
        <w:t>[plasma/serum/whole blood/urine]</w:t>
      </w:r>
      <w:r>
        <w:t xml:space="preserve"> concentrations of </w:t>
      </w:r>
      <w:r>
        <w:rPr>
          <w:rStyle w:val="CPTVariable"/>
        </w:rPr>
        <w:t>[</w:t>
      </w:r>
      <w:r w:rsidR="001C37C5">
        <w:rPr>
          <w:rStyle w:val="CPTVariable"/>
        </w:rPr>
        <w:t>trial</w:t>
      </w:r>
      <w:r>
        <w:rPr>
          <w:rStyle w:val="CPTVariable"/>
        </w:rPr>
        <w:t xml:space="preserve"> intervention/other] [specify timepoints only if not obvious from the </w:t>
      </w:r>
      <w:proofErr w:type="spellStart"/>
      <w:r>
        <w:rPr>
          <w:rStyle w:val="CPTVariable"/>
        </w:rPr>
        <w:t>SoA</w:t>
      </w:r>
      <w:proofErr w:type="spellEnd"/>
      <w:r>
        <w:rPr>
          <w:rStyle w:val="CPTVariable"/>
        </w:rPr>
        <w:t>]</w:t>
      </w:r>
      <w:r>
        <w:t xml:space="preserve">. </w:t>
      </w:r>
    </w:p>
    <w:p w14:paraId="335251FF" w14:textId="6D9D31A5" w:rsidR="00BF61C5" w:rsidRDefault="00BF61C5" w:rsidP="00287313">
      <w:pPr>
        <w:pStyle w:val="CPTExample"/>
        <w:numPr>
          <w:ilvl w:val="0"/>
          <w:numId w:val="58"/>
        </w:numPr>
      </w:pPr>
      <w:r>
        <w:t xml:space="preserve">A maximum of </w:t>
      </w:r>
      <w:r>
        <w:rPr>
          <w:rStyle w:val="CPTVariable"/>
        </w:rPr>
        <w:t>[X]</w:t>
      </w:r>
      <w:r>
        <w:t xml:space="preserve"> samples may be collected at additional timepoints during the </w:t>
      </w:r>
      <w:r w:rsidR="001C37C5">
        <w:t>trial</w:t>
      </w:r>
      <w:r>
        <w:t xml:space="preserve"> if warranted and agreed upon between the investigator and the sponsor. The timing of sampling may be altered </w:t>
      </w:r>
      <w:proofErr w:type="gramStart"/>
      <w:r>
        <w:t>during the course of</w:t>
      </w:r>
      <w:proofErr w:type="gramEnd"/>
      <w:r>
        <w:t xml:space="preserve"> the </w:t>
      </w:r>
      <w:r w:rsidR="001C37C5">
        <w:t>trial</w:t>
      </w:r>
      <w:r>
        <w:t xml:space="preserve"> based on newly available data (</w:t>
      </w:r>
      <w:proofErr w:type="spellStart"/>
      <w:r>
        <w:t>eg</w:t>
      </w:r>
      <w:proofErr w:type="spellEnd"/>
      <w:r>
        <w:t xml:space="preserve">, to obtain data closer to the time of peak plasma concentrations) to ensure appropriate monitoring. </w:t>
      </w:r>
    </w:p>
    <w:p w14:paraId="78206FE9" w14:textId="77777777" w:rsidR="00BF61C5" w:rsidRDefault="00BF61C5" w:rsidP="00287313">
      <w:pPr>
        <w:pStyle w:val="CPTExample"/>
        <w:numPr>
          <w:ilvl w:val="0"/>
          <w:numId w:val="58"/>
        </w:numPr>
      </w:pPr>
      <w:r>
        <w:t>Instructions for the collection and handling of biological samples will be provided by the sponsor. The actual date and time (24-hour clock time) of each sample will be recorded.</w:t>
      </w:r>
    </w:p>
    <w:p w14:paraId="0F723A67" w14:textId="5B351AF0" w:rsidR="00BF61C5" w:rsidRDefault="00BF61C5" w:rsidP="00287313">
      <w:pPr>
        <w:pStyle w:val="CPTExample"/>
        <w:numPr>
          <w:ilvl w:val="0"/>
          <w:numId w:val="58"/>
        </w:numPr>
      </w:pPr>
      <w:r>
        <w:t xml:space="preserve">Samples will be used to evaluate the PK of </w:t>
      </w:r>
      <w:r>
        <w:rPr>
          <w:rStyle w:val="CPTVariable"/>
        </w:rPr>
        <w:t>[</w:t>
      </w:r>
      <w:r w:rsidR="001C37C5">
        <w:rPr>
          <w:rStyle w:val="CPTVariable"/>
        </w:rPr>
        <w:t>trial</w:t>
      </w:r>
      <w:r>
        <w:rPr>
          <w:rStyle w:val="CPTVariable"/>
        </w:rPr>
        <w:t xml:space="preserve"> intervention]</w:t>
      </w:r>
      <w:r>
        <w:t xml:space="preserve">. Each </w:t>
      </w:r>
      <w:r>
        <w:rPr>
          <w:rStyle w:val="CPTVariable"/>
        </w:rPr>
        <w:t>[plasma/serum/whole blood]</w:t>
      </w:r>
      <w:r>
        <w:rPr>
          <w:color w:val="0000FF"/>
        </w:rPr>
        <w:t xml:space="preserve"> </w:t>
      </w:r>
      <w:r>
        <w:t xml:space="preserve">sample will be divided into </w:t>
      </w:r>
      <w:r>
        <w:rPr>
          <w:rStyle w:val="CPTVariable"/>
        </w:rPr>
        <w:t>[X]</w:t>
      </w:r>
      <w:r>
        <w:t xml:space="preserve"> aliquots (1 each for </w:t>
      </w:r>
      <w:r>
        <w:rPr>
          <w:rStyle w:val="CPTVariable"/>
        </w:rPr>
        <w:t>[PK, other analyses, and a backup]</w:t>
      </w:r>
      <w:r>
        <w:t xml:space="preserve">). Samples collected for analyses of </w:t>
      </w:r>
      <w:r>
        <w:rPr>
          <w:rStyle w:val="CPTVariable"/>
        </w:rPr>
        <w:t>[</w:t>
      </w:r>
      <w:r w:rsidR="001C37C5">
        <w:rPr>
          <w:rStyle w:val="CPTVariable"/>
        </w:rPr>
        <w:t>trial</w:t>
      </w:r>
      <w:r>
        <w:rPr>
          <w:rStyle w:val="CPTVariable"/>
        </w:rPr>
        <w:t xml:space="preserve"> intervention (plasma/serum/whole blood)]</w:t>
      </w:r>
      <w:r>
        <w:t xml:space="preserve"> concentration may also be used to evaluate safety or efficacy aspects related to concerns arising during or after the </w:t>
      </w:r>
      <w:r w:rsidR="001C37C5">
        <w:t>trial</w:t>
      </w:r>
      <w:r>
        <w:t>.</w:t>
      </w:r>
    </w:p>
    <w:p w14:paraId="2C374588" w14:textId="55EBA29A" w:rsidR="00BF61C5" w:rsidRDefault="00BF61C5" w:rsidP="00287313">
      <w:pPr>
        <w:pStyle w:val="CPTExample"/>
        <w:numPr>
          <w:ilvl w:val="0"/>
          <w:numId w:val="58"/>
        </w:numPr>
      </w:pPr>
      <w:r>
        <w:t xml:space="preserve">Genetic analyses will not be performed on these </w:t>
      </w:r>
      <w:r>
        <w:rPr>
          <w:rStyle w:val="CPTVariable"/>
        </w:rPr>
        <w:t>[plasma/serum/whole blood]</w:t>
      </w:r>
      <w:r>
        <w:t xml:space="preserve"> samples </w:t>
      </w:r>
      <w:r>
        <w:rPr>
          <w:rStyle w:val="CPTVariable"/>
        </w:rPr>
        <w:t>[unless consent for this was included in the informed consent]</w:t>
      </w:r>
      <w:r>
        <w:t xml:space="preserve">. Participant confidentiality will be maintained. At visits during which </w:t>
      </w:r>
      <w:r>
        <w:rPr>
          <w:rStyle w:val="CPTVariable"/>
        </w:rPr>
        <w:t>[plasma/serum/whole blood/</w:t>
      </w:r>
      <w:proofErr w:type="spellStart"/>
      <w:r>
        <w:rPr>
          <w:rStyle w:val="CPTVariable"/>
        </w:rPr>
        <w:t>etc</w:t>
      </w:r>
      <w:proofErr w:type="spellEnd"/>
      <w:r>
        <w:rPr>
          <w:rStyle w:val="CPTVariable"/>
        </w:rPr>
        <w:t>]</w:t>
      </w:r>
      <w:r>
        <w:t xml:space="preserve"> samples for the determination of </w:t>
      </w:r>
      <w:r>
        <w:rPr>
          <w:rStyle w:val="CPTVariable"/>
        </w:rPr>
        <w:t>[multiple aspects]</w:t>
      </w:r>
      <w:r>
        <w:t xml:space="preserve"> of </w:t>
      </w:r>
      <w:r>
        <w:rPr>
          <w:rStyle w:val="CPTVariable"/>
        </w:rPr>
        <w:t>[</w:t>
      </w:r>
      <w:r w:rsidR="001C37C5">
        <w:rPr>
          <w:rStyle w:val="CPTVariable"/>
        </w:rPr>
        <w:t>trial</w:t>
      </w:r>
      <w:r>
        <w:rPr>
          <w:rStyle w:val="CPTVariable"/>
        </w:rPr>
        <w:t xml:space="preserve"> intervention]</w:t>
      </w:r>
      <w:r>
        <w:t xml:space="preserve"> will be taken, one sample of sufficient volume can be used.</w:t>
      </w:r>
    </w:p>
    <w:p w14:paraId="5F732A27" w14:textId="2A121F16" w:rsidR="00BF61C5" w:rsidRDefault="00BF61C5" w:rsidP="00BF61C5">
      <w:pPr>
        <w:pStyle w:val="CPTInstructional"/>
      </w:pPr>
      <w:r>
        <w:lastRenderedPageBreak/>
        <w:t xml:space="preserve">If there are blinded </w:t>
      </w:r>
      <w:r w:rsidR="001C37C5">
        <w:t>trial</w:t>
      </w:r>
      <w:r>
        <w:t xml:space="preserve"> intervention concentration results, consider adding the relevant suggested text.</w:t>
      </w:r>
    </w:p>
    <w:p w14:paraId="6024F966" w14:textId="22A220AF" w:rsidR="00BF61C5" w:rsidRDefault="00BF61C5" w:rsidP="00287313">
      <w:pPr>
        <w:pStyle w:val="CPTExample"/>
        <w:numPr>
          <w:ilvl w:val="0"/>
          <w:numId w:val="59"/>
        </w:numPr>
      </w:pPr>
      <w:r>
        <w:t xml:space="preserve">Intervention concentration information that </w:t>
      </w:r>
      <w:r>
        <w:rPr>
          <w:rStyle w:val="CPTVariable"/>
        </w:rPr>
        <w:t>[may/would]</w:t>
      </w:r>
      <w:r>
        <w:t xml:space="preserve"> unblind the </w:t>
      </w:r>
      <w:r w:rsidR="001C37C5">
        <w:t>trial</w:t>
      </w:r>
      <w:r>
        <w:t xml:space="preserve"> will not be reported to investigative sites or blinded personnel </w:t>
      </w:r>
      <w:r>
        <w:rPr>
          <w:rStyle w:val="CPTVariable"/>
        </w:rPr>
        <w:t xml:space="preserve">[until the </w:t>
      </w:r>
      <w:r w:rsidR="001C37C5">
        <w:rPr>
          <w:rStyle w:val="CPTVariable"/>
        </w:rPr>
        <w:t>trial</w:t>
      </w:r>
      <w:r>
        <w:rPr>
          <w:rStyle w:val="CPTVariable"/>
        </w:rPr>
        <w:t xml:space="preserve"> has been unblinded]</w:t>
      </w:r>
      <w:r>
        <w:t>.</w:t>
      </w:r>
    </w:p>
    <w:p w14:paraId="4B12D979" w14:textId="63D948B1" w:rsidR="00BA5EDC" w:rsidRPr="0080561E" w:rsidRDefault="00BF61C5" w:rsidP="00EA73EF">
      <w:pPr>
        <w:pStyle w:val="CPTExample"/>
      </w:pPr>
      <w:r w:rsidRPr="00D15CC0">
        <w:t xml:space="preserve">&lt;End of </w:t>
      </w:r>
      <w:r>
        <w:t>example</w:t>
      </w:r>
      <w:r w:rsidRPr="00C64851">
        <w:t xml:space="preserve"> </w:t>
      </w:r>
      <w:r w:rsidRPr="00D15CC0">
        <w:t>text&gt;</w:t>
      </w:r>
    </w:p>
    <w:p w14:paraId="5914070B" w14:textId="51E36D6C" w:rsidR="00D60C5B" w:rsidRPr="0080561E" w:rsidRDefault="0055669F" w:rsidP="00EA73EF">
      <w:pPr>
        <w:pStyle w:val="02Heading2"/>
        <w:numPr>
          <w:ilvl w:val="1"/>
          <w:numId w:val="131"/>
        </w:numPr>
      </w:pPr>
      <w:bookmarkStart w:id="172" w:name="_Toc207809271"/>
      <w:r w:rsidRPr="0080561E">
        <w:t>Biomarkers</w:t>
      </w:r>
      <w:bookmarkEnd w:id="172"/>
    </w:p>
    <w:p w14:paraId="128563AD" w14:textId="0B209C0F" w:rsidR="00E45F77" w:rsidRPr="00D004F8" w:rsidRDefault="00E45F77" w:rsidP="00D004F8">
      <w:pPr>
        <w:pStyle w:val="CPTInstructional"/>
      </w:pPr>
      <w:r w:rsidRPr="00D004F8">
        <w:t xml:space="preserve">Include </w:t>
      </w:r>
      <w:r w:rsidR="008805A5" w:rsidRPr="00D004F8">
        <w:t>any specific instructions for the collection of samples and interpretation of biomarkers in the subsections below as applicable. Safety bio</w:t>
      </w:r>
      <w:r w:rsidR="00255A16" w:rsidRPr="00D004F8">
        <w:t xml:space="preserve">markers should be included in Section 8.4 </w:t>
      </w:r>
      <w:r w:rsidR="00233FD2" w:rsidRPr="00D004F8">
        <w:t>Safety Assessments and Procedures</w:t>
      </w:r>
      <w:r w:rsidR="004B03FA">
        <w:t>,</w:t>
      </w:r>
      <w:r w:rsidR="00233FD2" w:rsidRPr="00D004F8">
        <w:t xml:space="preserve"> </w:t>
      </w:r>
      <w:r w:rsidR="00255A16" w:rsidRPr="00D004F8">
        <w:t xml:space="preserve">and immunogenicity </w:t>
      </w:r>
      <w:r w:rsidR="004B03FA">
        <w:t>bio</w:t>
      </w:r>
      <w:r w:rsidR="00255A16" w:rsidRPr="00D004F8">
        <w:t>markers</w:t>
      </w:r>
      <w:r w:rsidR="004B03FA">
        <w:t xml:space="preserve"> should be included</w:t>
      </w:r>
      <w:r w:rsidR="00255A16" w:rsidRPr="00D004F8">
        <w:t xml:space="preserve"> in Section 8.7</w:t>
      </w:r>
      <w:r w:rsidR="00233FD2" w:rsidRPr="00D004F8">
        <w:t xml:space="preserve"> Immunogenicity Assessments</w:t>
      </w:r>
      <w:r w:rsidR="00255A16" w:rsidRPr="00D004F8">
        <w:t>.</w:t>
      </w:r>
    </w:p>
    <w:p w14:paraId="2DC80001" w14:textId="5F3A8968" w:rsidR="00C76DB7" w:rsidRDefault="00C76DB7" w:rsidP="00D004F8">
      <w:pPr>
        <w:pStyle w:val="CPTInstructional"/>
      </w:pPr>
      <w:r>
        <w:t>Note: Section</w:t>
      </w:r>
      <w:r w:rsidR="00851319">
        <w:t>s 8.6.1 &amp; 8.6.2 are required Level 3 headings.</w:t>
      </w:r>
    </w:p>
    <w:p w14:paraId="5703A0D8" w14:textId="60E78AE3" w:rsidR="00174794" w:rsidRPr="00D004F8" w:rsidRDefault="00174794" w:rsidP="00D004F8">
      <w:pPr>
        <w:pStyle w:val="CPTInstructional"/>
      </w:pPr>
      <w:r w:rsidRPr="00D004F8">
        <w:t>No text is intended here (heading only).</w:t>
      </w:r>
    </w:p>
    <w:p w14:paraId="5A6BD271" w14:textId="0615C002" w:rsidR="00111B6B" w:rsidRPr="0080561E" w:rsidRDefault="00334136" w:rsidP="00B873BA">
      <w:pPr>
        <w:pStyle w:val="03Heading3"/>
        <w:numPr>
          <w:ilvl w:val="2"/>
          <w:numId w:val="131"/>
        </w:numPr>
      </w:pPr>
      <w:bookmarkStart w:id="173" w:name="_Toc83764970"/>
      <w:bookmarkStart w:id="174" w:name="_Toc83764971"/>
      <w:bookmarkStart w:id="175" w:name="_Toc83764972"/>
      <w:bookmarkStart w:id="176" w:name="_Toc207809272"/>
      <w:bookmarkEnd w:id="173"/>
      <w:bookmarkEnd w:id="174"/>
      <w:bookmarkEnd w:id="175"/>
      <w:r w:rsidRPr="0080561E">
        <w:t>Genetic</w:t>
      </w:r>
      <w:r w:rsidR="00805E98" w:rsidRPr="0080561E">
        <w:t>s</w:t>
      </w:r>
      <w:r w:rsidR="00F10D1C" w:rsidRPr="0080561E">
        <w:t xml:space="preserve"> </w:t>
      </w:r>
      <w:r w:rsidR="00805E98" w:rsidRPr="0080561E">
        <w:t xml:space="preserve">and </w:t>
      </w:r>
      <w:r w:rsidR="00C178B4" w:rsidRPr="0080561E">
        <w:t>P</w:t>
      </w:r>
      <w:r w:rsidR="00805E98" w:rsidRPr="0080561E">
        <w:t>harmacogenomics</w:t>
      </w:r>
      <w:bookmarkEnd w:id="176"/>
    </w:p>
    <w:p w14:paraId="116B8CD9" w14:textId="09D96CCB" w:rsidR="0009747E" w:rsidRPr="00D004F8" w:rsidRDefault="0009747E" w:rsidP="00D004F8">
      <w:pPr>
        <w:pStyle w:val="CPTInstructional"/>
      </w:pPr>
      <w:r w:rsidRPr="00D004F8">
        <w:t xml:space="preserve">Include any specific instructions for the collection </w:t>
      </w:r>
      <w:r w:rsidR="00E120F6" w:rsidRPr="00D004F8">
        <w:t xml:space="preserve">and assay </w:t>
      </w:r>
      <w:r w:rsidRPr="00D004F8">
        <w:t xml:space="preserve">of samples </w:t>
      </w:r>
      <w:r w:rsidR="00FA2448" w:rsidRPr="00D004F8">
        <w:t>for genetic</w:t>
      </w:r>
      <w:r w:rsidR="00A407CB" w:rsidRPr="00D004F8">
        <w:t xml:space="preserve"> and/or </w:t>
      </w:r>
      <w:r w:rsidR="00C178B4" w:rsidRPr="00D004F8">
        <w:t>pharmacogenomic</w:t>
      </w:r>
      <w:r w:rsidR="00FA2448" w:rsidRPr="00D004F8">
        <w:t xml:space="preserve"> analysis</w:t>
      </w:r>
      <w:r w:rsidRPr="00D004F8">
        <w:t>.</w:t>
      </w:r>
    </w:p>
    <w:p w14:paraId="39FCAEF7" w14:textId="05B63D44" w:rsidR="0030242E" w:rsidRPr="0030242E" w:rsidRDefault="0030242E" w:rsidP="00287313">
      <w:pPr>
        <w:pStyle w:val="CPTInstructional"/>
        <w:numPr>
          <w:ilvl w:val="0"/>
          <w:numId w:val="13"/>
        </w:numPr>
      </w:pPr>
      <w:r w:rsidRPr="006435C2">
        <w:t xml:space="preserve">If this will not be part of the </w:t>
      </w:r>
      <w:r w:rsidR="001C37C5">
        <w:t>trial</w:t>
      </w:r>
      <w:r w:rsidRPr="006435C2">
        <w:t>, include a statement to this effect.</w:t>
      </w:r>
    </w:p>
    <w:p w14:paraId="6126E4A9" w14:textId="45E3B5AE" w:rsidR="00406E26" w:rsidRPr="00D004F8" w:rsidRDefault="00406E26" w:rsidP="00D004F8">
      <w:pPr>
        <w:pStyle w:val="CPTInstructional"/>
        <w:numPr>
          <w:ilvl w:val="0"/>
          <w:numId w:val="13"/>
        </w:numPr>
      </w:pPr>
      <w:r w:rsidRPr="00D004F8">
        <w:t>Describe</w:t>
      </w:r>
      <w:r w:rsidR="0009747E" w:rsidRPr="00D004F8">
        <w:t xml:space="preserve"> the biological samples that will be collected (</w:t>
      </w:r>
      <w:proofErr w:type="spellStart"/>
      <w:r w:rsidR="00A55A63">
        <w:t>eg</w:t>
      </w:r>
      <w:proofErr w:type="spellEnd"/>
      <w:r w:rsidR="0009747E" w:rsidRPr="00D004F8">
        <w:t xml:space="preserve">, </w:t>
      </w:r>
      <w:r w:rsidRPr="00D004F8">
        <w:t xml:space="preserve">tissue, </w:t>
      </w:r>
      <w:r w:rsidR="0009747E" w:rsidRPr="00D004F8">
        <w:t>serum, plasma)</w:t>
      </w:r>
      <w:r w:rsidR="001259BD" w:rsidRPr="00D004F8">
        <w:t>, handling of samples, and the assay method.</w:t>
      </w:r>
    </w:p>
    <w:p w14:paraId="72DED366" w14:textId="362523D3" w:rsidR="004103C0" w:rsidRPr="00D004F8" w:rsidRDefault="004103C0" w:rsidP="00D004F8">
      <w:pPr>
        <w:pStyle w:val="CPTInstructional"/>
        <w:numPr>
          <w:ilvl w:val="0"/>
          <w:numId w:val="13"/>
        </w:numPr>
      </w:pPr>
      <w:r w:rsidRPr="00D004F8">
        <w:t>Specific sample collection and processing instructions can be described in an appendix or a separate document and cross</w:t>
      </w:r>
      <w:r w:rsidR="00E624C3" w:rsidRPr="00D004F8">
        <w:t xml:space="preserve"> </w:t>
      </w:r>
      <w:r w:rsidRPr="00D004F8">
        <w:t>referenced.</w:t>
      </w:r>
    </w:p>
    <w:p w14:paraId="66071834" w14:textId="38EB4B89" w:rsidR="0009747E" w:rsidRPr="00D004F8" w:rsidRDefault="00406E26" w:rsidP="00D004F8">
      <w:pPr>
        <w:pStyle w:val="CPTInstructional"/>
        <w:numPr>
          <w:ilvl w:val="0"/>
          <w:numId w:val="13"/>
        </w:numPr>
      </w:pPr>
      <w:r w:rsidRPr="00D004F8">
        <w:t>Describe t</w:t>
      </w:r>
      <w:r w:rsidR="0009747E" w:rsidRPr="00D004F8">
        <w:t>he retention time for the samples (ensuring alignment with the ICF).</w:t>
      </w:r>
    </w:p>
    <w:p w14:paraId="393865A6" w14:textId="20CDBEB7" w:rsidR="0009747E" w:rsidRPr="00D004F8" w:rsidRDefault="0009747E" w:rsidP="00D004F8">
      <w:pPr>
        <w:pStyle w:val="CPTInstructional"/>
        <w:numPr>
          <w:ilvl w:val="0"/>
          <w:numId w:val="13"/>
        </w:numPr>
      </w:pPr>
      <w:r w:rsidRPr="00D004F8">
        <w:t xml:space="preserve">Indicate the types of </w:t>
      </w:r>
      <w:r w:rsidR="00FA2448" w:rsidRPr="00D004F8">
        <w:t>analyses</w:t>
      </w:r>
      <w:r w:rsidRPr="00D004F8">
        <w:t xml:space="preserve"> that </w:t>
      </w:r>
      <w:r w:rsidR="0031795D" w:rsidRPr="00D004F8">
        <w:t>may</w:t>
      </w:r>
      <w:r w:rsidRPr="00D004F8">
        <w:t xml:space="preserve"> be studied for each sample.</w:t>
      </w:r>
    </w:p>
    <w:p w14:paraId="7451320C" w14:textId="3AA019C1" w:rsidR="008267D6" w:rsidRPr="0030242E" w:rsidRDefault="008267D6" w:rsidP="00287313">
      <w:pPr>
        <w:pStyle w:val="CPTInstructional"/>
        <w:numPr>
          <w:ilvl w:val="0"/>
          <w:numId w:val="13"/>
        </w:numPr>
        <w:rPr>
          <w:lang w:eastAsia="ja-JP"/>
        </w:rPr>
      </w:pPr>
      <w:r w:rsidRPr="004143BC">
        <w:rPr>
          <w:lang w:eastAsia="ja-JP"/>
        </w:rPr>
        <w:t xml:space="preserve">For complex </w:t>
      </w:r>
      <w:r>
        <w:rPr>
          <w:lang w:eastAsia="ja-JP"/>
        </w:rPr>
        <w:t>studies</w:t>
      </w:r>
      <w:r w:rsidRPr="004143BC">
        <w:rPr>
          <w:lang w:eastAsia="ja-JP"/>
        </w:rPr>
        <w:t xml:space="preserve"> with different interventions, include any intervention-specific or population-specific guidance in the applicable sub-protocol</w:t>
      </w:r>
      <w:r>
        <w:rPr>
          <w:lang w:eastAsia="ja-JP"/>
        </w:rPr>
        <w:t>(s).</w:t>
      </w:r>
    </w:p>
    <w:p w14:paraId="24C1763E" w14:textId="77777777" w:rsidR="005018A2" w:rsidRPr="00C64851" w:rsidRDefault="005018A2" w:rsidP="005018A2">
      <w:pPr>
        <w:pStyle w:val="CPTExample"/>
      </w:pPr>
      <w:r w:rsidRPr="00C64851">
        <w:rPr>
          <w:szCs w:val="24"/>
        </w:rPr>
        <w:t>&lt;</w:t>
      </w:r>
      <w:r>
        <w:t>Start</w:t>
      </w:r>
      <w:r w:rsidRPr="00C64851">
        <w:t xml:space="preserve"> of </w:t>
      </w:r>
      <w:r>
        <w:t>example</w:t>
      </w:r>
      <w:r w:rsidRPr="00C64851">
        <w:t xml:space="preserve"> text</w:t>
      </w:r>
      <w:r w:rsidRPr="00C64851">
        <w:rPr>
          <w:szCs w:val="24"/>
        </w:rPr>
        <w:t>&gt;</w:t>
      </w:r>
    </w:p>
    <w:p w14:paraId="2CE1EC56" w14:textId="1EF085B6" w:rsidR="005018A2" w:rsidRDefault="005018A2" w:rsidP="005018A2">
      <w:pPr>
        <w:pStyle w:val="CPTExample"/>
      </w:pPr>
      <w:r w:rsidRPr="00C64851">
        <w:t xml:space="preserve">Genetics are not evaluated in this </w:t>
      </w:r>
      <w:r w:rsidR="001C37C5">
        <w:t>trial</w:t>
      </w:r>
      <w:r w:rsidRPr="00C64851">
        <w:t>.</w:t>
      </w:r>
    </w:p>
    <w:p w14:paraId="7234617A" w14:textId="77777777" w:rsidR="005018A2" w:rsidRPr="00C64851" w:rsidRDefault="005018A2" w:rsidP="005018A2">
      <w:pPr>
        <w:pStyle w:val="CPTExample"/>
      </w:pPr>
      <w:r w:rsidRPr="00C64851">
        <w:rPr>
          <w:szCs w:val="24"/>
        </w:rPr>
        <w:t>&lt;</w:t>
      </w:r>
      <w:r>
        <w:t>End</w:t>
      </w:r>
      <w:r w:rsidRPr="00C64851">
        <w:t xml:space="preserve"> of </w:t>
      </w:r>
      <w:r>
        <w:t>example</w:t>
      </w:r>
      <w:r w:rsidRPr="00C64851">
        <w:t xml:space="preserve"> text</w:t>
      </w:r>
      <w:r w:rsidRPr="00C64851">
        <w:rPr>
          <w:szCs w:val="24"/>
        </w:rPr>
        <w:t>&gt;</w:t>
      </w:r>
    </w:p>
    <w:p w14:paraId="5E8C7509" w14:textId="77777777" w:rsidR="005018A2" w:rsidRPr="00DC193B" w:rsidRDefault="005018A2" w:rsidP="005018A2">
      <w:pPr>
        <w:pStyle w:val="CPTInstructional"/>
      </w:pPr>
      <w:r w:rsidRPr="00DC193B">
        <w:t>OR</w:t>
      </w:r>
    </w:p>
    <w:p w14:paraId="4D72D3E1" w14:textId="77777777" w:rsidR="005018A2" w:rsidRPr="00953470" w:rsidRDefault="005018A2" w:rsidP="005018A2">
      <w:pPr>
        <w:pStyle w:val="CPTExample"/>
      </w:pPr>
      <w:r w:rsidRPr="008F621B">
        <w:t xml:space="preserve">&lt;Start of </w:t>
      </w:r>
      <w:r>
        <w:t>example</w:t>
      </w:r>
      <w:r w:rsidRPr="00C64851">
        <w:t xml:space="preserve"> </w:t>
      </w:r>
      <w:r w:rsidRPr="008F621B">
        <w:t>text&gt;</w:t>
      </w:r>
    </w:p>
    <w:p w14:paraId="49373102" w14:textId="22C4053E" w:rsidR="005018A2" w:rsidRPr="00C64851" w:rsidRDefault="005018A2" w:rsidP="005018A2">
      <w:pPr>
        <w:pStyle w:val="CPTExample"/>
      </w:pPr>
      <w:r w:rsidRPr="00C64851">
        <w:t xml:space="preserve">A </w:t>
      </w:r>
      <w:r w:rsidRPr="00594D8F">
        <w:rPr>
          <w:rStyle w:val="CPTVariable"/>
        </w:rPr>
        <w:t>[X]</w:t>
      </w:r>
      <w:r w:rsidRPr="00C64851">
        <w:t xml:space="preserve"> mL </w:t>
      </w:r>
      <w:r w:rsidRPr="00594D8F">
        <w:rPr>
          <w:rStyle w:val="CPTVariable"/>
        </w:rPr>
        <w:t>[blood OR saliva]</w:t>
      </w:r>
      <w:r w:rsidRPr="00BF6946">
        <w:t xml:space="preserve"> </w:t>
      </w:r>
      <w:r w:rsidRPr="00C64851">
        <w:t xml:space="preserve">sample for DNA isolation will be collected from participants who have consented to participate in the genetic analysis component of the </w:t>
      </w:r>
      <w:r w:rsidR="001C37C5">
        <w:t>trial</w:t>
      </w:r>
      <w:r w:rsidRPr="00C64851">
        <w:t xml:space="preserve">. Participation is optional. Participants who do not wish to participate in the genetic research may still participate in the </w:t>
      </w:r>
      <w:r w:rsidR="001C37C5">
        <w:t>trial</w:t>
      </w:r>
      <w:r w:rsidRPr="00C64851">
        <w:t>.</w:t>
      </w:r>
    </w:p>
    <w:p w14:paraId="6560047F" w14:textId="77777777" w:rsidR="005018A2" w:rsidRPr="00C64851" w:rsidRDefault="005018A2" w:rsidP="005018A2">
      <w:pPr>
        <w:pStyle w:val="CPTExample"/>
      </w:pPr>
      <w:r w:rsidRPr="00C64851">
        <w:t>In the event of DNA extraction failure, a replacement genetic blood sample may be requested from the participant. Signed informed consent will be required to obtain a replacement sample unless it was included in the original consent.</w:t>
      </w:r>
    </w:p>
    <w:p w14:paraId="2D555203" w14:textId="00A329A5" w:rsidR="005018A2" w:rsidRPr="00FC6BFF" w:rsidRDefault="005018A2" w:rsidP="005018A2">
      <w:pPr>
        <w:pStyle w:val="CPTExample"/>
      </w:pPr>
      <w:r w:rsidRPr="00C64851">
        <w:lastRenderedPageBreak/>
        <w:t xml:space="preserve">Details on processes for collection and shipment and destruction of these samples can be found in </w:t>
      </w:r>
      <w:r w:rsidRPr="00594D8F">
        <w:rPr>
          <w:rStyle w:val="CPTVariable"/>
        </w:rPr>
        <w:t>[specify location]</w:t>
      </w:r>
      <w:r w:rsidRPr="00BF6946">
        <w:t>.</w:t>
      </w:r>
    </w:p>
    <w:p w14:paraId="2C069D97" w14:textId="77777777" w:rsidR="00856F7E" w:rsidRPr="00BB4DA7" w:rsidRDefault="00856F7E" w:rsidP="00856F7E">
      <w:pPr>
        <w:pStyle w:val="CPTExample"/>
      </w:pPr>
      <w:r w:rsidRPr="00BB4DA7">
        <w:t>Use/Analysis of DNA</w:t>
      </w:r>
    </w:p>
    <w:p w14:paraId="14D886FF" w14:textId="473674AB" w:rsidR="00856F7E" w:rsidRPr="00C64851" w:rsidRDefault="00856F7E" w:rsidP="00287313">
      <w:pPr>
        <w:pStyle w:val="CPTExample"/>
        <w:numPr>
          <w:ilvl w:val="0"/>
          <w:numId w:val="129"/>
        </w:numPr>
        <w:rPr>
          <w:rFonts w:eastAsiaTheme="minorHAnsi"/>
          <w:strike/>
        </w:rPr>
      </w:pPr>
      <w:r w:rsidRPr="00C64851">
        <w:rPr>
          <w:rFonts w:eastAsiaTheme="minorHAnsi"/>
        </w:rPr>
        <w:t xml:space="preserve">Genetic </w:t>
      </w:r>
      <w:r w:rsidRPr="00C64851">
        <w:t xml:space="preserve">variation may impact a participant’s response to </w:t>
      </w:r>
      <w:r w:rsidR="001C37C5">
        <w:t>trial</w:t>
      </w:r>
      <w:r w:rsidRPr="00C64851">
        <w:t xml:space="preserve"> intervention, susceptibility to, and severity and progression of disease. Variable response to </w:t>
      </w:r>
      <w:r w:rsidR="001C37C5">
        <w:t>trial</w:t>
      </w:r>
      <w:r w:rsidRPr="00C64851">
        <w:t xml:space="preserve"> intervention may be due to genetic determinants that impact</w:t>
      </w:r>
      <w:r>
        <w:t xml:space="preserve"> drug</w:t>
      </w:r>
      <w:r w:rsidRPr="00C64851">
        <w:t xml:space="preserve"> absorption, distribution, metabolism, and excretion; mechanism of action of the </w:t>
      </w:r>
      <w:r>
        <w:t>drug</w:t>
      </w:r>
      <w:r w:rsidRPr="00C64851">
        <w:t xml:space="preserve">; disease etiology; and/or molecular subtype of the disease being treated. Therefore, where local regulations and IRB/IEC allow, a </w:t>
      </w:r>
      <w:r w:rsidRPr="00594D8F">
        <w:rPr>
          <w:rStyle w:val="CPTVariable"/>
        </w:rPr>
        <w:t>[blood/saliva]</w:t>
      </w:r>
      <w:r w:rsidRPr="002228B5">
        <w:t xml:space="preserve"> </w:t>
      </w:r>
      <w:r w:rsidRPr="00C64851">
        <w:t>sample will be collected for DNA analysis from consenting participants.</w:t>
      </w:r>
    </w:p>
    <w:p w14:paraId="51BF8FA5" w14:textId="4476BD0F" w:rsidR="00856F7E" w:rsidRPr="00C64851" w:rsidRDefault="00856F7E" w:rsidP="00287313">
      <w:pPr>
        <w:pStyle w:val="CPTExample"/>
        <w:numPr>
          <w:ilvl w:val="0"/>
          <w:numId w:val="129"/>
        </w:numPr>
        <w:rPr>
          <w:rFonts w:eastAsiaTheme="minorHAnsi"/>
        </w:rPr>
      </w:pPr>
      <w:r w:rsidRPr="00C64851">
        <w:rPr>
          <w:rFonts w:eastAsiaTheme="minorHAnsi"/>
        </w:rPr>
        <w:t xml:space="preserve">DNA </w:t>
      </w:r>
      <w:r w:rsidRPr="00C64851">
        <w:t xml:space="preserve">samples will be used for research related to </w:t>
      </w:r>
      <w:r w:rsidRPr="00594D8F">
        <w:rPr>
          <w:rStyle w:val="CPTVariable"/>
        </w:rPr>
        <w:t>[</w:t>
      </w:r>
      <w:r w:rsidR="001C37C5">
        <w:rPr>
          <w:rStyle w:val="CPTVariable"/>
        </w:rPr>
        <w:t>trial</w:t>
      </w:r>
      <w:r w:rsidRPr="00594D8F">
        <w:rPr>
          <w:rStyle w:val="CPTVariable"/>
        </w:rPr>
        <w:t xml:space="preserve"> intervention]</w:t>
      </w:r>
      <w:r w:rsidRPr="00C64851">
        <w:t xml:space="preserve"> or </w:t>
      </w:r>
      <w:r w:rsidRPr="00594D8F">
        <w:rPr>
          <w:rStyle w:val="CPTVariable"/>
        </w:rPr>
        <w:t>[indication]</w:t>
      </w:r>
      <w:r w:rsidRPr="00C64851">
        <w:t xml:space="preserve"> and related diseases. They may also be used to develop tests/assays</w:t>
      </w:r>
      <w:r>
        <w:t>,</w:t>
      </w:r>
      <w:r w:rsidRPr="00C64851">
        <w:t xml:space="preserve"> including diagnostic tests related to</w:t>
      </w:r>
      <w:r w:rsidRPr="00C64851">
        <w:rPr>
          <w:color w:val="3333FF"/>
        </w:rPr>
        <w:t xml:space="preserve"> </w:t>
      </w:r>
      <w:r w:rsidRPr="00594D8F">
        <w:rPr>
          <w:rStyle w:val="CPTVariable"/>
        </w:rPr>
        <w:t>[</w:t>
      </w:r>
      <w:r w:rsidR="001C37C5">
        <w:rPr>
          <w:rStyle w:val="CPTVariable"/>
        </w:rPr>
        <w:t>trial</w:t>
      </w:r>
      <w:r w:rsidRPr="00594D8F">
        <w:rPr>
          <w:rStyle w:val="CPTVariable"/>
        </w:rPr>
        <w:t xml:space="preserve"> intervention and/or interventions of this drug class]</w:t>
      </w:r>
      <w:r w:rsidRPr="00C64851">
        <w:rPr>
          <w:color w:val="3333FF"/>
        </w:rPr>
        <w:t xml:space="preserve"> </w:t>
      </w:r>
      <w:r w:rsidRPr="00C64851">
        <w:t xml:space="preserve">and </w:t>
      </w:r>
      <w:r w:rsidRPr="00594D8F">
        <w:rPr>
          <w:rStyle w:val="CPTVariable"/>
        </w:rPr>
        <w:t>[indication]</w:t>
      </w:r>
      <w:r w:rsidRPr="00C64851">
        <w:t xml:space="preserve">. Genetic research may consist of the analysis of one or more candidate genes or the analysis of genetic markers throughout the genome </w:t>
      </w:r>
      <w:r w:rsidRPr="00594D8F">
        <w:rPr>
          <w:rStyle w:val="CPTVariable"/>
        </w:rPr>
        <w:t>[or analysis of the entire genome]</w:t>
      </w:r>
      <w:r w:rsidRPr="00C64851">
        <w:t xml:space="preserve"> (as appropriate).</w:t>
      </w:r>
    </w:p>
    <w:p w14:paraId="3CF690D2" w14:textId="77777777" w:rsidR="00856F7E" w:rsidRPr="00D13DBA" w:rsidRDefault="00856F7E" w:rsidP="00287313">
      <w:pPr>
        <w:pStyle w:val="CPTExample"/>
        <w:numPr>
          <w:ilvl w:val="0"/>
          <w:numId w:val="129"/>
        </w:numPr>
      </w:pPr>
      <w:r w:rsidRPr="000A1A61">
        <w:rPr>
          <w:rStyle w:val="CPTVariable"/>
          <w:rFonts w:eastAsiaTheme="minorHAnsi"/>
        </w:rPr>
        <w:t>[</w:t>
      </w:r>
      <w:r w:rsidRPr="00E50ACA">
        <w:rPr>
          <w:rStyle w:val="CPTVariable"/>
          <w:rFonts w:eastAsiaTheme="minorHAnsi"/>
        </w:rPr>
        <w:t xml:space="preserve">DNA </w:t>
      </w:r>
      <w:r w:rsidRPr="00E50ACA">
        <w:rPr>
          <w:rStyle w:val="CPTVariable"/>
        </w:rPr>
        <w:t xml:space="preserve">samples will be analyzed for </w:t>
      </w:r>
      <w:r w:rsidRPr="000A1A61">
        <w:rPr>
          <w:rStyle w:val="CPTVariable"/>
        </w:rPr>
        <w:t>[describe planned analyses]</w:t>
      </w:r>
      <w:r w:rsidRPr="00E50ACA">
        <w:rPr>
          <w:rStyle w:val="CPTVariable"/>
        </w:rPr>
        <w:t xml:space="preserve">. </w:t>
      </w:r>
      <w:r w:rsidRPr="000A1A61">
        <w:rPr>
          <w:rStyle w:val="CPTVariable"/>
        </w:rPr>
        <w:t>[Additional]</w:t>
      </w:r>
      <w:r w:rsidRPr="00E50ACA">
        <w:rPr>
          <w:rStyle w:val="CPTVariable"/>
        </w:rPr>
        <w:t xml:space="preserve"> analyses may be conducted if it is hypothesized that this may help further understand the clinical data</w:t>
      </w:r>
      <w:r w:rsidRPr="000A1A61">
        <w:rPr>
          <w:rStyle w:val="CPTVariable"/>
        </w:rPr>
        <w:t>.]</w:t>
      </w:r>
    </w:p>
    <w:p w14:paraId="5A1EA6FF" w14:textId="7A52B61B" w:rsidR="00856F7E" w:rsidRPr="00C64851" w:rsidRDefault="00856F7E" w:rsidP="00287313">
      <w:pPr>
        <w:pStyle w:val="CPTExample"/>
        <w:numPr>
          <w:ilvl w:val="0"/>
          <w:numId w:val="129"/>
        </w:numPr>
        <w:rPr>
          <w:rFonts w:eastAsiaTheme="minorHAnsi"/>
        </w:rPr>
      </w:pPr>
      <w:r w:rsidRPr="00C64851">
        <w:rPr>
          <w:rFonts w:eastAsiaTheme="minorHAnsi"/>
        </w:rPr>
        <w:t xml:space="preserve">The </w:t>
      </w:r>
      <w:r w:rsidRPr="00C64851">
        <w:t>samples may be analyzed as part of a multi</w:t>
      </w:r>
      <w:r>
        <w:t>-</w:t>
      </w:r>
      <w:r w:rsidR="001C37C5">
        <w:t>trial</w:t>
      </w:r>
      <w:r w:rsidRPr="00C64851">
        <w:t xml:space="preserve"> assessment of genetic factors involved in the response to </w:t>
      </w:r>
      <w:r w:rsidRPr="00594D8F">
        <w:rPr>
          <w:rStyle w:val="CPTVariable"/>
        </w:rPr>
        <w:t>[</w:t>
      </w:r>
      <w:r w:rsidR="001C37C5">
        <w:rPr>
          <w:rStyle w:val="CPTVariable"/>
        </w:rPr>
        <w:t>trial</w:t>
      </w:r>
      <w:r w:rsidRPr="00594D8F">
        <w:rPr>
          <w:rStyle w:val="CPTVariable"/>
        </w:rPr>
        <w:t xml:space="preserve"> intervention]</w:t>
      </w:r>
      <w:r w:rsidRPr="00C64851">
        <w:rPr>
          <w:color w:val="3333FF"/>
        </w:rPr>
        <w:t xml:space="preserve"> </w:t>
      </w:r>
      <w:r w:rsidRPr="00C64851">
        <w:t xml:space="preserve">or </w:t>
      </w:r>
      <w:r w:rsidR="001C37C5">
        <w:t>trial</w:t>
      </w:r>
      <w:r w:rsidRPr="00C64851">
        <w:t xml:space="preserve"> interventions of this class to understand </w:t>
      </w:r>
      <w:r>
        <w:t xml:space="preserve">the </w:t>
      </w:r>
      <w:r w:rsidR="001C37C5">
        <w:t>trial</w:t>
      </w:r>
      <w:r w:rsidRPr="00C64851">
        <w:t xml:space="preserve"> disease or related conditions.</w:t>
      </w:r>
    </w:p>
    <w:p w14:paraId="64F97541" w14:textId="551A95F8" w:rsidR="00856F7E" w:rsidRPr="00C64851" w:rsidRDefault="00856F7E" w:rsidP="00287313">
      <w:pPr>
        <w:pStyle w:val="CPTExample"/>
        <w:numPr>
          <w:ilvl w:val="0"/>
          <w:numId w:val="129"/>
        </w:numPr>
        <w:rPr>
          <w:rFonts w:eastAsiaTheme="minorHAnsi"/>
        </w:rPr>
      </w:pPr>
      <w:r w:rsidRPr="00C64851">
        <w:t xml:space="preserve">The results of genetic analyses may be reported in the clinical </w:t>
      </w:r>
      <w:r w:rsidR="001C37C5">
        <w:t>trial</w:t>
      </w:r>
      <w:r w:rsidRPr="00C64851">
        <w:t xml:space="preserve"> report (CSR) or in a separate </w:t>
      </w:r>
      <w:r w:rsidR="001C37C5">
        <w:t>trial</w:t>
      </w:r>
      <w:r w:rsidRPr="00C64851">
        <w:t xml:space="preserve"> summary.</w:t>
      </w:r>
    </w:p>
    <w:p w14:paraId="511418AD" w14:textId="77777777" w:rsidR="00856F7E" w:rsidRPr="00C64851" w:rsidRDefault="00856F7E" w:rsidP="00287313">
      <w:pPr>
        <w:pStyle w:val="CPTExample"/>
        <w:numPr>
          <w:ilvl w:val="0"/>
          <w:numId w:val="129"/>
        </w:numPr>
        <w:rPr>
          <w:rFonts w:eastAsiaTheme="minorHAnsi"/>
        </w:rPr>
      </w:pPr>
      <w:r w:rsidRPr="00C64851">
        <w:t>The sponsor will store the DNA samples in a secure storage space with adequate measures to protect confidentiality.</w:t>
      </w:r>
    </w:p>
    <w:p w14:paraId="0B038B6E" w14:textId="0BC04EA7" w:rsidR="00856F7E" w:rsidRPr="00C64851" w:rsidRDefault="00856F7E" w:rsidP="00287313">
      <w:pPr>
        <w:pStyle w:val="CPTExample"/>
        <w:numPr>
          <w:ilvl w:val="0"/>
          <w:numId w:val="129"/>
        </w:numPr>
        <w:rPr>
          <w:rFonts w:eastAsiaTheme="minorHAnsi"/>
        </w:rPr>
      </w:pPr>
      <w:r w:rsidRPr="00C64851">
        <w:t xml:space="preserve">The samples will be retained while research on </w:t>
      </w:r>
      <w:r w:rsidRPr="00594D8F">
        <w:rPr>
          <w:rStyle w:val="CPTVariable"/>
        </w:rPr>
        <w:t>[</w:t>
      </w:r>
      <w:r w:rsidR="001C37C5">
        <w:rPr>
          <w:rStyle w:val="CPTVariable"/>
        </w:rPr>
        <w:t>trial</w:t>
      </w:r>
      <w:r w:rsidRPr="00594D8F">
        <w:rPr>
          <w:rStyle w:val="CPTVariable"/>
        </w:rPr>
        <w:t xml:space="preserve"> intervention or </w:t>
      </w:r>
      <w:r w:rsidR="001C37C5">
        <w:rPr>
          <w:rStyle w:val="CPTVariable"/>
        </w:rPr>
        <w:t>trial</w:t>
      </w:r>
      <w:r w:rsidRPr="00594D8F">
        <w:rPr>
          <w:rStyle w:val="CPTVariable"/>
        </w:rPr>
        <w:t xml:space="preserve"> interventions of this class or indication]</w:t>
      </w:r>
      <w:r w:rsidRPr="00C64851">
        <w:t xml:space="preserve"> continues but no longer than </w:t>
      </w:r>
      <w:r w:rsidRPr="00594D8F">
        <w:rPr>
          <w:rStyle w:val="CPTVariable"/>
        </w:rPr>
        <w:t>[X]</w:t>
      </w:r>
      <w:r w:rsidRPr="00C64851">
        <w:t xml:space="preserve"> years or other period as per local requirements.</w:t>
      </w:r>
    </w:p>
    <w:p w14:paraId="422AE07B" w14:textId="47458E1F" w:rsidR="00681BBB" w:rsidRPr="00B873BA" w:rsidRDefault="00856F7E" w:rsidP="00B873BA">
      <w:pPr>
        <w:pStyle w:val="CPTExample"/>
      </w:pPr>
      <w:r w:rsidRPr="00C64851">
        <w:t xml:space="preserve">&lt;End of </w:t>
      </w:r>
      <w:r>
        <w:t>example</w:t>
      </w:r>
      <w:r w:rsidRPr="008F621B">
        <w:t xml:space="preserve"> </w:t>
      </w:r>
      <w:r w:rsidRPr="00C64851">
        <w:t>text&gt;</w:t>
      </w:r>
    </w:p>
    <w:p w14:paraId="5A857E8C" w14:textId="0214F731" w:rsidR="00334136" w:rsidRPr="0080561E" w:rsidRDefault="00A407CB" w:rsidP="00B873BA">
      <w:pPr>
        <w:pStyle w:val="03Heading3"/>
        <w:numPr>
          <w:ilvl w:val="2"/>
          <w:numId w:val="131"/>
        </w:numPr>
      </w:pPr>
      <w:bookmarkStart w:id="177" w:name="_Toc207809273"/>
      <w:r w:rsidRPr="0080561E">
        <w:t xml:space="preserve">Pharmacodynamic </w:t>
      </w:r>
      <w:r w:rsidR="00334136" w:rsidRPr="0080561E">
        <w:t>Biomarkers</w:t>
      </w:r>
      <w:bookmarkEnd w:id="177"/>
    </w:p>
    <w:p w14:paraId="4BFB309E" w14:textId="7D3CF4D5" w:rsidR="001F2D4C" w:rsidRPr="00D004F8" w:rsidRDefault="001F2D4C" w:rsidP="00D004F8">
      <w:pPr>
        <w:pStyle w:val="CPTInstructional"/>
      </w:pPr>
      <w:r w:rsidRPr="00D004F8">
        <w:t xml:space="preserve">Include any specific instructions for the collection of samples and </w:t>
      </w:r>
      <w:r w:rsidR="00C222D7" w:rsidRPr="00D004F8">
        <w:t>assessment</w:t>
      </w:r>
      <w:r w:rsidRPr="00D004F8">
        <w:t xml:space="preserve"> of </w:t>
      </w:r>
      <w:r w:rsidR="00A407CB" w:rsidRPr="00D004F8">
        <w:t xml:space="preserve">pharmacodynamic </w:t>
      </w:r>
      <w:r w:rsidRPr="00D004F8">
        <w:t>biomarkers.</w:t>
      </w:r>
    </w:p>
    <w:p w14:paraId="261B1D3A" w14:textId="10616121" w:rsidR="0030242E" w:rsidRPr="0030242E" w:rsidRDefault="0030242E" w:rsidP="00287313">
      <w:pPr>
        <w:pStyle w:val="CPTInstructional"/>
        <w:numPr>
          <w:ilvl w:val="0"/>
          <w:numId w:val="14"/>
        </w:numPr>
      </w:pPr>
      <w:r w:rsidRPr="006435C2">
        <w:t xml:space="preserve">If this will not be part of the </w:t>
      </w:r>
      <w:r w:rsidR="001C37C5">
        <w:t>trial</w:t>
      </w:r>
      <w:r w:rsidRPr="006435C2">
        <w:t>, include a statement to this effect.</w:t>
      </w:r>
    </w:p>
    <w:p w14:paraId="7E84F6DC" w14:textId="4DABD6B5" w:rsidR="001F2D4C" w:rsidRPr="00D004F8" w:rsidRDefault="005E1542" w:rsidP="00D004F8">
      <w:pPr>
        <w:pStyle w:val="CPTInstructional"/>
        <w:numPr>
          <w:ilvl w:val="0"/>
          <w:numId w:val="14"/>
        </w:numPr>
      </w:pPr>
      <w:r w:rsidRPr="00D004F8">
        <w:t>Describe</w:t>
      </w:r>
      <w:r w:rsidR="001F2D4C" w:rsidRPr="00D004F8">
        <w:t xml:space="preserve"> the biological samples that will be collected (</w:t>
      </w:r>
      <w:proofErr w:type="spellStart"/>
      <w:r w:rsidR="00A55A63">
        <w:t>eg</w:t>
      </w:r>
      <w:proofErr w:type="spellEnd"/>
      <w:r w:rsidR="001F2D4C" w:rsidRPr="00D004F8">
        <w:t xml:space="preserve">, </w:t>
      </w:r>
      <w:r w:rsidRPr="00D004F8">
        <w:t xml:space="preserve">tissue, </w:t>
      </w:r>
      <w:r w:rsidR="001F2D4C" w:rsidRPr="00D004F8">
        <w:t>serum, plasma)</w:t>
      </w:r>
      <w:r w:rsidR="0028730A" w:rsidRPr="00D004F8">
        <w:t>.</w:t>
      </w:r>
    </w:p>
    <w:p w14:paraId="673169D4" w14:textId="610F058E" w:rsidR="00F15AF3" w:rsidRPr="00D004F8" w:rsidRDefault="00F15AF3" w:rsidP="00CD76C7">
      <w:pPr>
        <w:pStyle w:val="CPTInstructional"/>
        <w:numPr>
          <w:ilvl w:val="1"/>
          <w:numId w:val="14"/>
        </w:numPr>
      </w:pPr>
      <w:r w:rsidRPr="00D004F8">
        <w:t>Specific sample collection and processing instructions can be described in an appendix or a separate document and cross</w:t>
      </w:r>
      <w:r w:rsidR="00E624C3" w:rsidRPr="00D004F8">
        <w:t xml:space="preserve"> </w:t>
      </w:r>
      <w:r w:rsidRPr="00D004F8">
        <w:t>referenced.</w:t>
      </w:r>
    </w:p>
    <w:p w14:paraId="5F5BD612" w14:textId="77777777" w:rsidR="00F15AF3" w:rsidRPr="00D004F8" w:rsidRDefault="00F15AF3" w:rsidP="00D004F8">
      <w:pPr>
        <w:pStyle w:val="CPTInstructional"/>
        <w:numPr>
          <w:ilvl w:val="0"/>
          <w:numId w:val="14"/>
        </w:numPr>
      </w:pPr>
      <w:r w:rsidRPr="00D004F8">
        <w:t>Describe the retention time for the samples (ensuring alignment with the ICF).</w:t>
      </w:r>
    </w:p>
    <w:p w14:paraId="4DFF517A" w14:textId="77777777" w:rsidR="001F2D4C" w:rsidRPr="00D004F8" w:rsidRDefault="001F2D4C" w:rsidP="00D004F8">
      <w:pPr>
        <w:pStyle w:val="CPTInstructional"/>
        <w:numPr>
          <w:ilvl w:val="0"/>
          <w:numId w:val="14"/>
        </w:numPr>
      </w:pPr>
      <w:r w:rsidRPr="00D004F8">
        <w:t>Indicate the types of biomarkers that will be studied for each sample.</w:t>
      </w:r>
    </w:p>
    <w:p w14:paraId="42BA06A6" w14:textId="39F199AE" w:rsidR="001F2D4C" w:rsidRPr="00D004F8" w:rsidRDefault="001F2D4C" w:rsidP="00D004F8">
      <w:pPr>
        <w:pStyle w:val="CPTInstructional"/>
        <w:numPr>
          <w:ilvl w:val="0"/>
          <w:numId w:val="14"/>
        </w:numPr>
      </w:pPr>
      <w:r w:rsidRPr="00D004F8">
        <w:t>Specify whether</w:t>
      </w:r>
      <w:r w:rsidR="0028730A" w:rsidRPr="00D004F8">
        <w:t xml:space="preserve"> each sample is</w:t>
      </w:r>
      <w:r w:rsidRPr="00D004F8">
        <w:t xml:space="preserve"> optional or required. Required samples must be based on a protocol objective.</w:t>
      </w:r>
    </w:p>
    <w:p w14:paraId="46784B68" w14:textId="77777777" w:rsidR="00C00A23" w:rsidRDefault="00C00A23" w:rsidP="00287313">
      <w:pPr>
        <w:pStyle w:val="CPTInstructional"/>
        <w:numPr>
          <w:ilvl w:val="0"/>
          <w:numId w:val="14"/>
        </w:numPr>
      </w:pPr>
      <w:r>
        <w:lastRenderedPageBreak/>
        <w:t>Describe sampling time relative to ingestion of food, posture, and possible effects of concomitant medications/alcohol/caffeine/nicotine.</w:t>
      </w:r>
    </w:p>
    <w:p w14:paraId="59C3A966" w14:textId="12296242" w:rsidR="00C00A23" w:rsidRDefault="00C00A23" w:rsidP="00287313">
      <w:pPr>
        <w:pStyle w:val="CPTInstructional"/>
        <w:numPr>
          <w:ilvl w:val="0"/>
          <w:numId w:val="14"/>
        </w:numPr>
      </w:pPr>
      <w:r>
        <w:t xml:space="preserve">Do not reiterate the details given in the </w:t>
      </w:r>
      <w:proofErr w:type="spellStart"/>
      <w:r>
        <w:t>SoA</w:t>
      </w:r>
      <w:proofErr w:type="spellEnd"/>
      <w:r>
        <w:t xml:space="preserve"> or other sections of the protocol. Use cross-references as needed.</w:t>
      </w:r>
    </w:p>
    <w:p w14:paraId="18674F1B" w14:textId="77777777" w:rsidR="00315FD1" w:rsidRDefault="00315FD1" w:rsidP="00315FD1">
      <w:pPr>
        <w:pStyle w:val="CPTExample"/>
      </w:pPr>
      <w:r>
        <w:t>&lt;Start of example</w:t>
      </w:r>
      <w:r w:rsidRPr="00C64851">
        <w:t xml:space="preserve"> </w:t>
      </w:r>
      <w:r>
        <w:t>text&gt;</w:t>
      </w:r>
    </w:p>
    <w:p w14:paraId="4E52810B" w14:textId="20B967F0" w:rsidR="00315FD1" w:rsidRPr="00695980" w:rsidRDefault="00315FD1" w:rsidP="00315FD1">
      <w:pPr>
        <w:pStyle w:val="CPTExample"/>
        <w:numPr>
          <w:ilvl w:val="0"/>
          <w:numId w:val="61"/>
        </w:numPr>
      </w:pPr>
      <w:r w:rsidRPr="00695980">
        <w:rPr>
          <w:rStyle w:val="CPTVariable"/>
        </w:rPr>
        <w:t xml:space="preserve">[Specify type of sample, </w:t>
      </w:r>
      <w:proofErr w:type="spellStart"/>
      <w:r w:rsidRPr="00695980">
        <w:rPr>
          <w:rStyle w:val="CPTVariable"/>
        </w:rPr>
        <w:t>eg</w:t>
      </w:r>
      <w:proofErr w:type="spellEnd"/>
      <w:r w:rsidRPr="00695980">
        <w:rPr>
          <w:rStyle w:val="CPTVariable"/>
        </w:rPr>
        <w:t>, plasma]</w:t>
      </w:r>
      <w:r w:rsidRPr="00695980">
        <w:t xml:space="preserve"> samples will be collected to </w:t>
      </w:r>
      <w:r w:rsidRPr="00695980">
        <w:rPr>
          <w:rStyle w:val="CPTVariable"/>
        </w:rPr>
        <w:t>[protocol-specific objective]</w:t>
      </w:r>
      <w:r w:rsidRPr="00695980">
        <w:t xml:space="preserve">. Biomarkers will include </w:t>
      </w:r>
      <w:r w:rsidRPr="00695980">
        <w:rPr>
          <w:rStyle w:val="CPTVariable"/>
        </w:rPr>
        <w:t>[biomarker names]</w:t>
      </w:r>
      <w:r w:rsidRPr="00695980">
        <w:t xml:space="preserve">. </w:t>
      </w:r>
      <w:r w:rsidR="008564A8">
        <w:t>Details are provided</w:t>
      </w:r>
      <w:r w:rsidRPr="00695980">
        <w:t xml:space="preserve"> in </w:t>
      </w:r>
      <w:r w:rsidRPr="00695980">
        <w:rPr>
          <w:rStyle w:val="CPTVariable"/>
        </w:rPr>
        <w:t>[laboratory manual provided separately to sites]</w:t>
      </w:r>
      <w:r w:rsidRPr="00695980">
        <w:t xml:space="preserve">. </w:t>
      </w:r>
    </w:p>
    <w:p w14:paraId="4E2D72B7" w14:textId="1802EE98" w:rsidR="00315FD1" w:rsidRPr="00695980" w:rsidRDefault="00315FD1" w:rsidP="00315FD1">
      <w:pPr>
        <w:pStyle w:val="CPTExample"/>
        <w:numPr>
          <w:ilvl w:val="0"/>
          <w:numId w:val="61"/>
        </w:numPr>
      </w:pPr>
      <w:r w:rsidRPr="00695980">
        <w:rPr>
          <w:rStyle w:val="CPTVariable"/>
        </w:rPr>
        <w:t xml:space="preserve">[Specify type of sample, </w:t>
      </w:r>
      <w:proofErr w:type="spellStart"/>
      <w:r w:rsidRPr="00695980">
        <w:rPr>
          <w:rStyle w:val="CPTVariable"/>
        </w:rPr>
        <w:t>eg</w:t>
      </w:r>
      <w:proofErr w:type="spellEnd"/>
      <w:r w:rsidRPr="00695980">
        <w:rPr>
          <w:rStyle w:val="CPTVariable"/>
        </w:rPr>
        <w:t>, blood]</w:t>
      </w:r>
      <w:r w:rsidRPr="00695980">
        <w:t xml:space="preserve"> samples will be collected to </w:t>
      </w:r>
      <w:r w:rsidRPr="00695980">
        <w:rPr>
          <w:rStyle w:val="CPTVariable"/>
        </w:rPr>
        <w:t>[protocol-specific objective]</w:t>
      </w:r>
      <w:r w:rsidRPr="00695980">
        <w:t xml:space="preserve">. Biomarkers will include </w:t>
      </w:r>
      <w:r w:rsidRPr="00695980">
        <w:rPr>
          <w:rStyle w:val="CPTVariable"/>
        </w:rPr>
        <w:t>[biomarker names]</w:t>
      </w:r>
      <w:r w:rsidRPr="00695980">
        <w:t xml:space="preserve">. </w:t>
      </w:r>
      <w:r w:rsidR="00FB10BF">
        <w:t>Details are provided</w:t>
      </w:r>
      <w:r w:rsidRPr="00695980">
        <w:t xml:space="preserve"> in </w:t>
      </w:r>
      <w:r w:rsidRPr="00695980">
        <w:rPr>
          <w:rStyle w:val="CPTVariable"/>
        </w:rPr>
        <w:t>[laboratory manual provided separately to sites]</w:t>
      </w:r>
      <w:r w:rsidRPr="00695980">
        <w:t>.</w:t>
      </w:r>
    </w:p>
    <w:p w14:paraId="4096A9A7" w14:textId="77777777" w:rsidR="00315FD1" w:rsidRDefault="00315FD1" w:rsidP="00315FD1">
      <w:pPr>
        <w:pStyle w:val="CPTExample"/>
        <w:numPr>
          <w:ilvl w:val="0"/>
          <w:numId w:val="61"/>
        </w:numPr>
      </w:pPr>
      <w:r w:rsidRPr="000505ED">
        <w:rPr>
          <w:rStyle w:val="CPTVariable"/>
        </w:rPr>
        <w:t>[Sponsor]</w:t>
      </w:r>
      <w:r>
        <w:t xml:space="preserve"> may store samples for up to </w:t>
      </w:r>
      <w:r w:rsidRPr="000505ED">
        <w:rPr>
          <w:rStyle w:val="CPTVariable"/>
        </w:rPr>
        <w:t>[X]</w:t>
      </w:r>
      <w:r>
        <w:t xml:space="preserve"> years after the end of the trial to achieve trial objectives. Additionally, with participants’ consent, samples may be used for further research by </w:t>
      </w:r>
      <w:r w:rsidRPr="000505ED">
        <w:rPr>
          <w:rStyle w:val="CPTVariable"/>
        </w:rPr>
        <w:t>[sponsor]</w:t>
      </w:r>
      <w:r>
        <w:t xml:space="preserve"> or others such as universities or other companies to contribute to the understanding of </w:t>
      </w:r>
      <w:r w:rsidRPr="000505ED">
        <w:rPr>
          <w:rStyle w:val="CPTVariable"/>
        </w:rPr>
        <w:t>[specify disease targeted in protocol]</w:t>
      </w:r>
      <w:r>
        <w:rPr>
          <w:color w:val="0000FF"/>
        </w:rPr>
        <w:t xml:space="preserve"> </w:t>
      </w:r>
      <w:r>
        <w:t>or other diseases, the development of related or new treatments, or research methods.</w:t>
      </w:r>
    </w:p>
    <w:p w14:paraId="3BF0FE57" w14:textId="748F2339" w:rsidR="00685B78" w:rsidRPr="00C00A23" w:rsidRDefault="00315FD1" w:rsidP="00F34C1D">
      <w:pPr>
        <w:pStyle w:val="CPTExample"/>
      </w:pPr>
      <w:r>
        <w:t>&lt;End</w:t>
      </w:r>
      <w:r w:rsidRPr="00C64851">
        <w:t xml:space="preserve"> of </w:t>
      </w:r>
      <w:r>
        <w:t>example</w:t>
      </w:r>
      <w:r w:rsidRPr="00C64851">
        <w:t xml:space="preserve"> text</w:t>
      </w:r>
      <w:r>
        <w:t>&gt;</w:t>
      </w:r>
    </w:p>
    <w:p w14:paraId="295BCC46" w14:textId="1F1B3995" w:rsidR="00EB2E2D" w:rsidRPr="0080561E" w:rsidRDefault="00744287" w:rsidP="00166F88">
      <w:pPr>
        <w:pStyle w:val="03Heading3"/>
        <w:numPr>
          <w:ilvl w:val="2"/>
          <w:numId w:val="131"/>
        </w:numPr>
      </w:pPr>
      <w:bookmarkStart w:id="178" w:name="_Toc207809274"/>
      <w:r w:rsidRPr="0080561E">
        <w:t>Other Biomarkers</w:t>
      </w:r>
      <w:bookmarkEnd w:id="178"/>
      <w:r w:rsidRPr="0080561E">
        <w:t xml:space="preserve"> </w:t>
      </w:r>
    </w:p>
    <w:p w14:paraId="043F60D6" w14:textId="45099C0A" w:rsidR="00141133" w:rsidRPr="00CD76C7" w:rsidRDefault="00141133" w:rsidP="00CD76C7">
      <w:pPr>
        <w:pStyle w:val="CPTInstructional"/>
      </w:pPr>
      <w:r w:rsidRPr="00CD76C7">
        <w:t>Include any specific instructions for the collection of samples and assessment of other biomarkers.</w:t>
      </w:r>
    </w:p>
    <w:p w14:paraId="0E729530" w14:textId="2652AD24" w:rsidR="00141133" w:rsidRPr="00CD76C7" w:rsidRDefault="00141133" w:rsidP="00CD76C7">
      <w:pPr>
        <w:pStyle w:val="CPTInstructional"/>
        <w:numPr>
          <w:ilvl w:val="0"/>
          <w:numId w:val="153"/>
        </w:numPr>
      </w:pPr>
      <w:r w:rsidRPr="00CD76C7">
        <w:t>Describe the biological samples that will be collected (</w:t>
      </w:r>
      <w:proofErr w:type="spellStart"/>
      <w:r w:rsidR="00A55A63">
        <w:t>eg</w:t>
      </w:r>
      <w:proofErr w:type="spellEnd"/>
      <w:r w:rsidRPr="00CD76C7">
        <w:t>, tissue, serum, plasma).</w:t>
      </w:r>
    </w:p>
    <w:p w14:paraId="5CD202B1" w14:textId="0B7C9C38" w:rsidR="00141133" w:rsidRPr="00CD76C7" w:rsidRDefault="00141133" w:rsidP="00CD76C7">
      <w:pPr>
        <w:pStyle w:val="CPTInstructional"/>
        <w:numPr>
          <w:ilvl w:val="1"/>
          <w:numId w:val="153"/>
        </w:numPr>
      </w:pPr>
      <w:r w:rsidRPr="00CD76C7">
        <w:t>Specific sample collection and processing instructions can be described in an appendix or a separate document and cross</w:t>
      </w:r>
      <w:r w:rsidR="00E624C3" w:rsidRPr="00CD76C7">
        <w:t xml:space="preserve"> </w:t>
      </w:r>
      <w:r w:rsidRPr="00CD76C7">
        <w:t>referenced.</w:t>
      </w:r>
    </w:p>
    <w:p w14:paraId="7FBE193D" w14:textId="77777777" w:rsidR="00141133" w:rsidRPr="00CD76C7" w:rsidRDefault="00141133" w:rsidP="00CD76C7">
      <w:pPr>
        <w:pStyle w:val="CPTInstructional"/>
        <w:numPr>
          <w:ilvl w:val="0"/>
          <w:numId w:val="153"/>
        </w:numPr>
      </w:pPr>
      <w:r w:rsidRPr="00CD76C7">
        <w:t>Describe the retention time for the samples (ensuring alignment with the ICF).</w:t>
      </w:r>
    </w:p>
    <w:p w14:paraId="3ADB2A4D" w14:textId="77777777" w:rsidR="00141133" w:rsidRPr="00CD76C7" w:rsidRDefault="00141133" w:rsidP="00CD76C7">
      <w:pPr>
        <w:pStyle w:val="CPTInstructional"/>
        <w:numPr>
          <w:ilvl w:val="0"/>
          <w:numId w:val="153"/>
        </w:numPr>
      </w:pPr>
      <w:r w:rsidRPr="00CD76C7">
        <w:t>Indicate the types of biomarkers that will be studied for each sample.</w:t>
      </w:r>
    </w:p>
    <w:p w14:paraId="04F2B09B" w14:textId="77777777" w:rsidR="00141133" w:rsidRPr="00CD76C7" w:rsidRDefault="00141133" w:rsidP="00CD76C7">
      <w:pPr>
        <w:pStyle w:val="CPTInstructional"/>
        <w:numPr>
          <w:ilvl w:val="0"/>
          <w:numId w:val="153"/>
        </w:numPr>
      </w:pPr>
      <w:r w:rsidRPr="00CD76C7">
        <w:t>Specify whether each sample is optional or required. Required samples must be based on a protocol objective.</w:t>
      </w:r>
    </w:p>
    <w:p w14:paraId="160617E8" w14:textId="49C8DF7C" w:rsidR="00334136" w:rsidRPr="0080561E" w:rsidRDefault="00334136" w:rsidP="00166F88">
      <w:pPr>
        <w:pStyle w:val="02Heading2"/>
        <w:numPr>
          <w:ilvl w:val="1"/>
          <w:numId w:val="131"/>
        </w:numPr>
      </w:pPr>
      <w:bookmarkStart w:id="179" w:name="_Toc207809275"/>
      <w:r w:rsidRPr="0080561E">
        <w:t>Immunogenicity Assessments</w:t>
      </w:r>
      <w:bookmarkEnd w:id="179"/>
    </w:p>
    <w:p w14:paraId="5B89DD6D" w14:textId="6C93BC34" w:rsidR="006D1B06" w:rsidRPr="00CD76C7" w:rsidRDefault="006D1B06" w:rsidP="00CD76C7">
      <w:pPr>
        <w:pStyle w:val="CPTInstructional"/>
      </w:pPr>
      <w:r w:rsidRPr="00CD76C7">
        <w:t xml:space="preserve">Include any specific instructions for the collection of samples and interpretation of immunogenicity. If immunogenicity assessments are included within </w:t>
      </w:r>
      <w:r w:rsidR="005B4ADE">
        <w:t>Section 8</w:t>
      </w:r>
      <w:r w:rsidR="00E05958">
        <w:t xml:space="preserve">.3 </w:t>
      </w:r>
      <w:r w:rsidRPr="00CD76C7">
        <w:t xml:space="preserve">Efficacy Assessments </w:t>
      </w:r>
      <w:r w:rsidR="00E05958">
        <w:t xml:space="preserve">and Procedures </w:t>
      </w:r>
      <w:r w:rsidRPr="00CD76C7">
        <w:t xml:space="preserve">or </w:t>
      </w:r>
      <w:r w:rsidR="00E05958">
        <w:t xml:space="preserve">Section 8.4 </w:t>
      </w:r>
      <w:r w:rsidRPr="00CD76C7">
        <w:t>Safety Assessments</w:t>
      </w:r>
      <w:r w:rsidR="00E05958">
        <w:t xml:space="preserve"> and Procedures</w:t>
      </w:r>
      <w:r w:rsidRPr="00CD76C7">
        <w:t>, cross</w:t>
      </w:r>
      <w:r w:rsidR="00E624C3" w:rsidRPr="00CD76C7">
        <w:t xml:space="preserve"> </w:t>
      </w:r>
      <w:r w:rsidRPr="00CD76C7">
        <w:t>reference that section.</w:t>
      </w:r>
    </w:p>
    <w:p w14:paraId="4CA51D76" w14:textId="06270A04" w:rsidR="00AC3AF9" w:rsidRPr="00CD76C7" w:rsidRDefault="00AC3AF9" w:rsidP="00CD76C7">
      <w:pPr>
        <w:pStyle w:val="CPTInstructional"/>
        <w:numPr>
          <w:ilvl w:val="0"/>
          <w:numId w:val="154"/>
        </w:numPr>
      </w:pPr>
      <w:r w:rsidRPr="00CD76C7">
        <w:t>Describe the biological samples that will be collected (</w:t>
      </w:r>
      <w:proofErr w:type="spellStart"/>
      <w:r w:rsidR="00A55A63">
        <w:t>eg</w:t>
      </w:r>
      <w:proofErr w:type="spellEnd"/>
      <w:r w:rsidRPr="00CD76C7">
        <w:t>, tissue, serum, plasma).</w:t>
      </w:r>
    </w:p>
    <w:p w14:paraId="75681C6C" w14:textId="30DD0294" w:rsidR="00AC3AF9" w:rsidRPr="00CD76C7" w:rsidRDefault="00AC3AF9" w:rsidP="00CD76C7">
      <w:pPr>
        <w:pStyle w:val="CPTInstructional"/>
        <w:numPr>
          <w:ilvl w:val="1"/>
          <w:numId w:val="154"/>
        </w:numPr>
      </w:pPr>
      <w:r w:rsidRPr="00CD76C7">
        <w:t>Specific sample collection and processing instructions can be described in an appendix or a separate document and cross</w:t>
      </w:r>
      <w:r w:rsidR="00E624C3" w:rsidRPr="00CD76C7">
        <w:t xml:space="preserve"> </w:t>
      </w:r>
      <w:r w:rsidRPr="00CD76C7">
        <w:t>referenced.</w:t>
      </w:r>
    </w:p>
    <w:p w14:paraId="361742F0" w14:textId="77777777" w:rsidR="00AC3AF9" w:rsidRPr="00CD76C7" w:rsidRDefault="00AC3AF9" w:rsidP="00CD76C7">
      <w:pPr>
        <w:pStyle w:val="CPTInstructional"/>
        <w:numPr>
          <w:ilvl w:val="0"/>
          <w:numId w:val="154"/>
        </w:numPr>
      </w:pPr>
      <w:r w:rsidRPr="00CD76C7">
        <w:t>Describe the retention time for the samples (ensuring alignment with the ICF).</w:t>
      </w:r>
    </w:p>
    <w:p w14:paraId="356FB3A6" w14:textId="77777777" w:rsidR="00AC3AF9" w:rsidRPr="00CD76C7" w:rsidRDefault="00AC3AF9" w:rsidP="00CD76C7">
      <w:pPr>
        <w:pStyle w:val="CPTInstructional"/>
        <w:numPr>
          <w:ilvl w:val="0"/>
          <w:numId w:val="154"/>
        </w:numPr>
      </w:pPr>
      <w:r w:rsidRPr="00CD76C7">
        <w:t>Indicate the types of biomarkers that will be studied for each sample.</w:t>
      </w:r>
    </w:p>
    <w:p w14:paraId="0553CB03" w14:textId="485C4547" w:rsidR="00AC3AF9" w:rsidRPr="00CD76C7" w:rsidRDefault="00AC3AF9" w:rsidP="00CD76C7">
      <w:pPr>
        <w:pStyle w:val="CPTInstructional"/>
        <w:numPr>
          <w:ilvl w:val="0"/>
          <w:numId w:val="154"/>
        </w:numPr>
      </w:pPr>
      <w:r w:rsidRPr="00CD76C7">
        <w:lastRenderedPageBreak/>
        <w:t>Specify whether each sample is optional or required. Required samples must be based on a protocol objective.</w:t>
      </w:r>
    </w:p>
    <w:p w14:paraId="00BB2292" w14:textId="77777777" w:rsidR="005627FC" w:rsidRPr="00174A6D" w:rsidRDefault="005627FC" w:rsidP="005627FC">
      <w:pPr>
        <w:pStyle w:val="CPTExample"/>
        <w:rPr>
          <w:lang w:eastAsia="ja-JP"/>
        </w:rPr>
      </w:pPr>
      <w:r w:rsidRPr="008F621B">
        <w:t xml:space="preserve">&lt;Start of </w:t>
      </w:r>
      <w:r>
        <w:t>example</w:t>
      </w:r>
      <w:r w:rsidRPr="00C64851">
        <w:t xml:space="preserve"> </w:t>
      </w:r>
      <w:r w:rsidRPr="008F621B">
        <w:t>text&gt;</w:t>
      </w:r>
    </w:p>
    <w:p w14:paraId="2629E766" w14:textId="0D80508C" w:rsidR="005627FC" w:rsidRDefault="005627FC" w:rsidP="005627FC">
      <w:pPr>
        <w:pStyle w:val="CPTExample"/>
      </w:pPr>
      <w:r>
        <w:t xml:space="preserve">Antibodies to </w:t>
      </w:r>
      <w:r>
        <w:rPr>
          <w:rStyle w:val="CPTVariable"/>
        </w:rPr>
        <w:t>[</w:t>
      </w:r>
      <w:r w:rsidR="001C37C5">
        <w:rPr>
          <w:rStyle w:val="CPTVariable"/>
        </w:rPr>
        <w:t>trial</w:t>
      </w:r>
      <w:r>
        <w:rPr>
          <w:rStyle w:val="CPTVariable"/>
        </w:rPr>
        <w:t xml:space="preserve"> intervention]</w:t>
      </w:r>
      <w:r>
        <w:t xml:space="preserve"> will be evaluated in </w:t>
      </w:r>
      <w:r>
        <w:rPr>
          <w:rStyle w:val="CPTVariable"/>
        </w:rPr>
        <w:t>[plasma/serum]</w:t>
      </w:r>
      <w:r>
        <w:t xml:space="preserve"> samples collected from all participants. Additionally, </w:t>
      </w:r>
      <w:r>
        <w:rPr>
          <w:rStyle w:val="CPTVariable"/>
        </w:rPr>
        <w:t>[plasma/serum]</w:t>
      </w:r>
      <w:r>
        <w:t xml:space="preserve"> samples should also be collected at the final visit from participants who discontinued </w:t>
      </w:r>
      <w:r w:rsidR="001C37C5">
        <w:t>trial</w:t>
      </w:r>
      <w:r>
        <w:t xml:space="preserve"> intervention or were withdrawn from the </w:t>
      </w:r>
      <w:r w:rsidR="001C37C5">
        <w:t>trial</w:t>
      </w:r>
      <w:r>
        <w:t>. These samples will be tested by the sponsor or sponsor’s designee.</w:t>
      </w:r>
    </w:p>
    <w:p w14:paraId="309EFBEA" w14:textId="2B802812" w:rsidR="005627FC" w:rsidRDefault="005627FC" w:rsidP="005627FC">
      <w:pPr>
        <w:pStyle w:val="CPTExample"/>
      </w:pPr>
      <w:r>
        <w:rPr>
          <w:rStyle w:val="CPTVariable"/>
        </w:rPr>
        <w:t>[Plasma/Serum]</w:t>
      </w:r>
      <w:r>
        <w:t xml:space="preserve"> samples will be screened for antibodies binding to </w:t>
      </w:r>
      <w:r>
        <w:rPr>
          <w:rStyle w:val="CPTVariable"/>
        </w:rPr>
        <w:t>[</w:t>
      </w:r>
      <w:r w:rsidR="001C37C5">
        <w:rPr>
          <w:rStyle w:val="CPTVariable"/>
        </w:rPr>
        <w:t>trial</w:t>
      </w:r>
      <w:r>
        <w:rPr>
          <w:rStyle w:val="CPTVariable"/>
        </w:rPr>
        <w:t xml:space="preserve"> intervention]</w:t>
      </w:r>
      <w:r>
        <w:t xml:space="preserve"> and the titer of confirmed positive samples will be reported. Other analyses may be performed to verify the stability of antibodies to </w:t>
      </w:r>
      <w:r>
        <w:rPr>
          <w:rStyle w:val="CPTVariable"/>
        </w:rPr>
        <w:t>[</w:t>
      </w:r>
      <w:r w:rsidR="001C37C5">
        <w:rPr>
          <w:rStyle w:val="CPTVariable"/>
        </w:rPr>
        <w:t>trial</w:t>
      </w:r>
      <w:r>
        <w:rPr>
          <w:rStyle w:val="CPTVariable"/>
        </w:rPr>
        <w:t xml:space="preserve"> intervention]</w:t>
      </w:r>
      <w:r>
        <w:t xml:space="preserve"> and/or further characterize the immunogenicity of </w:t>
      </w:r>
      <w:r>
        <w:rPr>
          <w:rStyle w:val="CPTVariable"/>
        </w:rPr>
        <w:t>[</w:t>
      </w:r>
      <w:r w:rsidR="001C37C5">
        <w:rPr>
          <w:rStyle w:val="CPTVariable"/>
        </w:rPr>
        <w:t>trial</w:t>
      </w:r>
      <w:r>
        <w:rPr>
          <w:rStyle w:val="CPTVariable"/>
        </w:rPr>
        <w:t xml:space="preserve"> intervention]</w:t>
      </w:r>
      <w:r>
        <w:rPr>
          <w:color w:val="0000FF"/>
        </w:rPr>
        <w:t>.</w:t>
      </w:r>
    </w:p>
    <w:p w14:paraId="5E330667" w14:textId="7B186606" w:rsidR="005627FC" w:rsidRDefault="005627FC" w:rsidP="005627FC">
      <w:pPr>
        <w:pStyle w:val="CPTExample"/>
      </w:pPr>
      <w:r>
        <w:t>The detection and characterization of antibodies to</w:t>
      </w:r>
      <w:r>
        <w:rPr>
          <w:color w:val="0000FF"/>
        </w:rPr>
        <w:t xml:space="preserve"> </w:t>
      </w:r>
      <w:r>
        <w:rPr>
          <w:rStyle w:val="CPTVariable"/>
        </w:rPr>
        <w:t>[</w:t>
      </w:r>
      <w:r w:rsidR="001C37C5">
        <w:rPr>
          <w:rStyle w:val="CPTVariable"/>
        </w:rPr>
        <w:t>trial</w:t>
      </w:r>
      <w:r>
        <w:rPr>
          <w:rStyle w:val="CPTVariable"/>
        </w:rPr>
        <w:t xml:space="preserve"> intervention]</w:t>
      </w:r>
      <w:r>
        <w:t xml:space="preserve"> will be performed using a validated assay method by or under the supervision of the sponsor. </w:t>
      </w:r>
      <w:r>
        <w:rPr>
          <w:rStyle w:val="CPTVariable"/>
        </w:rPr>
        <w:t xml:space="preserve">[All samples collected for detection of antibodies to </w:t>
      </w:r>
      <w:r w:rsidR="001C37C5">
        <w:rPr>
          <w:rStyle w:val="CPTVariable"/>
        </w:rPr>
        <w:t>trial</w:t>
      </w:r>
      <w:r>
        <w:rPr>
          <w:rStyle w:val="CPTVariable"/>
        </w:rPr>
        <w:t xml:space="preserve"> intervention]</w:t>
      </w:r>
      <w:r>
        <w:t xml:space="preserve"> will also be evaluated for</w:t>
      </w:r>
      <w:r>
        <w:rPr>
          <w:color w:val="0000FF"/>
        </w:rPr>
        <w:t xml:space="preserve"> </w:t>
      </w:r>
      <w:r>
        <w:rPr>
          <w:rStyle w:val="CPTVariable"/>
        </w:rPr>
        <w:t>[</w:t>
      </w:r>
      <w:r w:rsidR="001C37C5">
        <w:rPr>
          <w:rStyle w:val="CPTVariable"/>
        </w:rPr>
        <w:t>trial</w:t>
      </w:r>
      <w:r>
        <w:rPr>
          <w:rStyle w:val="CPTVariable"/>
        </w:rPr>
        <w:t xml:space="preserve"> intervention]</w:t>
      </w:r>
      <w:r>
        <w:rPr>
          <w:color w:val="0000FF"/>
        </w:rPr>
        <w:t xml:space="preserve"> </w:t>
      </w:r>
      <w:r>
        <w:t xml:space="preserve">serum concentration to enable interpretation of the antibody data. Antibodies may be further characterized and/or evaluated for their ability to neutralize the activity of the </w:t>
      </w:r>
      <w:r w:rsidR="001C37C5">
        <w:t>trial</w:t>
      </w:r>
      <w:r>
        <w:t xml:space="preserve"> intervention(s). Samples may be stored for a maximum of </w:t>
      </w:r>
      <w:r>
        <w:rPr>
          <w:rStyle w:val="CPTVariable"/>
        </w:rPr>
        <w:t>[X]</w:t>
      </w:r>
      <w:r>
        <w:t xml:space="preserve"> years (or according to local regulations) following the last participant’s last visit for the </w:t>
      </w:r>
      <w:r w:rsidR="001C37C5">
        <w:t>trial</w:t>
      </w:r>
      <w:r>
        <w:t xml:space="preserve"> at a facility selected by the sponsor to enable further analysis of immune responses to </w:t>
      </w:r>
      <w:r>
        <w:rPr>
          <w:rStyle w:val="CPTVariable"/>
        </w:rPr>
        <w:t>[</w:t>
      </w:r>
      <w:r w:rsidR="001C37C5">
        <w:rPr>
          <w:rStyle w:val="CPTVariable"/>
        </w:rPr>
        <w:t>trial</w:t>
      </w:r>
      <w:r>
        <w:rPr>
          <w:rStyle w:val="CPTVariable"/>
        </w:rPr>
        <w:t xml:space="preserve"> intervention]</w:t>
      </w:r>
      <w:r>
        <w:t>.</w:t>
      </w:r>
    </w:p>
    <w:p w14:paraId="4EF4ED71" w14:textId="20FBBDFC" w:rsidR="006D1B06" w:rsidRPr="00166F88" w:rsidRDefault="005627FC" w:rsidP="00166F88">
      <w:pPr>
        <w:pStyle w:val="CPTExample"/>
      </w:pPr>
      <w:r w:rsidRPr="008F621B">
        <w:t>&lt;</w:t>
      </w:r>
      <w:r>
        <w:t>End</w:t>
      </w:r>
      <w:r w:rsidRPr="008F621B">
        <w:t xml:space="preserve"> of </w:t>
      </w:r>
      <w:r>
        <w:t>example</w:t>
      </w:r>
      <w:r w:rsidRPr="00C64851">
        <w:t xml:space="preserve"> </w:t>
      </w:r>
      <w:r w:rsidRPr="008F621B">
        <w:t>text&gt;</w:t>
      </w:r>
    </w:p>
    <w:p w14:paraId="6F9CC817" w14:textId="78E60C12" w:rsidR="00334136" w:rsidRPr="0080561E" w:rsidRDefault="00334136" w:rsidP="00166F88">
      <w:pPr>
        <w:pStyle w:val="02Heading2"/>
        <w:numPr>
          <w:ilvl w:val="1"/>
          <w:numId w:val="131"/>
        </w:numPr>
      </w:pPr>
      <w:bookmarkStart w:id="180" w:name="_Toc207809276"/>
      <w:r w:rsidRPr="0080561E">
        <w:t xml:space="preserve">Medical Resource </w:t>
      </w:r>
      <w:r w:rsidR="005235C5" w:rsidRPr="0080561E">
        <w:t>Utilization</w:t>
      </w:r>
      <w:r w:rsidRPr="0080561E">
        <w:t xml:space="preserve"> and</w:t>
      </w:r>
      <w:r w:rsidR="00B341F4" w:rsidRPr="0080561E">
        <w:t xml:space="preserve"> Health Economics</w:t>
      </w:r>
      <w:bookmarkEnd w:id="180"/>
    </w:p>
    <w:p w14:paraId="7535720B" w14:textId="77777777" w:rsidR="008E5F0D" w:rsidRPr="008E5F0D" w:rsidRDefault="008E5F0D" w:rsidP="008E5F0D">
      <w:pPr>
        <w:pStyle w:val="CPTInstructional"/>
      </w:pPr>
      <w:r w:rsidRPr="008E5F0D">
        <w:t>If this section is not applicable, include a statement to this effect.</w:t>
      </w:r>
    </w:p>
    <w:p w14:paraId="1E64FAD9" w14:textId="77777777" w:rsidR="008E5F0D" w:rsidRPr="008E5F0D" w:rsidRDefault="008E5F0D" w:rsidP="00287313">
      <w:pPr>
        <w:pStyle w:val="CPTInstructional"/>
        <w:numPr>
          <w:ilvl w:val="0"/>
          <w:numId w:val="38"/>
        </w:numPr>
        <w:ind w:left="720"/>
      </w:pPr>
      <w:r w:rsidRPr="008E5F0D">
        <w:t>This section does not apply to COAs (for COAs cross reference the instructions in the efficacy and safety sections).</w:t>
      </w:r>
    </w:p>
    <w:p w14:paraId="22F80B36" w14:textId="77777777" w:rsidR="008E5F0D" w:rsidRPr="008E5F0D" w:rsidRDefault="008E5F0D" w:rsidP="00287313">
      <w:pPr>
        <w:pStyle w:val="CPTInstructional"/>
        <w:numPr>
          <w:ilvl w:val="0"/>
          <w:numId w:val="38"/>
        </w:numPr>
        <w:ind w:left="720"/>
      </w:pPr>
      <w:r w:rsidRPr="008E5F0D">
        <w:t>Include this section only for any value evidence and outcomes assessment not included in either the efficacy or safety sections.</w:t>
      </w:r>
    </w:p>
    <w:p w14:paraId="20D2C8D2" w14:textId="77777777" w:rsidR="008E5F0D" w:rsidRPr="008E5F0D" w:rsidRDefault="008E5F0D" w:rsidP="00287313">
      <w:pPr>
        <w:pStyle w:val="CPTInstructional"/>
        <w:numPr>
          <w:ilvl w:val="0"/>
          <w:numId w:val="38"/>
        </w:numPr>
        <w:ind w:left="720"/>
      </w:pPr>
      <w:r w:rsidRPr="008E5F0D">
        <w:t>Briefly describe the health outcome measures, collection method (</w:t>
      </w:r>
      <w:proofErr w:type="spellStart"/>
      <w:r w:rsidRPr="008E5F0D">
        <w:t>eg</w:t>
      </w:r>
      <w:proofErr w:type="spellEnd"/>
      <w:r w:rsidRPr="008E5F0D">
        <w:t xml:space="preserve">, diary, physician interview), and participant burden. </w:t>
      </w:r>
    </w:p>
    <w:p w14:paraId="56FD3305" w14:textId="1F715C00" w:rsidR="008A1D6A" w:rsidRPr="009B008F" w:rsidRDefault="008A1D6A" w:rsidP="008A1D6A">
      <w:pPr>
        <w:pStyle w:val="CPTExample"/>
      </w:pPr>
      <w:r w:rsidRPr="008F621B">
        <w:t xml:space="preserve">&lt;Start of </w:t>
      </w:r>
      <w:r>
        <w:t>example</w:t>
      </w:r>
      <w:r w:rsidRPr="00C64851">
        <w:t xml:space="preserve"> </w:t>
      </w:r>
      <w:r w:rsidRPr="008F621B">
        <w:t>text&gt;</w:t>
      </w:r>
    </w:p>
    <w:p w14:paraId="4A9B1AE3" w14:textId="642E7769" w:rsidR="008A1D6A" w:rsidRDefault="008A1D6A" w:rsidP="008A1D6A">
      <w:pPr>
        <w:pStyle w:val="CPTExample"/>
      </w:pPr>
      <w:r>
        <w:t xml:space="preserve">Health economics OR Medical resource utilization and health economics parameters are not evaluated in this </w:t>
      </w:r>
      <w:r w:rsidR="001C37C5">
        <w:t>trial</w:t>
      </w:r>
      <w:r>
        <w:t>.</w:t>
      </w:r>
    </w:p>
    <w:p w14:paraId="3B6348A9" w14:textId="77777777" w:rsidR="008A1D6A" w:rsidRDefault="008A1D6A" w:rsidP="008A1D6A">
      <w:pPr>
        <w:pStyle w:val="CPTExample"/>
      </w:pPr>
      <w:r>
        <w:t>&lt;End of example</w:t>
      </w:r>
      <w:r w:rsidRPr="00C64851">
        <w:t xml:space="preserve"> </w:t>
      </w:r>
      <w:r>
        <w:t>text&gt;</w:t>
      </w:r>
    </w:p>
    <w:p w14:paraId="6AE75F32" w14:textId="77777777" w:rsidR="008A1D6A" w:rsidRPr="00C609CF" w:rsidRDefault="008A1D6A" w:rsidP="008A1D6A">
      <w:pPr>
        <w:pStyle w:val="CPTInstructional"/>
      </w:pPr>
      <w:r w:rsidRPr="00C609CF">
        <w:t>OR</w:t>
      </w:r>
    </w:p>
    <w:p w14:paraId="493BFF45" w14:textId="77777777" w:rsidR="008A1D6A" w:rsidRDefault="008A1D6A" w:rsidP="008A1D6A">
      <w:pPr>
        <w:pStyle w:val="CPTExample"/>
        <w:keepNext/>
      </w:pPr>
      <w:r>
        <w:t>&lt;Start of example</w:t>
      </w:r>
      <w:r w:rsidRPr="00C64851">
        <w:t xml:space="preserve"> </w:t>
      </w:r>
      <w:r>
        <w:t>text&gt;</w:t>
      </w:r>
    </w:p>
    <w:p w14:paraId="1DBCC885" w14:textId="18F59D36" w:rsidR="008A1D6A" w:rsidRDefault="008A1D6A" w:rsidP="008A1D6A">
      <w:pPr>
        <w:pStyle w:val="CPTExample"/>
      </w:pPr>
      <w:r>
        <w:t xml:space="preserve">For all participants throughout the </w:t>
      </w:r>
      <w:r w:rsidR="001C37C5">
        <w:t>trial</w:t>
      </w:r>
      <w:r>
        <w:t xml:space="preserve">, the investigator and </w:t>
      </w:r>
      <w:r w:rsidR="001C37C5">
        <w:t>trial</w:t>
      </w:r>
      <w:r>
        <w:t xml:space="preserve"> site personnel will collect data about health care resource utilization associated with medical encounters.</w:t>
      </w:r>
    </w:p>
    <w:p w14:paraId="6E65509C" w14:textId="77777777" w:rsidR="008A1D6A" w:rsidRDefault="008A1D6A" w:rsidP="008A1D6A">
      <w:pPr>
        <w:pStyle w:val="CPTExample"/>
      </w:pPr>
      <w:r>
        <w:t>The data collected will</w:t>
      </w:r>
    </w:p>
    <w:p w14:paraId="3FD256A6" w14:textId="77777777" w:rsidR="008A1D6A" w:rsidRDefault="008A1D6A" w:rsidP="00287313">
      <w:pPr>
        <w:pStyle w:val="CPTExample"/>
        <w:numPr>
          <w:ilvl w:val="0"/>
          <w:numId w:val="62"/>
        </w:numPr>
      </w:pPr>
      <w:r>
        <w:t xml:space="preserve">Include the reasons and duration of hospitalizations and emergency room visits and </w:t>
      </w:r>
    </w:p>
    <w:p w14:paraId="03530064" w14:textId="77777777" w:rsidR="008A1D6A" w:rsidRDefault="008A1D6A" w:rsidP="00287313">
      <w:pPr>
        <w:pStyle w:val="CPTExample"/>
        <w:numPr>
          <w:ilvl w:val="0"/>
          <w:numId w:val="62"/>
        </w:numPr>
      </w:pPr>
      <w:r>
        <w:lastRenderedPageBreak/>
        <w:t>Exclude procedures, tests, and encounters mandated by the protocol.</w:t>
      </w:r>
    </w:p>
    <w:p w14:paraId="2242A6E4" w14:textId="77777777" w:rsidR="008A1D6A" w:rsidRDefault="008A1D6A" w:rsidP="008A1D6A">
      <w:pPr>
        <w:pStyle w:val="CPTExample"/>
      </w:pPr>
      <w:r>
        <w:t xml:space="preserve">The sponsor may use the collected data to conduct economic analyses.  </w:t>
      </w:r>
    </w:p>
    <w:p w14:paraId="381365C6" w14:textId="4734DA6F" w:rsidR="001F543A" w:rsidRPr="00877C91" w:rsidRDefault="008A1D6A" w:rsidP="00877C91">
      <w:pPr>
        <w:pStyle w:val="CPTExample"/>
      </w:pPr>
      <w:r w:rsidRPr="008F621B">
        <w:t>&lt;</w:t>
      </w:r>
      <w:r>
        <w:t>End</w:t>
      </w:r>
      <w:r w:rsidRPr="008F621B">
        <w:t xml:space="preserve"> of </w:t>
      </w:r>
      <w:r>
        <w:t>example</w:t>
      </w:r>
      <w:r w:rsidRPr="00C64851">
        <w:t xml:space="preserve"> </w:t>
      </w:r>
      <w:r w:rsidRPr="008F621B">
        <w:t>text&gt;</w:t>
      </w:r>
    </w:p>
    <w:p w14:paraId="6C3185CE" w14:textId="3FBA8625" w:rsidR="001F739F" w:rsidRPr="0080561E" w:rsidRDefault="008D501F" w:rsidP="00877C91">
      <w:pPr>
        <w:pStyle w:val="01Heading1"/>
        <w:pageBreakBefore/>
        <w:numPr>
          <w:ilvl w:val="0"/>
          <w:numId w:val="131"/>
        </w:numPr>
      </w:pPr>
      <w:bookmarkStart w:id="181" w:name="_Toc207809277"/>
      <w:r w:rsidRPr="0080561E">
        <w:lastRenderedPageBreak/>
        <w:t>Adverse Events, Serious Adverse Events, Product Complaints</w:t>
      </w:r>
      <w:r w:rsidR="00C36498" w:rsidRPr="0080561E">
        <w:t xml:space="preserve">, </w:t>
      </w:r>
      <w:r w:rsidR="00C40909" w:rsidRPr="0080561E">
        <w:t>Pregnancy and Postpartum Information</w:t>
      </w:r>
      <w:r w:rsidR="0043011A">
        <w:t>, And Special Safety Situations</w:t>
      </w:r>
      <w:bookmarkEnd w:id="181"/>
    </w:p>
    <w:p w14:paraId="188249EF" w14:textId="2F37127A" w:rsidR="00A9013A" w:rsidRPr="0080561E" w:rsidRDefault="00AF370A" w:rsidP="00877C91">
      <w:pPr>
        <w:pStyle w:val="02Heading2"/>
        <w:numPr>
          <w:ilvl w:val="1"/>
          <w:numId w:val="131"/>
        </w:numPr>
      </w:pPr>
      <w:bookmarkStart w:id="182" w:name="_Toc207809278"/>
      <w:r w:rsidRPr="0080561E">
        <w:t>Definitions</w:t>
      </w:r>
      <w:bookmarkEnd w:id="182"/>
    </w:p>
    <w:p w14:paraId="508EEF04" w14:textId="4E317090" w:rsidR="00103B96" w:rsidRPr="00195557" w:rsidRDefault="00103B96" w:rsidP="00D7517F">
      <w:pPr>
        <w:pStyle w:val="CPTInstructional"/>
        <w:rPr>
          <w:rFonts w:cs="Times New Roman"/>
          <w:szCs w:val="24"/>
          <w:lang w:eastAsia="ja-JP"/>
        </w:rPr>
      </w:pPr>
      <w:r>
        <w:rPr>
          <w:b/>
        </w:rPr>
        <w:t>NOTE: Level 3 headings</w:t>
      </w:r>
      <w:r>
        <w:t xml:space="preserve"> </w:t>
      </w:r>
      <w:r>
        <w:rPr>
          <w:b/>
        </w:rPr>
        <w:t>in this section from 9.1.1 to 9.1.3 are common text and must be maintained to ensure the elements required by ICH and regulators are included in the protocol.</w:t>
      </w:r>
    </w:p>
    <w:p w14:paraId="595B1B22" w14:textId="6BD4690A" w:rsidR="00A9013A" w:rsidRPr="00927EEA" w:rsidRDefault="00A9013A" w:rsidP="00927EEA">
      <w:pPr>
        <w:pStyle w:val="CPTInstructional"/>
      </w:pPr>
      <w:r w:rsidRPr="00927EEA">
        <w:t>No text is intended here (</w:t>
      </w:r>
      <w:r w:rsidR="00362EEC" w:rsidRPr="00927EEA">
        <w:t>heading</w:t>
      </w:r>
      <w:r w:rsidRPr="00927EEA">
        <w:t xml:space="preserve"> only).</w:t>
      </w:r>
    </w:p>
    <w:p w14:paraId="172CC1DE" w14:textId="6EF18938" w:rsidR="00A9013A" w:rsidRPr="0080561E" w:rsidRDefault="00026642" w:rsidP="00E51328">
      <w:pPr>
        <w:pStyle w:val="03Heading3"/>
      </w:pPr>
      <w:bookmarkStart w:id="183" w:name="_Toc207809279"/>
      <w:r>
        <w:t xml:space="preserve">9.1.1 </w:t>
      </w:r>
      <w:r w:rsidR="00A9013A" w:rsidRPr="0080561E">
        <w:t xml:space="preserve">Definitions of </w:t>
      </w:r>
      <w:r w:rsidR="00AF370A" w:rsidRPr="0080561E">
        <w:t>Adverse Events</w:t>
      </w:r>
      <w:bookmarkEnd w:id="183"/>
    </w:p>
    <w:p w14:paraId="2B16254F" w14:textId="781D142D" w:rsidR="00A9013A" w:rsidRPr="00927EEA" w:rsidRDefault="00A9013A" w:rsidP="00927EEA">
      <w:pPr>
        <w:pStyle w:val="CPTInstructional"/>
      </w:pPr>
      <w:r w:rsidRPr="00927EEA">
        <w:t>Specify the AE definitions</w:t>
      </w:r>
      <w:r w:rsidR="00490B83" w:rsidRPr="00927EEA">
        <w:t>, including:</w:t>
      </w:r>
    </w:p>
    <w:p w14:paraId="524B692A" w14:textId="186D9480" w:rsidR="00490B83" w:rsidRPr="00927EEA" w:rsidRDefault="00AB22BB" w:rsidP="00927EEA">
      <w:pPr>
        <w:pStyle w:val="CPTInstructional"/>
        <w:numPr>
          <w:ilvl w:val="0"/>
          <w:numId w:val="155"/>
        </w:numPr>
      </w:pPr>
      <w:r w:rsidRPr="00927EEA">
        <w:t>a</w:t>
      </w:r>
      <w:r w:rsidR="00490B83" w:rsidRPr="00927EEA">
        <w:t>ny relevant regional AE requirements</w:t>
      </w:r>
    </w:p>
    <w:p w14:paraId="320E4946" w14:textId="7F110A63" w:rsidR="00490B83" w:rsidRPr="00927EEA" w:rsidRDefault="00AB22BB" w:rsidP="00927EEA">
      <w:pPr>
        <w:pStyle w:val="CPTInstructional"/>
        <w:numPr>
          <w:ilvl w:val="0"/>
          <w:numId w:val="155"/>
        </w:numPr>
      </w:pPr>
      <w:r w:rsidRPr="00927EEA">
        <w:t>a</w:t>
      </w:r>
      <w:r w:rsidR="00490B83" w:rsidRPr="00927EEA">
        <w:t>ny events that meet and do not meet the AE definition</w:t>
      </w:r>
    </w:p>
    <w:p w14:paraId="691DD42D" w14:textId="046CF808" w:rsidR="00490B83" w:rsidRPr="00927EEA" w:rsidRDefault="00AB22BB" w:rsidP="00927EEA">
      <w:pPr>
        <w:pStyle w:val="CPTInstructional"/>
        <w:numPr>
          <w:ilvl w:val="0"/>
          <w:numId w:val="155"/>
        </w:numPr>
      </w:pPr>
      <w:r w:rsidRPr="00927EEA">
        <w:t>a</w:t>
      </w:r>
      <w:r w:rsidR="00490B83" w:rsidRPr="00927EEA">
        <w:t>ny trial-specific AE clarifications</w:t>
      </w:r>
    </w:p>
    <w:p w14:paraId="01F98977" w14:textId="18D37BC9" w:rsidR="00490B83" w:rsidRPr="00927EEA" w:rsidRDefault="00AB22BB" w:rsidP="00927EEA">
      <w:pPr>
        <w:pStyle w:val="CPTInstructional"/>
        <w:numPr>
          <w:ilvl w:val="0"/>
          <w:numId w:val="155"/>
        </w:numPr>
      </w:pPr>
      <w:r w:rsidRPr="00927EEA">
        <w:t>i</w:t>
      </w:r>
      <w:r w:rsidR="00490B83" w:rsidRPr="00927EEA">
        <w:t>f applicable, any clarifications on the AE and SAE definitions for efficacy trials (</w:t>
      </w:r>
      <w:proofErr w:type="spellStart"/>
      <w:r w:rsidR="00A55A63">
        <w:t>eg</w:t>
      </w:r>
      <w:proofErr w:type="spellEnd"/>
      <w:r w:rsidR="00490B83" w:rsidRPr="00927EEA">
        <w:t>, lack of efficacy or failure of pharmacological actions)</w:t>
      </w:r>
    </w:p>
    <w:p w14:paraId="07C59376" w14:textId="1BC8D291" w:rsidR="00505CED" w:rsidRPr="00927EEA" w:rsidRDefault="00030140" w:rsidP="00927EEA">
      <w:pPr>
        <w:pStyle w:val="CPTInstructional"/>
        <w:ind w:left="360"/>
        <w:rPr>
          <w:rFonts w:cs="Times New Roman"/>
          <w:szCs w:val="24"/>
          <w:lang w:eastAsia="ja-JP"/>
        </w:rPr>
      </w:pPr>
      <w:r>
        <w:rPr>
          <w:b/>
        </w:rPr>
        <w:t>NOTE: Level 3 headings</w:t>
      </w:r>
      <w:r>
        <w:t xml:space="preserve"> </w:t>
      </w:r>
      <w:r>
        <w:rPr>
          <w:b/>
        </w:rPr>
        <w:t>in this section from 9.1.1 to 9.1.3 are common text and must be maintained to ensure the elements required by ICH and regulators are included in the protocol.</w:t>
      </w:r>
    </w:p>
    <w:p w14:paraId="4C477C16" w14:textId="2A8C375D" w:rsidR="0027315B" w:rsidRPr="000F2BD3" w:rsidRDefault="0027315B" w:rsidP="000F2BD3">
      <w:pPr>
        <w:pStyle w:val="CPTExample"/>
        <w:rPr>
          <w:b/>
          <w:bCs/>
          <w:szCs w:val="22"/>
        </w:rPr>
      </w:pPr>
      <w:r w:rsidRPr="00C64851">
        <w:rPr>
          <w:szCs w:val="24"/>
        </w:rPr>
        <w:t>&lt;</w:t>
      </w:r>
      <w:r w:rsidRPr="00C64851">
        <w:t>Start of common text</w:t>
      </w:r>
      <w:r w:rsidRPr="00C64851">
        <w:rPr>
          <w:szCs w:val="24"/>
        </w:rPr>
        <w:t>&gt;</w:t>
      </w:r>
    </w:p>
    <w:p w14:paraId="2D65F80B" w14:textId="49D7711D" w:rsidR="00844011" w:rsidRPr="00972BE4" w:rsidRDefault="00844011" w:rsidP="00844011">
      <w:pPr>
        <w:rPr>
          <w:b/>
          <w:bCs/>
        </w:rPr>
      </w:pPr>
      <w:r w:rsidRPr="0EEC1FFF">
        <w:rPr>
          <w:b/>
          <w:bCs/>
        </w:rPr>
        <w:t>AE Definition</w:t>
      </w:r>
    </w:p>
    <w:p w14:paraId="3BE985EE" w14:textId="476E84DA" w:rsidR="00844011" w:rsidRPr="00E55DA9" w:rsidRDefault="00844011" w:rsidP="00844011">
      <w:pPr>
        <w:pStyle w:val="CPTListBullet"/>
      </w:pPr>
      <w:r w:rsidRPr="00E55DA9">
        <w:t xml:space="preserve">An AE is any untoward medical occurrence in a clinical </w:t>
      </w:r>
      <w:r w:rsidR="001C37C5">
        <w:t>trial</w:t>
      </w:r>
      <w:r w:rsidRPr="00E55DA9">
        <w:t xml:space="preserve"> participant, temporally associated with the use of </w:t>
      </w:r>
      <w:r w:rsidR="001C37C5">
        <w:t>trial</w:t>
      </w:r>
      <w:r w:rsidRPr="00E55DA9">
        <w:t xml:space="preserve"> intervention, </w:t>
      </w:r>
      <w:proofErr w:type="gramStart"/>
      <w:r w:rsidRPr="00E55DA9">
        <w:t>whether or not</w:t>
      </w:r>
      <w:proofErr w:type="gramEnd"/>
      <w:r w:rsidRPr="00E55DA9">
        <w:t xml:space="preserve"> considered related to the </w:t>
      </w:r>
      <w:r w:rsidR="001C37C5">
        <w:t>trial</w:t>
      </w:r>
      <w:r w:rsidRPr="00E55DA9">
        <w:t xml:space="preserve"> intervention.</w:t>
      </w:r>
    </w:p>
    <w:p w14:paraId="08C3BD54" w14:textId="32377DA8" w:rsidR="00844011" w:rsidRPr="00C64851" w:rsidRDefault="00844011" w:rsidP="00844011">
      <w:pPr>
        <w:pStyle w:val="CPTListBullet"/>
      </w:pPr>
      <w:r w:rsidRPr="00E55DA9">
        <w:t xml:space="preserve">NOTE: An AE can therefore be any unfavorable and unintended sign (including an abnormal laboratory finding), symptom, or disease (new or exacerbated) temporally associated with the use of </w:t>
      </w:r>
      <w:r w:rsidR="001C37C5">
        <w:t>trial</w:t>
      </w:r>
      <w:r w:rsidRPr="00E55DA9">
        <w:t xml:space="preserve"> intervention</w:t>
      </w:r>
      <w:r w:rsidRPr="00C64851">
        <w:t>.</w:t>
      </w:r>
    </w:p>
    <w:p w14:paraId="5842E607" w14:textId="41A09BD5" w:rsidR="00844011" w:rsidRPr="00695980" w:rsidRDefault="00844011" w:rsidP="00844011">
      <w:pPr>
        <w:pStyle w:val="CPTInstructional"/>
      </w:pPr>
      <w:bookmarkStart w:id="184" w:name="_Hlk16578759"/>
      <w:r w:rsidRPr="00695980">
        <w:t xml:space="preserve">Add these definitions </w:t>
      </w:r>
      <w:r w:rsidRPr="00C71D6B">
        <w:t xml:space="preserve">of </w:t>
      </w:r>
      <w:r>
        <w:t>u</w:t>
      </w:r>
      <w:r w:rsidRPr="00C71D6B">
        <w:t xml:space="preserve">nsolicited and </w:t>
      </w:r>
      <w:r>
        <w:t>s</w:t>
      </w:r>
      <w:r w:rsidRPr="00C71D6B">
        <w:t>olicited AE</w:t>
      </w:r>
      <w:r>
        <w:t>s</w:t>
      </w:r>
      <w:r w:rsidRPr="00695980">
        <w:t xml:space="preserve"> if relevant, </w:t>
      </w:r>
      <w:proofErr w:type="spellStart"/>
      <w:r w:rsidRPr="00695980">
        <w:t>eg</w:t>
      </w:r>
      <w:proofErr w:type="spellEnd"/>
      <w:r w:rsidRPr="00695980">
        <w:t>, for vaccine and pediatric studies</w:t>
      </w:r>
      <w:bookmarkEnd w:id="184"/>
      <w:r w:rsidRPr="00695980">
        <w:t>.</w:t>
      </w:r>
    </w:p>
    <w:p w14:paraId="197F8252" w14:textId="77777777" w:rsidR="00844011" w:rsidRPr="00C55C00" w:rsidRDefault="00844011" w:rsidP="00844011">
      <w:pPr>
        <w:pStyle w:val="listbull"/>
        <w:ind w:left="360" w:hanging="360"/>
        <w:rPr>
          <w:b/>
          <w:bCs/>
        </w:rPr>
      </w:pPr>
      <w:bookmarkStart w:id="185" w:name="_Toc10822575"/>
      <w:r w:rsidRPr="00C55C00">
        <w:rPr>
          <w:b/>
          <w:bCs/>
        </w:rPr>
        <w:t>Definition of Unsolicited and Solicited AE</w:t>
      </w:r>
      <w:bookmarkEnd w:id="185"/>
    </w:p>
    <w:p w14:paraId="4BB74D38" w14:textId="77777777" w:rsidR="00844011" w:rsidRPr="00182725" w:rsidRDefault="00844011" w:rsidP="00844011">
      <w:pPr>
        <w:pStyle w:val="CPTListBullet"/>
        <w:rPr>
          <w:lang w:val="en-GB"/>
        </w:rPr>
      </w:pPr>
      <w:r w:rsidRPr="00182725">
        <w:rPr>
          <w:lang w:val="en-GB"/>
        </w:rPr>
        <w:t xml:space="preserve">An unsolicited </w:t>
      </w:r>
      <w:r>
        <w:rPr>
          <w:lang w:val="en-GB"/>
        </w:rPr>
        <w:t>AE</w:t>
      </w:r>
      <w:r w:rsidRPr="00182725">
        <w:rPr>
          <w:lang w:val="en-GB"/>
        </w:rPr>
        <w:t xml:space="preserve"> is an </w:t>
      </w:r>
      <w:r>
        <w:rPr>
          <w:lang w:val="en-GB"/>
        </w:rPr>
        <w:t>AE</w:t>
      </w:r>
      <w:r w:rsidRPr="00182725">
        <w:rPr>
          <w:lang w:val="en-GB"/>
        </w:rPr>
        <w:t xml:space="preserve"> that was not solicited using a </w:t>
      </w:r>
      <w:r>
        <w:rPr>
          <w:lang w:val="en-GB"/>
        </w:rPr>
        <w:t>p</w:t>
      </w:r>
      <w:r w:rsidRPr="00182725">
        <w:rPr>
          <w:lang w:val="en-GB"/>
        </w:rPr>
        <w:t xml:space="preserve">articipant </w:t>
      </w:r>
      <w:r>
        <w:rPr>
          <w:lang w:val="en-GB"/>
        </w:rPr>
        <w:t>d</w:t>
      </w:r>
      <w:r w:rsidRPr="00182725">
        <w:rPr>
          <w:lang w:val="en-GB"/>
        </w:rPr>
        <w:t xml:space="preserve">iary and that is communicated by a </w:t>
      </w:r>
      <w:r w:rsidRPr="00085932">
        <w:rPr>
          <w:rStyle w:val="CPTVariable"/>
        </w:rPr>
        <w:t>[participant/participant’s parent(s)/</w:t>
      </w:r>
      <w:r>
        <w:rPr>
          <w:rStyle w:val="CPTVariable"/>
        </w:rPr>
        <w:t>legally authorized representative (</w:t>
      </w:r>
      <w:r w:rsidRPr="00085932">
        <w:rPr>
          <w:rStyle w:val="CPTVariable"/>
        </w:rPr>
        <w:t>LAR</w:t>
      </w:r>
      <w:r>
        <w:rPr>
          <w:rStyle w:val="CPTVariable"/>
        </w:rPr>
        <w:t>)</w:t>
      </w:r>
      <w:r w:rsidRPr="00085932">
        <w:rPr>
          <w:rStyle w:val="CPTVariable"/>
        </w:rPr>
        <w:t>(s)]</w:t>
      </w:r>
      <w:r w:rsidRPr="00C55C00">
        <w:rPr>
          <w:rStyle w:val="CPTVariable"/>
          <w:lang w:val="en-GB"/>
        </w:rPr>
        <w:t xml:space="preserve"> </w:t>
      </w:r>
      <w:r w:rsidRPr="00182725">
        <w:rPr>
          <w:lang w:val="en-GB"/>
        </w:rPr>
        <w:t>who has signed the informed consent. Unsolicited AEs include serious and nonserious AEs.</w:t>
      </w:r>
    </w:p>
    <w:p w14:paraId="521A377B" w14:textId="77777777" w:rsidR="00844011" w:rsidRPr="00182725" w:rsidRDefault="00844011" w:rsidP="00844011">
      <w:pPr>
        <w:pStyle w:val="CPTListBullet"/>
        <w:rPr>
          <w:lang w:val="en-GB"/>
        </w:rPr>
      </w:pPr>
      <w:r w:rsidRPr="00182725">
        <w:rPr>
          <w:lang w:val="en-GB"/>
        </w:rPr>
        <w:t>Potential unsolicited AEs may be medically attended (</w:t>
      </w:r>
      <w:proofErr w:type="spellStart"/>
      <w:r w:rsidRPr="00182725">
        <w:rPr>
          <w:lang w:val="en-GB"/>
        </w:rPr>
        <w:t>ie</w:t>
      </w:r>
      <w:proofErr w:type="spellEnd"/>
      <w:r w:rsidRPr="00182725">
        <w:rPr>
          <w:lang w:val="en-GB"/>
        </w:rPr>
        <w:t>, symptoms or illnesses requiring a hospitali</w:t>
      </w:r>
      <w:r>
        <w:rPr>
          <w:lang w:val="en-GB"/>
        </w:rPr>
        <w:t>z</w:t>
      </w:r>
      <w:r w:rsidRPr="00182725">
        <w:rPr>
          <w:lang w:val="en-GB"/>
        </w:rPr>
        <w:t xml:space="preserve">ation, emergency room </w:t>
      </w:r>
      <w:proofErr w:type="gramStart"/>
      <w:r w:rsidRPr="00182725">
        <w:rPr>
          <w:lang w:val="en-GB"/>
        </w:rPr>
        <w:t>visit, or</w:t>
      </w:r>
      <w:proofErr w:type="gramEnd"/>
      <w:r w:rsidRPr="00182725">
        <w:rPr>
          <w:lang w:val="en-GB"/>
        </w:rPr>
        <w:t xml:space="preserve"> visit to/by a healthcare provider). The </w:t>
      </w:r>
      <w:r w:rsidRPr="00C0166D">
        <w:rPr>
          <w:rStyle w:val="CPTVariable"/>
        </w:rPr>
        <w:t>[participants/participant’s parent(s)/LAR(s)]</w:t>
      </w:r>
      <w:r w:rsidRPr="00182725">
        <w:rPr>
          <w:lang w:val="en-GB"/>
        </w:rPr>
        <w:t xml:space="preserve"> will be instructed to contact the site as soon as possible to report medically attended event(s), as well as any events that, though not medically attended, are of </w:t>
      </w:r>
      <w:r w:rsidRPr="007B1F3A">
        <w:rPr>
          <w:rStyle w:val="CPTVariable"/>
        </w:rPr>
        <w:t>[participant/</w:t>
      </w:r>
      <w:r>
        <w:rPr>
          <w:rStyle w:val="CPTVariable"/>
        </w:rPr>
        <w:t xml:space="preserve">participant’s </w:t>
      </w:r>
      <w:r w:rsidRPr="007B1F3A">
        <w:rPr>
          <w:rStyle w:val="CPTVariable"/>
        </w:rPr>
        <w:t>parent</w:t>
      </w:r>
      <w:r>
        <w:rPr>
          <w:rStyle w:val="CPTVariable"/>
        </w:rPr>
        <w:t>(s)</w:t>
      </w:r>
      <w:r w:rsidRPr="007B1F3A">
        <w:rPr>
          <w:rStyle w:val="CPTVariable"/>
        </w:rPr>
        <w:t>/LAR</w:t>
      </w:r>
      <w:r>
        <w:rPr>
          <w:rStyle w:val="CPTVariable"/>
        </w:rPr>
        <w:t>(</w:t>
      </w:r>
      <w:r w:rsidRPr="007B1F3A">
        <w:rPr>
          <w:rStyle w:val="CPTVariable"/>
        </w:rPr>
        <w:t>s</w:t>
      </w:r>
      <w:r>
        <w:rPr>
          <w:rStyle w:val="CPTVariable"/>
        </w:rPr>
        <w:t>)</w:t>
      </w:r>
      <w:r w:rsidRPr="007B1F3A">
        <w:rPr>
          <w:rStyle w:val="CPTVariable"/>
        </w:rPr>
        <w:t>]</w:t>
      </w:r>
      <w:r w:rsidRPr="00182725">
        <w:rPr>
          <w:lang w:val="en-GB"/>
        </w:rPr>
        <w:t xml:space="preserve"> concern. Detailed </w:t>
      </w:r>
      <w:r w:rsidRPr="00182725">
        <w:rPr>
          <w:lang w:val="en-GB"/>
        </w:rPr>
        <w:lastRenderedPageBreak/>
        <w:t>information about reported unsolicited AEs will be collected by qualified site personnel and documented in the participant’s records.</w:t>
      </w:r>
    </w:p>
    <w:p w14:paraId="52CF573A" w14:textId="77777777" w:rsidR="00844011" w:rsidRPr="00182725" w:rsidRDefault="00844011" w:rsidP="00844011">
      <w:pPr>
        <w:pStyle w:val="CPTListBullet"/>
        <w:rPr>
          <w:lang w:val="en-GB"/>
        </w:rPr>
      </w:pPr>
      <w:r w:rsidRPr="00182725">
        <w:rPr>
          <w:lang w:val="en-GB"/>
        </w:rPr>
        <w:t xml:space="preserve">Unsolicited AEs that are not medically attended nor perceived as a concern by </w:t>
      </w:r>
      <w:r>
        <w:rPr>
          <w:lang w:val="en-GB"/>
        </w:rPr>
        <w:t xml:space="preserve">the </w:t>
      </w:r>
      <w:r w:rsidRPr="007F39C2">
        <w:rPr>
          <w:rStyle w:val="CPTVariable"/>
        </w:rPr>
        <w:t>[participant/participant’s parent(s)/LAR(s)]</w:t>
      </w:r>
      <w:r w:rsidRPr="00C55C00">
        <w:rPr>
          <w:lang w:val="en-GB"/>
        </w:rPr>
        <w:t xml:space="preserve"> </w:t>
      </w:r>
      <w:r w:rsidRPr="00182725">
        <w:rPr>
          <w:lang w:val="en-GB"/>
        </w:rPr>
        <w:t xml:space="preserve">will be collected during </w:t>
      </w:r>
      <w:r>
        <w:rPr>
          <w:lang w:val="en-GB"/>
        </w:rPr>
        <w:t xml:space="preserve">an </w:t>
      </w:r>
      <w:r w:rsidRPr="00182725">
        <w:rPr>
          <w:lang w:val="en-GB"/>
        </w:rPr>
        <w:t xml:space="preserve">interview with the </w:t>
      </w:r>
      <w:r w:rsidRPr="007F39C2">
        <w:rPr>
          <w:rStyle w:val="CPTVariable"/>
        </w:rPr>
        <w:t>[participants/participant’s parent(s)/LAR(s)]</w:t>
      </w:r>
      <w:r w:rsidRPr="00C55C00">
        <w:rPr>
          <w:lang w:val="en-GB"/>
        </w:rPr>
        <w:t xml:space="preserve"> </w:t>
      </w:r>
      <w:r w:rsidRPr="00182725">
        <w:rPr>
          <w:lang w:val="en-GB"/>
        </w:rPr>
        <w:t>and by review of available medical records at the next visit.</w:t>
      </w:r>
    </w:p>
    <w:p w14:paraId="77523B56" w14:textId="77777777" w:rsidR="00844011" w:rsidRDefault="00844011" w:rsidP="00844011">
      <w:pPr>
        <w:pStyle w:val="CPTListBullet"/>
      </w:pPr>
      <w:r w:rsidRPr="00AF22C3">
        <w:t xml:space="preserve">Solicited AEs are predefined local </w:t>
      </w:r>
      <w:r w:rsidRPr="0096639E">
        <w:rPr>
          <w:rStyle w:val="CPTVariable"/>
        </w:rPr>
        <w:t>[at the injection site]</w:t>
      </w:r>
      <w:r w:rsidRPr="00AF22C3">
        <w:t xml:space="preserve"> and systemic events for which the participant is specifically questioned, and which are noted by the participant in their diary.</w:t>
      </w:r>
    </w:p>
    <w:p w14:paraId="28BB4855" w14:textId="77777777" w:rsidR="00844011" w:rsidRPr="00972BE4" w:rsidRDefault="00844011" w:rsidP="00844011">
      <w:pPr>
        <w:rPr>
          <w:b/>
          <w:bCs/>
        </w:rPr>
      </w:pPr>
      <w:r w:rsidRPr="00972BE4">
        <w:rPr>
          <w:b/>
          <w:bCs/>
        </w:rPr>
        <w:t>Events Meeting the AE Definition</w:t>
      </w:r>
    </w:p>
    <w:p w14:paraId="33D2A28C" w14:textId="77777777" w:rsidR="00844011" w:rsidRDefault="00844011" w:rsidP="00844011">
      <w:pPr>
        <w:pStyle w:val="CPTInstructional"/>
        <w:rPr>
          <w:lang w:val="en-GB"/>
        </w:rPr>
      </w:pPr>
      <w:r w:rsidRPr="00C55C00">
        <w:rPr>
          <w:lang w:val="en-GB"/>
        </w:rPr>
        <w:t xml:space="preserve">For efficacy studies, </w:t>
      </w:r>
      <w:r w:rsidRPr="002876ED">
        <w:rPr>
          <w:lang w:val="en-GB"/>
        </w:rPr>
        <w:t xml:space="preserve">include </w:t>
      </w:r>
      <w:r>
        <w:t>the penultimate</w:t>
      </w:r>
      <w:r w:rsidRPr="002876ED">
        <w:t xml:space="preserve"> bulle</w:t>
      </w:r>
      <w:r>
        <w:t>t, and f</w:t>
      </w:r>
      <w:r w:rsidRPr="00C55C00">
        <w:rPr>
          <w:lang w:val="en-GB"/>
        </w:rPr>
        <w:t xml:space="preserve">or </w:t>
      </w:r>
      <w:proofErr w:type="spellStart"/>
      <w:r w:rsidRPr="00C55C00">
        <w:rPr>
          <w:lang w:val="en-GB"/>
        </w:rPr>
        <w:t>nonefficacy</w:t>
      </w:r>
      <w:proofErr w:type="spellEnd"/>
      <w:r w:rsidRPr="00C55C00">
        <w:rPr>
          <w:lang w:val="en-GB"/>
        </w:rPr>
        <w:t xml:space="preserve"> studies involving marketed products in established indications</w:t>
      </w:r>
      <w:r>
        <w:rPr>
          <w:lang w:val="en-GB"/>
        </w:rPr>
        <w:t>,</w:t>
      </w:r>
      <w:r w:rsidRPr="00C55C00">
        <w:rPr>
          <w:lang w:val="en-GB"/>
        </w:rPr>
        <w:t xml:space="preserve"> include</w:t>
      </w:r>
      <w:r>
        <w:rPr>
          <w:lang w:val="en-GB"/>
        </w:rPr>
        <w:t xml:space="preserve"> the final bullet.</w:t>
      </w:r>
    </w:p>
    <w:p w14:paraId="32B29B25" w14:textId="77777777" w:rsidR="00844011" w:rsidRPr="00C55C00" w:rsidRDefault="00844011" w:rsidP="00844011">
      <w:pPr>
        <w:pStyle w:val="CPTListBullet"/>
        <w:rPr>
          <w:lang w:val="en-GB"/>
        </w:rPr>
      </w:pPr>
      <w:r w:rsidRPr="00C55C00">
        <w:rPr>
          <w:lang w:val="en-GB"/>
        </w:rPr>
        <w:t>Any abnormal laboratory test results (</w:t>
      </w:r>
      <w:proofErr w:type="spellStart"/>
      <w:r w:rsidRPr="00C55C00">
        <w:rPr>
          <w:lang w:val="en-GB"/>
        </w:rPr>
        <w:t>hematology</w:t>
      </w:r>
      <w:proofErr w:type="spellEnd"/>
      <w:r w:rsidRPr="00C55C00">
        <w:rPr>
          <w:lang w:val="en-GB"/>
        </w:rPr>
        <w:t>, clinical chemistry, or urinalysis) or other safety assessments (</w:t>
      </w:r>
      <w:proofErr w:type="spellStart"/>
      <w:r w:rsidRPr="00C55C00">
        <w:rPr>
          <w:lang w:val="en-GB"/>
        </w:rPr>
        <w:t>eg</w:t>
      </w:r>
      <w:proofErr w:type="spellEnd"/>
      <w:r w:rsidRPr="00C55C00">
        <w:rPr>
          <w:lang w:val="en-GB"/>
        </w:rPr>
        <w:t>, ECG, radiological scans, vital signs measurements), including those that worsen from baseline, considered clinically significant in the medical and scientific judgment of the investigator (</w:t>
      </w:r>
      <w:proofErr w:type="spellStart"/>
      <w:r w:rsidRPr="00C55C00">
        <w:rPr>
          <w:lang w:val="en-GB"/>
        </w:rPr>
        <w:t>ie</w:t>
      </w:r>
      <w:proofErr w:type="spellEnd"/>
      <w:r w:rsidRPr="00C55C00">
        <w:rPr>
          <w:lang w:val="en-GB"/>
        </w:rPr>
        <w:t>, not related to progression of underlying disease</w:t>
      </w:r>
      <w:r w:rsidRPr="003941BA">
        <w:t xml:space="preserve">, </w:t>
      </w:r>
      <w:r>
        <w:t>or</w:t>
      </w:r>
      <w:r w:rsidRPr="003941BA">
        <w:t xml:space="preserve"> more severe than expected for the participant’s condition</w:t>
      </w:r>
      <w:r w:rsidRPr="00C55C00">
        <w:rPr>
          <w:lang w:val="en-GB"/>
        </w:rPr>
        <w:t>)</w:t>
      </w:r>
    </w:p>
    <w:p w14:paraId="08F69C75" w14:textId="77777777" w:rsidR="00844011" w:rsidRPr="00C55C00" w:rsidRDefault="00844011" w:rsidP="00844011">
      <w:pPr>
        <w:pStyle w:val="CPTListBullet"/>
        <w:rPr>
          <w:lang w:val="en-GB"/>
        </w:rPr>
      </w:pPr>
      <w:r w:rsidRPr="00C55C00">
        <w:rPr>
          <w:lang w:val="en-GB"/>
        </w:rPr>
        <w:t>Exacerbation of a chronic or intermittent pre-existing condition including either an increase in frequency and/or intensity of the condition</w:t>
      </w:r>
    </w:p>
    <w:p w14:paraId="77DCE8F3" w14:textId="10EA5B4F" w:rsidR="00844011" w:rsidRPr="00C55C00" w:rsidRDefault="00844011" w:rsidP="00844011">
      <w:pPr>
        <w:pStyle w:val="CPTListBullet"/>
        <w:rPr>
          <w:lang w:val="en-GB"/>
        </w:rPr>
      </w:pPr>
      <w:r w:rsidRPr="00C55C00">
        <w:rPr>
          <w:lang w:val="en-GB"/>
        </w:rPr>
        <w:t xml:space="preserve">New condition detected or diagnosed after </w:t>
      </w:r>
      <w:r w:rsidR="001C37C5">
        <w:rPr>
          <w:lang w:val="en-GB"/>
        </w:rPr>
        <w:t>trial</w:t>
      </w:r>
      <w:r w:rsidRPr="00C55C00">
        <w:rPr>
          <w:lang w:val="en-GB"/>
        </w:rPr>
        <w:t xml:space="preserve"> intervention administration even though it may have been present before the start of the </w:t>
      </w:r>
      <w:r w:rsidR="001C37C5">
        <w:rPr>
          <w:lang w:val="en-GB"/>
        </w:rPr>
        <w:t>trial</w:t>
      </w:r>
      <w:r w:rsidRPr="00C55C00">
        <w:rPr>
          <w:lang w:val="en-GB"/>
        </w:rPr>
        <w:t>.</w:t>
      </w:r>
    </w:p>
    <w:p w14:paraId="70E1B82C" w14:textId="77777777" w:rsidR="00844011" w:rsidRPr="00C55C00" w:rsidRDefault="00844011" w:rsidP="00844011">
      <w:pPr>
        <w:pStyle w:val="CPTListBullet"/>
        <w:rPr>
          <w:lang w:val="en-GB"/>
        </w:rPr>
      </w:pPr>
      <w:r w:rsidRPr="00C55C00">
        <w:rPr>
          <w:lang w:val="en-GB"/>
        </w:rPr>
        <w:t xml:space="preserve">Signs, symptoms, or the clinical sequelae of a suspected </w:t>
      </w:r>
      <w:r>
        <w:rPr>
          <w:lang w:val="en-GB"/>
        </w:rPr>
        <w:t>drug-drug</w:t>
      </w:r>
      <w:r w:rsidRPr="00C55C00">
        <w:rPr>
          <w:lang w:val="en-GB"/>
        </w:rPr>
        <w:t xml:space="preserve"> interaction</w:t>
      </w:r>
    </w:p>
    <w:p w14:paraId="1E63609B" w14:textId="65444EB6" w:rsidR="00844011" w:rsidRPr="00C55C00" w:rsidRDefault="00844011" w:rsidP="00844011">
      <w:pPr>
        <w:pStyle w:val="CPTListBullet"/>
        <w:rPr>
          <w:lang w:val="en-GB"/>
        </w:rPr>
      </w:pPr>
      <w:r w:rsidRPr="00C55C00">
        <w:rPr>
          <w:lang w:val="en-GB"/>
        </w:rPr>
        <w:t xml:space="preserve">Signs, symptoms, or the clinical sequelae of a suspected overdose of either </w:t>
      </w:r>
      <w:r w:rsidR="001C37C5">
        <w:rPr>
          <w:lang w:val="en-GB"/>
        </w:rPr>
        <w:t>trial</w:t>
      </w:r>
      <w:r w:rsidRPr="00C55C00">
        <w:rPr>
          <w:lang w:val="en-GB"/>
        </w:rPr>
        <w:t xml:space="preserve"> intervention or a concomitant medication. Overdose per se will not be reported as an AE/SAE unless it is an intentional overdose taken with possible suicidal/self-harming intent. Such overdoses should be reported regardless of sequelae.</w:t>
      </w:r>
    </w:p>
    <w:p w14:paraId="657DCE15" w14:textId="77777777" w:rsidR="00844011" w:rsidRPr="00B763E4" w:rsidRDefault="00844011" w:rsidP="00844011">
      <w:pPr>
        <w:pStyle w:val="CPTListBullet"/>
      </w:pPr>
      <w:r w:rsidRPr="00B763E4">
        <w:rPr>
          <w:rStyle w:val="CPTVariable"/>
        </w:rPr>
        <w:t>[Lack of efficacy or failure of expected pharmacological action per se will not be reported as an AE or SAE. Such instances will be captured in the efficacy assessments. However, the signs, symptoms, and/or clinical sequelae resulting from lack of efficacy will be reported as AE or SAE if they fulfill the definition of an AE or SAE.]</w:t>
      </w:r>
    </w:p>
    <w:p w14:paraId="2657E92D" w14:textId="77777777" w:rsidR="00844011" w:rsidRPr="00C64851" w:rsidRDefault="00844011" w:rsidP="00844011">
      <w:pPr>
        <w:pStyle w:val="CPTListBullet"/>
      </w:pPr>
      <w:r w:rsidRPr="00B10E0A">
        <w:rPr>
          <w:rStyle w:val="CPTVariable"/>
        </w:rPr>
        <w:t>[The signs, symptoms, and/or clinical sequelae resulting from lack of efficacy will be reported as an AE or SAE if they fulfill the definition of an AE or SAE. Lack of efficacy or failure of expected pharmacological action also constitutes an AE or SAE.]</w:t>
      </w:r>
    </w:p>
    <w:p w14:paraId="15992C41" w14:textId="77777777" w:rsidR="00844011" w:rsidRPr="00972BE4" w:rsidRDefault="00844011" w:rsidP="00844011">
      <w:pPr>
        <w:rPr>
          <w:b/>
          <w:bCs/>
        </w:rPr>
      </w:pPr>
      <w:r w:rsidRPr="00972BE4">
        <w:rPr>
          <w:b/>
          <w:bCs/>
        </w:rPr>
        <w:t xml:space="preserve">Events </w:t>
      </w:r>
      <w:r w:rsidRPr="00BF6264">
        <w:rPr>
          <w:b/>
          <w:bCs/>
          <w:u w:val="single"/>
        </w:rPr>
        <w:t>not</w:t>
      </w:r>
      <w:r w:rsidRPr="00972BE4">
        <w:rPr>
          <w:b/>
          <w:bCs/>
        </w:rPr>
        <w:t xml:space="preserve"> Meeting the AE Definition</w:t>
      </w:r>
    </w:p>
    <w:p w14:paraId="30438957" w14:textId="77777777" w:rsidR="00844011" w:rsidRPr="003941BA" w:rsidRDefault="00844011" w:rsidP="00844011">
      <w:pPr>
        <w:pStyle w:val="CPTListBullet"/>
      </w:pPr>
      <w:r w:rsidRPr="003941BA">
        <w:t xml:space="preserve">Any abnormal laboratory findings or other abnormal safety assessments </w:t>
      </w:r>
      <w:r>
        <w:t>that</w:t>
      </w:r>
      <w:r w:rsidRPr="003941BA">
        <w:t xml:space="preserve"> are associated with the underlying disease, unless judged by the investigator to be more severe than expected for the participant’s condition.</w:t>
      </w:r>
    </w:p>
    <w:p w14:paraId="29F88C46" w14:textId="77777777" w:rsidR="00844011" w:rsidRPr="003941BA" w:rsidRDefault="00844011" w:rsidP="00844011">
      <w:pPr>
        <w:pStyle w:val="CPTListBullet"/>
      </w:pPr>
      <w:r w:rsidRPr="003941BA">
        <w:lastRenderedPageBreak/>
        <w:t>The disease/disorder being studied or expected progression, signs, or symptoms of the disease/disorder being studied, unless more severe than expected for the participant’s condition.</w:t>
      </w:r>
    </w:p>
    <w:p w14:paraId="3F2A1FB6" w14:textId="77777777" w:rsidR="00844011" w:rsidRPr="003941BA" w:rsidRDefault="00844011" w:rsidP="00844011">
      <w:pPr>
        <w:pStyle w:val="CPTListBullet"/>
      </w:pPr>
      <w:r w:rsidRPr="003941BA">
        <w:t>Medical or surgical procedure (</w:t>
      </w:r>
      <w:proofErr w:type="spellStart"/>
      <w:r w:rsidRPr="003941BA">
        <w:t>eg</w:t>
      </w:r>
      <w:proofErr w:type="spellEnd"/>
      <w:r w:rsidRPr="003941BA">
        <w:t>, endoscopy, appendectomy): the condition that leads to the procedure is the AE.</w:t>
      </w:r>
    </w:p>
    <w:p w14:paraId="4E0F717E" w14:textId="77777777" w:rsidR="00844011" w:rsidRPr="003941BA" w:rsidRDefault="00844011" w:rsidP="00844011">
      <w:pPr>
        <w:pStyle w:val="CPTListBullet"/>
      </w:pPr>
      <w:r w:rsidRPr="003941BA">
        <w:t>Situations in which an untoward medical occurrence did not occur (social and/or convenience admission to a hospital)</w:t>
      </w:r>
      <w:r>
        <w:t>.</w:t>
      </w:r>
    </w:p>
    <w:p w14:paraId="4181C996" w14:textId="542CD4D5" w:rsidR="00844011" w:rsidRPr="00C64851" w:rsidRDefault="00844011" w:rsidP="00844011">
      <w:pPr>
        <w:pStyle w:val="CPTListBullet"/>
      </w:pPr>
      <w:r w:rsidRPr="003941BA">
        <w:t xml:space="preserve">Anticipated day-to-day fluctuations of pre-existing disease(s) or condition(s) present or detected at the start of the </w:t>
      </w:r>
      <w:r w:rsidR="001C37C5">
        <w:t>trial</w:t>
      </w:r>
      <w:r w:rsidRPr="003941BA">
        <w:t xml:space="preserve"> that do not worsen</w:t>
      </w:r>
      <w:r>
        <w:t>.</w:t>
      </w:r>
    </w:p>
    <w:p w14:paraId="0BA2225E" w14:textId="52281348" w:rsidR="00A9013A" w:rsidRPr="0080561E" w:rsidRDefault="0016030F" w:rsidP="00891C25">
      <w:pPr>
        <w:pStyle w:val="CPTExample"/>
      </w:pPr>
      <w:r w:rsidRPr="0016030F">
        <w:t>&lt;End</w:t>
      </w:r>
      <w:r w:rsidRPr="00C64851">
        <w:t xml:space="preserve"> of common text</w:t>
      </w:r>
      <w:r w:rsidRPr="0016030F">
        <w:t>&gt;</w:t>
      </w:r>
    </w:p>
    <w:p w14:paraId="32945DAD" w14:textId="20B3A2E7" w:rsidR="00AF370A" w:rsidRPr="0080561E" w:rsidRDefault="00AF370A" w:rsidP="00287313">
      <w:pPr>
        <w:pStyle w:val="03Heading3"/>
        <w:numPr>
          <w:ilvl w:val="2"/>
          <w:numId w:val="126"/>
        </w:numPr>
      </w:pPr>
      <w:bookmarkStart w:id="186" w:name="_Toc207809280"/>
      <w:r w:rsidRPr="0080561E">
        <w:t>Definitions of Serious Adverse Events</w:t>
      </w:r>
      <w:bookmarkEnd w:id="186"/>
    </w:p>
    <w:p w14:paraId="2ECAD12D" w14:textId="0B1B0798" w:rsidR="00AF370A" w:rsidRPr="00D7517F" w:rsidRDefault="00AF370A" w:rsidP="008D29C8">
      <w:pPr>
        <w:pStyle w:val="CPTInstructional"/>
      </w:pPr>
      <w:r w:rsidRPr="00D7517F">
        <w:t>Specify the SAE definitions</w:t>
      </w:r>
      <w:r w:rsidR="00490B83" w:rsidRPr="00D7517F">
        <w:t>, including:</w:t>
      </w:r>
    </w:p>
    <w:p w14:paraId="0B9F1F63" w14:textId="0EB83856" w:rsidR="00490B83" w:rsidRPr="00D7517F" w:rsidRDefault="00AB22BB" w:rsidP="00D7517F">
      <w:pPr>
        <w:pStyle w:val="CPTInstructional"/>
        <w:numPr>
          <w:ilvl w:val="0"/>
          <w:numId w:val="165"/>
        </w:numPr>
      </w:pPr>
      <w:r w:rsidRPr="00D7517F">
        <w:t>a</w:t>
      </w:r>
      <w:r w:rsidR="00490B83" w:rsidRPr="00D7517F">
        <w:t>ny relevant regional SAE requirements</w:t>
      </w:r>
    </w:p>
    <w:p w14:paraId="7283BDE7" w14:textId="68E53117" w:rsidR="00490B83" w:rsidRPr="00D7517F" w:rsidRDefault="00AB22BB" w:rsidP="00D7517F">
      <w:pPr>
        <w:pStyle w:val="CPTInstructional"/>
        <w:numPr>
          <w:ilvl w:val="0"/>
          <w:numId w:val="165"/>
        </w:numPr>
      </w:pPr>
      <w:r w:rsidRPr="00D7517F">
        <w:t>a</w:t>
      </w:r>
      <w:r w:rsidR="00490B83" w:rsidRPr="00D7517F">
        <w:t>ny events that meet and do not meet the SAE definition</w:t>
      </w:r>
    </w:p>
    <w:p w14:paraId="026A1166" w14:textId="32D7B7D8" w:rsidR="00490B83" w:rsidRPr="008E5F0D" w:rsidRDefault="00AB22BB" w:rsidP="00D7517F">
      <w:pPr>
        <w:pStyle w:val="CPTInstructional"/>
        <w:numPr>
          <w:ilvl w:val="0"/>
          <w:numId w:val="165"/>
        </w:numPr>
      </w:pPr>
      <w:r w:rsidRPr="00D7517F">
        <w:t>a</w:t>
      </w:r>
      <w:r w:rsidR="00490B83" w:rsidRPr="00D7517F">
        <w:t>ny trial-specific SAE clarifications</w:t>
      </w:r>
    </w:p>
    <w:p w14:paraId="51D68323" w14:textId="18E61754" w:rsidR="005151F3" w:rsidRDefault="005151F3" w:rsidP="005151F3">
      <w:pPr>
        <w:pStyle w:val="CPTExample"/>
      </w:pPr>
      <w:r w:rsidRPr="0016030F">
        <w:t>&lt;</w:t>
      </w:r>
      <w:r>
        <w:t>Start</w:t>
      </w:r>
      <w:r w:rsidRPr="00C64851">
        <w:t xml:space="preserve"> of common text</w:t>
      </w:r>
      <w:r w:rsidRPr="0016030F">
        <w:t>&gt;</w:t>
      </w:r>
    </w:p>
    <w:p w14:paraId="34A8C128" w14:textId="3C45839A" w:rsidR="00F86148" w:rsidRPr="00972BE4" w:rsidRDefault="00F86148" w:rsidP="00F86148">
      <w:r w:rsidRPr="00972BE4">
        <w:t>An SAE is defined as any untoward medical occurrence that, at any dose, meets one or more of the criteria listed:</w:t>
      </w:r>
    </w:p>
    <w:p w14:paraId="4906F213" w14:textId="77777777" w:rsidR="00F86148" w:rsidRPr="00C64851" w:rsidRDefault="00F86148" w:rsidP="00287313">
      <w:pPr>
        <w:pStyle w:val="listalpha"/>
        <w:numPr>
          <w:ilvl w:val="0"/>
          <w:numId w:val="64"/>
        </w:numPr>
        <w:rPr>
          <w:b/>
          <w:lang w:val="en-US"/>
        </w:rPr>
      </w:pPr>
      <w:r w:rsidRPr="00C64851">
        <w:rPr>
          <w:b/>
          <w:lang w:val="en-US"/>
        </w:rPr>
        <w:t>Results in death</w:t>
      </w:r>
    </w:p>
    <w:p w14:paraId="2A8194E0" w14:textId="77777777" w:rsidR="00F86148" w:rsidRPr="00C64851" w:rsidRDefault="00F86148" w:rsidP="00F86148">
      <w:pPr>
        <w:pStyle w:val="listalpha"/>
        <w:rPr>
          <w:b/>
          <w:lang w:val="en-US"/>
        </w:rPr>
      </w:pPr>
      <w:r w:rsidRPr="00C64851">
        <w:rPr>
          <w:b/>
          <w:lang w:val="en-US"/>
        </w:rPr>
        <w:t>Is life</w:t>
      </w:r>
      <w:r>
        <w:rPr>
          <w:b/>
          <w:lang w:val="en-US"/>
        </w:rPr>
        <w:t xml:space="preserve"> </w:t>
      </w:r>
      <w:r w:rsidRPr="00C64851">
        <w:rPr>
          <w:b/>
          <w:lang w:val="en-US"/>
        </w:rPr>
        <w:t>threatening</w:t>
      </w:r>
    </w:p>
    <w:p w14:paraId="48392446" w14:textId="77777777" w:rsidR="00F86148" w:rsidRPr="00C64851" w:rsidRDefault="00F86148" w:rsidP="00F86148">
      <w:r w:rsidRPr="00C64851">
        <w:t xml:space="preserve">The term </w:t>
      </w:r>
      <w:r w:rsidRPr="00CB2780">
        <w:rPr>
          <w:i/>
          <w:iCs/>
        </w:rPr>
        <w:t>life threatening</w:t>
      </w:r>
      <w:r w:rsidRPr="00C64851">
        <w:t xml:space="preserve"> in the definition of </w:t>
      </w:r>
      <w:r w:rsidRPr="00BB664B">
        <w:rPr>
          <w:i/>
          <w:iCs/>
        </w:rPr>
        <w:t>serious</w:t>
      </w:r>
      <w:r w:rsidRPr="00C64851">
        <w:t xml:space="preserve"> refers to an event in which the participant was at risk of death at the time of the event. It does not refer to an event, which hypothetically might have caused death, if it were more severe.</w:t>
      </w:r>
    </w:p>
    <w:p w14:paraId="53317588" w14:textId="77777777" w:rsidR="00F86148" w:rsidRPr="00C64851" w:rsidRDefault="00F86148" w:rsidP="00F86148">
      <w:pPr>
        <w:pStyle w:val="listalpha"/>
        <w:rPr>
          <w:b/>
          <w:lang w:val="en-US"/>
        </w:rPr>
      </w:pPr>
      <w:r w:rsidRPr="00C64851">
        <w:rPr>
          <w:b/>
          <w:lang w:val="en-US"/>
        </w:rPr>
        <w:t>Requires inpatient hospitalization or prolongation of existing hospitalization</w:t>
      </w:r>
    </w:p>
    <w:p w14:paraId="2B76D606" w14:textId="77777777" w:rsidR="00F86148" w:rsidRPr="00C64851" w:rsidRDefault="00F86148" w:rsidP="00F86148">
      <w:pPr>
        <w:pStyle w:val="CPTListBullet"/>
      </w:pPr>
      <w:r w:rsidRPr="00C64851">
        <w:t xml:space="preserve">In general, hospitalization signifies that the participant has been </w:t>
      </w:r>
      <w:r>
        <w:t>admitted</w:t>
      </w:r>
      <w:r w:rsidRPr="00C64851">
        <w:t xml:space="preserve"> (usually involving at least an overnight stay) at the </w:t>
      </w:r>
      <w:r w:rsidRPr="00DA1B3A">
        <w:t>hospital</w:t>
      </w:r>
      <w:r w:rsidRPr="00C64851">
        <w:t xml:space="preserve"> or emergency ward for observation and/or treatment that would not have been appropriate in the physician’s office or outpatient setting. Complications that occur during hospitalization are AEs. If a complication prolongs hospitalization or fulfills any other serious criteria, the event is serious. When in doubt as to whether hospitalization occurred or was necessary, the AE should be considered serious.</w:t>
      </w:r>
    </w:p>
    <w:p w14:paraId="08FD6213" w14:textId="77777777" w:rsidR="00F86148" w:rsidRPr="00DA1B3A" w:rsidRDefault="00F86148" w:rsidP="00F86148">
      <w:pPr>
        <w:pStyle w:val="CPTListBullet"/>
      </w:pPr>
      <w:r w:rsidRPr="00C64851">
        <w:t>Hospitalization for elective treatment of a pre-existing condition that did not worsen from baseline is not considered an AE.</w:t>
      </w:r>
    </w:p>
    <w:p w14:paraId="7BA827B9" w14:textId="77777777" w:rsidR="00F86148" w:rsidRPr="00C64851" w:rsidRDefault="00F86148" w:rsidP="00F86148">
      <w:pPr>
        <w:pStyle w:val="listalpha"/>
        <w:rPr>
          <w:b/>
          <w:lang w:val="en-US"/>
        </w:rPr>
      </w:pPr>
      <w:r w:rsidRPr="00C64851">
        <w:rPr>
          <w:b/>
          <w:lang w:val="en-US"/>
        </w:rPr>
        <w:t>Results in persistent</w:t>
      </w:r>
      <w:r>
        <w:rPr>
          <w:b/>
          <w:lang w:val="en-US"/>
        </w:rPr>
        <w:t xml:space="preserve"> or significant</w:t>
      </w:r>
      <w:r w:rsidRPr="00C64851">
        <w:rPr>
          <w:b/>
          <w:lang w:val="en-US"/>
        </w:rPr>
        <w:t xml:space="preserve"> disability/incapacity</w:t>
      </w:r>
    </w:p>
    <w:p w14:paraId="7D08E694" w14:textId="77777777" w:rsidR="00F86148" w:rsidRPr="003941BA" w:rsidRDefault="00F86148" w:rsidP="00F86148">
      <w:pPr>
        <w:pStyle w:val="CPTListBullet"/>
      </w:pPr>
      <w:r w:rsidRPr="003941BA">
        <w:lastRenderedPageBreak/>
        <w:t>The term disability means a substantial disruption of a person’s ability to conduct normal life functions.</w:t>
      </w:r>
    </w:p>
    <w:p w14:paraId="5982BE11" w14:textId="77777777" w:rsidR="00F86148" w:rsidRPr="00C64851" w:rsidRDefault="00F86148" w:rsidP="00F86148">
      <w:pPr>
        <w:pStyle w:val="CPTListBullet"/>
      </w:pPr>
      <w:r w:rsidRPr="003941BA">
        <w:t>This definition is not intended to include experiences of relatively minor medical significance such as uncomplicated headache, nausea, vomiting, diarrhea, influenza, and accidental trauma (</w:t>
      </w:r>
      <w:proofErr w:type="spellStart"/>
      <w:r w:rsidRPr="003941BA">
        <w:t>eg</w:t>
      </w:r>
      <w:proofErr w:type="spellEnd"/>
      <w:r w:rsidRPr="003941BA">
        <w:t xml:space="preserve">, sprained ankle) </w:t>
      </w:r>
      <w:r>
        <w:t>that</w:t>
      </w:r>
      <w:r w:rsidRPr="003941BA">
        <w:t xml:space="preserve"> may interfere with or prevent everyday life functions but do not constitute a substantial disruption</w:t>
      </w:r>
      <w:r w:rsidRPr="00C64851">
        <w:t>.</w:t>
      </w:r>
    </w:p>
    <w:p w14:paraId="07C26739" w14:textId="77777777" w:rsidR="00F86148" w:rsidRPr="00C64851" w:rsidRDefault="00F86148" w:rsidP="00F86148">
      <w:pPr>
        <w:pStyle w:val="listalpha"/>
        <w:rPr>
          <w:b/>
          <w:lang w:val="en-US"/>
        </w:rPr>
      </w:pPr>
      <w:r w:rsidRPr="00C64851">
        <w:rPr>
          <w:b/>
          <w:lang w:val="en-US"/>
        </w:rPr>
        <w:t>Is a congenital anomaly/birth defect</w:t>
      </w:r>
    </w:p>
    <w:p w14:paraId="47FEAF67" w14:textId="77777777" w:rsidR="00F86148" w:rsidRPr="004F668A" w:rsidRDefault="00F86148" w:rsidP="00F86148">
      <w:pPr>
        <w:pStyle w:val="listalpha"/>
        <w:rPr>
          <w:b/>
          <w:bCs/>
          <w:lang w:val="en-US"/>
        </w:rPr>
      </w:pPr>
      <w:r w:rsidRPr="004F668A">
        <w:rPr>
          <w:rStyle w:val="CPTVariable"/>
          <w:b/>
          <w:bCs/>
          <w:lang w:val="en-US"/>
        </w:rPr>
        <w:t>[Is a suspected transmission of any infectious agent via an authorized medicinal product]</w:t>
      </w:r>
    </w:p>
    <w:p w14:paraId="109BD704" w14:textId="77777777" w:rsidR="00F86148" w:rsidRPr="00C64851" w:rsidRDefault="00F86148" w:rsidP="00F86148">
      <w:pPr>
        <w:pStyle w:val="listalpha"/>
        <w:rPr>
          <w:b/>
          <w:lang w:val="en-US"/>
        </w:rPr>
      </w:pPr>
      <w:r w:rsidRPr="00C64851">
        <w:rPr>
          <w:b/>
          <w:lang w:val="en-US"/>
        </w:rPr>
        <w:t>Other situations:</w:t>
      </w:r>
    </w:p>
    <w:p w14:paraId="45946AB4" w14:textId="77777777" w:rsidR="00F86148" w:rsidRPr="003941BA" w:rsidRDefault="00F86148" w:rsidP="00F86148">
      <w:pPr>
        <w:pStyle w:val="CPTListBullet"/>
      </w:pPr>
      <w:r w:rsidRPr="003941BA">
        <w:t xml:space="preserve">Medical or scientific judgment should be exercised </w:t>
      </w:r>
      <w:r>
        <w:t xml:space="preserve">by the investigator </w:t>
      </w:r>
      <w:r w:rsidRPr="003941BA">
        <w:t xml:space="preserve">in deciding whether SAE reporting is appropriate in other situations such as </w:t>
      </w:r>
      <w:r>
        <w:t>important</w:t>
      </w:r>
      <w:r w:rsidRPr="003941BA">
        <w:t xml:space="preserve"> medical events that </w:t>
      </w:r>
      <w:r w:rsidRPr="00411E16">
        <w:t xml:space="preserve">that may not be immediately life-threatening or result in death or hospitalization but </w:t>
      </w:r>
      <w:r w:rsidRPr="003941BA">
        <w:t>may jeopardize the participant or may require medical or surgical intervention to prevent one of the other outcomes listed in the above definition. These events should usually be considered serious.</w:t>
      </w:r>
    </w:p>
    <w:p w14:paraId="69CE4258" w14:textId="77777777" w:rsidR="00F86148" w:rsidRPr="00411E16" w:rsidRDefault="00F86148" w:rsidP="00287313">
      <w:pPr>
        <w:pStyle w:val="CPTListBullet"/>
        <w:numPr>
          <w:ilvl w:val="1"/>
          <w:numId w:val="32"/>
        </w:numPr>
      </w:pPr>
      <w:r w:rsidRPr="003941BA">
        <w:t xml:space="preserve">Examples of such events include invasive or malignant cancers, intensive treatment </w:t>
      </w:r>
      <w:r w:rsidRPr="00411E16">
        <w:t>in an emergency room or at home</w:t>
      </w:r>
      <w:r w:rsidRPr="003941BA">
        <w:t xml:space="preserve"> for allergic bronchospasm, blood dyscrasias</w:t>
      </w:r>
      <w:r>
        <w:t xml:space="preserve">, </w:t>
      </w:r>
      <w:r w:rsidRPr="003941BA">
        <w:t xml:space="preserve">convulsions </w:t>
      </w:r>
      <w:r w:rsidRPr="00411E16">
        <w:t xml:space="preserve">not resulting in hospitalization, </w:t>
      </w:r>
      <w:r w:rsidRPr="003941BA">
        <w:t xml:space="preserve">or development of </w:t>
      </w:r>
      <w:r>
        <w:t>intervention</w:t>
      </w:r>
      <w:r w:rsidRPr="003941BA">
        <w:t xml:space="preserve"> dependency or </w:t>
      </w:r>
      <w:r>
        <w:t>intervention</w:t>
      </w:r>
      <w:r w:rsidRPr="003941BA">
        <w:t xml:space="preserve"> abuse</w:t>
      </w:r>
      <w:r w:rsidRPr="00C64851">
        <w:t>.</w:t>
      </w:r>
    </w:p>
    <w:p w14:paraId="4B035D1D" w14:textId="1D5F3392" w:rsidR="005151F3" w:rsidRDefault="005151F3" w:rsidP="00004888">
      <w:pPr>
        <w:pStyle w:val="CPTExample"/>
      </w:pPr>
      <w:r w:rsidRPr="0016030F">
        <w:t>&lt;End</w:t>
      </w:r>
      <w:r w:rsidRPr="00C64851">
        <w:t xml:space="preserve"> of common text</w:t>
      </w:r>
      <w:r w:rsidRPr="0016030F">
        <w:t>&gt;</w:t>
      </w:r>
    </w:p>
    <w:p w14:paraId="2F79A7BE" w14:textId="3EC9E563" w:rsidR="008E5F0D" w:rsidRPr="00C64851" w:rsidRDefault="008E5F0D" w:rsidP="008E5F0D">
      <w:pPr>
        <w:pStyle w:val="CPTInstructional"/>
        <w:rPr>
          <w:lang w:eastAsia="ja-JP"/>
        </w:rPr>
      </w:pPr>
      <w:r w:rsidRPr="00C64851">
        <w:rPr>
          <w:lang w:eastAsia="ja-JP"/>
        </w:rPr>
        <w:t>Add other SAEs relevant per protocol/</w:t>
      </w:r>
      <w:r w:rsidR="001C37C5">
        <w:rPr>
          <w:lang w:eastAsia="ja-JP"/>
        </w:rPr>
        <w:t>trial</w:t>
      </w:r>
      <w:r w:rsidRPr="00C64851">
        <w:rPr>
          <w:lang w:eastAsia="ja-JP"/>
        </w:rPr>
        <w:t xml:space="preserve"> intervention. Obtain agreement with the pharmacovigilance group on any protocol or project-specific SAEs. Such SAEs should be specified in the other situations part of the SAE definition.</w:t>
      </w:r>
    </w:p>
    <w:p w14:paraId="6924DF37" w14:textId="77777777" w:rsidR="008E5F0D" w:rsidRPr="00C64851" w:rsidRDefault="008E5F0D" w:rsidP="008E5F0D">
      <w:pPr>
        <w:pStyle w:val="CPTInstructional"/>
        <w:rPr>
          <w:rFonts w:cs="Times New Roman"/>
          <w:szCs w:val="22"/>
          <w:lang w:eastAsia="ja-JP"/>
        </w:rPr>
      </w:pPr>
      <w:r w:rsidRPr="00C64851">
        <w:rPr>
          <w:rFonts w:cs="Times New Roman"/>
          <w:szCs w:val="22"/>
          <w:lang w:eastAsia="ja-JP"/>
        </w:rPr>
        <w:t>Examples include:</w:t>
      </w:r>
    </w:p>
    <w:p w14:paraId="46942DDA" w14:textId="77777777" w:rsidR="008E5F0D" w:rsidRPr="00C64851" w:rsidRDefault="008E5F0D" w:rsidP="00287313">
      <w:pPr>
        <w:pStyle w:val="CPTInstructional"/>
        <w:numPr>
          <w:ilvl w:val="0"/>
          <w:numId w:val="102"/>
        </w:numPr>
      </w:pPr>
      <w:r w:rsidRPr="00C64851">
        <w:t>Grade 4 laboratory abnormalities</w:t>
      </w:r>
    </w:p>
    <w:p w14:paraId="3DAFDB1D" w14:textId="77777777" w:rsidR="008E5F0D" w:rsidRPr="00FB5FC4" w:rsidRDefault="008E5F0D" w:rsidP="00287313">
      <w:pPr>
        <w:pStyle w:val="CPTInstructional"/>
        <w:numPr>
          <w:ilvl w:val="0"/>
          <w:numId w:val="102"/>
        </w:numPr>
      </w:pPr>
      <w:r w:rsidRPr="00FB5FC4">
        <w:t>[specify event] – see Section [X] for definition</w:t>
      </w:r>
    </w:p>
    <w:p w14:paraId="660D1B61" w14:textId="5F279548" w:rsidR="00A9013A" w:rsidRPr="0080561E" w:rsidRDefault="008E5F0D" w:rsidP="00287313">
      <w:pPr>
        <w:pStyle w:val="CPTInstructional"/>
        <w:numPr>
          <w:ilvl w:val="0"/>
          <w:numId w:val="102"/>
        </w:numPr>
      </w:pPr>
      <w:r w:rsidRPr="00FB5FC4">
        <w:t xml:space="preserve">[specify event] leading to permanent discontinuation of </w:t>
      </w:r>
      <w:r w:rsidR="001C37C5">
        <w:t>trial</w:t>
      </w:r>
      <w:r w:rsidRPr="00FB5FC4">
        <w:t xml:space="preserve"> intervention</w:t>
      </w:r>
    </w:p>
    <w:p w14:paraId="3FF5D9B4" w14:textId="1A4B33F2" w:rsidR="001A52C2" w:rsidRPr="00992AC1" w:rsidRDefault="001A52C2" w:rsidP="00287313">
      <w:pPr>
        <w:pStyle w:val="03Heading3"/>
        <w:numPr>
          <w:ilvl w:val="2"/>
          <w:numId w:val="126"/>
        </w:numPr>
      </w:pPr>
      <w:bookmarkStart w:id="187" w:name="_Toc207809281"/>
      <w:r w:rsidRPr="00992AC1">
        <w:t>Definitions of Product Complaints</w:t>
      </w:r>
      <w:bookmarkEnd w:id="187"/>
    </w:p>
    <w:p w14:paraId="77FCE048" w14:textId="3527BD11" w:rsidR="001A52C2" w:rsidRPr="006E23CE" w:rsidRDefault="00793C82" w:rsidP="006E23CE">
      <w:pPr>
        <w:pStyle w:val="CPTInstructional"/>
      </w:pPr>
      <w:r>
        <w:t>Enter</w:t>
      </w:r>
      <w:r w:rsidR="001A52C2" w:rsidRPr="006E23CE">
        <w:t xml:space="preserve"> the definition</w:t>
      </w:r>
      <w:r w:rsidR="00353A82">
        <w:t>s</w:t>
      </w:r>
      <w:r w:rsidR="001A52C2" w:rsidRPr="006E23CE">
        <w:t xml:space="preserve"> of product complaints in the context of the trial</w:t>
      </w:r>
      <w:r w:rsidR="00101A84">
        <w:t xml:space="preserve"> here</w:t>
      </w:r>
      <w:r w:rsidR="001A52C2" w:rsidRPr="006E23CE">
        <w:t>.</w:t>
      </w:r>
    </w:p>
    <w:p w14:paraId="7BB83909" w14:textId="5465D1ED" w:rsidR="00DC68B2" w:rsidRPr="006E23CE" w:rsidRDefault="00CA5AAE" w:rsidP="00F150C9">
      <w:pPr>
        <w:pStyle w:val="03Heading3"/>
        <w:numPr>
          <w:ilvl w:val="3"/>
          <w:numId w:val="126"/>
        </w:numPr>
      </w:pPr>
      <w:bookmarkStart w:id="188" w:name="_Toc207809282"/>
      <w:r w:rsidRPr="00992AC1">
        <w:t xml:space="preserve">Definitions of </w:t>
      </w:r>
      <w:r>
        <w:t xml:space="preserve">Medical Device </w:t>
      </w:r>
      <w:r w:rsidRPr="00992AC1">
        <w:t>Product Complaints</w:t>
      </w:r>
      <w:bookmarkEnd w:id="188"/>
    </w:p>
    <w:p w14:paraId="491C6ADA" w14:textId="73F0F7B6" w:rsidR="00B8198E" w:rsidRDefault="00195557" w:rsidP="008F4CA4">
      <w:pPr>
        <w:pStyle w:val="CPTInstructional"/>
      </w:pPr>
      <w:r w:rsidRPr="00195557">
        <w:t xml:space="preserve">This section is required for a </w:t>
      </w:r>
      <w:r w:rsidR="001C37C5">
        <w:t>trial</w:t>
      </w:r>
      <w:r w:rsidRPr="00195557">
        <w:t xml:space="preserve"> in which a medical device is provided for use in the </w:t>
      </w:r>
      <w:r w:rsidR="001C37C5">
        <w:t>trial</w:t>
      </w:r>
      <w:r w:rsidRPr="00195557">
        <w:t xml:space="preserve"> (</w:t>
      </w:r>
      <w:proofErr w:type="spellStart"/>
      <w:r w:rsidRPr="00195557">
        <w:t>ie</w:t>
      </w:r>
      <w:proofErr w:type="spellEnd"/>
      <w:r w:rsidRPr="00195557">
        <w:t xml:space="preserve">, there are medical devices listed in Section 6.1.1 that are manufactured by the sponsor or by a third party for the sponsor). If Section 6.1.1 only includes </w:t>
      </w:r>
      <w:proofErr w:type="spellStart"/>
      <w:r w:rsidRPr="00195557">
        <w:t>nonsponsor</w:t>
      </w:r>
      <w:proofErr w:type="spellEnd"/>
      <w:r w:rsidRPr="00195557">
        <w:t xml:space="preserve"> medical devices, then this section is not needed.</w:t>
      </w:r>
    </w:p>
    <w:p w14:paraId="377CBCF0" w14:textId="77777777" w:rsidR="009C2A64" w:rsidRDefault="009C2A64" w:rsidP="009C2A64">
      <w:pPr>
        <w:pStyle w:val="CPTExample"/>
        <w:keepNext/>
        <w:keepLines/>
      </w:pPr>
      <w:r>
        <w:rPr>
          <w:szCs w:val="24"/>
          <w:lang w:eastAsia="ja-JP"/>
        </w:rPr>
        <w:lastRenderedPageBreak/>
        <w:t>&lt;</w:t>
      </w:r>
      <w:r>
        <w:t>Start of common text</w:t>
      </w:r>
      <w:r>
        <w:rPr>
          <w:szCs w:val="24"/>
          <w:lang w:eastAsia="ja-JP"/>
        </w:rPr>
        <w:t>&gt;</w:t>
      </w:r>
    </w:p>
    <w:p w14:paraId="476908F2" w14:textId="040CD44A" w:rsidR="009C2A64" w:rsidRDefault="009C2A64" w:rsidP="009C2A64">
      <w:pPr>
        <w:keepNext/>
        <w:keepLines/>
        <w:spacing w:line="240" w:lineRule="auto"/>
        <w:rPr>
          <w:rFonts w:eastAsia="Times New Roman" w:cs="Times New Roman"/>
          <w:szCs w:val="24"/>
        </w:rPr>
      </w:pPr>
      <w:r>
        <w:rPr>
          <w:rFonts w:eastAsia="Times New Roman" w:cs="Times New Roman"/>
          <w:szCs w:val="24"/>
        </w:rPr>
        <w:t xml:space="preserve">Medical devices are being provided for use in this </w:t>
      </w:r>
      <w:r w:rsidR="001C37C5">
        <w:rPr>
          <w:rFonts w:eastAsia="Times New Roman" w:cs="Times New Roman"/>
          <w:szCs w:val="24"/>
        </w:rPr>
        <w:t>trial</w:t>
      </w:r>
      <w:r>
        <w:rPr>
          <w:rFonts w:eastAsia="Times New Roman" w:cs="Times New Roman"/>
          <w:szCs w:val="24"/>
        </w:rPr>
        <w:t xml:space="preserve"> as</w:t>
      </w:r>
      <w:r>
        <w:t xml:space="preserve"> </w:t>
      </w:r>
      <w:r w:rsidR="00337B7A">
        <w:t xml:space="preserve">part of </w:t>
      </w:r>
      <w:r>
        <w:t xml:space="preserve">the </w:t>
      </w:r>
      <w:r w:rsidR="001C37C5">
        <w:rPr>
          <w:rFonts w:eastAsia="Times New Roman" w:cs="Times New Roman"/>
          <w:szCs w:val="24"/>
        </w:rPr>
        <w:t>trial</w:t>
      </w:r>
      <w:r>
        <w:rPr>
          <w:rFonts w:eastAsia="Times New Roman" w:cs="Times New Roman"/>
          <w:szCs w:val="24"/>
        </w:rPr>
        <w:t xml:space="preserve"> intervention</w:t>
      </w:r>
      <w:r>
        <w:t>. T</w:t>
      </w:r>
      <w:r>
        <w:rPr>
          <w:rFonts w:eastAsia="Times New Roman" w:cs="Times New Roman"/>
          <w:szCs w:val="24"/>
        </w:rPr>
        <w:t xml:space="preserve">o fulfill regulatory reporting obligations worldwide, the investigator is responsible for the detection and documentation of events meeting the definitions of device deficiency that occur during the </w:t>
      </w:r>
      <w:r w:rsidR="001C37C5">
        <w:rPr>
          <w:rFonts w:eastAsia="Times New Roman" w:cs="Times New Roman"/>
          <w:szCs w:val="24"/>
        </w:rPr>
        <w:t>trial</w:t>
      </w:r>
      <w:r>
        <w:rPr>
          <w:rFonts w:eastAsia="Times New Roman" w:cs="Times New Roman"/>
          <w:szCs w:val="24"/>
        </w:rPr>
        <w:t xml:space="preserve"> with such devices.</w:t>
      </w:r>
    </w:p>
    <w:p w14:paraId="22C6F2A5" w14:textId="6EF67F0A" w:rsidR="009C2A64" w:rsidRDefault="009C2A64" w:rsidP="009C2A64">
      <w:pPr>
        <w:spacing w:line="240" w:lineRule="auto"/>
        <w:rPr>
          <w:rFonts w:eastAsia="Times New Roman" w:cs="Times New Roman"/>
          <w:szCs w:val="24"/>
        </w:rPr>
      </w:pPr>
      <w:r w:rsidRPr="00D7517F">
        <w:rPr>
          <w:rFonts w:eastAsia="Times New Roman" w:cs="Times New Roman"/>
          <w:szCs w:val="24"/>
        </w:rPr>
        <w:t xml:space="preserve">NOTE: Deficiencies fulfilling the definition of an AE/SAE will follow the processes outlined in </w:t>
      </w:r>
      <w:r w:rsidR="00992C06" w:rsidRPr="00D7517F">
        <w:rPr>
          <w:rFonts w:eastAsia="Times New Roman" w:cs="Times New Roman"/>
          <w:szCs w:val="24"/>
        </w:rPr>
        <w:t>Section 9.2</w:t>
      </w:r>
      <w:r w:rsidRPr="00D7517F">
        <w:rPr>
          <w:rFonts w:eastAsia="Times New Roman" w:cs="Times New Roman"/>
          <w:szCs w:val="24"/>
        </w:rPr>
        <w:t xml:space="preserve"> of the protocol.</w:t>
      </w:r>
    </w:p>
    <w:p w14:paraId="6B23D7ED" w14:textId="622B6EC9" w:rsidR="00483833" w:rsidRPr="006D5F76" w:rsidRDefault="00483833" w:rsidP="00483833">
      <w:pPr>
        <w:pStyle w:val="CPTListBullet"/>
      </w:pPr>
      <w:bookmarkStart w:id="189" w:name="_Toc521927476"/>
      <w:bookmarkStart w:id="190" w:name="_Hlk168143897"/>
      <w:r w:rsidRPr="00CC251E">
        <w:t xml:space="preserve">The definitions and procedures detailed in this </w:t>
      </w:r>
      <w:r w:rsidR="00E603C7">
        <w:t>section</w:t>
      </w:r>
      <w:r w:rsidRPr="00CC251E">
        <w:t xml:space="preserve"> are in accordance with ISO </w:t>
      </w:r>
      <w:r w:rsidRPr="006D5F76">
        <w:t xml:space="preserve">14155 and </w:t>
      </w:r>
      <w:r>
        <w:t xml:space="preserve">the </w:t>
      </w:r>
      <w:r w:rsidRPr="006D5F76">
        <w:t>European Medical Device Regulation</w:t>
      </w:r>
      <w:r>
        <w:t xml:space="preserve"> (MDR)</w:t>
      </w:r>
      <w:r w:rsidRPr="006D5F76">
        <w:t xml:space="preserve"> 2017/745 for clinical device research (if applicable</w:t>
      </w:r>
      <w:r>
        <w:t>)</w:t>
      </w:r>
      <w:r w:rsidRPr="006D5F76">
        <w:t xml:space="preserve">. </w:t>
      </w:r>
    </w:p>
    <w:p w14:paraId="591F9017" w14:textId="77777777" w:rsidR="00483833" w:rsidRPr="00CC251E" w:rsidRDefault="00483833" w:rsidP="00483833">
      <w:pPr>
        <w:pStyle w:val="CPTListBullet"/>
      </w:pPr>
      <w:r w:rsidRPr="00CC251E">
        <w:t>Both the investigator and the sponsor will comply with all local reporting requirements</w:t>
      </w:r>
      <w:r>
        <w:t xml:space="preserve"> for </w:t>
      </w:r>
      <w:r w:rsidRPr="00CC251E">
        <w:t>medical device</w:t>
      </w:r>
      <w:r>
        <w:t>s</w:t>
      </w:r>
      <w:r w:rsidRPr="00CC251E">
        <w:t>.</w:t>
      </w:r>
    </w:p>
    <w:p w14:paraId="2AE798E6" w14:textId="3C2892AC" w:rsidR="00483833" w:rsidRPr="00CC251E" w:rsidRDefault="00483833" w:rsidP="00483833">
      <w:pPr>
        <w:pStyle w:val="CPTListBullet"/>
      </w:pPr>
      <w:r w:rsidRPr="00CC251E">
        <w:t xml:space="preserve">The detection and documentation procedures described in this protocol apply to all sponsor medical devices provided for use in the </w:t>
      </w:r>
      <w:r w:rsidR="001C37C5">
        <w:t>trial</w:t>
      </w:r>
      <w:r w:rsidRPr="00CC251E">
        <w:t>. See Section</w:t>
      </w:r>
      <w:r>
        <w:t xml:space="preserve"> 6.1.1</w:t>
      </w:r>
      <w:r w:rsidRPr="00CC251E">
        <w:t xml:space="preserve"> for the list of sponsor medical devices.</w:t>
      </w:r>
    </w:p>
    <w:bookmarkEnd w:id="189"/>
    <w:p w14:paraId="1332E6F2" w14:textId="49800D5E" w:rsidR="00483833" w:rsidRPr="00972BE4" w:rsidRDefault="0037735B" w:rsidP="00483833">
      <w:pPr>
        <w:pStyle w:val="HeadingNoTOC"/>
      </w:pPr>
      <w:r>
        <w:t xml:space="preserve">Definition of </w:t>
      </w:r>
      <w:r w:rsidR="00483833" w:rsidRPr="00972BE4">
        <w:t>Medical Device AE and AD</w:t>
      </w:r>
      <w:r w:rsidR="004F16BF">
        <w:t>E</w:t>
      </w:r>
    </w:p>
    <w:p w14:paraId="22D28FA8" w14:textId="3B887DF8" w:rsidR="00483833" w:rsidRPr="00BC7434" w:rsidRDefault="00483833" w:rsidP="00483833">
      <w:pPr>
        <w:pStyle w:val="CPTListBullet"/>
      </w:pPr>
      <w:r w:rsidRPr="00E55DA9">
        <w:t>A</w:t>
      </w:r>
      <w:r>
        <w:t xml:space="preserve"> medical device</w:t>
      </w:r>
      <w:r w:rsidRPr="00E55DA9">
        <w:t xml:space="preserve"> AE is any untoward medical </w:t>
      </w:r>
      <w:r w:rsidRPr="005029EE">
        <w:t xml:space="preserve">occurrence in a clinical </w:t>
      </w:r>
      <w:r w:rsidR="001C37C5">
        <w:t>trial</w:t>
      </w:r>
      <w:r w:rsidRPr="00E55DA9">
        <w:t xml:space="preserve"> participant, </w:t>
      </w:r>
      <w:r w:rsidRPr="00CC251E">
        <w:t>users, or other persons</w:t>
      </w:r>
      <w:r>
        <w:t xml:space="preserve">, </w:t>
      </w:r>
      <w:r w:rsidRPr="00E55DA9">
        <w:t xml:space="preserve">temporally associated with the use of </w:t>
      </w:r>
      <w:r w:rsidR="001C37C5">
        <w:t>trial</w:t>
      </w:r>
      <w:r w:rsidRPr="00E55DA9">
        <w:t xml:space="preserve"> intervention, </w:t>
      </w:r>
      <w:proofErr w:type="gramStart"/>
      <w:r w:rsidRPr="00E55DA9">
        <w:t>whether or not</w:t>
      </w:r>
      <w:proofErr w:type="gramEnd"/>
      <w:r w:rsidRPr="00E55DA9">
        <w:t xml:space="preserve"> considered related to the </w:t>
      </w:r>
      <w:r w:rsidRPr="00CC251E">
        <w:t>investigational medical device</w:t>
      </w:r>
      <w:r w:rsidRPr="00E55DA9">
        <w:t xml:space="preserve">. An AE can therefore be any unfavorable and unintended sign (including an abnormal laboratory finding), symptom, or disease (new or exacerbated) temporally associated with the use of </w:t>
      </w:r>
      <w:r>
        <w:t xml:space="preserve">an </w:t>
      </w:r>
      <w:r w:rsidRPr="00CC251E">
        <w:t>investigational medical device</w:t>
      </w:r>
      <w:r>
        <w:t>.</w:t>
      </w:r>
      <w:r w:rsidRPr="00CC251E">
        <w:t xml:space="preserve"> This definition includes events related to the investigational medical device or comparator and events related to the procedures involved</w:t>
      </w:r>
      <w:r>
        <w:t xml:space="preserve"> except for events in users or other persons, which only include events related to investigational devices</w:t>
      </w:r>
      <w:r w:rsidRPr="00CC251E">
        <w:t>.</w:t>
      </w:r>
    </w:p>
    <w:p w14:paraId="02DDED49" w14:textId="77777777" w:rsidR="00483833" w:rsidRDefault="00483833" w:rsidP="00483833">
      <w:pPr>
        <w:pStyle w:val="CPTListBullet"/>
      </w:pPr>
      <w:r w:rsidRPr="00CC251E">
        <w:t xml:space="preserve">An adverse device effect (ADE) is defined as an </w:t>
      </w:r>
      <w:r>
        <w:t>AE</w:t>
      </w:r>
      <w:r w:rsidRPr="00CC251E">
        <w:t xml:space="preserve"> related to the use of an investigational medical device. This definition includes any </w:t>
      </w:r>
      <w:r>
        <w:t>AE</w:t>
      </w:r>
      <w:r w:rsidRPr="00CC251E">
        <w:t xml:space="preserve"> resulting from insufficient or inadequate instructions for use, deployment, implantation, installation, or operation, or any malfunction of the investigational medical device as well as any event resulting from use error or from intentional misuse of the investigational medical device.</w:t>
      </w:r>
    </w:p>
    <w:p w14:paraId="0A8BF87F" w14:textId="610F2C1A" w:rsidR="00F2140A" w:rsidRDefault="001B5163" w:rsidP="00EA6D7A">
      <w:pPr>
        <w:pStyle w:val="HeadingNoTOC"/>
      </w:pPr>
      <w:bookmarkStart w:id="191" w:name="_Toc521927477"/>
      <w:bookmarkStart w:id="192" w:name="_Toc155184273"/>
      <w:r w:rsidRPr="00106E7F">
        <w:t>Definition of Medical Device SAE, SADE and USADE</w:t>
      </w:r>
      <w:bookmarkEnd w:id="191"/>
      <w:bookmarkEnd w:id="192"/>
    </w:p>
    <w:p w14:paraId="64BEAAFA" w14:textId="0DE190BB" w:rsidR="001B5163" w:rsidRPr="00972BE4" w:rsidRDefault="001B5163" w:rsidP="001B5163">
      <w:pPr>
        <w:keepNext/>
      </w:pPr>
      <w:r w:rsidRPr="00972BE4">
        <w:t xml:space="preserve">A </w:t>
      </w:r>
      <w:r w:rsidRPr="00C802AD">
        <w:rPr>
          <w:b/>
          <w:bCs/>
        </w:rPr>
        <w:t>Medical Device SAE</w:t>
      </w:r>
      <w:r w:rsidRPr="00972BE4">
        <w:t xml:space="preserve"> is any serious adverse event that:</w:t>
      </w:r>
    </w:p>
    <w:p w14:paraId="01B21789" w14:textId="77777777" w:rsidR="001B5163" w:rsidRPr="00B942B4" w:rsidRDefault="001B5163" w:rsidP="00287313">
      <w:pPr>
        <w:pStyle w:val="listalpha"/>
        <w:keepNext/>
        <w:keepLines/>
        <w:numPr>
          <w:ilvl w:val="0"/>
          <w:numId w:val="127"/>
        </w:numPr>
        <w:spacing w:line="280" w:lineRule="atLeast"/>
        <w:ind w:left="720"/>
        <w:rPr>
          <w:b/>
          <w:lang w:val="en-US"/>
        </w:rPr>
      </w:pPr>
      <w:r>
        <w:t xml:space="preserve">Led to death </w:t>
      </w:r>
    </w:p>
    <w:p w14:paraId="283D86A9" w14:textId="77777777" w:rsidR="001B5163" w:rsidRPr="00FF68CD" w:rsidRDefault="001B5163" w:rsidP="00287313">
      <w:pPr>
        <w:pStyle w:val="listalpha"/>
        <w:keepNext/>
        <w:keepLines/>
        <w:numPr>
          <w:ilvl w:val="0"/>
          <w:numId w:val="127"/>
        </w:numPr>
        <w:spacing w:line="280" w:lineRule="atLeast"/>
        <w:ind w:left="720"/>
      </w:pPr>
      <w:r>
        <w:t>L</w:t>
      </w:r>
      <w:r w:rsidRPr="00C621EC">
        <w:t>ed to serious deteriorat</w:t>
      </w:r>
      <w:r>
        <w:t xml:space="preserve">ion in the health </w:t>
      </w:r>
      <w:r w:rsidRPr="00FF68CD">
        <w:t xml:space="preserve">of </w:t>
      </w:r>
      <w:r>
        <w:t>the</w:t>
      </w:r>
      <w:r w:rsidRPr="00FF68CD">
        <w:t xml:space="preserve"> participant, </w:t>
      </w:r>
      <w:r w:rsidRPr="00C621EC">
        <w:t>that either resulted in</w:t>
      </w:r>
      <w:r>
        <w:t>:</w:t>
      </w:r>
    </w:p>
    <w:p w14:paraId="5B63DB76" w14:textId="77777777" w:rsidR="001B5163" w:rsidRPr="00C621EC" w:rsidRDefault="001B5163" w:rsidP="000D553C">
      <w:pPr>
        <w:pStyle w:val="CPTListBullet"/>
        <w:ind w:left="1080"/>
      </w:pPr>
      <w:r w:rsidRPr="00C621EC">
        <w:t>A life-threatening illness or injury</w:t>
      </w:r>
      <w:r>
        <w:t xml:space="preserve">. </w:t>
      </w:r>
      <w:r w:rsidRPr="00C64851">
        <w:t xml:space="preserve">The term </w:t>
      </w:r>
      <w:r>
        <w:t>“</w:t>
      </w:r>
      <w:r w:rsidRPr="00C64851">
        <w:t>life-threatening</w:t>
      </w:r>
      <w:r>
        <w:t>”</w:t>
      </w:r>
      <w:r w:rsidRPr="00C64851">
        <w:t xml:space="preserve"> in the definition of </w:t>
      </w:r>
      <w:r>
        <w:t>“</w:t>
      </w:r>
      <w:r w:rsidRPr="00C64851">
        <w:t>serious</w:t>
      </w:r>
      <w:r>
        <w:t>”</w:t>
      </w:r>
      <w:r w:rsidRPr="00C64851">
        <w:t xml:space="preserve"> refers to an event in which the participant was at risk of death at the time of the event. It does not refer to an event, which hypothetically might have caused death if it were more severe</w:t>
      </w:r>
      <w:r>
        <w:t>.</w:t>
      </w:r>
    </w:p>
    <w:p w14:paraId="20E71516" w14:textId="77777777" w:rsidR="001B5163" w:rsidRPr="00C621EC" w:rsidRDefault="001B5163" w:rsidP="000D553C">
      <w:pPr>
        <w:pStyle w:val="CPTListBullet"/>
        <w:ind w:left="1080"/>
      </w:pPr>
      <w:r>
        <w:lastRenderedPageBreak/>
        <w:t>A</w:t>
      </w:r>
      <w:r w:rsidRPr="00C621EC">
        <w:t xml:space="preserve"> permanent impairment of a body structure or a body function</w:t>
      </w:r>
      <w:r>
        <w:t>.</w:t>
      </w:r>
    </w:p>
    <w:p w14:paraId="5C20B0F3" w14:textId="77777777" w:rsidR="001B5163" w:rsidRPr="00C621EC" w:rsidRDefault="001B5163" w:rsidP="000D553C">
      <w:pPr>
        <w:pStyle w:val="CPTListBullet"/>
        <w:ind w:left="1080"/>
      </w:pPr>
      <w:r>
        <w:t>In</w:t>
      </w:r>
      <w:r w:rsidRPr="00C621EC">
        <w:t>patient or prolonged hospitalization</w:t>
      </w:r>
      <w:r>
        <w:t>.</w:t>
      </w:r>
      <w:r w:rsidRPr="00F317AF">
        <w:t xml:space="preserve"> Planned hospitalization for a pre-existing condition, or a procedure required by the </w:t>
      </w:r>
      <w:r w:rsidRPr="00674F55">
        <w:t>protocol</w:t>
      </w:r>
      <w:r w:rsidRPr="0064541F">
        <w:t>, without serious deterioration in health, is not considered an SAE</w:t>
      </w:r>
      <w:r>
        <w:t>.</w:t>
      </w:r>
    </w:p>
    <w:p w14:paraId="6D3150D0" w14:textId="77777777" w:rsidR="001B5163" w:rsidRPr="00DE5A60" w:rsidRDefault="001B5163" w:rsidP="000D553C">
      <w:pPr>
        <w:pStyle w:val="CPTListBullet"/>
        <w:ind w:left="1080"/>
      </w:pPr>
      <w:r>
        <w:t>M</w:t>
      </w:r>
      <w:r w:rsidRPr="00C621EC">
        <w:t>edical or surgical intervention to prevent life-threatening illness or injury or permanent impairment to a bo</w:t>
      </w:r>
      <w:r>
        <w:t>dy structure or a body function</w:t>
      </w:r>
      <w:r w:rsidRPr="00DE5A60">
        <w:t>.</w:t>
      </w:r>
    </w:p>
    <w:p w14:paraId="17F6230B" w14:textId="77777777" w:rsidR="001B5163" w:rsidRPr="00FF68CD" w:rsidRDefault="001B5163" w:rsidP="000D553C">
      <w:pPr>
        <w:pStyle w:val="CPTListBullet"/>
        <w:ind w:left="1080"/>
      </w:pPr>
      <w:r w:rsidRPr="00347F82">
        <w:t>Chronic disease (MDR 2017/745).</w:t>
      </w:r>
    </w:p>
    <w:p w14:paraId="58AB0AA0" w14:textId="77777777" w:rsidR="001B5163" w:rsidRPr="00C64851" w:rsidRDefault="001B5163" w:rsidP="00287313">
      <w:pPr>
        <w:pStyle w:val="listalpha"/>
        <w:numPr>
          <w:ilvl w:val="0"/>
          <w:numId w:val="127"/>
        </w:numPr>
        <w:ind w:left="720"/>
        <w:rPr>
          <w:b/>
          <w:lang w:val="en-US"/>
        </w:rPr>
      </w:pPr>
      <w:r w:rsidRPr="00DD2EED">
        <w:t xml:space="preserve">Led to </w:t>
      </w:r>
      <w:proofErr w:type="spellStart"/>
      <w:r w:rsidRPr="00DD2EED">
        <w:t>fetal</w:t>
      </w:r>
      <w:proofErr w:type="spellEnd"/>
      <w:r w:rsidRPr="00DD2EED">
        <w:t xml:space="preserve"> distress, </w:t>
      </w:r>
      <w:proofErr w:type="spellStart"/>
      <w:r w:rsidRPr="00DD2EED">
        <w:t>fetal</w:t>
      </w:r>
      <w:proofErr w:type="spellEnd"/>
      <w:r w:rsidRPr="00DD2EED">
        <w:t xml:space="preserve"> death</w:t>
      </w:r>
      <w:r>
        <w:t>,</w:t>
      </w:r>
      <w:r w:rsidRPr="00DD2EED">
        <w:t xml:space="preserve"> or a congenital abnormality or birth defect</w:t>
      </w:r>
    </w:p>
    <w:p w14:paraId="34C38DB8" w14:textId="77777777" w:rsidR="001B5163" w:rsidRDefault="001B5163" w:rsidP="00287313">
      <w:pPr>
        <w:pStyle w:val="listalpha"/>
        <w:numPr>
          <w:ilvl w:val="0"/>
          <w:numId w:val="127"/>
        </w:numPr>
        <w:ind w:left="720"/>
        <w:rPr>
          <w:b/>
          <w:lang w:val="en-US"/>
        </w:rPr>
      </w:pPr>
      <w:r>
        <w:rPr>
          <w:rStyle w:val="CPTVariable"/>
        </w:rPr>
        <w:t>[</w:t>
      </w:r>
      <w:r w:rsidRPr="000A1A61">
        <w:rPr>
          <w:rStyle w:val="CPTVariable"/>
        </w:rPr>
        <w:t>Is a suspected transmission of any infectious agent via a medicinal product</w:t>
      </w:r>
      <w:r>
        <w:rPr>
          <w:rStyle w:val="CPTVariable"/>
        </w:rPr>
        <w:t>]</w:t>
      </w:r>
    </w:p>
    <w:p w14:paraId="4D208D68" w14:textId="61759A1E" w:rsidR="001B5163" w:rsidRPr="00972BE4" w:rsidRDefault="00C802AD" w:rsidP="00C802AD">
      <w:r w:rsidRPr="00C802AD">
        <w:t>A</w:t>
      </w:r>
      <w:r w:rsidRPr="00C802AD">
        <w:rPr>
          <w:b/>
          <w:bCs/>
        </w:rPr>
        <w:t xml:space="preserve"> Medical Device </w:t>
      </w:r>
      <w:r w:rsidR="001B5163" w:rsidRPr="00C802AD">
        <w:rPr>
          <w:b/>
          <w:bCs/>
        </w:rPr>
        <w:t>SADE</w:t>
      </w:r>
      <w:r w:rsidR="001B5163" w:rsidRPr="00972BE4">
        <w:t xml:space="preserve"> </w:t>
      </w:r>
      <w:r w:rsidR="001B5163" w:rsidRPr="00C802AD">
        <w:t>definition</w:t>
      </w:r>
      <w:r w:rsidRPr="00C802AD">
        <w:t>:</w:t>
      </w:r>
    </w:p>
    <w:p w14:paraId="74DDA625" w14:textId="77777777" w:rsidR="001B5163" w:rsidRDefault="001B5163" w:rsidP="001B5163">
      <w:pPr>
        <w:pStyle w:val="CPTListBullet"/>
      </w:pPr>
      <w:proofErr w:type="gramStart"/>
      <w:r w:rsidRPr="00C621EC">
        <w:t>A</w:t>
      </w:r>
      <w:r>
        <w:t>n</w:t>
      </w:r>
      <w:proofErr w:type="gramEnd"/>
      <w:r>
        <w:t xml:space="preserve"> </w:t>
      </w:r>
      <w:r w:rsidRPr="00C621EC">
        <w:t>SADE is defined</w:t>
      </w:r>
      <w:r>
        <w:t xml:space="preserve"> as </w:t>
      </w:r>
      <w:r w:rsidRPr="00C621EC">
        <w:t>an adverse device effect that has resulted in any of the consequences characteris</w:t>
      </w:r>
      <w:r>
        <w:t>tic of an SAE.</w:t>
      </w:r>
    </w:p>
    <w:p w14:paraId="763BD1B3" w14:textId="77777777" w:rsidR="001B5163" w:rsidRPr="0095435A" w:rsidRDefault="001B5163" w:rsidP="001B5163">
      <w:pPr>
        <w:pStyle w:val="CPTListBullet"/>
      </w:pPr>
      <w:r w:rsidRPr="00FC54CF">
        <w:t>Any device deficiency that might have led to a</w:t>
      </w:r>
      <w:r>
        <w:t>n</w:t>
      </w:r>
      <w:r w:rsidRPr="00FC54CF">
        <w:t xml:space="preserve"> </w:t>
      </w:r>
      <w:r>
        <w:t>SAE</w:t>
      </w:r>
      <w:r w:rsidRPr="00FC54CF">
        <w:t xml:space="preserve"> if appropriate action had not been taken, intervention had not occurred, or circumstances had been less fortunate.</w:t>
      </w:r>
    </w:p>
    <w:p w14:paraId="6FE8AE65" w14:textId="76666C9D" w:rsidR="001B5163" w:rsidRPr="005931C7" w:rsidRDefault="00F2140A" w:rsidP="00C802AD">
      <w:r w:rsidRPr="00F2140A">
        <w:t>An</w:t>
      </w:r>
      <w:r>
        <w:rPr>
          <w:b/>
          <w:bCs/>
        </w:rPr>
        <w:t xml:space="preserve"> </w:t>
      </w:r>
      <w:r w:rsidR="001B5163" w:rsidRPr="00C802AD">
        <w:rPr>
          <w:b/>
          <w:bCs/>
        </w:rPr>
        <w:t>Unanticipated SADE (USADE)</w:t>
      </w:r>
      <w:r w:rsidR="001B5163" w:rsidRPr="005931C7">
        <w:t xml:space="preserve"> </w:t>
      </w:r>
      <w:r w:rsidR="001B5163" w:rsidRPr="00C802AD">
        <w:t>definition</w:t>
      </w:r>
      <w:r w:rsidR="00C802AD">
        <w:t>:</w:t>
      </w:r>
    </w:p>
    <w:p w14:paraId="4C7747F6" w14:textId="77777777" w:rsidR="001B5163" w:rsidRPr="00C17F84" w:rsidRDefault="001B5163" w:rsidP="001B5163">
      <w:pPr>
        <w:pStyle w:val="CPTListBullet"/>
      </w:pPr>
      <w:r w:rsidRPr="00BA1501">
        <w:t>A</w:t>
      </w:r>
      <w:r>
        <w:t>n</w:t>
      </w:r>
      <w:r w:rsidRPr="00BA1501">
        <w:t xml:space="preserve"> USADE </w:t>
      </w:r>
      <w:r w:rsidRPr="00347F82">
        <w:t xml:space="preserve">(also identified as UADE in US Regulations 21 CFR 813.3), is defined as </w:t>
      </w:r>
      <w:r>
        <w:t>a serious adverse device effect that by its nature, incidence, severity, or outcome has not been identified in the current version of the risk analysis report (see Section 2.3).</w:t>
      </w:r>
    </w:p>
    <w:p w14:paraId="243D1049" w14:textId="77777777" w:rsidR="00440434" w:rsidRPr="00106E7F" w:rsidRDefault="00440434" w:rsidP="00F2140A">
      <w:pPr>
        <w:pStyle w:val="HeadingNoTOC"/>
      </w:pPr>
      <w:bookmarkStart w:id="193" w:name="_Toc521927478"/>
      <w:bookmarkStart w:id="194" w:name="_Toc155184274"/>
      <w:r w:rsidRPr="00106E7F">
        <w:t>Definition of Device Deficiency</w:t>
      </w:r>
      <w:bookmarkEnd w:id="193"/>
      <w:bookmarkEnd w:id="194"/>
    </w:p>
    <w:p w14:paraId="6442B2F8" w14:textId="7298E61D" w:rsidR="004F16BF" w:rsidRDefault="00440434" w:rsidP="00F2140A">
      <w:pPr>
        <w:pStyle w:val="CPTListBullet"/>
      </w:pPr>
      <w:r w:rsidRPr="00F41690">
        <w:t>A</w:t>
      </w:r>
      <w:r w:rsidRPr="00BB3A84">
        <w:t xml:space="preserve"> device </w:t>
      </w:r>
      <w:r w:rsidRPr="00F41690">
        <w:t>deficiency</w:t>
      </w:r>
      <w:r w:rsidRPr="00BB3A84">
        <w:t xml:space="preserve"> is </w:t>
      </w:r>
      <w:r>
        <w:t xml:space="preserve">an </w:t>
      </w:r>
      <w:r w:rsidRPr="00F41690">
        <w:t>inadequacy</w:t>
      </w:r>
      <w:r w:rsidRPr="00BB3A84">
        <w:t xml:space="preserve"> of a medical device </w:t>
      </w:r>
      <w:r w:rsidRPr="00F41690">
        <w:t>with respect to its identity, quality, durability, relia</w:t>
      </w:r>
      <w:r>
        <w:t>bility, safety, or performance.</w:t>
      </w:r>
      <w:r w:rsidRPr="00F41690">
        <w:t xml:space="preserve"> Device deficiencies include malfunctions, use errors, and </w:t>
      </w:r>
      <w:r>
        <w:t>inadequacy of the information supplied by the manufacturer</w:t>
      </w:r>
      <w:r w:rsidRPr="00BB3A84">
        <w:t>.</w:t>
      </w:r>
    </w:p>
    <w:p w14:paraId="6C5A1285" w14:textId="19AF481B" w:rsidR="0005551A" w:rsidRPr="00E1253D" w:rsidRDefault="0005551A" w:rsidP="0005551A">
      <w:pPr>
        <w:pStyle w:val="CPTExample"/>
      </w:pPr>
      <w:r>
        <w:rPr>
          <w:szCs w:val="24"/>
          <w:lang w:eastAsia="ja-JP"/>
        </w:rPr>
        <w:t>&lt;</w:t>
      </w:r>
      <w:r>
        <w:t>End of common text&gt;</w:t>
      </w:r>
    </w:p>
    <w:p w14:paraId="7B912586" w14:textId="42D9E40B" w:rsidR="00A9013A" w:rsidRPr="0080561E" w:rsidRDefault="00CC57CE" w:rsidP="00287313">
      <w:pPr>
        <w:pStyle w:val="02Heading2"/>
        <w:numPr>
          <w:ilvl w:val="1"/>
          <w:numId w:val="126"/>
        </w:numPr>
      </w:pPr>
      <w:bookmarkStart w:id="195" w:name="_Toc207809283"/>
      <w:r w:rsidRPr="0080561E">
        <w:t>Timing and</w:t>
      </w:r>
      <w:r w:rsidR="00446871" w:rsidRPr="0080561E">
        <w:t xml:space="preserve"> </w:t>
      </w:r>
      <w:r w:rsidR="00624575" w:rsidRPr="0080561E">
        <w:t>Procedures</w:t>
      </w:r>
      <w:r w:rsidR="00446871" w:rsidRPr="0080561E">
        <w:t xml:space="preserve"> for</w:t>
      </w:r>
      <w:r w:rsidR="00A9013A" w:rsidRPr="0080561E">
        <w:t xml:space="preserve"> </w:t>
      </w:r>
      <w:r w:rsidR="00151B49" w:rsidRPr="0080561E">
        <w:t>Collection and Reporting</w:t>
      </w:r>
      <w:bookmarkEnd w:id="195"/>
    </w:p>
    <w:bookmarkEnd w:id="190"/>
    <w:p w14:paraId="2677A171" w14:textId="2250F482" w:rsidR="007E08FA" w:rsidRPr="006E23CE" w:rsidRDefault="007E08FA" w:rsidP="006E23CE">
      <w:pPr>
        <w:pStyle w:val="CPTInstructional"/>
      </w:pPr>
      <w:r w:rsidRPr="006E23CE">
        <w:rPr>
          <w:rStyle w:val="cf01"/>
          <w:rFonts w:ascii="Times New Roman" w:hAnsi="Times New Roman" w:cs="Arial"/>
          <w:sz w:val="22"/>
          <w:szCs w:val="20"/>
        </w:rPr>
        <w:t>Specify timing and procedures for collection and reporting of AEs, SAEs, product complaints</w:t>
      </w:r>
      <w:r w:rsidR="007444FF" w:rsidRPr="006E23CE">
        <w:rPr>
          <w:rStyle w:val="cf01"/>
          <w:rFonts w:ascii="Times New Roman" w:hAnsi="Times New Roman" w:cs="Arial"/>
          <w:sz w:val="22"/>
          <w:szCs w:val="20"/>
        </w:rPr>
        <w:t xml:space="preserve"> (including </w:t>
      </w:r>
      <w:r w:rsidR="00711A5F" w:rsidRPr="006E23CE">
        <w:rPr>
          <w:rStyle w:val="cf01"/>
          <w:rFonts w:ascii="Times New Roman" w:hAnsi="Times New Roman" w:cs="Arial"/>
          <w:sz w:val="22"/>
          <w:szCs w:val="20"/>
        </w:rPr>
        <w:t>medical device product complaints</w:t>
      </w:r>
      <w:r w:rsidR="00A55A63">
        <w:rPr>
          <w:rStyle w:val="cf01"/>
          <w:rFonts w:ascii="Times New Roman" w:hAnsi="Times New Roman" w:cs="Arial"/>
          <w:sz w:val="22"/>
          <w:szCs w:val="20"/>
        </w:rPr>
        <w:t>,</w:t>
      </w:r>
      <w:r w:rsidR="0019681F" w:rsidRPr="006E23CE">
        <w:rPr>
          <w:rStyle w:val="cf01"/>
          <w:rFonts w:ascii="Times New Roman" w:hAnsi="Times New Roman" w:cs="Arial"/>
          <w:sz w:val="22"/>
          <w:szCs w:val="20"/>
        </w:rPr>
        <w:t xml:space="preserve"> if applicable)</w:t>
      </w:r>
      <w:r w:rsidRPr="006E23CE">
        <w:rPr>
          <w:rStyle w:val="cf01"/>
          <w:rFonts w:ascii="Times New Roman" w:hAnsi="Times New Roman" w:cs="Arial"/>
          <w:sz w:val="22"/>
          <w:szCs w:val="20"/>
        </w:rPr>
        <w:t xml:space="preserve"> and pregnancy and postpartum information in the sections below.</w:t>
      </w:r>
      <w:r w:rsidR="006B0F26" w:rsidRPr="006E23CE">
        <w:rPr>
          <w:rStyle w:val="cf01"/>
          <w:rFonts w:ascii="Times New Roman" w:hAnsi="Times New Roman" w:cs="Arial"/>
          <w:sz w:val="22"/>
          <w:szCs w:val="20"/>
        </w:rPr>
        <w:t xml:space="preserve"> </w:t>
      </w:r>
      <w:r w:rsidR="005F24BA" w:rsidRPr="006E23CE">
        <w:rPr>
          <w:rStyle w:val="cf01"/>
          <w:rFonts w:ascii="Times New Roman" w:hAnsi="Times New Roman" w:cs="Arial"/>
          <w:sz w:val="22"/>
          <w:szCs w:val="20"/>
        </w:rPr>
        <w:t>This</w:t>
      </w:r>
      <w:r w:rsidR="003B2222" w:rsidRPr="006E23CE">
        <w:rPr>
          <w:rStyle w:val="cf01"/>
          <w:rFonts w:ascii="Times New Roman" w:hAnsi="Times New Roman" w:cs="Arial"/>
          <w:sz w:val="22"/>
          <w:szCs w:val="20"/>
        </w:rPr>
        <w:t xml:space="preserve"> information </w:t>
      </w:r>
      <w:r w:rsidR="005F24BA" w:rsidRPr="006E23CE">
        <w:rPr>
          <w:rStyle w:val="cf01"/>
          <w:rFonts w:ascii="Times New Roman" w:hAnsi="Times New Roman" w:cs="Arial"/>
          <w:sz w:val="22"/>
          <w:szCs w:val="20"/>
        </w:rPr>
        <w:t xml:space="preserve">may be </w:t>
      </w:r>
      <w:proofErr w:type="spellStart"/>
      <w:r w:rsidR="005F24BA" w:rsidRPr="006E23CE">
        <w:rPr>
          <w:rStyle w:val="cf01"/>
          <w:rFonts w:ascii="Times New Roman" w:hAnsi="Times New Roman" w:cs="Arial"/>
          <w:sz w:val="22"/>
          <w:szCs w:val="20"/>
        </w:rPr>
        <w:t>summari</w:t>
      </w:r>
      <w:r w:rsidR="00225996">
        <w:rPr>
          <w:rStyle w:val="cf01"/>
          <w:rFonts w:ascii="Times New Roman" w:hAnsi="Times New Roman" w:cs="Arial"/>
          <w:sz w:val="22"/>
          <w:szCs w:val="20"/>
        </w:rPr>
        <w:t>s</w:t>
      </w:r>
      <w:r w:rsidR="005F24BA" w:rsidRPr="006E23CE">
        <w:rPr>
          <w:rStyle w:val="cf01"/>
          <w:rFonts w:ascii="Times New Roman" w:hAnsi="Times New Roman" w:cs="Arial"/>
          <w:sz w:val="22"/>
          <w:szCs w:val="20"/>
        </w:rPr>
        <w:t>ed</w:t>
      </w:r>
      <w:proofErr w:type="spellEnd"/>
      <w:r w:rsidR="005F24BA" w:rsidRPr="006E23CE">
        <w:rPr>
          <w:rStyle w:val="cf01"/>
          <w:rFonts w:ascii="Times New Roman" w:hAnsi="Times New Roman" w:cs="Arial"/>
          <w:sz w:val="22"/>
          <w:szCs w:val="20"/>
        </w:rPr>
        <w:t xml:space="preserve"> </w:t>
      </w:r>
      <w:r w:rsidR="003B2222" w:rsidRPr="006E23CE">
        <w:rPr>
          <w:rStyle w:val="cf01"/>
          <w:rFonts w:ascii="Times New Roman" w:hAnsi="Times New Roman" w:cs="Arial"/>
          <w:sz w:val="22"/>
          <w:szCs w:val="20"/>
        </w:rPr>
        <w:t xml:space="preserve">in a tabular </w:t>
      </w:r>
      <w:r w:rsidR="006409FD" w:rsidRPr="006E23CE">
        <w:rPr>
          <w:rStyle w:val="cf01"/>
          <w:rFonts w:ascii="Times New Roman" w:hAnsi="Times New Roman" w:cs="Arial"/>
          <w:sz w:val="22"/>
          <w:szCs w:val="20"/>
        </w:rPr>
        <w:t>format as shown in the example table below.</w:t>
      </w:r>
    </w:p>
    <w:p w14:paraId="03B95793" w14:textId="441E8B66" w:rsidR="00B17E48" w:rsidRPr="00370A40" w:rsidRDefault="00462427" w:rsidP="00370A40">
      <w:pPr>
        <w:pStyle w:val="CPTExample"/>
      </w:pPr>
      <w:r>
        <w:t>&lt;Start of Example Text&gt;</w:t>
      </w:r>
    </w:p>
    <w:p w14:paraId="2DB655FA" w14:textId="11CB6DB4" w:rsidR="00547DEE" w:rsidRPr="00C94F5E" w:rsidRDefault="00547DEE" w:rsidP="00C94F5E">
      <w:pPr>
        <w:pStyle w:val="CPTExample"/>
      </w:pPr>
      <w:r w:rsidRPr="00C94F5E">
        <w:t>This table describes the timing</w:t>
      </w:r>
      <w:r w:rsidR="00377041" w:rsidRPr="00C94F5E">
        <w:t xml:space="preserve"> </w:t>
      </w:r>
      <w:r w:rsidRPr="00C94F5E">
        <w:t xml:space="preserve">and </w:t>
      </w:r>
      <w:r w:rsidR="004A4F8A" w:rsidRPr="00C94F5E">
        <w:t xml:space="preserve">procedures </w:t>
      </w:r>
      <w:r w:rsidRPr="00C94F5E">
        <w:t>for collecting</w:t>
      </w:r>
      <w:r w:rsidR="00815FE4">
        <w:t xml:space="preserve"> and reporting</w:t>
      </w:r>
      <w:r w:rsidRPr="00C94F5E">
        <w:t xml:space="preserve"> events.</w:t>
      </w:r>
    </w:p>
    <w:tbl>
      <w:tblPr>
        <w:tblStyle w:val="TableGrid"/>
        <w:tblW w:w="5000" w:type="pct"/>
        <w:tblInd w:w="0" w:type="dxa"/>
        <w:tblLook w:val="04A0" w:firstRow="1" w:lastRow="0" w:firstColumn="1" w:lastColumn="0" w:noHBand="0" w:noVBand="1"/>
      </w:tblPr>
      <w:tblGrid>
        <w:gridCol w:w="1174"/>
        <w:gridCol w:w="1290"/>
        <w:gridCol w:w="1261"/>
        <w:gridCol w:w="1305"/>
        <w:gridCol w:w="1356"/>
        <w:gridCol w:w="1388"/>
        <w:gridCol w:w="1576"/>
      </w:tblGrid>
      <w:tr w:rsidR="0050116F" w:rsidRPr="00DA2B99" w14:paraId="67F39775" w14:textId="77777777" w:rsidTr="00574C4A">
        <w:trPr>
          <w:cantSplit/>
        </w:trPr>
        <w:tc>
          <w:tcPr>
            <w:tcW w:w="628" w:type="pct"/>
            <w:tcBorders>
              <w:top w:val="single" w:sz="4" w:space="0" w:color="92D050"/>
              <w:left w:val="single" w:sz="4" w:space="0" w:color="92D050"/>
              <w:bottom w:val="single" w:sz="4" w:space="0" w:color="92D050"/>
              <w:right w:val="single" w:sz="4" w:space="0" w:color="92D050"/>
            </w:tcBorders>
          </w:tcPr>
          <w:p w14:paraId="52AD43D4" w14:textId="5F095654" w:rsidR="00547DEE" w:rsidRPr="00C94F5E" w:rsidRDefault="00547DEE" w:rsidP="00C94F5E">
            <w:pPr>
              <w:pStyle w:val="CPTExample"/>
              <w:rPr>
                <w:b/>
                <w:bCs/>
              </w:rPr>
            </w:pPr>
            <w:r w:rsidRPr="00C94F5E">
              <w:rPr>
                <w:b/>
                <w:bCs/>
              </w:rPr>
              <w:lastRenderedPageBreak/>
              <w:t>Event Type</w:t>
            </w:r>
          </w:p>
        </w:tc>
        <w:tc>
          <w:tcPr>
            <w:tcW w:w="690" w:type="pct"/>
            <w:tcBorders>
              <w:top w:val="single" w:sz="4" w:space="0" w:color="92D050"/>
              <w:left w:val="single" w:sz="4" w:space="0" w:color="92D050"/>
              <w:bottom w:val="single" w:sz="4" w:space="0" w:color="92D050"/>
              <w:right w:val="single" w:sz="4" w:space="0" w:color="92D050"/>
            </w:tcBorders>
          </w:tcPr>
          <w:p w14:paraId="5C100D3B" w14:textId="2626F2BA" w:rsidR="00547DEE" w:rsidRPr="00C94F5E" w:rsidRDefault="00547DEE" w:rsidP="00C94F5E">
            <w:pPr>
              <w:pStyle w:val="CPTExample"/>
              <w:rPr>
                <w:b/>
                <w:bCs/>
              </w:rPr>
            </w:pPr>
            <w:r w:rsidRPr="00C94F5E">
              <w:rPr>
                <w:b/>
                <w:bCs/>
              </w:rPr>
              <w:t>Situational Scope</w:t>
            </w:r>
          </w:p>
        </w:tc>
        <w:tc>
          <w:tcPr>
            <w:tcW w:w="674" w:type="pct"/>
            <w:tcBorders>
              <w:top w:val="single" w:sz="4" w:space="0" w:color="92D050"/>
              <w:left w:val="single" w:sz="4" w:space="0" w:color="92D050"/>
              <w:bottom w:val="single" w:sz="4" w:space="0" w:color="92D050"/>
              <w:right w:val="single" w:sz="4" w:space="0" w:color="92D050"/>
            </w:tcBorders>
          </w:tcPr>
          <w:p w14:paraId="6ED87BE1" w14:textId="32A887D3" w:rsidR="00547DEE" w:rsidRPr="00C94F5E" w:rsidRDefault="00547DEE" w:rsidP="00C94F5E">
            <w:pPr>
              <w:pStyle w:val="CPTExample"/>
              <w:rPr>
                <w:b/>
                <w:bCs/>
              </w:rPr>
            </w:pPr>
            <w:r w:rsidRPr="00C94F5E">
              <w:rPr>
                <w:b/>
                <w:bCs/>
              </w:rPr>
              <w:t>Reportable Period Start</w:t>
            </w:r>
          </w:p>
        </w:tc>
        <w:tc>
          <w:tcPr>
            <w:tcW w:w="698" w:type="pct"/>
            <w:tcBorders>
              <w:top w:val="single" w:sz="4" w:space="0" w:color="92D050"/>
              <w:left w:val="single" w:sz="4" w:space="0" w:color="92D050"/>
              <w:bottom w:val="single" w:sz="4" w:space="0" w:color="92D050"/>
              <w:right w:val="single" w:sz="4" w:space="0" w:color="92D050"/>
            </w:tcBorders>
          </w:tcPr>
          <w:p w14:paraId="021552B7" w14:textId="549BA573" w:rsidR="00547DEE" w:rsidRPr="00C94F5E" w:rsidRDefault="00547DEE" w:rsidP="00C94F5E">
            <w:pPr>
              <w:pStyle w:val="CPTExample"/>
              <w:rPr>
                <w:b/>
                <w:bCs/>
              </w:rPr>
            </w:pPr>
            <w:r w:rsidRPr="00C94F5E">
              <w:rPr>
                <w:b/>
                <w:bCs/>
              </w:rPr>
              <w:t>Reportable Period End</w:t>
            </w:r>
          </w:p>
        </w:tc>
        <w:tc>
          <w:tcPr>
            <w:tcW w:w="725" w:type="pct"/>
            <w:tcBorders>
              <w:top w:val="single" w:sz="4" w:space="0" w:color="92D050"/>
              <w:left w:val="single" w:sz="4" w:space="0" w:color="92D050"/>
              <w:bottom w:val="single" w:sz="4" w:space="0" w:color="92D050"/>
              <w:right w:val="single" w:sz="4" w:space="0" w:color="92D050"/>
            </w:tcBorders>
          </w:tcPr>
          <w:p w14:paraId="0712E038" w14:textId="2173D932" w:rsidR="00547DEE" w:rsidRPr="00C94F5E" w:rsidRDefault="00547DEE" w:rsidP="00C94F5E">
            <w:pPr>
              <w:pStyle w:val="CPTExample"/>
              <w:rPr>
                <w:b/>
                <w:bCs/>
              </w:rPr>
            </w:pPr>
            <w:r w:rsidRPr="00C94F5E">
              <w:rPr>
                <w:b/>
                <w:bCs/>
              </w:rPr>
              <w:t>Timing for Reporting to Sponsor or Designee</w:t>
            </w:r>
          </w:p>
        </w:tc>
        <w:tc>
          <w:tcPr>
            <w:tcW w:w="742" w:type="pct"/>
            <w:tcBorders>
              <w:top w:val="single" w:sz="4" w:space="0" w:color="92D050"/>
              <w:left w:val="single" w:sz="4" w:space="0" w:color="92D050"/>
              <w:bottom w:val="single" w:sz="4" w:space="0" w:color="92D050"/>
              <w:right w:val="single" w:sz="4" w:space="0" w:color="92D050"/>
            </w:tcBorders>
          </w:tcPr>
          <w:p w14:paraId="7A307E7D" w14:textId="3F8DE2F6" w:rsidR="00547DEE" w:rsidRPr="00C94F5E" w:rsidRDefault="00547DEE" w:rsidP="00C94F5E">
            <w:pPr>
              <w:pStyle w:val="CPTExample"/>
              <w:rPr>
                <w:b/>
                <w:bCs/>
              </w:rPr>
            </w:pPr>
            <w:r w:rsidRPr="00C94F5E">
              <w:rPr>
                <w:b/>
                <w:bCs/>
              </w:rPr>
              <w:t>Method for Reporting</w:t>
            </w:r>
          </w:p>
        </w:tc>
        <w:tc>
          <w:tcPr>
            <w:tcW w:w="843" w:type="pct"/>
            <w:tcBorders>
              <w:top w:val="single" w:sz="4" w:space="0" w:color="92D050"/>
              <w:left w:val="single" w:sz="4" w:space="0" w:color="92D050"/>
              <w:bottom w:val="single" w:sz="4" w:space="0" w:color="92D050"/>
              <w:right w:val="single" w:sz="4" w:space="0" w:color="92D050"/>
            </w:tcBorders>
          </w:tcPr>
          <w:p w14:paraId="31717072" w14:textId="6AEE1CD4" w:rsidR="00547DEE" w:rsidRPr="00C94F5E" w:rsidRDefault="00547DEE" w:rsidP="00C94F5E">
            <w:pPr>
              <w:pStyle w:val="CPTExample"/>
              <w:rPr>
                <w:b/>
                <w:bCs/>
              </w:rPr>
            </w:pPr>
            <w:r w:rsidRPr="00C94F5E">
              <w:rPr>
                <w:b/>
                <w:bCs/>
              </w:rPr>
              <w:t>Back-up Method for Reporting</w:t>
            </w:r>
          </w:p>
        </w:tc>
      </w:tr>
      <w:tr w:rsidR="00F845E1" w:rsidRPr="00DA2B99" w14:paraId="10093D1D" w14:textId="77777777" w:rsidTr="00574C4A">
        <w:trPr>
          <w:cantSplit/>
        </w:trPr>
        <w:tc>
          <w:tcPr>
            <w:tcW w:w="628" w:type="pct"/>
            <w:vMerge w:val="restart"/>
            <w:tcBorders>
              <w:top w:val="single" w:sz="4" w:space="0" w:color="92D050"/>
              <w:left w:val="single" w:sz="4" w:space="0" w:color="92D050"/>
              <w:right w:val="single" w:sz="4" w:space="0" w:color="92D050"/>
            </w:tcBorders>
          </w:tcPr>
          <w:p w14:paraId="07065FBD" w14:textId="40128BEF" w:rsidR="00F845E1" w:rsidRPr="00C94F5E" w:rsidRDefault="00F845E1" w:rsidP="00C94F5E">
            <w:pPr>
              <w:pStyle w:val="CPTExample"/>
            </w:pPr>
            <w:r>
              <w:t>AEs</w:t>
            </w:r>
          </w:p>
        </w:tc>
        <w:tc>
          <w:tcPr>
            <w:tcW w:w="690" w:type="pct"/>
            <w:tcBorders>
              <w:top w:val="single" w:sz="4" w:space="0" w:color="92D050"/>
              <w:left w:val="single" w:sz="4" w:space="0" w:color="92D050"/>
              <w:bottom w:val="single" w:sz="4" w:space="0" w:color="92D050"/>
              <w:right w:val="single" w:sz="4" w:space="0" w:color="92D050"/>
            </w:tcBorders>
          </w:tcPr>
          <w:p w14:paraId="1A938F48" w14:textId="1FC390BA" w:rsidR="00F845E1" w:rsidRPr="00C94F5E" w:rsidRDefault="00F845E1" w:rsidP="00C94F5E">
            <w:pPr>
              <w:pStyle w:val="CPTExample"/>
            </w:pPr>
            <w:r>
              <w:t>Any if related to mandated protocol procedure.</w:t>
            </w:r>
          </w:p>
        </w:tc>
        <w:tc>
          <w:tcPr>
            <w:tcW w:w="674" w:type="pct"/>
            <w:tcBorders>
              <w:top w:val="single" w:sz="4" w:space="0" w:color="92D050"/>
              <w:left w:val="single" w:sz="4" w:space="0" w:color="92D050"/>
              <w:bottom w:val="single" w:sz="4" w:space="0" w:color="92D050"/>
              <w:right w:val="single" w:sz="4" w:space="0" w:color="92D050"/>
            </w:tcBorders>
          </w:tcPr>
          <w:p w14:paraId="29EC8AC9" w14:textId="42628DC1" w:rsidR="00F845E1" w:rsidRPr="00C94F5E" w:rsidRDefault="00F845E1" w:rsidP="00C94F5E">
            <w:pPr>
              <w:pStyle w:val="CPTExample"/>
            </w:pPr>
            <w:r>
              <w:t>After signing of Informed Consent</w:t>
            </w:r>
            <w:r w:rsidR="00D07D17">
              <w:t>.</w:t>
            </w:r>
          </w:p>
        </w:tc>
        <w:tc>
          <w:tcPr>
            <w:tcW w:w="698" w:type="pct"/>
            <w:vMerge w:val="restart"/>
            <w:tcBorders>
              <w:top w:val="single" w:sz="4" w:space="0" w:color="92D050"/>
              <w:left w:val="single" w:sz="4" w:space="0" w:color="92D050"/>
              <w:right w:val="single" w:sz="4" w:space="0" w:color="92D050"/>
            </w:tcBorders>
          </w:tcPr>
          <w:p w14:paraId="7294FB63" w14:textId="139B97EC" w:rsidR="00F845E1" w:rsidRPr="00C94F5E" w:rsidRDefault="00F845E1" w:rsidP="00936D98">
            <w:pPr>
              <w:pStyle w:val="CPTExample"/>
            </w:pPr>
            <w:r>
              <w:t>Through protocol defined time-period.</w:t>
            </w:r>
          </w:p>
        </w:tc>
        <w:tc>
          <w:tcPr>
            <w:tcW w:w="725" w:type="pct"/>
            <w:vMerge w:val="restart"/>
            <w:tcBorders>
              <w:top w:val="single" w:sz="4" w:space="0" w:color="92D050"/>
              <w:left w:val="single" w:sz="4" w:space="0" w:color="92D050"/>
              <w:right w:val="single" w:sz="4" w:space="0" w:color="92D050"/>
            </w:tcBorders>
          </w:tcPr>
          <w:p w14:paraId="587CF1E9" w14:textId="60CE44B8" w:rsidR="00F845E1" w:rsidRPr="00C94F5E" w:rsidRDefault="00F845E1" w:rsidP="00C94F5E">
            <w:pPr>
              <w:pStyle w:val="CPTExample"/>
            </w:pPr>
            <w:r>
              <w:t>With trial data.</w:t>
            </w:r>
          </w:p>
        </w:tc>
        <w:tc>
          <w:tcPr>
            <w:tcW w:w="742" w:type="pct"/>
            <w:vMerge w:val="restart"/>
            <w:tcBorders>
              <w:top w:val="single" w:sz="4" w:space="0" w:color="92D050"/>
              <w:left w:val="single" w:sz="4" w:space="0" w:color="92D050"/>
              <w:right w:val="single" w:sz="4" w:space="0" w:color="92D050"/>
            </w:tcBorders>
          </w:tcPr>
          <w:p w14:paraId="4C5955AE" w14:textId="6460E829" w:rsidR="00F845E1" w:rsidRPr="00C94F5E" w:rsidRDefault="00F845E1" w:rsidP="00C94F5E">
            <w:pPr>
              <w:pStyle w:val="CPTExample"/>
            </w:pPr>
            <w:r>
              <w:t>CRF</w:t>
            </w:r>
          </w:p>
        </w:tc>
        <w:tc>
          <w:tcPr>
            <w:tcW w:w="843" w:type="pct"/>
            <w:vMerge w:val="restart"/>
            <w:tcBorders>
              <w:top w:val="single" w:sz="4" w:space="0" w:color="92D050"/>
              <w:left w:val="single" w:sz="4" w:space="0" w:color="92D050"/>
              <w:right w:val="single" w:sz="4" w:space="0" w:color="92D050"/>
            </w:tcBorders>
          </w:tcPr>
          <w:p w14:paraId="1A38CC7B" w14:textId="2FE65E68" w:rsidR="00F845E1" w:rsidRPr="00C94F5E" w:rsidRDefault="00F845E1" w:rsidP="00C94F5E">
            <w:pPr>
              <w:pStyle w:val="CPTExample"/>
            </w:pPr>
            <w:r>
              <w:t>Patient medical record</w:t>
            </w:r>
          </w:p>
        </w:tc>
      </w:tr>
      <w:tr w:rsidR="00F845E1" w:rsidRPr="00DA2B99" w14:paraId="59EDC481" w14:textId="77777777" w:rsidTr="77AC92AD">
        <w:trPr>
          <w:cantSplit/>
        </w:trPr>
        <w:tc>
          <w:tcPr>
            <w:tcW w:w="628" w:type="pct"/>
            <w:vMerge/>
          </w:tcPr>
          <w:p w14:paraId="63A986E9" w14:textId="77777777" w:rsidR="00F845E1" w:rsidRPr="00C94F5E" w:rsidRDefault="00F845E1" w:rsidP="00936D98">
            <w:pPr>
              <w:pStyle w:val="CPTExample"/>
            </w:pPr>
          </w:p>
        </w:tc>
        <w:tc>
          <w:tcPr>
            <w:tcW w:w="690" w:type="pct"/>
            <w:tcBorders>
              <w:top w:val="single" w:sz="4" w:space="0" w:color="92D050"/>
              <w:left w:val="single" w:sz="4" w:space="0" w:color="92D050"/>
              <w:bottom w:val="single" w:sz="4" w:space="0" w:color="92D050"/>
              <w:right w:val="single" w:sz="4" w:space="0" w:color="92D050"/>
            </w:tcBorders>
          </w:tcPr>
          <w:p w14:paraId="79A98A9B" w14:textId="4F688560" w:rsidR="00F845E1" w:rsidRPr="00C94F5E" w:rsidDel="00AC2E22" w:rsidRDefault="00F845E1" w:rsidP="00936D98">
            <w:pPr>
              <w:pStyle w:val="CPTExample"/>
            </w:pPr>
            <w:r>
              <w:t xml:space="preserve">All applicable regardless of causality to </w:t>
            </w:r>
            <w:r w:rsidR="00FE2139">
              <w:t>trial</w:t>
            </w:r>
            <w:r>
              <w:t xml:space="preserve"> drug(s</w:t>
            </w:r>
            <w:r w:rsidR="00D07D17">
              <w:t>.</w:t>
            </w:r>
            <w:r>
              <w:t>)</w:t>
            </w:r>
          </w:p>
        </w:tc>
        <w:tc>
          <w:tcPr>
            <w:tcW w:w="674" w:type="pct"/>
            <w:tcBorders>
              <w:top w:val="single" w:sz="4" w:space="0" w:color="92D050"/>
              <w:left w:val="single" w:sz="4" w:space="0" w:color="92D050"/>
              <w:bottom w:val="single" w:sz="4" w:space="0" w:color="92D050"/>
              <w:right w:val="single" w:sz="4" w:space="0" w:color="92D050"/>
            </w:tcBorders>
          </w:tcPr>
          <w:p w14:paraId="78376713" w14:textId="796E3BF6" w:rsidR="00F845E1" w:rsidRPr="00C94F5E" w:rsidDel="00CC0F72" w:rsidRDefault="00F845E1" w:rsidP="00936D98">
            <w:pPr>
              <w:pStyle w:val="CPTExample"/>
            </w:pPr>
            <w:r>
              <w:t xml:space="preserve">Following initiation of </w:t>
            </w:r>
            <w:r w:rsidR="00FE2139">
              <w:t>trial</w:t>
            </w:r>
            <w:r>
              <w:t xml:space="preserve"> drug.</w:t>
            </w:r>
          </w:p>
        </w:tc>
        <w:tc>
          <w:tcPr>
            <w:tcW w:w="698" w:type="pct"/>
            <w:vMerge/>
          </w:tcPr>
          <w:p w14:paraId="007A2D08" w14:textId="36903E5A" w:rsidR="00F845E1" w:rsidRPr="00C94F5E" w:rsidDel="00A016C0" w:rsidRDefault="00F845E1" w:rsidP="00936D98">
            <w:pPr>
              <w:pStyle w:val="CPTExample"/>
            </w:pPr>
          </w:p>
        </w:tc>
        <w:tc>
          <w:tcPr>
            <w:tcW w:w="725" w:type="pct"/>
            <w:vMerge/>
          </w:tcPr>
          <w:p w14:paraId="6A1E3963" w14:textId="77777777" w:rsidR="00F845E1" w:rsidRPr="00C94F5E" w:rsidDel="00E71361" w:rsidRDefault="00F845E1" w:rsidP="00936D98">
            <w:pPr>
              <w:pStyle w:val="CPTExample"/>
            </w:pPr>
          </w:p>
        </w:tc>
        <w:tc>
          <w:tcPr>
            <w:tcW w:w="742" w:type="pct"/>
            <w:vMerge/>
          </w:tcPr>
          <w:p w14:paraId="248C6E9F" w14:textId="77777777" w:rsidR="00F845E1" w:rsidRPr="00C94F5E" w:rsidDel="00E71361" w:rsidRDefault="00F845E1" w:rsidP="00936D98">
            <w:pPr>
              <w:pStyle w:val="CPTExample"/>
            </w:pPr>
          </w:p>
        </w:tc>
        <w:tc>
          <w:tcPr>
            <w:tcW w:w="843" w:type="pct"/>
            <w:vMerge/>
          </w:tcPr>
          <w:p w14:paraId="3A7C9F08" w14:textId="77777777" w:rsidR="00F845E1" w:rsidRPr="00C94F5E" w:rsidDel="0073254A" w:rsidRDefault="00F845E1" w:rsidP="00936D98">
            <w:pPr>
              <w:pStyle w:val="CPTExample"/>
            </w:pPr>
          </w:p>
        </w:tc>
      </w:tr>
      <w:tr w:rsidR="00574C4A" w:rsidRPr="00DA2B99" w14:paraId="04452A01" w14:textId="77777777" w:rsidTr="00574C4A">
        <w:trPr>
          <w:cantSplit/>
        </w:trPr>
        <w:tc>
          <w:tcPr>
            <w:tcW w:w="628" w:type="pct"/>
            <w:vMerge w:val="restart"/>
            <w:tcBorders>
              <w:top w:val="single" w:sz="4" w:space="0" w:color="92D050"/>
              <w:left w:val="single" w:sz="4" w:space="0" w:color="92D050"/>
              <w:right w:val="single" w:sz="4" w:space="0" w:color="92D050"/>
            </w:tcBorders>
          </w:tcPr>
          <w:p w14:paraId="5419B43D" w14:textId="2E7F46E8" w:rsidR="00574C4A" w:rsidRPr="00C94F5E" w:rsidRDefault="00574C4A" w:rsidP="00936D98">
            <w:pPr>
              <w:pStyle w:val="CPTExample"/>
            </w:pPr>
            <w:r>
              <w:t>SAEs</w:t>
            </w:r>
          </w:p>
        </w:tc>
        <w:tc>
          <w:tcPr>
            <w:tcW w:w="690" w:type="pct"/>
            <w:tcBorders>
              <w:top w:val="single" w:sz="4" w:space="0" w:color="92D050"/>
              <w:left w:val="single" w:sz="4" w:space="0" w:color="92D050"/>
              <w:bottom w:val="single" w:sz="4" w:space="0" w:color="92D050"/>
              <w:right w:val="single" w:sz="4" w:space="0" w:color="92D050"/>
            </w:tcBorders>
          </w:tcPr>
          <w:p w14:paraId="792469A4" w14:textId="33C098FE" w:rsidR="00574C4A" w:rsidRPr="00C94F5E" w:rsidRDefault="00574C4A" w:rsidP="00936D98">
            <w:pPr>
              <w:pStyle w:val="CPTExample"/>
            </w:pPr>
            <w:r>
              <w:t>Any if related to mandated protocol procedure</w:t>
            </w:r>
            <w:r w:rsidR="002B6948">
              <w:t>.</w:t>
            </w:r>
          </w:p>
        </w:tc>
        <w:tc>
          <w:tcPr>
            <w:tcW w:w="674" w:type="pct"/>
            <w:tcBorders>
              <w:top w:val="single" w:sz="4" w:space="0" w:color="92D050"/>
              <w:left w:val="single" w:sz="4" w:space="0" w:color="92D050"/>
              <w:bottom w:val="single" w:sz="4" w:space="0" w:color="92D050"/>
              <w:right w:val="single" w:sz="4" w:space="0" w:color="92D050"/>
            </w:tcBorders>
          </w:tcPr>
          <w:p w14:paraId="04F59E7C" w14:textId="0C6E789A" w:rsidR="00574C4A" w:rsidRPr="00C94F5E" w:rsidRDefault="00574C4A" w:rsidP="00936D98">
            <w:pPr>
              <w:pStyle w:val="CPTExample"/>
            </w:pPr>
            <w:r>
              <w:t>After signing of Informed Consent</w:t>
            </w:r>
            <w:r w:rsidR="002B6948">
              <w:t>.</w:t>
            </w:r>
          </w:p>
        </w:tc>
        <w:tc>
          <w:tcPr>
            <w:tcW w:w="698" w:type="pct"/>
            <w:vMerge w:val="restart"/>
            <w:tcBorders>
              <w:top w:val="single" w:sz="4" w:space="0" w:color="92D050"/>
              <w:left w:val="single" w:sz="4" w:space="0" w:color="92D050"/>
              <w:right w:val="single" w:sz="4" w:space="0" w:color="92D050"/>
            </w:tcBorders>
          </w:tcPr>
          <w:p w14:paraId="5DCDAFB8" w14:textId="25BEDB3D" w:rsidR="00574C4A" w:rsidRPr="00C94F5E" w:rsidRDefault="00574C4A" w:rsidP="00936D98">
            <w:pPr>
              <w:pStyle w:val="CPTExample"/>
            </w:pPr>
            <w:r>
              <w:t>Through protocol defined time-period.</w:t>
            </w:r>
          </w:p>
        </w:tc>
        <w:tc>
          <w:tcPr>
            <w:tcW w:w="725" w:type="pct"/>
            <w:vMerge w:val="restart"/>
            <w:tcBorders>
              <w:top w:val="single" w:sz="4" w:space="0" w:color="92D050"/>
              <w:left w:val="single" w:sz="4" w:space="0" w:color="92D050"/>
              <w:right w:val="single" w:sz="4" w:space="0" w:color="92D050"/>
            </w:tcBorders>
          </w:tcPr>
          <w:p w14:paraId="36DB1A48" w14:textId="4AE38353" w:rsidR="00574C4A" w:rsidRPr="00C94F5E" w:rsidRDefault="00574C4A" w:rsidP="00936D98">
            <w:pPr>
              <w:pStyle w:val="CPTExample"/>
            </w:pPr>
            <w:r>
              <w:t>Within 24 hours</w:t>
            </w:r>
            <w:r w:rsidR="002B6948">
              <w:t>.</w:t>
            </w:r>
          </w:p>
        </w:tc>
        <w:tc>
          <w:tcPr>
            <w:tcW w:w="742" w:type="pct"/>
            <w:vMerge w:val="restart"/>
            <w:tcBorders>
              <w:top w:val="single" w:sz="4" w:space="0" w:color="92D050"/>
              <w:left w:val="single" w:sz="4" w:space="0" w:color="92D050"/>
              <w:right w:val="single" w:sz="4" w:space="0" w:color="92D050"/>
            </w:tcBorders>
          </w:tcPr>
          <w:p w14:paraId="572CD024" w14:textId="77777777" w:rsidR="00574C4A" w:rsidRPr="00C94F5E" w:rsidRDefault="00574C4A" w:rsidP="00936D98">
            <w:pPr>
              <w:pStyle w:val="CPTExample"/>
            </w:pPr>
            <w:r>
              <w:t>Electronic data collection tool</w:t>
            </w:r>
          </w:p>
          <w:p w14:paraId="0E8C2057" w14:textId="123F4BFA" w:rsidR="00574C4A" w:rsidRPr="00C94F5E" w:rsidRDefault="00574C4A" w:rsidP="00936D98">
            <w:pPr>
              <w:pStyle w:val="CPTExample"/>
            </w:pPr>
          </w:p>
        </w:tc>
        <w:tc>
          <w:tcPr>
            <w:tcW w:w="843" w:type="pct"/>
            <w:vMerge w:val="restart"/>
            <w:tcBorders>
              <w:top w:val="single" w:sz="4" w:space="0" w:color="92D050"/>
              <w:left w:val="single" w:sz="4" w:space="0" w:color="92D050"/>
              <w:right w:val="single" w:sz="4" w:space="0" w:color="92D050"/>
            </w:tcBorders>
          </w:tcPr>
          <w:p w14:paraId="3A380501" w14:textId="77777777" w:rsidR="00574C4A" w:rsidRPr="00C94F5E" w:rsidRDefault="00574C4A" w:rsidP="00936D98">
            <w:pPr>
              <w:pStyle w:val="CPTExample"/>
            </w:pPr>
            <w:r>
              <w:t>Paper data capture via fax.</w:t>
            </w:r>
          </w:p>
          <w:p w14:paraId="30C15776" w14:textId="21527596" w:rsidR="00574C4A" w:rsidRPr="00C94F5E" w:rsidRDefault="00574C4A" w:rsidP="00936D98">
            <w:pPr>
              <w:pStyle w:val="CPTExample"/>
            </w:pPr>
            <w:r>
              <w:t>.</w:t>
            </w:r>
          </w:p>
        </w:tc>
      </w:tr>
      <w:tr w:rsidR="00574C4A" w:rsidRPr="00DA2B99" w14:paraId="781D4AAE" w14:textId="77777777" w:rsidTr="77AC92AD">
        <w:trPr>
          <w:cantSplit/>
        </w:trPr>
        <w:tc>
          <w:tcPr>
            <w:tcW w:w="628" w:type="pct"/>
            <w:vMerge/>
          </w:tcPr>
          <w:p w14:paraId="473DFE84" w14:textId="77777777" w:rsidR="00574C4A" w:rsidRDefault="00574C4A" w:rsidP="00936D98">
            <w:pPr>
              <w:pStyle w:val="CPTExample"/>
            </w:pPr>
          </w:p>
        </w:tc>
        <w:tc>
          <w:tcPr>
            <w:tcW w:w="690" w:type="pct"/>
            <w:tcBorders>
              <w:top w:val="single" w:sz="4" w:space="0" w:color="92D050"/>
              <w:left w:val="single" w:sz="4" w:space="0" w:color="92D050"/>
              <w:bottom w:val="single" w:sz="4" w:space="0" w:color="92D050"/>
              <w:right w:val="single" w:sz="4" w:space="0" w:color="92D050"/>
            </w:tcBorders>
          </w:tcPr>
          <w:p w14:paraId="3059E193" w14:textId="1CB21003" w:rsidR="00574C4A" w:rsidRDefault="00574C4A" w:rsidP="00936D98">
            <w:pPr>
              <w:pStyle w:val="CPTExample"/>
            </w:pPr>
            <w:r>
              <w:t xml:space="preserve">All applicable regardless of causality to </w:t>
            </w:r>
            <w:r w:rsidR="00FE2139">
              <w:t>trial</w:t>
            </w:r>
            <w:r>
              <w:t xml:space="preserve"> drug(s)</w:t>
            </w:r>
            <w:r w:rsidR="002B6948">
              <w:t>.</w:t>
            </w:r>
          </w:p>
        </w:tc>
        <w:tc>
          <w:tcPr>
            <w:tcW w:w="674" w:type="pct"/>
            <w:tcBorders>
              <w:top w:val="single" w:sz="4" w:space="0" w:color="92D050"/>
              <w:left w:val="single" w:sz="4" w:space="0" w:color="92D050"/>
              <w:bottom w:val="single" w:sz="4" w:space="0" w:color="92D050"/>
              <w:right w:val="single" w:sz="4" w:space="0" w:color="92D050"/>
            </w:tcBorders>
          </w:tcPr>
          <w:p w14:paraId="032F9328" w14:textId="5CF78EC8" w:rsidR="00574C4A" w:rsidRDefault="00574C4A" w:rsidP="00936D98">
            <w:pPr>
              <w:pStyle w:val="CPTExample"/>
            </w:pPr>
            <w:r>
              <w:t xml:space="preserve">Following initiation of </w:t>
            </w:r>
            <w:r w:rsidR="001B3C7F">
              <w:t>trial</w:t>
            </w:r>
            <w:r>
              <w:t xml:space="preserve"> drug</w:t>
            </w:r>
            <w:r w:rsidR="002B6948">
              <w:t>.</w:t>
            </w:r>
          </w:p>
        </w:tc>
        <w:tc>
          <w:tcPr>
            <w:tcW w:w="698" w:type="pct"/>
            <w:vMerge/>
          </w:tcPr>
          <w:p w14:paraId="532D1556" w14:textId="44639A0E" w:rsidR="00574C4A" w:rsidRDefault="00574C4A" w:rsidP="00936D98">
            <w:pPr>
              <w:pStyle w:val="CPTExample"/>
            </w:pPr>
          </w:p>
        </w:tc>
        <w:tc>
          <w:tcPr>
            <w:tcW w:w="725" w:type="pct"/>
            <w:vMerge/>
          </w:tcPr>
          <w:p w14:paraId="039859BE" w14:textId="605ACE6C" w:rsidR="00574C4A" w:rsidRDefault="00574C4A" w:rsidP="00936D98">
            <w:pPr>
              <w:pStyle w:val="CPTExample"/>
            </w:pPr>
          </w:p>
        </w:tc>
        <w:tc>
          <w:tcPr>
            <w:tcW w:w="742" w:type="pct"/>
            <w:vMerge/>
          </w:tcPr>
          <w:p w14:paraId="06B77BCF" w14:textId="3F2DE708" w:rsidR="00574C4A" w:rsidRDefault="00574C4A" w:rsidP="00936D98">
            <w:pPr>
              <w:pStyle w:val="CPTExample"/>
            </w:pPr>
          </w:p>
        </w:tc>
        <w:tc>
          <w:tcPr>
            <w:tcW w:w="843" w:type="pct"/>
            <w:vMerge/>
          </w:tcPr>
          <w:p w14:paraId="48156700" w14:textId="2365085F" w:rsidR="00574C4A" w:rsidRDefault="00574C4A" w:rsidP="00936D98">
            <w:pPr>
              <w:pStyle w:val="CPTExample"/>
            </w:pPr>
          </w:p>
        </w:tc>
      </w:tr>
      <w:tr w:rsidR="006A2C4D" w:rsidRPr="00DA2B99" w14:paraId="3F6D0B66" w14:textId="77777777" w:rsidTr="00574C4A">
        <w:trPr>
          <w:cantSplit/>
        </w:trPr>
        <w:tc>
          <w:tcPr>
            <w:tcW w:w="628" w:type="pct"/>
            <w:tcBorders>
              <w:top w:val="single" w:sz="4" w:space="0" w:color="92D050"/>
              <w:left w:val="single" w:sz="4" w:space="0" w:color="92D050"/>
              <w:right w:val="single" w:sz="4" w:space="0" w:color="92D050"/>
            </w:tcBorders>
          </w:tcPr>
          <w:p w14:paraId="5B8CF6B0" w14:textId="52C8887A" w:rsidR="006A2C4D" w:rsidRPr="00C94F5E" w:rsidRDefault="006A2C4D" w:rsidP="006A2C4D">
            <w:pPr>
              <w:pStyle w:val="CPTExample"/>
            </w:pPr>
            <w:r>
              <w:t>Pregnancy in a female participant or female partner of a study participant</w:t>
            </w:r>
          </w:p>
        </w:tc>
        <w:tc>
          <w:tcPr>
            <w:tcW w:w="690" w:type="pct"/>
            <w:tcBorders>
              <w:top w:val="single" w:sz="4" w:space="0" w:color="92D050"/>
              <w:left w:val="single" w:sz="4" w:space="0" w:color="92D050"/>
              <w:right w:val="single" w:sz="4" w:space="0" w:color="92D050"/>
            </w:tcBorders>
          </w:tcPr>
          <w:p w14:paraId="49E0B72C" w14:textId="03BEBAB9" w:rsidR="006A2C4D" w:rsidRPr="00C94F5E" w:rsidRDefault="006A2C4D" w:rsidP="006A2C4D">
            <w:pPr>
              <w:pStyle w:val="CPTExample"/>
            </w:pPr>
            <w:r>
              <w:t xml:space="preserve">All applicable regardless of causality to </w:t>
            </w:r>
            <w:r w:rsidR="001B3C7F">
              <w:t>trial</w:t>
            </w:r>
            <w:r>
              <w:t xml:space="preserve"> drug(s)</w:t>
            </w:r>
            <w:r w:rsidR="002B6948">
              <w:t>.</w:t>
            </w:r>
          </w:p>
        </w:tc>
        <w:tc>
          <w:tcPr>
            <w:tcW w:w="674" w:type="pct"/>
            <w:tcBorders>
              <w:top w:val="single" w:sz="4" w:space="0" w:color="92D050"/>
              <w:left w:val="single" w:sz="4" w:space="0" w:color="92D050"/>
              <w:right w:val="single" w:sz="4" w:space="0" w:color="92D050"/>
            </w:tcBorders>
          </w:tcPr>
          <w:p w14:paraId="4CDFE8C7" w14:textId="08C2AF48" w:rsidR="006A2C4D" w:rsidRPr="00C94F5E" w:rsidRDefault="006A2C4D" w:rsidP="006A2C4D">
            <w:pPr>
              <w:pStyle w:val="CPTExample"/>
            </w:pPr>
            <w:r>
              <w:t xml:space="preserve">Following initiation of </w:t>
            </w:r>
            <w:r w:rsidR="001B3C7F">
              <w:t>trial</w:t>
            </w:r>
            <w:r>
              <w:t xml:space="preserve"> drug</w:t>
            </w:r>
            <w:r w:rsidR="002B6948">
              <w:t>.</w:t>
            </w:r>
          </w:p>
        </w:tc>
        <w:tc>
          <w:tcPr>
            <w:tcW w:w="698" w:type="pct"/>
            <w:tcBorders>
              <w:top w:val="single" w:sz="4" w:space="0" w:color="92D050"/>
              <w:left w:val="single" w:sz="4" w:space="0" w:color="92D050"/>
              <w:right w:val="single" w:sz="4" w:space="0" w:color="92D050"/>
            </w:tcBorders>
          </w:tcPr>
          <w:p w14:paraId="44F1F34F" w14:textId="44607374" w:rsidR="006A2C4D" w:rsidRPr="00C94F5E" w:rsidRDefault="00A561F2" w:rsidP="006A2C4D">
            <w:pPr>
              <w:pStyle w:val="CPTExample"/>
            </w:pPr>
            <w:r>
              <w:t>Through protocol defined time-period.</w:t>
            </w:r>
          </w:p>
        </w:tc>
        <w:tc>
          <w:tcPr>
            <w:tcW w:w="725" w:type="pct"/>
            <w:tcBorders>
              <w:top w:val="single" w:sz="4" w:space="0" w:color="92D050"/>
              <w:left w:val="single" w:sz="4" w:space="0" w:color="92D050"/>
              <w:right w:val="single" w:sz="4" w:space="0" w:color="92D050"/>
            </w:tcBorders>
          </w:tcPr>
          <w:p w14:paraId="039975C6" w14:textId="262F9536" w:rsidR="006A2C4D" w:rsidRPr="00C94F5E" w:rsidRDefault="006A2C4D" w:rsidP="006A2C4D">
            <w:pPr>
              <w:pStyle w:val="CPTExample"/>
            </w:pPr>
            <w:r>
              <w:t>Within 24 hours</w:t>
            </w:r>
            <w:r w:rsidR="002B6948">
              <w:t>.</w:t>
            </w:r>
          </w:p>
          <w:p w14:paraId="110FEF73" w14:textId="77777777" w:rsidR="006A2C4D" w:rsidRPr="00C94F5E" w:rsidRDefault="006A2C4D" w:rsidP="006A2C4D">
            <w:pPr>
              <w:pStyle w:val="CPTExample"/>
            </w:pPr>
          </w:p>
        </w:tc>
        <w:tc>
          <w:tcPr>
            <w:tcW w:w="742" w:type="pct"/>
            <w:tcBorders>
              <w:top w:val="single" w:sz="4" w:space="0" w:color="92D050"/>
              <w:left w:val="single" w:sz="4" w:space="0" w:color="92D050"/>
              <w:right w:val="single" w:sz="4" w:space="0" w:color="92D050"/>
            </w:tcBorders>
          </w:tcPr>
          <w:p w14:paraId="3147DA43" w14:textId="77777777" w:rsidR="006A2C4D" w:rsidRPr="00C94F5E" w:rsidRDefault="006A2C4D" w:rsidP="006A2C4D">
            <w:pPr>
              <w:pStyle w:val="CPTExample"/>
            </w:pPr>
            <w:r>
              <w:t>Electronic data collection tool</w:t>
            </w:r>
          </w:p>
          <w:p w14:paraId="2B61C8C6" w14:textId="77777777" w:rsidR="006A2C4D" w:rsidRPr="00C94F5E" w:rsidRDefault="006A2C4D" w:rsidP="006A2C4D">
            <w:pPr>
              <w:pStyle w:val="CPTExample"/>
            </w:pPr>
          </w:p>
        </w:tc>
        <w:tc>
          <w:tcPr>
            <w:tcW w:w="843" w:type="pct"/>
            <w:tcBorders>
              <w:top w:val="single" w:sz="4" w:space="0" w:color="92D050"/>
              <w:left w:val="single" w:sz="4" w:space="0" w:color="92D050"/>
              <w:right w:val="single" w:sz="4" w:space="0" w:color="92D050"/>
            </w:tcBorders>
          </w:tcPr>
          <w:p w14:paraId="2C8D120F" w14:textId="77777777" w:rsidR="006A2C4D" w:rsidRPr="00C94F5E" w:rsidRDefault="006A2C4D" w:rsidP="006A2C4D">
            <w:pPr>
              <w:pStyle w:val="CPTExample"/>
            </w:pPr>
            <w:r>
              <w:t>Paper data capture via fax.</w:t>
            </w:r>
          </w:p>
          <w:p w14:paraId="61601E08" w14:textId="3AFA9B7F" w:rsidR="006A2C4D" w:rsidRPr="00C94F5E" w:rsidRDefault="006A2C4D" w:rsidP="006A2C4D">
            <w:pPr>
              <w:pStyle w:val="CPTExample"/>
            </w:pPr>
            <w:r>
              <w:t>.</w:t>
            </w:r>
          </w:p>
        </w:tc>
      </w:tr>
    </w:tbl>
    <w:p w14:paraId="575293C4" w14:textId="4FD15D1A" w:rsidR="00C94F5E" w:rsidRDefault="00C237DE" w:rsidP="00C237DE">
      <w:pPr>
        <w:pStyle w:val="CPTExample"/>
      </w:pPr>
      <w:bookmarkStart w:id="196" w:name="_Toc477961631"/>
      <w:r>
        <w:t>&lt;End of Example Text&gt;</w:t>
      </w:r>
    </w:p>
    <w:p w14:paraId="7B4D304E" w14:textId="55F5F205" w:rsidR="00195557" w:rsidRDefault="00195557" w:rsidP="00287313">
      <w:pPr>
        <w:pStyle w:val="CPTInstructional"/>
        <w:numPr>
          <w:ilvl w:val="0"/>
          <w:numId w:val="103"/>
        </w:numPr>
      </w:pPr>
      <w:r>
        <w:t xml:space="preserve">The means of obtaining AE data should be described (volunteered, checklist, or questioning) as should any specific rating scales used and any specifically planned follow-up procedures for </w:t>
      </w:r>
      <w:r>
        <w:lastRenderedPageBreak/>
        <w:t xml:space="preserve">specific AEs or any planned rechallenge procedures in case </w:t>
      </w:r>
      <w:r w:rsidR="001C37C5">
        <w:t>trial</w:t>
      </w:r>
      <w:r>
        <w:t xml:space="preserve"> intervention is discontinued because of an AE.</w:t>
      </w:r>
    </w:p>
    <w:p w14:paraId="5B4327BB" w14:textId="650F1611" w:rsidR="00195557" w:rsidRDefault="00195557" w:rsidP="00287313">
      <w:pPr>
        <w:pStyle w:val="CPTInstructional"/>
        <w:numPr>
          <w:ilvl w:val="0"/>
          <w:numId w:val="103"/>
        </w:numPr>
      </w:pPr>
      <w:r>
        <w:t xml:space="preserve">If the </w:t>
      </w:r>
      <w:r w:rsidR="001C37C5">
        <w:t>trial</w:t>
      </w:r>
      <w:r>
        <w:t xml:space="preserve"> requires solicited and unsolicited adverse events to be </w:t>
      </w:r>
      <w:proofErr w:type="gramStart"/>
      <w:r>
        <w:t>collected</w:t>
      </w:r>
      <w:proofErr w:type="gramEnd"/>
      <w:r>
        <w:t xml:space="preserve"> then include the optional text in Section </w:t>
      </w:r>
      <w:r w:rsidR="002C03BD">
        <w:t>9.2</w:t>
      </w:r>
      <w:r>
        <w:t xml:space="preserve">.1 and the definitions in </w:t>
      </w:r>
      <w:r w:rsidR="002C03BD">
        <w:t>Section 9.1</w:t>
      </w:r>
      <w:r>
        <w:t>.</w:t>
      </w:r>
    </w:p>
    <w:p w14:paraId="3A581377" w14:textId="353BB30A" w:rsidR="00195557" w:rsidRDefault="00195557" w:rsidP="00287313">
      <w:pPr>
        <w:pStyle w:val="CPTInstructional"/>
        <w:numPr>
          <w:ilvl w:val="0"/>
          <w:numId w:val="103"/>
        </w:numPr>
      </w:pPr>
      <w:r>
        <w:t xml:space="preserve">Consider whether there are any protocol-specific events that may need expedited reporting, or alternatively, are not required to be reported. Provide guidance for investigators. If there is a specific AE that will be of special interest it should be described in Section </w:t>
      </w:r>
      <w:r w:rsidR="0016401E">
        <w:t>9.2.4</w:t>
      </w:r>
    </w:p>
    <w:p w14:paraId="5737A9DD" w14:textId="25AAD3AF" w:rsidR="00195557" w:rsidRPr="00195557" w:rsidRDefault="00195557" w:rsidP="00195557">
      <w:pPr>
        <w:pStyle w:val="CPTInstructional"/>
        <w:rPr>
          <w:rFonts w:cs="Times New Roman"/>
          <w:szCs w:val="24"/>
          <w:lang w:eastAsia="ja-JP"/>
        </w:rPr>
      </w:pPr>
      <w:r>
        <w:rPr>
          <w:b/>
        </w:rPr>
        <w:t>NOTE: Level 3 headings</w:t>
      </w:r>
      <w:r>
        <w:t xml:space="preserve"> </w:t>
      </w:r>
      <w:r>
        <w:rPr>
          <w:b/>
        </w:rPr>
        <w:t xml:space="preserve">in this section from </w:t>
      </w:r>
      <w:r w:rsidR="009D6F26">
        <w:rPr>
          <w:b/>
        </w:rPr>
        <w:t>9.2.1</w:t>
      </w:r>
      <w:r>
        <w:rPr>
          <w:b/>
        </w:rPr>
        <w:t xml:space="preserve"> to </w:t>
      </w:r>
      <w:r w:rsidR="009D6F26">
        <w:rPr>
          <w:b/>
        </w:rPr>
        <w:t>9.2.</w:t>
      </w:r>
      <w:r w:rsidR="002E4D1B">
        <w:rPr>
          <w:b/>
        </w:rPr>
        <w:t>5</w:t>
      </w:r>
      <w:r>
        <w:rPr>
          <w:b/>
        </w:rPr>
        <w:t xml:space="preserve"> are common text and must be maintained to ensure the elements required by ICH and regulators are included in the protocol.</w:t>
      </w:r>
    </w:p>
    <w:p w14:paraId="44017E56" w14:textId="6FA41AD2" w:rsidR="00547DEE" w:rsidRPr="0080561E" w:rsidRDefault="00547DEE" w:rsidP="00287313">
      <w:pPr>
        <w:pStyle w:val="03Heading3"/>
        <w:numPr>
          <w:ilvl w:val="2"/>
          <w:numId w:val="128"/>
        </w:numPr>
      </w:pPr>
      <w:bookmarkStart w:id="197" w:name="_Toc207809284"/>
      <w:bookmarkEnd w:id="196"/>
      <w:r w:rsidRPr="0080561E">
        <w:t>Timing</w:t>
      </w:r>
      <w:bookmarkEnd w:id="197"/>
    </w:p>
    <w:p w14:paraId="1DFEBABF" w14:textId="44433EF4" w:rsidR="0050116F" w:rsidRPr="00D31832" w:rsidRDefault="00A9013A" w:rsidP="00D31832">
      <w:pPr>
        <w:pStyle w:val="CPTInstructional"/>
      </w:pPr>
      <w:r w:rsidRPr="00D31832">
        <w:t xml:space="preserve">Specify </w:t>
      </w:r>
      <w:r w:rsidR="00547DEE" w:rsidRPr="00D31832">
        <w:t>timing for collection and reporting</w:t>
      </w:r>
      <w:r w:rsidR="0050116F" w:rsidRPr="00D31832">
        <w:t>, including:</w:t>
      </w:r>
    </w:p>
    <w:p w14:paraId="0A59776D" w14:textId="044A64C0" w:rsidR="00A9013A" w:rsidRPr="00D31832" w:rsidRDefault="00AB22BB" w:rsidP="00D31832">
      <w:pPr>
        <w:pStyle w:val="CPTInstructional"/>
        <w:numPr>
          <w:ilvl w:val="0"/>
          <w:numId w:val="156"/>
        </w:numPr>
      </w:pPr>
      <w:r w:rsidRPr="00D31832">
        <w:t>s</w:t>
      </w:r>
      <w:r w:rsidR="0050116F" w:rsidRPr="00D31832">
        <w:t>tart and end dates for collection and reporting</w:t>
      </w:r>
    </w:p>
    <w:p w14:paraId="10C011B9" w14:textId="12A99078" w:rsidR="00821F2A" w:rsidRPr="00D31832" w:rsidRDefault="00AB22BB" w:rsidP="00D31832">
      <w:pPr>
        <w:pStyle w:val="CPTInstructional"/>
        <w:numPr>
          <w:ilvl w:val="0"/>
          <w:numId w:val="156"/>
        </w:numPr>
      </w:pPr>
      <w:r w:rsidRPr="00D31832">
        <w:t>f</w:t>
      </w:r>
      <w:r w:rsidR="00821F2A" w:rsidRPr="00D31832">
        <w:t>requency of collection and reporting</w:t>
      </w:r>
    </w:p>
    <w:p w14:paraId="1F1EAEFB" w14:textId="114CFF96" w:rsidR="0050116F" w:rsidRPr="00D31832" w:rsidRDefault="00AB22BB" w:rsidP="00D31832">
      <w:pPr>
        <w:pStyle w:val="CPTInstructional"/>
        <w:numPr>
          <w:ilvl w:val="0"/>
          <w:numId w:val="156"/>
        </w:numPr>
      </w:pPr>
      <w:r w:rsidRPr="00D31832">
        <w:t>c</w:t>
      </w:r>
      <w:r w:rsidR="00FF7420" w:rsidRPr="00D31832">
        <w:t>ross reference to the Schedule of Assessments as appropriate</w:t>
      </w:r>
    </w:p>
    <w:p w14:paraId="5DB1BC2C" w14:textId="77777777" w:rsidR="007C2E76" w:rsidRDefault="007C2E76" w:rsidP="007C2E76">
      <w:pPr>
        <w:pStyle w:val="CPTInstructional"/>
      </w:pPr>
      <w:r>
        <w:t>The first 2 paragraphs may be combined if the collection interval is the same for AEs and SAEs.</w:t>
      </w:r>
    </w:p>
    <w:p w14:paraId="62EACB99" w14:textId="77777777" w:rsidR="007607C9" w:rsidRDefault="007607C9" w:rsidP="007C2E76">
      <w:pPr>
        <w:rPr>
          <w:rFonts w:cs="Times New Roman"/>
          <w:szCs w:val="24"/>
        </w:rPr>
      </w:pPr>
    </w:p>
    <w:p w14:paraId="319FE08D" w14:textId="0AB9A66E" w:rsidR="007607C9" w:rsidRPr="000A4921" w:rsidRDefault="007607C9" w:rsidP="000A4921">
      <w:pPr>
        <w:pStyle w:val="CPTExample"/>
      </w:pPr>
      <w:r w:rsidRPr="000A4921">
        <w:t>&lt;Start of common text&gt;</w:t>
      </w:r>
    </w:p>
    <w:p w14:paraId="068CC1CC" w14:textId="11239723" w:rsidR="007C2E76" w:rsidRDefault="007C2E76" w:rsidP="007C2E76">
      <w:pPr>
        <w:rPr>
          <w:rFonts w:cs="Times New Roman"/>
          <w:szCs w:val="24"/>
        </w:rPr>
      </w:pPr>
      <w:r>
        <w:rPr>
          <w:rFonts w:cs="Times New Roman"/>
          <w:szCs w:val="24"/>
        </w:rPr>
        <w:t xml:space="preserve">All SAEs will be collected from the </w:t>
      </w:r>
      <w:r>
        <w:rPr>
          <w:rStyle w:val="CPTVariable"/>
        </w:rPr>
        <w:t>[signing of the informed consent form (ICF)</w:t>
      </w:r>
      <w:r w:rsidR="004A69CC">
        <w:rPr>
          <w:rStyle w:val="CPTVariable"/>
        </w:rPr>
        <w:t>]</w:t>
      </w:r>
      <w:r>
        <w:rPr>
          <w:rStyle w:val="CPTVariable"/>
        </w:rPr>
        <w:t xml:space="preserve"> </w:t>
      </w:r>
      <w:r w:rsidRPr="008F10CD">
        <w:rPr>
          <w:rStyle w:val="CPTInstructionalChar"/>
        </w:rPr>
        <w:t>OR</w:t>
      </w:r>
      <w:r>
        <w:rPr>
          <w:rStyle w:val="CPTVariable"/>
        </w:rPr>
        <w:t xml:space="preserve"> </w:t>
      </w:r>
      <w:r w:rsidR="004A69CC">
        <w:rPr>
          <w:rStyle w:val="CPTVariable"/>
        </w:rPr>
        <w:t>[</w:t>
      </w:r>
      <w:r>
        <w:rPr>
          <w:rStyle w:val="CPTVariable"/>
        </w:rPr>
        <w:t xml:space="preserve">start of </w:t>
      </w:r>
      <w:r w:rsidR="001C37C5">
        <w:rPr>
          <w:rStyle w:val="CPTVariable"/>
        </w:rPr>
        <w:t>trial</w:t>
      </w:r>
      <w:r>
        <w:rPr>
          <w:rStyle w:val="CPTVariable"/>
        </w:rPr>
        <w:t xml:space="preserve"> intervention]</w:t>
      </w:r>
      <w:r>
        <w:rPr>
          <w:rFonts w:cs="Times New Roman"/>
          <w:szCs w:val="24"/>
        </w:rPr>
        <w:t xml:space="preserve"> until </w:t>
      </w:r>
      <w:r>
        <w:rPr>
          <w:rStyle w:val="CPTVariable"/>
        </w:rPr>
        <w:t>[the follow-up visit]</w:t>
      </w:r>
      <w:r>
        <w:rPr>
          <w:rFonts w:cs="Times New Roman"/>
          <w:szCs w:val="24"/>
        </w:rPr>
        <w:t xml:space="preserve"> at the timepoints specified in the </w:t>
      </w:r>
      <w:proofErr w:type="spellStart"/>
      <w:r>
        <w:rPr>
          <w:rFonts w:cs="Times New Roman"/>
          <w:szCs w:val="24"/>
        </w:rPr>
        <w:t>SoA</w:t>
      </w:r>
      <w:proofErr w:type="spellEnd"/>
      <w:r>
        <w:rPr>
          <w:rFonts w:cs="Times New Roman"/>
          <w:szCs w:val="24"/>
        </w:rPr>
        <w:t xml:space="preserve"> (Section 1.3).</w:t>
      </w:r>
    </w:p>
    <w:p w14:paraId="60F37278" w14:textId="7A929C67" w:rsidR="007C2E76" w:rsidRDefault="007C2E76" w:rsidP="007C2E76">
      <w:pPr>
        <w:rPr>
          <w:rFonts w:cs="Times New Roman"/>
          <w:szCs w:val="24"/>
        </w:rPr>
      </w:pPr>
      <w:r>
        <w:rPr>
          <w:rFonts w:cs="Times New Roman"/>
          <w:szCs w:val="24"/>
        </w:rPr>
        <w:t xml:space="preserve">All AEs will be collected from the </w:t>
      </w:r>
      <w:r>
        <w:rPr>
          <w:rStyle w:val="CPTVariable"/>
        </w:rPr>
        <w:t xml:space="preserve">[signing of the </w:t>
      </w:r>
      <w:r w:rsidRPr="00563AAD">
        <w:rPr>
          <w:rStyle w:val="CPTVariable"/>
        </w:rPr>
        <w:t>ICF</w:t>
      </w:r>
      <w:r w:rsidR="004A69CC">
        <w:rPr>
          <w:rStyle w:val="CPTVariable"/>
        </w:rPr>
        <w:t>]</w:t>
      </w:r>
      <w:r w:rsidRPr="00563AAD">
        <w:rPr>
          <w:rStyle w:val="CPTVariable"/>
        </w:rPr>
        <w:t xml:space="preserve"> </w:t>
      </w:r>
      <w:r w:rsidRPr="008F10CD">
        <w:rPr>
          <w:rStyle w:val="CPTInstructionalChar"/>
        </w:rPr>
        <w:t>OR</w:t>
      </w:r>
      <w:r w:rsidRPr="00563AAD">
        <w:rPr>
          <w:rStyle w:val="CPTVariable"/>
        </w:rPr>
        <w:t xml:space="preserve"> </w:t>
      </w:r>
      <w:r w:rsidR="004A69CC">
        <w:rPr>
          <w:rStyle w:val="CPTVariable"/>
        </w:rPr>
        <w:t>[</w:t>
      </w:r>
      <w:r w:rsidRPr="00563AAD">
        <w:rPr>
          <w:rStyle w:val="CPTVariable"/>
        </w:rPr>
        <w:t>start</w:t>
      </w:r>
      <w:r>
        <w:rPr>
          <w:rStyle w:val="CPTVariable"/>
        </w:rPr>
        <w:t xml:space="preserve"> of </w:t>
      </w:r>
      <w:r w:rsidR="001C37C5">
        <w:rPr>
          <w:rStyle w:val="CPTVariable"/>
        </w:rPr>
        <w:t>trial</w:t>
      </w:r>
      <w:r>
        <w:rPr>
          <w:rStyle w:val="CPTVariable"/>
        </w:rPr>
        <w:t xml:space="preserve"> intervention]</w:t>
      </w:r>
      <w:r>
        <w:rPr>
          <w:rFonts w:cs="Times New Roman"/>
          <w:szCs w:val="24"/>
        </w:rPr>
        <w:t xml:space="preserve"> until </w:t>
      </w:r>
      <w:r>
        <w:rPr>
          <w:rStyle w:val="CPTVariable"/>
        </w:rPr>
        <w:t xml:space="preserve">[the </w:t>
      </w:r>
      <w:r w:rsidRPr="1DA1629A">
        <w:rPr>
          <w:rStyle w:val="CPTVariable"/>
        </w:rPr>
        <w:t>follow</w:t>
      </w:r>
      <w:r>
        <w:rPr>
          <w:rStyle w:val="CPTVariable"/>
        </w:rPr>
        <w:noBreakHyphen/>
      </w:r>
      <w:r w:rsidRPr="1DA1629A">
        <w:rPr>
          <w:rStyle w:val="CPTVariable"/>
        </w:rPr>
        <w:t>up</w:t>
      </w:r>
      <w:r>
        <w:rPr>
          <w:rStyle w:val="CPTVariable"/>
        </w:rPr>
        <w:t xml:space="preserve"> visit]</w:t>
      </w:r>
      <w:r>
        <w:rPr>
          <w:rFonts w:cs="Times New Roman"/>
          <w:szCs w:val="24"/>
        </w:rPr>
        <w:t xml:space="preserve"> at the timepoints specified in the </w:t>
      </w:r>
      <w:proofErr w:type="spellStart"/>
      <w:r>
        <w:rPr>
          <w:rFonts w:cs="Times New Roman"/>
          <w:szCs w:val="24"/>
        </w:rPr>
        <w:t>SoA</w:t>
      </w:r>
      <w:proofErr w:type="spellEnd"/>
      <w:r>
        <w:rPr>
          <w:rFonts w:cs="Times New Roman"/>
          <w:szCs w:val="24"/>
        </w:rPr>
        <w:t xml:space="preserve"> (Section 1.3).</w:t>
      </w:r>
    </w:p>
    <w:p w14:paraId="767B4ABE" w14:textId="14D68020" w:rsidR="007C2E76" w:rsidRDefault="007C2E76" w:rsidP="007C2E76">
      <w:pPr>
        <w:rPr>
          <w:rStyle w:val="CPTVariable"/>
        </w:rPr>
      </w:pPr>
      <w:r>
        <w:rPr>
          <w:rStyle w:val="CPTVariable"/>
        </w:rPr>
        <w:t xml:space="preserve">[Medical occurrences that begin before the start of </w:t>
      </w:r>
      <w:r w:rsidR="001C37C5">
        <w:rPr>
          <w:rStyle w:val="CPTVariable"/>
        </w:rPr>
        <w:t>trial</w:t>
      </w:r>
      <w:r>
        <w:rPr>
          <w:rStyle w:val="CPTVariable"/>
        </w:rPr>
        <w:t xml:space="preserve"> intervention but after obtaining informed consent will be recorded as medical history/current medical conditions, not as AEs].</w:t>
      </w:r>
    </w:p>
    <w:p w14:paraId="72EF6377" w14:textId="30BA8E38" w:rsidR="007C2E76" w:rsidRDefault="007C2E76" w:rsidP="007C2E76">
      <w:pPr>
        <w:rPr>
          <w:rFonts w:cs="Times New Roman"/>
          <w:szCs w:val="24"/>
        </w:rPr>
      </w:pPr>
      <w:r>
        <w:rPr>
          <w:rFonts w:cs="Times New Roman"/>
          <w:szCs w:val="24"/>
        </w:rPr>
        <w:t>All SAEs will be recorded and reported to the s</w:t>
      </w:r>
      <w:r>
        <w:rPr>
          <w:rFonts w:cs="Times New Roman"/>
          <w:color w:val="000000" w:themeColor="text1"/>
          <w:szCs w:val="24"/>
        </w:rPr>
        <w:t xml:space="preserve">ponsor </w:t>
      </w:r>
      <w:r>
        <w:rPr>
          <w:rFonts w:cs="Times New Roman"/>
          <w:szCs w:val="24"/>
        </w:rPr>
        <w:t>or designee immediately and under no circumstance should this exceed 24 hours. The investigator will submit any updated SAE data to the sponsor within 24 hours of it being available.</w:t>
      </w:r>
    </w:p>
    <w:p w14:paraId="64C7C397" w14:textId="64D234C5" w:rsidR="007C2E76" w:rsidRDefault="007C2E76" w:rsidP="007C2E76">
      <w:pPr>
        <w:rPr>
          <w:rFonts w:cs="Times New Roman"/>
          <w:szCs w:val="24"/>
        </w:rPr>
      </w:pPr>
      <w:r>
        <w:rPr>
          <w:rFonts w:cs="Times New Roman"/>
          <w:szCs w:val="24"/>
        </w:rPr>
        <w:t xml:space="preserve">Investigators are not obligated to actively seek information on AEs or SAEs </w:t>
      </w:r>
      <w:r>
        <w:rPr>
          <w:rFonts w:cs="Times New Roman"/>
        </w:rPr>
        <w:t xml:space="preserve">after conclusion of the </w:t>
      </w:r>
      <w:r w:rsidR="001C37C5">
        <w:rPr>
          <w:rFonts w:cs="Times New Roman"/>
        </w:rPr>
        <w:t>trial</w:t>
      </w:r>
      <w:r>
        <w:rPr>
          <w:rFonts w:cs="Times New Roman"/>
        </w:rPr>
        <w:t xml:space="preserve"> participation</w:t>
      </w:r>
      <w:r>
        <w:rPr>
          <w:rFonts w:cs="Times New Roman"/>
          <w:szCs w:val="24"/>
        </w:rPr>
        <w:t xml:space="preserve">. However, if the investigator learns of any SAE, including a death, at any time after a participant has been discharged from the </w:t>
      </w:r>
      <w:r w:rsidR="001C37C5">
        <w:rPr>
          <w:rFonts w:cs="Times New Roman"/>
          <w:szCs w:val="24"/>
        </w:rPr>
        <w:t>trial</w:t>
      </w:r>
      <w:r>
        <w:rPr>
          <w:rFonts w:cs="Times New Roman"/>
          <w:szCs w:val="24"/>
        </w:rPr>
        <w:t xml:space="preserve">, and the investigator considers the event to be reasonably related to the </w:t>
      </w:r>
      <w:r w:rsidR="001C37C5">
        <w:rPr>
          <w:rFonts w:cs="Times New Roman"/>
          <w:szCs w:val="24"/>
        </w:rPr>
        <w:t>trial</w:t>
      </w:r>
      <w:r>
        <w:rPr>
          <w:rFonts w:cs="Times New Roman"/>
          <w:szCs w:val="24"/>
        </w:rPr>
        <w:t xml:space="preserve"> intervention or </w:t>
      </w:r>
      <w:r w:rsidR="001C37C5">
        <w:rPr>
          <w:rFonts w:cs="Times New Roman"/>
          <w:szCs w:val="24"/>
        </w:rPr>
        <w:t>trial</w:t>
      </w:r>
      <w:r>
        <w:rPr>
          <w:rFonts w:cs="Times New Roman"/>
          <w:szCs w:val="24"/>
        </w:rPr>
        <w:t xml:space="preserve"> participation, the investigator must promptly notify </w:t>
      </w:r>
      <w:r>
        <w:rPr>
          <w:rFonts w:cs="Times New Roman"/>
          <w:color w:val="000000" w:themeColor="text1"/>
          <w:szCs w:val="24"/>
        </w:rPr>
        <w:t>the sponsor</w:t>
      </w:r>
      <w:r>
        <w:rPr>
          <w:rFonts w:cs="Times New Roman"/>
          <w:szCs w:val="24"/>
        </w:rPr>
        <w:t>.</w:t>
      </w:r>
    </w:p>
    <w:p w14:paraId="1F3043D2" w14:textId="27DFB005" w:rsidR="0012562C" w:rsidRDefault="0012562C" w:rsidP="007C2E76">
      <w:pPr>
        <w:rPr>
          <w:rFonts w:cs="Times New Roman"/>
          <w:szCs w:val="24"/>
        </w:rPr>
      </w:pPr>
      <w:r>
        <w:rPr>
          <w:rFonts w:cs="Times New Roman"/>
        </w:rPr>
        <w:t xml:space="preserve">See </w:t>
      </w:r>
      <w:r w:rsidRPr="00D7517F">
        <w:rPr>
          <w:rFonts w:cs="Times New Roman"/>
        </w:rPr>
        <w:t xml:space="preserve">Section </w:t>
      </w:r>
      <w:r w:rsidR="00581098" w:rsidRPr="00581098">
        <w:rPr>
          <w:rFonts w:cs="Times New Roman"/>
        </w:rPr>
        <w:t>9.</w:t>
      </w:r>
      <w:r w:rsidR="00581098">
        <w:rPr>
          <w:rFonts w:cs="Times New Roman"/>
        </w:rPr>
        <w:t>3</w:t>
      </w:r>
      <w:r>
        <w:rPr>
          <w:rFonts w:cs="Times New Roman"/>
        </w:rPr>
        <w:t xml:space="preserve"> for the </w:t>
      </w:r>
      <w:proofErr w:type="gramStart"/>
      <w:r>
        <w:rPr>
          <w:rFonts w:cs="Times New Roman"/>
        </w:rPr>
        <w:t>time period</w:t>
      </w:r>
      <w:proofErr w:type="gramEnd"/>
      <w:r>
        <w:rPr>
          <w:rFonts w:cs="Times New Roman"/>
        </w:rPr>
        <w:t xml:space="preserve"> for collecting pregnancy information and duration of follow-up of the pregnancy, if required.</w:t>
      </w:r>
    </w:p>
    <w:p w14:paraId="737E3086" w14:textId="5BA3DEF3" w:rsidR="00973381" w:rsidRPr="000A4921" w:rsidRDefault="00973381" w:rsidP="00E54934">
      <w:pPr>
        <w:pStyle w:val="CPTExample"/>
      </w:pPr>
      <w:r w:rsidRPr="000A4921">
        <w:t>&lt;</w:t>
      </w:r>
      <w:r w:rsidR="000A4921" w:rsidRPr="000A4921">
        <w:t>End of common text&gt;</w:t>
      </w:r>
    </w:p>
    <w:p w14:paraId="60F917C6" w14:textId="27EE13E6" w:rsidR="00E54934" w:rsidRPr="00E54934" w:rsidRDefault="00E54934" w:rsidP="00E54934">
      <w:pPr>
        <w:pStyle w:val="CPTExample"/>
      </w:pPr>
      <w:r w:rsidRPr="00E54934">
        <w:rPr>
          <w:szCs w:val="24"/>
          <w:lang w:eastAsia="ja-JP"/>
        </w:rPr>
        <w:lastRenderedPageBreak/>
        <w:t>&lt;</w:t>
      </w:r>
      <w:r w:rsidRPr="00E54934">
        <w:t>Start of common text</w:t>
      </w:r>
      <w:r w:rsidRPr="00E54934">
        <w:rPr>
          <w:szCs w:val="24"/>
          <w:lang w:eastAsia="ja-JP"/>
        </w:rPr>
        <w:t>&gt;</w:t>
      </w:r>
    </w:p>
    <w:p w14:paraId="44D87D31" w14:textId="77777777" w:rsidR="00E54934" w:rsidRDefault="00E54934" w:rsidP="0032104E">
      <w:pPr>
        <w:pStyle w:val="04Heading4"/>
        <w:ind w:left="851" w:hanging="851"/>
      </w:pPr>
      <w:r>
        <w:t>Time Period for Detecting Medical Device Deficiencies</w:t>
      </w:r>
    </w:p>
    <w:p w14:paraId="40479AB7" w14:textId="3DDE4D99" w:rsidR="00E54934" w:rsidRDefault="00E54934" w:rsidP="00287313">
      <w:pPr>
        <w:pStyle w:val="CPTListBullet"/>
        <w:numPr>
          <w:ilvl w:val="0"/>
          <w:numId w:val="38"/>
        </w:numPr>
        <w:spacing w:before="120" w:line="280" w:lineRule="atLeast"/>
        <w:ind w:left="720"/>
      </w:pPr>
      <w:r>
        <w:t xml:space="preserve">Medical device deficiencies that result in an incident will be detected, documented, and reported during all periods of the </w:t>
      </w:r>
      <w:r w:rsidR="001C37C5">
        <w:t>trial</w:t>
      </w:r>
      <w:r>
        <w:t xml:space="preserve"> in which the medical device is used.</w:t>
      </w:r>
    </w:p>
    <w:p w14:paraId="16073720" w14:textId="3D6C8F77" w:rsidR="00E54934" w:rsidRDefault="00E54934" w:rsidP="00287313">
      <w:pPr>
        <w:pStyle w:val="CPTListBullet"/>
        <w:numPr>
          <w:ilvl w:val="0"/>
          <w:numId w:val="38"/>
        </w:numPr>
        <w:spacing w:before="120" w:line="280" w:lineRule="atLeast"/>
        <w:ind w:left="720"/>
      </w:pPr>
      <w:r>
        <w:t xml:space="preserve">If the investigator learns of any device deficiency at any time after a participant has been discharged from the </w:t>
      </w:r>
      <w:r w:rsidR="001C37C5">
        <w:t>trial</w:t>
      </w:r>
      <w:r>
        <w:t xml:space="preserve">, and such a deficiency is considered reasonably related to a medical device provided for the </w:t>
      </w:r>
      <w:r w:rsidR="001C37C5">
        <w:t>trial</w:t>
      </w:r>
      <w:r>
        <w:t>, the investigator will promptly notify the sponsor.</w:t>
      </w:r>
    </w:p>
    <w:p w14:paraId="2DDA7588" w14:textId="7C0D20C7" w:rsidR="00E54934" w:rsidRDefault="00E54934" w:rsidP="00E54934">
      <w:r>
        <w:t>The method of documenting medical device deficiencies is provided</w:t>
      </w:r>
      <w:r w:rsidR="006E3958">
        <w:t xml:space="preserve"> below</w:t>
      </w:r>
      <w:r>
        <w:t>.</w:t>
      </w:r>
    </w:p>
    <w:p w14:paraId="20246247" w14:textId="12B3FC2C" w:rsidR="00E54934" w:rsidRPr="00E54934" w:rsidRDefault="00E54934" w:rsidP="00E54934">
      <w:pPr>
        <w:pStyle w:val="CPTExample"/>
      </w:pPr>
      <w:r w:rsidRPr="00E54934">
        <w:rPr>
          <w:szCs w:val="24"/>
          <w:lang w:eastAsia="ja-JP"/>
        </w:rPr>
        <w:t>&lt;</w:t>
      </w:r>
      <w:r>
        <w:t>End</w:t>
      </w:r>
      <w:r w:rsidRPr="00E54934">
        <w:t xml:space="preserve"> of common text</w:t>
      </w:r>
      <w:r w:rsidRPr="00E54934">
        <w:rPr>
          <w:szCs w:val="24"/>
          <w:lang w:eastAsia="ja-JP"/>
        </w:rPr>
        <w:t>&gt;</w:t>
      </w:r>
    </w:p>
    <w:p w14:paraId="275D7036" w14:textId="4CBDB4B1" w:rsidR="00650F0F" w:rsidRPr="00650F0F" w:rsidRDefault="00650F0F" w:rsidP="00287313">
      <w:pPr>
        <w:pStyle w:val="03Heading3"/>
        <w:numPr>
          <w:ilvl w:val="2"/>
          <w:numId w:val="128"/>
        </w:numPr>
      </w:pPr>
      <w:bookmarkStart w:id="198" w:name="_Toc207809285"/>
      <w:r w:rsidRPr="00650F0F">
        <w:t xml:space="preserve">Collection </w:t>
      </w:r>
      <w:r w:rsidR="009F5E46">
        <w:t>Procedures</w:t>
      </w:r>
      <w:bookmarkEnd w:id="198"/>
    </w:p>
    <w:p w14:paraId="139F5E65" w14:textId="6C579409" w:rsidR="00734FE3" w:rsidRDefault="00613A70" w:rsidP="002E5FEC">
      <w:pPr>
        <w:pStyle w:val="CPTInstructional"/>
      </w:pPr>
      <w:r w:rsidRPr="002E5FEC">
        <w:t xml:space="preserve">Specify procedures for collection </w:t>
      </w:r>
      <w:r w:rsidR="00C44FE3" w:rsidRPr="002E5FEC">
        <w:t xml:space="preserve">and recording </w:t>
      </w:r>
      <w:r w:rsidRPr="002E5FEC">
        <w:t>in the sections below</w:t>
      </w:r>
      <w:r w:rsidR="00734FE3" w:rsidRPr="002E5FEC">
        <w:t>.</w:t>
      </w:r>
    </w:p>
    <w:p w14:paraId="70B81E27" w14:textId="77777777" w:rsidR="0091551A" w:rsidRDefault="0091551A" w:rsidP="0091551A">
      <w:pPr>
        <w:pStyle w:val="CPTExample"/>
        <w:keepNext/>
        <w:keepLines/>
      </w:pPr>
      <w:r>
        <w:rPr>
          <w:szCs w:val="24"/>
          <w:lang w:eastAsia="ja-JP"/>
        </w:rPr>
        <w:t>&lt;</w:t>
      </w:r>
      <w:r>
        <w:t>Start of common text</w:t>
      </w:r>
      <w:r>
        <w:rPr>
          <w:szCs w:val="24"/>
          <w:lang w:eastAsia="ja-JP"/>
        </w:rPr>
        <w:t>&gt;</w:t>
      </w:r>
    </w:p>
    <w:p w14:paraId="6269A74A" w14:textId="7FED50D4" w:rsidR="0091551A" w:rsidRDefault="0091551A" w:rsidP="0091551A">
      <w:r>
        <w:t xml:space="preserve">The investigator and any qualified designees are responsible for detecting, documenting, and recording events that meet the definition of an AE or SAE and remain responsible for following up </w:t>
      </w:r>
      <w:r>
        <w:rPr>
          <w:rStyle w:val="CPTVariable"/>
        </w:rPr>
        <w:t>[all AEs</w:t>
      </w:r>
      <w:r w:rsidR="004A69CC">
        <w:rPr>
          <w:rStyle w:val="CPTVariable"/>
        </w:rPr>
        <w:t>]</w:t>
      </w:r>
      <w:r>
        <w:t xml:space="preserve"> </w:t>
      </w:r>
      <w:r w:rsidRPr="00A34949">
        <w:rPr>
          <w:rStyle w:val="CPTInstructionalChar"/>
        </w:rPr>
        <w:t>OR</w:t>
      </w:r>
      <w:r>
        <w:rPr>
          <w:rStyle w:val="CPTVariable"/>
        </w:rPr>
        <w:t xml:space="preserve"> </w:t>
      </w:r>
      <w:r w:rsidR="0072394B">
        <w:rPr>
          <w:rStyle w:val="CPTVariable"/>
        </w:rPr>
        <w:t>[</w:t>
      </w:r>
      <w:r>
        <w:rPr>
          <w:rStyle w:val="CPTVariable"/>
        </w:rPr>
        <w:t xml:space="preserve">AEs that are serious, considered related to the trial intervention or trial procedures, or that caused the participant to discontinue the [trial intervention] </w:t>
      </w:r>
      <w:r w:rsidR="009F5767" w:rsidRPr="00A34949">
        <w:rPr>
          <w:rStyle w:val="CPTInstructionalChar"/>
        </w:rPr>
        <w:t>OR</w:t>
      </w:r>
      <w:r w:rsidR="009F5767">
        <w:rPr>
          <w:rStyle w:val="CPTVariable"/>
        </w:rPr>
        <w:t xml:space="preserve"> </w:t>
      </w:r>
      <w:r>
        <w:rPr>
          <w:rStyle w:val="CPTVariable"/>
        </w:rPr>
        <w:t>[</w:t>
      </w:r>
      <w:r w:rsidRPr="002E4D1B">
        <w:rPr>
          <w:rStyle w:val="CPTVariable"/>
        </w:rPr>
        <w:t>trial</w:t>
      </w:r>
      <w:r w:rsidRPr="00BF7C2D">
        <w:rPr>
          <w:rStyle w:val="CPTVariable"/>
        </w:rPr>
        <w:t>]]</w:t>
      </w:r>
      <w:r w:rsidRPr="00BF7C2D">
        <w:t xml:space="preserve"> (see Section 7).</w:t>
      </w:r>
      <w:r>
        <w:t xml:space="preserve"> This includes events reported by the participant </w:t>
      </w:r>
      <w:r>
        <w:rPr>
          <w:rFonts w:cs="Times New Roman"/>
          <w:szCs w:val="24"/>
        </w:rPr>
        <w:t>(or, when appropriate, by a caregiver, surrogate, or the participant’s legally authorized representative).</w:t>
      </w:r>
    </w:p>
    <w:p w14:paraId="1C5DCEFC" w14:textId="5CF10E86" w:rsidR="0091551A" w:rsidRDefault="0091551A" w:rsidP="00FF533F">
      <w:pPr>
        <w:pStyle w:val="CPTExample"/>
        <w:keepNext/>
        <w:keepLines/>
      </w:pPr>
      <w:r>
        <w:rPr>
          <w:szCs w:val="24"/>
          <w:lang w:eastAsia="ja-JP"/>
        </w:rPr>
        <w:t>&lt;End</w:t>
      </w:r>
      <w:r>
        <w:t xml:space="preserve"> of common text</w:t>
      </w:r>
      <w:r>
        <w:rPr>
          <w:szCs w:val="24"/>
          <w:lang w:eastAsia="ja-JP"/>
        </w:rPr>
        <w:t>&gt;</w:t>
      </w:r>
    </w:p>
    <w:p w14:paraId="48FF7474" w14:textId="203B41F3" w:rsidR="003144DF" w:rsidRPr="002E5FEC" w:rsidRDefault="003144DF" w:rsidP="003144DF">
      <w:pPr>
        <w:pStyle w:val="CPTExample"/>
      </w:pPr>
      <w:r>
        <w:t>&lt;Start of common text&gt;</w:t>
      </w:r>
    </w:p>
    <w:p w14:paraId="2C13A380" w14:textId="0B8A1558" w:rsidR="009E6368" w:rsidRPr="0080561E" w:rsidRDefault="00F17B29" w:rsidP="0050116F">
      <w:pPr>
        <w:pStyle w:val="00Paragraph"/>
        <w:rPr>
          <w:b/>
          <w:bCs/>
        </w:rPr>
      </w:pPr>
      <w:r w:rsidRPr="0080561E">
        <w:rPr>
          <w:b/>
          <w:bCs/>
        </w:rPr>
        <w:t>Identification</w:t>
      </w:r>
    </w:p>
    <w:p w14:paraId="08741E26" w14:textId="13B8E02F" w:rsidR="009E6368" w:rsidRPr="002E5FEC" w:rsidRDefault="009E6368" w:rsidP="002E5FEC">
      <w:pPr>
        <w:pStyle w:val="CPTInstructional"/>
      </w:pPr>
      <w:r w:rsidRPr="002E5FEC">
        <w:t>Specify how</w:t>
      </w:r>
      <w:r w:rsidR="00405B40" w:rsidRPr="002E5FEC">
        <w:t xml:space="preserve"> </w:t>
      </w:r>
      <w:r w:rsidR="004A2B37" w:rsidRPr="002E5FEC">
        <w:t>AEs, SAEs, product complaints</w:t>
      </w:r>
      <w:r w:rsidR="00246224" w:rsidRPr="002E5FEC">
        <w:t xml:space="preserve"> (including medical device product complaints if applicable)</w:t>
      </w:r>
      <w:r w:rsidR="004A2B37" w:rsidRPr="002E5FEC">
        <w:t xml:space="preserve"> and pregnancy and postpartum information</w:t>
      </w:r>
      <w:r w:rsidRPr="002E5FEC">
        <w:t xml:space="preserve"> will be identified (</w:t>
      </w:r>
      <w:proofErr w:type="spellStart"/>
      <w:r w:rsidR="00A55A63">
        <w:t>eg</w:t>
      </w:r>
      <w:proofErr w:type="spellEnd"/>
      <w:r w:rsidRPr="002E5FEC">
        <w:t>, spontaneous reporting, solicited questions).</w:t>
      </w:r>
    </w:p>
    <w:p w14:paraId="423AE461" w14:textId="1D0B967C" w:rsidR="002D28A7" w:rsidRDefault="002D28A7" w:rsidP="002D28A7">
      <w:pPr>
        <w:rPr>
          <w:rFonts w:cs="Times New Roman"/>
          <w:szCs w:val="24"/>
        </w:rPr>
      </w:pPr>
      <w:r>
        <w:rPr>
          <w:rFonts w:cs="Times New Roman"/>
          <w:szCs w:val="24"/>
        </w:rPr>
        <w:t>Care will be taken not to introduce bias when detecting AEs and/or SAEs. Open-ended and nonleading verbal questioning of the participant is the preferred method to inquire about AE occurrences.</w:t>
      </w:r>
    </w:p>
    <w:p w14:paraId="69B55791" w14:textId="4F8A94AF" w:rsidR="009E6368" w:rsidRPr="0080561E" w:rsidRDefault="002D28A7" w:rsidP="003945F7">
      <w:pPr>
        <w:pStyle w:val="CPTInstructional"/>
        <w:rPr>
          <w:lang w:eastAsia="ja-JP"/>
        </w:rPr>
      </w:pPr>
      <w:r w:rsidRPr="00B05AD0">
        <w:rPr>
          <w:lang w:eastAsia="ja-JP"/>
        </w:rPr>
        <w:t>For some studies, participants are not always able to provide valid verbal responses to open-ended questions. In these circumstances, another method of detecting AEs and SAEs must be specified.</w:t>
      </w:r>
    </w:p>
    <w:p w14:paraId="6CED459E" w14:textId="12DB80F3" w:rsidR="009E6368" w:rsidRPr="0080561E" w:rsidRDefault="00F079F7" w:rsidP="0050116F">
      <w:pPr>
        <w:pStyle w:val="00Paragraph"/>
        <w:rPr>
          <w:b/>
          <w:bCs/>
        </w:rPr>
      </w:pPr>
      <w:r w:rsidRPr="0080561E">
        <w:rPr>
          <w:b/>
          <w:bCs/>
        </w:rPr>
        <w:t>Severity</w:t>
      </w:r>
    </w:p>
    <w:p w14:paraId="6594A679" w14:textId="2487A188" w:rsidR="009E6368" w:rsidRPr="002E5FEC" w:rsidRDefault="009E6368" w:rsidP="002E5FEC">
      <w:pPr>
        <w:pStyle w:val="CPTInstructional"/>
      </w:pPr>
      <w:r w:rsidRPr="002E5FEC">
        <w:t>Specify the intensity rating categories/scale.</w:t>
      </w:r>
    </w:p>
    <w:p w14:paraId="04340E77" w14:textId="4950F394" w:rsidR="00F3426E" w:rsidRPr="00C64851" w:rsidRDefault="00F3426E" w:rsidP="00F3426E">
      <w:pPr>
        <w:rPr>
          <w:szCs w:val="24"/>
        </w:rPr>
      </w:pPr>
      <w:r w:rsidRPr="00C64851">
        <w:rPr>
          <w:rFonts w:eastAsia="Times New Roman" w:cs="Times New Roman"/>
          <w:szCs w:val="24"/>
        </w:rPr>
        <w:t xml:space="preserve">The investigator will </w:t>
      </w:r>
      <w:proofErr w:type="gramStart"/>
      <w:r w:rsidRPr="00C64851">
        <w:rPr>
          <w:rFonts w:eastAsia="Times New Roman" w:cs="Times New Roman"/>
          <w:szCs w:val="24"/>
        </w:rPr>
        <w:t>make an assessment of</w:t>
      </w:r>
      <w:proofErr w:type="gramEnd"/>
      <w:r w:rsidRPr="00C64851">
        <w:rPr>
          <w:rFonts w:eastAsia="Times New Roman" w:cs="Times New Roman"/>
          <w:szCs w:val="24"/>
        </w:rPr>
        <w:t xml:space="preserve"> </w:t>
      </w:r>
      <w:r w:rsidR="009D1EE4">
        <w:rPr>
          <w:rFonts w:eastAsia="Times New Roman" w:cs="Times New Roman"/>
          <w:szCs w:val="24"/>
        </w:rPr>
        <w:t>intensity</w:t>
      </w:r>
      <w:r w:rsidR="009D1EE4" w:rsidRPr="00C64851">
        <w:rPr>
          <w:rFonts w:eastAsia="Times New Roman" w:cs="Times New Roman"/>
          <w:szCs w:val="24"/>
        </w:rPr>
        <w:t xml:space="preserve"> </w:t>
      </w:r>
      <w:r w:rsidRPr="00C64851">
        <w:rPr>
          <w:rFonts w:eastAsia="Times New Roman" w:cs="Times New Roman"/>
          <w:szCs w:val="24"/>
        </w:rPr>
        <w:t>for each AE</w:t>
      </w:r>
      <w:r w:rsidR="00620B18">
        <w:rPr>
          <w:rFonts w:eastAsia="Times New Roman" w:cs="Times New Roman"/>
          <w:szCs w:val="24"/>
        </w:rPr>
        <w:t>/</w:t>
      </w:r>
      <w:r w:rsidRPr="00C64851">
        <w:rPr>
          <w:rFonts w:eastAsia="Times New Roman" w:cs="Times New Roman"/>
          <w:szCs w:val="24"/>
        </w:rPr>
        <w:t>SAE</w:t>
      </w:r>
      <w:r w:rsidR="00620B18">
        <w:rPr>
          <w:rFonts w:eastAsia="Times New Roman" w:cs="Times New Roman"/>
          <w:szCs w:val="24"/>
        </w:rPr>
        <w:t>/device deficiency</w:t>
      </w:r>
      <w:r w:rsidRPr="00C64851">
        <w:rPr>
          <w:rFonts w:eastAsia="Times New Roman" w:cs="Times New Roman"/>
          <w:szCs w:val="24"/>
        </w:rPr>
        <w:t xml:space="preserve"> reported during the </w:t>
      </w:r>
      <w:r w:rsidR="001C37C5">
        <w:rPr>
          <w:rFonts w:eastAsia="Times New Roman" w:cs="Times New Roman"/>
          <w:szCs w:val="24"/>
        </w:rPr>
        <w:t>trial</w:t>
      </w:r>
      <w:r w:rsidRPr="00C64851">
        <w:rPr>
          <w:rFonts w:eastAsia="Times New Roman" w:cs="Times New Roman"/>
          <w:szCs w:val="24"/>
        </w:rPr>
        <w:t xml:space="preserve"> and assign it to </w:t>
      </w:r>
      <w:r>
        <w:rPr>
          <w:rFonts w:eastAsia="Times New Roman" w:cs="Times New Roman"/>
          <w:szCs w:val="24"/>
        </w:rPr>
        <w:t>one</w:t>
      </w:r>
      <w:r w:rsidRPr="00C64851">
        <w:rPr>
          <w:rFonts w:eastAsia="Times New Roman" w:cs="Times New Roman"/>
          <w:szCs w:val="24"/>
        </w:rPr>
        <w:t xml:space="preserve"> of the following categories:</w:t>
      </w:r>
      <w:r w:rsidRPr="00C64851">
        <w:rPr>
          <w:szCs w:val="24"/>
        </w:rPr>
        <w:t xml:space="preserve"> </w:t>
      </w:r>
    </w:p>
    <w:p w14:paraId="5C1B98DC" w14:textId="77777777" w:rsidR="00F3426E" w:rsidRPr="003941BA" w:rsidRDefault="00F3426E" w:rsidP="00287313">
      <w:pPr>
        <w:pStyle w:val="CPTListBullet"/>
        <w:keepLines/>
        <w:numPr>
          <w:ilvl w:val="0"/>
          <w:numId w:val="65"/>
        </w:numPr>
        <w:spacing w:before="120" w:line="280" w:lineRule="atLeast"/>
        <w:ind w:left="714" w:hanging="357"/>
      </w:pPr>
      <w:r w:rsidRPr="003941BA">
        <w:lastRenderedPageBreak/>
        <w:t>Mild:</w:t>
      </w:r>
      <w:r>
        <w:br/>
        <w:t>A type of adverse event that is usually transient and may require only minimal treatment or therapeutic intervention.  The event does not generally interfere with usual activities of daily living.</w:t>
      </w:r>
    </w:p>
    <w:p w14:paraId="29C42184" w14:textId="77777777" w:rsidR="00F3426E" w:rsidRPr="003941BA" w:rsidRDefault="00F3426E" w:rsidP="00287313">
      <w:pPr>
        <w:pStyle w:val="CPTListBullet"/>
        <w:keepLines/>
        <w:numPr>
          <w:ilvl w:val="0"/>
          <w:numId w:val="65"/>
        </w:numPr>
        <w:spacing w:before="120" w:line="280" w:lineRule="atLeast"/>
        <w:ind w:left="714" w:hanging="357"/>
      </w:pPr>
      <w:r w:rsidRPr="003941BA">
        <w:t xml:space="preserve">Moderate: </w:t>
      </w:r>
      <w:r>
        <w:br/>
        <w:t>A type of adverse event that is usually alleviated with additional specific therapeutic intervention.  The event interferes with usual activities of daily living, causing discomfort but poses no significant or permanent risk of harm to the research participant.</w:t>
      </w:r>
    </w:p>
    <w:p w14:paraId="3F9A24A5" w14:textId="498C3F2A" w:rsidR="0032029A" w:rsidRPr="00D52BE2" w:rsidRDefault="00F3426E" w:rsidP="00287313">
      <w:pPr>
        <w:pStyle w:val="CPTListBullet"/>
        <w:keepLines/>
        <w:numPr>
          <w:ilvl w:val="0"/>
          <w:numId w:val="65"/>
        </w:numPr>
        <w:spacing w:before="120" w:line="280" w:lineRule="atLeast"/>
        <w:ind w:left="714" w:hanging="357"/>
      </w:pPr>
      <w:r w:rsidRPr="003941BA">
        <w:t xml:space="preserve">Severe: </w:t>
      </w:r>
      <w:r>
        <w:br/>
        <w:t xml:space="preserve">A type of adverse event that interrupts usual activities of daily living, or significantly affects clinical status, or may require intensive therapeutic intervention. </w:t>
      </w:r>
    </w:p>
    <w:p w14:paraId="32C44C18" w14:textId="1A0EA9F0" w:rsidR="00B71AE3" w:rsidRPr="006B02BC" w:rsidRDefault="00407094" w:rsidP="006B02BC">
      <w:pPr>
        <w:pStyle w:val="00Paragraph"/>
        <w:rPr>
          <w:rFonts w:eastAsia="Calibri" w:cs="Arial"/>
          <w:vanish/>
          <w:color w:val="FF0000"/>
          <w:sz w:val="22"/>
          <w:szCs w:val="20"/>
        </w:rPr>
      </w:pPr>
      <w:r w:rsidRPr="00407094">
        <w:rPr>
          <w:rFonts w:eastAsia="Calibri" w:cs="Arial"/>
          <w:vanish/>
          <w:color w:val="FF0000"/>
          <w:sz w:val="22"/>
          <w:szCs w:val="20"/>
        </w:rPr>
        <w:t>Other measures to evaluate AEs and SAEs may be used (</w:t>
      </w:r>
      <w:proofErr w:type="spellStart"/>
      <w:r w:rsidRPr="00407094">
        <w:rPr>
          <w:rFonts w:eastAsia="Calibri" w:cs="Arial"/>
          <w:vanish/>
          <w:color w:val="FF0000"/>
          <w:sz w:val="22"/>
          <w:szCs w:val="20"/>
        </w:rPr>
        <w:t>eg</w:t>
      </w:r>
      <w:proofErr w:type="spellEnd"/>
      <w:r w:rsidRPr="00407094">
        <w:rPr>
          <w:rFonts w:eastAsia="Calibri" w:cs="Arial"/>
          <w:vanish/>
          <w:color w:val="FF0000"/>
          <w:sz w:val="22"/>
          <w:szCs w:val="20"/>
        </w:rPr>
        <w:t>, National Cancer Institute Common Terminology Criteria for Adverse Events [NCI-CTCAE]).</w:t>
      </w:r>
    </w:p>
    <w:p w14:paraId="6AAD94DD" w14:textId="77777777" w:rsidR="009E6368" w:rsidRPr="0080561E" w:rsidRDefault="00000000" w:rsidP="0050116F">
      <w:pPr>
        <w:pStyle w:val="00Paragraph"/>
        <w:rPr>
          <w:b/>
          <w:bCs/>
        </w:rPr>
      </w:pPr>
      <w:sdt>
        <w:sdtPr>
          <w:rPr>
            <w:b/>
            <w:bCs/>
          </w:rPr>
          <w:tag w:val="goog_rdk_234"/>
          <w:id w:val="902020509"/>
          <w:placeholder>
            <w:docPart w:val="C37E5D9C202E46A8A173C7820528CB99"/>
          </w:placeholder>
        </w:sdtPr>
        <w:sdtContent/>
      </w:sdt>
      <w:sdt>
        <w:sdtPr>
          <w:rPr>
            <w:b/>
            <w:bCs/>
          </w:rPr>
          <w:tag w:val="goog_rdk_235"/>
          <w:id w:val="-1529868429"/>
          <w:placeholder>
            <w:docPart w:val="B1AA37FBF79C4F8DAF27C1A7D11B041E"/>
          </w:placeholder>
          <w:showingPlcHdr/>
        </w:sdtPr>
        <w:sdtContent/>
      </w:sdt>
      <w:r w:rsidR="009E6368" w:rsidRPr="0080561E">
        <w:rPr>
          <w:b/>
          <w:bCs/>
        </w:rPr>
        <w:t>Causality</w:t>
      </w:r>
    </w:p>
    <w:p w14:paraId="2034CD36" w14:textId="77777777" w:rsidR="009E6368" w:rsidRPr="0056382B" w:rsidRDefault="009E6368" w:rsidP="0056382B">
      <w:pPr>
        <w:pStyle w:val="CPTInstructional"/>
      </w:pPr>
      <w:r w:rsidRPr="0056382B">
        <w:t>Specify:</w:t>
      </w:r>
    </w:p>
    <w:p w14:paraId="24B14BD0" w14:textId="5F718BB9" w:rsidR="009E6368" w:rsidRPr="0056382B" w:rsidRDefault="00AB22BB" w:rsidP="0056382B">
      <w:pPr>
        <w:pStyle w:val="CPTInstructional"/>
        <w:numPr>
          <w:ilvl w:val="0"/>
          <w:numId w:val="157"/>
        </w:numPr>
      </w:pPr>
      <w:r w:rsidRPr="0056382B">
        <w:t>t</w:t>
      </w:r>
      <w:r w:rsidR="009E6368" w:rsidRPr="0056382B">
        <w:t>he causality categories/scale</w:t>
      </w:r>
    </w:p>
    <w:p w14:paraId="40B63112" w14:textId="700944DF" w:rsidR="009E6368" w:rsidRPr="0056382B" w:rsidRDefault="00AB22BB" w:rsidP="0056382B">
      <w:pPr>
        <w:pStyle w:val="CPTInstructional"/>
        <w:numPr>
          <w:ilvl w:val="0"/>
          <w:numId w:val="157"/>
        </w:numPr>
      </w:pPr>
      <w:r w:rsidRPr="0056382B">
        <w:t>p</w:t>
      </w:r>
      <w:r w:rsidR="009E6368" w:rsidRPr="0056382B">
        <w:t>rocedures for assessing causality</w:t>
      </w:r>
    </w:p>
    <w:p w14:paraId="1E25058E" w14:textId="3FC813E3" w:rsidR="00F73FC7" w:rsidRPr="003941BA" w:rsidRDefault="00F73FC7" w:rsidP="00287313">
      <w:pPr>
        <w:pStyle w:val="CPTListBullet"/>
        <w:numPr>
          <w:ilvl w:val="0"/>
          <w:numId w:val="20"/>
        </w:numPr>
      </w:pPr>
      <w:r w:rsidRPr="003941BA">
        <w:t xml:space="preserve">The investigator is obligated to assess the relationship between </w:t>
      </w:r>
      <w:r w:rsidR="001C37C5">
        <w:t>trial</w:t>
      </w:r>
      <w:r w:rsidRPr="003941BA">
        <w:t xml:space="preserve"> intervention and each occurrence of each AE/SAE</w:t>
      </w:r>
      <w:r w:rsidR="00580BDD">
        <w:t>/device deficiency</w:t>
      </w:r>
      <w:r>
        <w:t xml:space="preserve">. </w:t>
      </w:r>
      <w:r w:rsidRPr="003941BA">
        <w:t>The investigator will use clinical judgment to determine the relationship.</w:t>
      </w:r>
    </w:p>
    <w:p w14:paraId="0D52DB93" w14:textId="77777777" w:rsidR="00F73FC7" w:rsidRPr="003941BA" w:rsidRDefault="00F73FC7" w:rsidP="00287313">
      <w:pPr>
        <w:pStyle w:val="CPTListBullet"/>
        <w:numPr>
          <w:ilvl w:val="0"/>
          <w:numId w:val="20"/>
        </w:numPr>
      </w:pPr>
      <w:r w:rsidRPr="003941BA">
        <w:t xml:space="preserve">A </w:t>
      </w:r>
      <w:r w:rsidRPr="00A51868">
        <w:rPr>
          <w:i/>
          <w:iCs/>
        </w:rPr>
        <w:t>reasonable possibility</w:t>
      </w:r>
      <w:r w:rsidRPr="003941BA">
        <w:t xml:space="preserve"> of a relationship conveys that there are facts, evidence, and/or arguments to suggest a causal relationship, rather than a relationship cannot be ruled out.</w:t>
      </w:r>
    </w:p>
    <w:p w14:paraId="3EBE58B7" w14:textId="047D11D7" w:rsidR="00F73FC7" w:rsidRPr="003941BA" w:rsidRDefault="00F73FC7" w:rsidP="00287313">
      <w:pPr>
        <w:pStyle w:val="CPTListBullet"/>
        <w:numPr>
          <w:ilvl w:val="0"/>
          <w:numId w:val="20"/>
        </w:numPr>
      </w:pPr>
      <w:r w:rsidRPr="003941BA">
        <w:t xml:space="preserve">Alternative causes, such as underlying disease(s), concomitant therapy, and other risk factors, as well as the temporal relationship of the event to </w:t>
      </w:r>
      <w:r w:rsidR="001C37C5">
        <w:t>trial</w:t>
      </w:r>
      <w:r w:rsidRPr="003941BA">
        <w:t xml:space="preserve"> intervention administration</w:t>
      </w:r>
      <w:r>
        <w:t>,</w:t>
      </w:r>
      <w:r w:rsidRPr="003941BA">
        <w:t xml:space="preserve"> will be considered and investigated.</w:t>
      </w:r>
    </w:p>
    <w:p w14:paraId="11D8C76E" w14:textId="77777777" w:rsidR="00DA1A8F" w:rsidRPr="00C64851" w:rsidRDefault="00DA1A8F" w:rsidP="00287313">
      <w:pPr>
        <w:pStyle w:val="CPTListBullet"/>
        <w:numPr>
          <w:ilvl w:val="0"/>
          <w:numId w:val="20"/>
        </w:numPr>
        <w:spacing w:before="120" w:line="280" w:lineRule="atLeast"/>
      </w:pPr>
      <w:r w:rsidRPr="00C64851">
        <w:t xml:space="preserve">The investigator will also </w:t>
      </w:r>
      <w:r w:rsidRPr="002550C5">
        <w:t xml:space="preserve">consult the </w:t>
      </w:r>
      <w:r w:rsidRPr="002550C5">
        <w:rPr>
          <w:rStyle w:val="CPTVariable"/>
          <w:rFonts w:cs="Arial"/>
        </w:rPr>
        <w:t>[</w:t>
      </w:r>
      <w:r>
        <w:rPr>
          <w:rStyle w:val="CPTVariable"/>
          <w:rFonts w:cs="Arial"/>
        </w:rPr>
        <w:t>i</w:t>
      </w:r>
      <w:r w:rsidRPr="002550C5">
        <w:rPr>
          <w:rStyle w:val="CPTVariable"/>
          <w:rFonts w:cs="Arial"/>
        </w:rPr>
        <w:t xml:space="preserve">nvestigator’s </w:t>
      </w:r>
      <w:r>
        <w:rPr>
          <w:rStyle w:val="CPTVariable"/>
          <w:rFonts w:cs="Arial"/>
        </w:rPr>
        <w:t>b</w:t>
      </w:r>
      <w:r w:rsidRPr="002550C5">
        <w:rPr>
          <w:rStyle w:val="CPTVariable"/>
          <w:rFonts w:cs="Arial"/>
        </w:rPr>
        <w:t xml:space="preserve">rochure (IB) and/or </w:t>
      </w:r>
      <w:r>
        <w:rPr>
          <w:rStyle w:val="CPTVariable"/>
          <w:rFonts w:cs="Arial"/>
        </w:rPr>
        <w:t>IDFU or p</w:t>
      </w:r>
      <w:r w:rsidRPr="002550C5">
        <w:rPr>
          <w:rStyle w:val="CPTVariable"/>
          <w:rFonts w:cs="Arial"/>
        </w:rPr>
        <w:t xml:space="preserve">roduct </w:t>
      </w:r>
      <w:r>
        <w:rPr>
          <w:rStyle w:val="CPTVariable"/>
          <w:rFonts w:cs="Arial"/>
        </w:rPr>
        <w:t>i</w:t>
      </w:r>
      <w:r w:rsidRPr="002550C5">
        <w:rPr>
          <w:rStyle w:val="CPTVariable"/>
          <w:rFonts w:cs="Arial"/>
        </w:rPr>
        <w:t>nformation, for marketed products]</w:t>
      </w:r>
      <w:r w:rsidRPr="00813BC1">
        <w:t xml:space="preserve"> </w:t>
      </w:r>
      <w:r>
        <w:t>as part of the</w:t>
      </w:r>
      <w:r w:rsidRPr="00C64851">
        <w:t xml:space="preserve"> assessment.</w:t>
      </w:r>
    </w:p>
    <w:p w14:paraId="7D63F90F" w14:textId="6E4BA86C" w:rsidR="00574F1E" w:rsidRDefault="00F73FC7" w:rsidP="00287313">
      <w:pPr>
        <w:pStyle w:val="CPTListBullet"/>
        <w:numPr>
          <w:ilvl w:val="0"/>
          <w:numId w:val="20"/>
        </w:numPr>
      </w:pPr>
      <w:r>
        <w:t>The investigator must review and provide an assessment of causality for each AE/SAE</w:t>
      </w:r>
      <w:r w:rsidR="00851F87">
        <w:t>/device deficiency</w:t>
      </w:r>
      <w:r>
        <w:t xml:space="preserve"> and document this in the medical notes</w:t>
      </w:r>
      <w:r w:rsidR="00845C09">
        <w:t>.</w:t>
      </w:r>
      <w:r w:rsidRPr="003941BA" w:rsidDel="00D72DE9">
        <w:t xml:space="preserve"> </w:t>
      </w:r>
    </w:p>
    <w:p w14:paraId="641C91E2" w14:textId="074BAE22" w:rsidR="00F73FC7" w:rsidRPr="003941BA" w:rsidRDefault="00F73FC7" w:rsidP="004650A1">
      <w:pPr>
        <w:pStyle w:val="CPTListBullet"/>
        <w:numPr>
          <w:ilvl w:val="0"/>
          <w:numId w:val="0"/>
        </w:numPr>
        <w:ind w:left="720"/>
      </w:pPr>
      <w:r w:rsidRPr="003941BA">
        <w:t xml:space="preserve">There may be situations in which an SAE has </w:t>
      </w:r>
      <w:proofErr w:type="gramStart"/>
      <w:r w:rsidRPr="003941BA">
        <w:t>occurred</w:t>
      </w:r>
      <w:proofErr w:type="gramEnd"/>
      <w:r w:rsidRPr="003941BA">
        <w:t xml:space="preserve"> and the investigator has minimal information to include in the initial report to </w:t>
      </w:r>
      <w:r w:rsidRPr="003941BA">
        <w:rPr>
          <w:rStyle w:val="CPTVariable"/>
        </w:rPr>
        <w:t>[X]</w:t>
      </w:r>
      <w:r w:rsidRPr="003941BA">
        <w:t xml:space="preserve">. However, it is very important that the investigator always </w:t>
      </w:r>
      <w:proofErr w:type="gramStart"/>
      <w:r w:rsidRPr="003941BA">
        <w:t>make an assessment of</w:t>
      </w:r>
      <w:proofErr w:type="gramEnd"/>
      <w:r w:rsidRPr="003941BA">
        <w:t xml:space="preserve"> causality for every event before the initial transmission of the SAE data to </w:t>
      </w:r>
      <w:r w:rsidRPr="003941BA">
        <w:rPr>
          <w:rStyle w:val="CPTVariable"/>
        </w:rPr>
        <w:t>[X]</w:t>
      </w:r>
      <w:r w:rsidRPr="003941BA">
        <w:t>.</w:t>
      </w:r>
    </w:p>
    <w:p w14:paraId="37157D25" w14:textId="77777777" w:rsidR="00F73FC7" w:rsidRPr="003941BA" w:rsidRDefault="00F73FC7" w:rsidP="00287313">
      <w:pPr>
        <w:pStyle w:val="CPTListBullet"/>
        <w:numPr>
          <w:ilvl w:val="0"/>
          <w:numId w:val="20"/>
        </w:numPr>
      </w:pPr>
      <w:r w:rsidRPr="003941BA">
        <w:t xml:space="preserve">The investigator may change </w:t>
      </w:r>
      <w:r>
        <w:t>their</w:t>
      </w:r>
      <w:r w:rsidRPr="003941BA">
        <w:t xml:space="preserve"> opinion of causality </w:t>
      </w:r>
      <w:proofErr w:type="gramStart"/>
      <w:r w:rsidRPr="003941BA">
        <w:t>in light of</w:t>
      </w:r>
      <w:proofErr w:type="gramEnd"/>
      <w:r w:rsidRPr="003941BA">
        <w:t xml:space="preserve"> follow-up information and send a</w:t>
      </w:r>
      <w:r>
        <w:t>n</w:t>
      </w:r>
      <w:r w:rsidRPr="003941BA">
        <w:t xml:space="preserve"> SAE follow-up report with the updated causality assessment.</w:t>
      </w:r>
    </w:p>
    <w:p w14:paraId="4E6EB973" w14:textId="77777777" w:rsidR="00F73FC7" w:rsidRPr="000F5257" w:rsidRDefault="00F73FC7" w:rsidP="00287313">
      <w:pPr>
        <w:pStyle w:val="CPTListBullet"/>
        <w:numPr>
          <w:ilvl w:val="0"/>
          <w:numId w:val="20"/>
        </w:numPr>
        <w:rPr>
          <w:rFonts w:ascii="Arial" w:hAnsi="Arial" w:cs="Arial"/>
        </w:rPr>
      </w:pPr>
      <w:r w:rsidRPr="003941BA">
        <w:t>The causality assessment is one of the criteria used when determining regulatory reporting requirements.</w:t>
      </w:r>
    </w:p>
    <w:p w14:paraId="5D1B39D1" w14:textId="0E4BC4B0" w:rsidR="001272DC" w:rsidRDefault="001272DC" w:rsidP="004701A1">
      <w:pPr>
        <w:pStyle w:val="08SubheadingBold"/>
      </w:pPr>
      <w:r>
        <w:lastRenderedPageBreak/>
        <w:t>Recording</w:t>
      </w:r>
    </w:p>
    <w:p w14:paraId="0D21D165" w14:textId="3485103F" w:rsidR="001272DC" w:rsidRPr="0056382B" w:rsidRDefault="001272DC" w:rsidP="0056382B">
      <w:pPr>
        <w:pStyle w:val="CPTInstructional"/>
      </w:pPr>
      <w:r w:rsidRPr="0056382B">
        <w:t xml:space="preserve">Specify </w:t>
      </w:r>
      <w:r w:rsidR="00C07BEF" w:rsidRPr="0056382B">
        <w:t>procedures for recording.</w:t>
      </w:r>
    </w:p>
    <w:p w14:paraId="5C227F13" w14:textId="59619AE8" w:rsidR="00963956" w:rsidRPr="003941BA" w:rsidRDefault="00963956" w:rsidP="00963956">
      <w:pPr>
        <w:pStyle w:val="CPTListBullet"/>
      </w:pPr>
      <w:r w:rsidRPr="003941BA">
        <w:t>When an AE/SAE</w:t>
      </w:r>
      <w:r w:rsidR="0004594A">
        <w:t>/device deficiency</w:t>
      </w:r>
      <w:r w:rsidRPr="003941BA">
        <w:t xml:space="preserve"> occurs, it is the responsibility of the investigator to review all documentation (</w:t>
      </w:r>
      <w:proofErr w:type="spellStart"/>
      <w:r w:rsidRPr="003941BA">
        <w:t>eg</w:t>
      </w:r>
      <w:proofErr w:type="spellEnd"/>
      <w:r w:rsidRPr="003941BA">
        <w:t>, hospital progress notes, laboratory reports, and diagnostics reports) related to the event.</w:t>
      </w:r>
    </w:p>
    <w:p w14:paraId="4A629434" w14:textId="77777777" w:rsidR="00BD4DFB" w:rsidRPr="00CC251E" w:rsidRDefault="00BD4DFB" w:rsidP="00BD4DFB">
      <w:pPr>
        <w:pStyle w:val="CPTListBullet"/>
      </w:pPr>
      <w:r w:rsidRPr="00CC251E">
        <w:t>The investigator will then record all relevant AE/SAE/device deficiency information in the participant’s medical records, in accordance with the investigator’s normal clinical practice and on the appropriate form.</w:t>
      </w:r>
    </w:p>
    <w:p w14:paraId="5265441E" w14:textId="77777777" w:rsidR="00BD4DFB" w:rsidRPr="00CC251E" w:rsidRDefault="00BD4DFB" w:rsidP="00BD4DFB">
      <w:pPr>
        <w:pStyle w:val="CPTListBullet"/>
      </w:pPr>
      <w:r w:rsidRPr="00CC251E">
        <w:t xml:space="preserve">It is </w:t>
      </w:r>
      <w:r w:rsidRPr="00CC251E">
        <w:rPr>
          <w:b/>
        </w:rPr>
        <w:t>not</w:t>
      </w:r>
      <w:r w:rsidRPr="00CC251E">
        <w:t xml:space="preserve"> acceptable for the investigator to send photocopies of the participant’s medical records to </w:t>
      </w:r>
      <w:r w:rsidRPr="00CC251E">
        <w:rPr>
          <w:rStyle w:val="CPTVariable"/>
        </w:rPr>
        <w:t>[X]</w:t>
      </w:r>
      <w:r w:rsidRPr="00CC251E">
        <w:t xml:space="preserve"> in lieu of completion of the </w:t>
      </w:r>
      <w:r w:rsidRPr="00CC251E">
        <w:rPr>
          <w:rStyle w:val="CPTVariable"/>
        </w:rPr>
        <w:t>[X]</w:t>
      </w:r>
      <w:r w:rsidRPr="00CC251E">
        <w:t xml:space="preserve">/AE/SAE/device deficiency </w:t>
      </w:r>
      <w:r>
        <w:t>form</w:t>
      </w:r>
      <w:r w:rsidRPr="00CC251E">
        <w:t>.</w:t>
      </w:r>
    </w:p>
    <w:p w14:paraId="267A6880" w14:textId="77777777" w:rsidR="00963956" w:rsidRPr="003941BA" w:rsidRDefault="00963956" w:rsidP="00963956">
      <w:pPr>
        <w:pStyle w:val="CPTListBullet"/>
      </w:pPr>
      <w:r w:rsidRPr="003941BA">
        <w:t xml:space="preserve">There may be instances when copies of medical records for certain cases are requested by </w:t>
      </w:r>
      <w:r w:rsidRPr="003941BA">
        <w:rPr>
          <w:rStyle w:val="CPTVariable"/>
        </w:rPr>
        <w:t>[X]</w:t>
      </w:r>
      <w:r w:rsidRPr="003941BA">
        <w:t xml:space="preserve">. In this case, all participant identifiers, </w:t>
      </w:r>
      <w:proofErr w:type="gramStart"/>
      <w:r w:rsidRPr="003941BA">
        <w:t>with the exception of</w:t>
      </w:r>
      <w:proofErr w:type="gramEnd"/>
      <w:r w:rsidRPr="003941BA">
        <w:t xml:space="preserve"> the participant number, will be redacted on the copies of the medical records before submission to </w:t>
      </w:r>
      <w:r w:rsidRPr="003941BA">
        <w:rPr>
          <w:rStyle w:val="CPTVariable"/>
        </w:rPr>
        <w:t>[X]</w:t>
      </w:r>
      <w:r w:rsidRPr="003941BA">
        <w:t>.</w:t>
      </w:r>
    </w:p>
    <w:p w14:paraId="5E068FB6" w14:textId="636D3A90" w:rsidR="00035210" w:rsidRPr="00CC251E" w:rsidRDefault="00963956" w:rsidP="00287313">
      <w:pPr>
        <w:pStyle w:val="CPTListBullet"/>
      </w:pPr>
      <w:r w:rsidRPr="003941BA">
        <w:t>The investigator will attempt to establish a diagnosis of the event based on signs, symptoms, and/or other clinical information. Whenever possible, the diagnosis (not the individual signs/symptoms) will be documented as the AE/SAE</w:t>
      </w:r>
      <w:r w:rsidRPr="00C64851">
        <w:t>.</w:t>
      </w:r>
    </w:p>
    <w:p w14:paraId="6FF9EE87" w14:textId="77777777" w:rsidR="00035210" w:rsidRPr="00CC251E" w:rsidRDefault="00035210" w:rsidP="00035210">
      <w:pPr>
        <w:pStyle w:val="CPTListBullet"/>
        <w:keepNext/>
        <w:rPr>
          <w:rFonts w:eastAsiaTheme="minorEastAsia"/>
        </w:rPr>
      </w:pPr>
      <w:r w:rsidRPr="00CC251E">
        <w:t xml:space="preserve">For device deficiencies, it is very important that the investigator describes any corrective or remedial actions taken to prevent recurrence of the </w:t>
      </w:r>
      <w:r>
        <w:t>deficiency.</w:t>
      </w:r>
    </w:p>
    <w:p w14:paraId="60F5F827" w14:textId="06A3FC1C" w:rsidR="00F81A3A" w:rsidRPr="00C64851" w:rsidRDefault="00035210" w:rsidP="00287313">
      <w:pPr>
        <w:pStyle w:val="CPTListBullet"/>
        <w:keepLines/>
        <w:numPr>
          <w:ilvl w:val="1"/>
          <w:numId w:val="32"/>
        </w:numPr>
      </w:pPr>
      <w:r w:rsidRPr="00CC251E">
        <w:t>A remedial action is any action other than routine maintenance or servicing of a medical device where such action is necessary to prevent recurrence of a device deficiency. This includes any amendment to the device design to prevent recurrence.</w:t>
      </w:r>
    </w:p>
    <w:p w14:paraId="093D2C51" w14:textId="3BAFAA0B" w:rsidR="00A9013A" w:rsidRPr="0080561E" w:rsidRDefault="00A9013A" w:rsidP="006F73AA">
      <w:pPr>
        <w:pStyle w:val="08SubheadingBold"/>
      </w:pPr>
      <w:r w:rsidRPr="0080561E">
        <w:t xml:space="preserve">Follow-up </w:t>
      </w:r>
    </w:p>
    <w:p w14:paraId="0AD9D813" w14:textId="6BD9B0E3" w:rsidR="00A9013A" w:rsidRPr="00847018" w:rsidRDefault="00A9013A" w:rsidP="00847018">
      <w:pPr>
        <w:pStyle w:val="CPTInstructional"/>
      </w:pPr>
      <w:r w:rsidRPr="00847018">
        <w:t>Specify the procedures for follow-up. Include</w:t>
      </w:r>
      <w:r w:rsidRPr="00847018" w:rsidDel="00803436">
        <w:t xml:space="preserve"> </w:t>
      </w:r>
      <w:r w:rsidRPr="00847018">
        <w:t>the assessment tools that will be used to monitor the events and the duration of follow-up after appearance of the events.</w:t>
      </w:r>
    </w:p>
    <w:p w14:paraId="37CACBCF" w14:textId="3A227146" w:rsidR="00A72965" w:rsidRPr="00847018" w:rsidRDefault="00A72965" w:rsidP="00847018">
      <w:pPr>
        <w:pStyle w:val="CPTInstructional"/>
      </w:pPr>
      <w:r w:rsidRPr="002876ED">
        <w:t xml:space="preserve">Suggested bullet in </w:t>
      </w:r>
      <w:r>
        <w:t>v</w:t>
      </w:r>
      <w:r w:rsidRPr="002876ED">
        <w:t>ariable blue text may not be required for studies where death is an endpoint.</w:t>
      </w:r>
    </w:p>
    <w:p w14:paraId="4A3BE563" w14:textId="67F312D0" w:rsidR="0015530E" w:rsidRDefault="0015530E" w:rsidP="00287313">
      <w:pPr>
        <w:pStyle w:val="CPTListBullet"/>
        <w:keepLines/>
        <w:numPr>
          <w:ilvl w:val="0"/>
          <w:numId w:val="66"/>
        </w:numPr>
        <w:spacing w:before="120" w:line="280" w:lineRule="atLeast"/>
      </w:pPr>
      <w:r>
        <w:rPr>
          <w:szCs w:val="24"/>
          <w:lang w:eastAsia="ja-JP"/>
        </w:rPr>
        <w:t>After the initial AE/SAE report, the investigator is required to proactively follow each participant at subsequent visits/contacts. All SAEs</w:t>
      </w:r>
      <w:r>
        <w:rPr>
          <w:color w:val="0000FF"/>
          <w:szCs w:val="24"/>
          <w:lang w:eastAsia="ja-JP"/>
        </w:rPr>
        <w:t xml:space="preserve"> </w:t>
      </w:r>
      <w:r>
        <w:rPr>
          <w:rStyle w:val="CPTVariable"/>
        </w:rPr>
        <w:t xml:space="preserve">[and AEs of special interest (as defined in Section </w:t>
      </w:r>
      <w:r w:rsidR="006462C8">
        <w:rPr>
          <w:rStyle w:val="CPTVariable"/>
        </w:rPr>
        <w:t>9.2</w:t>
      </w:r>
      <w:r>
        <w:rPr>
          <w:rStyle w:val="CPTVariable"/>
        </w:rPr>
        <w:t>.4)]</w:t>
      </w:r>
      <w:r>
        <w:rPr>
          <w:color w:val="0000FF"/>
          <w:szCs w:val="24"/>
          <w:lang w:eastAsia="ja-JP"/>
        </w:rPr>
        <w:t xml:space="preserve"> </w:t>
      </w:r>
      <w:r>
        <w:rPr>
          <w:szCs w:val="24"/>
          <w:lang w:eastAsia="ja-JP"/>
        </w:rPr>
        <w:t>will be followed until resolution, stabilization, the event is otherwise explained, or the participant is lost to follow-up</w:t>
      </w:r>
      <w:r w:rsidR="00EC7F67">
        <w:rPr>
          <w:szCs w:val="24"/>
          <w:lang w:eastAsia="ja-JP"/>
        </w:rPr>
        <w:t>.</w:t>
      </w:r>
    </w:p>
    <w:p w14:paraId="7EE42137" w14:textId="1C38305C" w:rsidR="001F5D5D" w:rsidRPr="003941BA" w:rsidRDefault="001F5D5D" w:rsidP="00287313">
      <w:pPr>
        <w:pStyle w:val="CPTListBullet"/>
        <w:keepLines/>
        <w:numPr>
          <w:ilvl w:val="0"/>
          <w:numId w:val="66"/>
        </w:numPr>
        <w:spacing w:before="120" w:line="280" w:lineRule="atLeast"/>
      </w:pPr>
      <w:r w:rsidRPr="003941BA">
        <w:t xml:space="preserve">The investigator is obligated to perform or arrange for the conduct of supplemental measurements and/or evaluations as medically indicated or as requested by </w:t>
      </w:r>
      <w:r w:rsidRPr="00CE0A2F">
        <w:rPr>
          <w:rStyle w:val="CPTVariable"/>
        </w:rPr>
        <w:t>[X]</w:t>
      </w:r>
      <w:r w:rsidRPr="003941BA">
        <w:t xml:space="preserve"> to elucidate the nature and/or causality of the AE</w:t>
      </w:r>
      <w:r w:rsidR="00302BE4">
        <w:t>/</w:t>
      </w:r>
      <w:r w:rsidRPr="003941BA">
        <w:t>SAE</w:t>
      </w:r>
      <w:r w:rsidR="00302BE4">
        <w:t>/device deficiency</w:t>
      </w:r>
      <w:r w:rsidRPr="003941BA">
        <w:t xml:space="preserve"> as fully as possible. This may include additional laboratory tests or investigations, histopathological examinations, or consultation with other health care professionals.</w:t>
      </w:r>
    </w:p>
    <w:p w14:paraId="10DB3F62" w14:textId="3A742EA7" w:rsidR="001F5D5D" w:rsidRPr="00D8629C" w:rsidRDefault="001F5D5D" w:rsidP="00287313">
      <w:pPr>
        <w:pStyle w:val="CPTListBullet"/>
        <w:numPr>
          <w:ilvl w:val="0"/>
          <w:numId w:val="66"/>
        </w:numPr>
        <w:spacing w:before="120" w:line="280" w:lineRule="atLeast"/>
      </w:pPr>
      <w:r w:rsidRPr="00CE0A2F">
        <w:rPr>
          <w:rStyle w:val="CPTVariable"/>
        </w:rPr>
        <w:t xml:space="preserve">[If a participant dies during participation in the </w:t>
      </w:r>
      <w:r w:rsidR="001C37C5">
        <w:rPr>
          <w:rStyle w:val="CPTVariable"/>
        </w:rPr>
        <w:t>trial</w:t>
      </w:r>
      <w:r w:rsidRPr="00CE0A2F">
        <w:rPr>
          <w:rStyle w:val="CPTVariable"/>
        </w:rPr>
        <w:t xml:space="preserve"> or during a recognized follow-up period, the investigator will provide [X] with a copy of any postmortem findings including histopathology.]</w:t>
      </w:r>
      <w:r w:rsidRPr="00D8629C">
        <w:t xml:space="preserve"> </w:t>
      </w:r>
    </w:p>
    <w:p w14:paraId="1F22C187" w14:textId="77777777" w:rsidR="001F5D5D" w:rsidRPr="00CE0A2F" w:rsidRDefault="001F5D5D" w:rsidP="00287313">
      <w:pPr>
        <w:pStyle w:val="CPTListBullet"/>
        <w:numPr>
          <w:ilvl w:val="0"/>
          <w:numId w:val="67"/>
        </w:numPr>
        <w:spacing w:before="120" w:line="280" w:lineRule="atLeast"/>
      </w:pPr>
      <w:r w:rsidRPr="00CE0A2F">
        <w:lastRenderedPageBreak/>
        <w:t xml:space="preserve">New or updated information will be recorded in the originally </w:t>
      </w:r>
      <w:r>
        <w:t>submitted documents</w:t>
      </w:r>
      <w:r w:rsidRPr="00CE0A2F">
        <w:t>.</w:t>
      </w:r>
    </w:p>
    <w:p w14:paraId="136710C4" w14:textId="77777777" w:rsidR="001F5D5D" w:rsidRPr="0032104E" w:rsidRDefault="001F5D5D" w:rsidP="001F5D5D">
      <w:pPr>
        <w:pStyle w:val="CPTListBullet"/>
        <w:rPr>
          <w:rFonts w:ascii="Arial" w:hAnsi="Arial" w:cs="Arial"/>
        </w:rPr>
      </w:pPr>
      <w:r w:rsidRPr="00CE0A2F">
        <w:t xml:space="preserve">The investigator will submit any updated SAE data to </w:t>
      </w:r>
      <w:r w:rsidRPr="00CE0A2F">
        <w:rPr>
          <w:rStyle w:val="CPTVariable"/>
        </w:rPr>
        <w:t>[X]</w:t>
      </w:r>
      <w:r w:rsidRPr="00CE0A2F">
        <w:t xml:space="preserve"> within 24 hours of receipt of the information.</w:t>
      </w:r>
    </w:p>
    <w:p w14:paraId="2F056C1D" w14:textId="19A32625" w:rsidR="0032104E" w:rsidRPr="003F2635" w:rsidRDefault="0032104E" w:rsidP="00287313">
      <w:pPr>
        <w:pStyle w:val="CPTListBullet"/>
        <w:numPr>
          <w:ilvl w:val="0"/>
          <w:numId w:val="104"/>
        </w:numPr>
        <w:spacing w:before="120" w:line="280" w:lineRule="atLeast"/>
        <w:ind w:left="720"/>
      </w:pPr>
      <w:r>
        <w:t xml:space="preserve">Follow-up applies to all participants, including those who discontinue </w:t>
      </w:r>
      <w:r w:rsidR="001C37C5">
        <w:t>trial</w:t>
      </w:r>
      <w:r>
        <w:t xml:space="preserve"> intervention.</w:t>
      </w:r>
    </w:p>
    <w:p w14:paraId="59781D40" w14:textId="0D549C69" w:rsidR="00712109" w:rsidRPr="0040173B" w:rsidRDefault="00712109" w:rsidP="00287313">
      <w:pPr>
        <w:pStyle w:val="03Heading3"/>
        <w:numPr>
          <w:ilvl w:val="2"/>
          <w:numId w:val="128"/>
        </w:numPr>
      </w:pPr>
      <w:bookmarkStart w:id="199" w:name="_Toc207809286"/>
      <w:r w:rsidRPr="0040173B">
        <w:t>Reporting</w:t>
      </w:r>
      <w:bookmarkEnd w:id="199"/>
      <w:r w:rsidRPr="0040173B">
        <w:t xml:space="preserve"> </w:t>
      </w:r>
    </w:p>
    <w:p w14:paraId="0D14C123" w14:textId="2FF035AB" w:rsidR="00290278" w:rsidRPr="00847018" w:rsidRDefault="00290278" w:rsidP="00847018">
      <w:pPr>
        <w:pStyle w:val="CPTInstructional"/>
      </w:pPr>
      <w:r w:rsidRPr="00847018">
        <w:t>Specify the SAE reporting method (</w:t>
      </w:r>
      <w:proofErr w:type="spellStart"/>
      <w:r w:rsidR="00A55A63">
        <w:t>eg</w:t>
      </w:r>
      <w:proofErr w:type="spellEnd"/>
      <w:r w:rsidRPr="00847018">
        <w:t>, an electronic data collection tool or a paper CRF)</w:t>
      </w:r>
      <w:r w:rsidR="008F196D">
        <w:t>, backup reporting method if applicable,</w:t>
      </w:r>
      <w:r w:rsidRPr="00847018">
        <w:t xml:space="preserve"> and reporting timeline to the </w:t>
      </w:r>
      <w:r w:rsidR="00554120">
        <w:t>s</w:t>
      </w:r>
      <w:r w:rsidR="00554120" w:rsidRPr="00847018">
        <w:t>ponsor</w:t>
      </w:r>
      <w:r w:rsidRPr="00847018">
        <w:t>.</w:t>
      </w:r>
    </w:p>
    <w:p w14:paraId="21748B3C" w14:textId="684CA4E9" w:rsidR="001C153B" w:rsidRPr="00972BE4" w:rsidRDefault="001C153B" w:rsidP="001C153B">
      <w:pPr>
        <w:rPr>
          <w:b/>
          <w:bCs/>
        </w:rPr>
      </w:pPr>
      <w:r w:rsidRPr="00972BE4">
        <w:rPr>
          <w:b/>
          <w:bCs/>
        </w:rPr>
        <w:t>SAE</w:t>
      </w:r>
      <w:r w:rsidR="009866C4">
        <w:rPr>
          <w:b/>
          <w:bCs/>
        </w:rPr>
        <w:t>/Medical Device SAE</w:t>
      </w:r>
      <w:r w:rsidRPr="00972BE4">
        <w:rPr>
          <w:b/>
          <w:bCs/>
        </w:rPr>
        <w:t xml:space="preserve"> Reporting to </w:t>
      </w:r>
      <w:r w:rsidRPr="002B2733">
        <w:rPr>
          <w:rStyle w:val="CPTVariable"/>
          <w:b/>
          <w:bCs/>
        </w:rPr>
        <w:t>[X]</w:t>
      </w:r>
      <w:r w:rsidRPr="00972BE4">
        <w:rPr>
          <w:b/>
          <w:bCs/>
        </w:rPr>
        <w:t xml:space="preserve"> via an Electronic Data Collection Tool</w:t>
      </w:r>
    </w:p>
    <w:p w14:paraId="0F0E3525" w14:textId="77777777" w:rsidR="001C153B" w:rsidRPr="00CE0A2F" w:rsidRDefault="001C153B" w:rsidP="001C153B">
      <w:pPr>
        <w:pStyle w:val="CPTListBullet"/>
      </w:pPr>
      <w:r w:rsidRPr="00CE0A2F">
        <w:t xml:space="preserve">The primary mechanism for reporting an SAE to </w:t>
      </w:r>
      <w:r w:rsidRPr="00CE0A2F">
        <w:rPr>
          <w:rStyle w:val="CPTVariable"/>
        </w:rPr>
        <w:t>[X]</w:t>
      </w:r>
      <w:r w:rsidRPr="00CE0A2F">
        <w:t xml:space="preserve"> will be the electronic data collection tool.</w:t>
      </w:r>
    </w:p>
    <w:p w14:paraId="2F1996B2" w14:textId="77777777" w:rsidR="001C153B" w:rsidRPr="00CE0A2F" w:rsidRDefault="001C153B" w:rsidP="001C153B">
      <w:pPr>
        <w:pStyle w:val="CPTListBullet"/>
      </w:pPr>
      <w:r w:rsidRPr="00CE0A2F">
        <w:t>If the electronic system is unavailable, then the site will use the paper SAE data collection tool (see next section) to report the event within 24 hours.</w:t>
      </w:r>
    </w:p>
    <w:p w14:paraId="03B704BB" w14:textId="77777777" w:rsidR="001C153B" w:rsidRPr="00CE0A2F" w:rsidRDefault="001C153B" w:rsidP="001C153B">
      <w:pPr>
        <w:pStyle w:val="CPTListBullet"/>
      </w:pPr>
      <w:r w:rsidRPr="00CE0A2F">
        <w:t>The site will enter the SAE data into the electronic system as soon as it becomes available.</w:t>
      </w:r>
    </w:p>
    <w:p w14:paraId="1F3D3A26" w14:textId="0C88CF9F" w:rsidR="001C153B" w:rsidRPr="00CE0A2F" w:rsidRDefault="001C153B" w:rsidP="001C153B">
      <w:pPr>
        <w:pStyle w:val="CPTListBullet"/>
      </w:pPr>
      <w:r w:rsidRPr="00CE0A2F">
        <w:t xml:space="preserve">After the </w:t>
      </w:r>
      <w:r w:rsidR="001C37C5">
        <w:t>trial</w:t>
      </w:r>
      <w:r w:rsidRPr="00CE0A2F">
        <w:t xml:space="preserve"> is completed at a given site, the electronic data collection tool will be taken offline to prevent the entry of new data or changes to existing data.</w:t>
      </w:r>
    </w:p>
    <w:p w14:paraId="0AEC90D6" w14:textId="76EAD05B" w:rsidR="001C153B" w:rsidRPr="00CE0A2F" w:rsidRDefault="001C153B" w:rsidP="001C153B">
      <w:pPr>
        <w:pStyle w:val="CPTListBullet"/>
      </w:pPr>
      <w:r w:rsidRPr="00CE0A2F">
        <w:t xml:space="preserve">If a site receives a report of a new SAE from a </w:t>
      </w:r>
      <w:r w:rsidR="001C37C5">
        <w:t>trial</w:t>
      </w:r>
      <w:r w:rsidRPr="00CE0A2F">
        <w:t xml:space="preserve"> participant or receives updated data on a previously reported SAE after the electronic data collection tool has been taken offline, then the site can report this information on a paper SAE form (see next section) or to the </w:t>
      </w:r>
      <w:r w:rsidRPr="00CE0A2F">
        <w:rPr>
          <w:rStyle w:val="CPTVariable"/>
        </w:rPr>
        <w:t>[X/medical monitor/SAE coordinator]</w:t>
      </w:r>
      <w:r w:rsidRPr="00CE0A2F">
        <w:t xml:space="preserve"> by telephone.</w:t>
      </w:r>
    </w:p>
    <w:p w14:paraId="307D0ABB" w14:textId="77777777" w:rsidR="001C153B" w:rsidRPr="00CE0A2F" w:rsidRDefault="001C153B" w:rsidP="001C153B">
      <w:pPr>
        <w:pStyle w:val="CPTListBullet"/>
        <w:rPr>
          <w:rFonts w:ascii="Arial" w:hAnsi="Arial" w:cs="Arial"/>
        </w:rPr>
      </w:pPr>
      <w:r w:rsidRPr="00CE0A2F">
        <w:t xml:space="preserve">Contacts for SAE reporting can be found in </w:t>
      </w:r>
      <w:r w:rsidRPr="00CE0A2F">
        <w:rPr>
          <w:rStyle w:val="CPTVariable"/>
        </w:rPr>
        <w:t>[X]</w:t>
      </w:r>
      <w:r w:rsidRPr="00CE0A2F">
        <w:t>.</w:t>
      </w:r>
    </w:p>
    <w:p w14:paraId="4811691F" w14:textId="138E8C5B" w:rsidR="001C153B" w:rsidRDefault="001C153B" w:rsidP="001C153B">
      <w:pPr>
        <w:rPr>
          <w:b/>
          <w:bCs/>
        </w:rPr>
      </w:pPr>
      <w:r w:rsidRPr="00D54B80">
        <w:rPr>
          <w:b/>
          <w:bCs/>
        </w:rPr>
        <w:t>SAE</w:t>
      </w:r>
      <w:r w:rsidR="008E069E">
        <w:rPr>
          <w:b/>
          <w:bCs/>
        </w:rPr>
        <w:t>/Medical Device SAE</w:t>
      </w:r>
      <w:r w:rsidRPr="00D54B80">
        <w:rPr>
          <w:b/>
          <w:bCs/>
        </w:rPr>
        <w:t xml:space="preserve"> Reporting to </w:t>
      </w:r>
      <w:r w:rsidRPr="00D54B80">
        <w:rPr>
          <w:rStyle w:val="CPTVariable"/>
          <w:b/>
          <w:bCs/>
        </w:rPr>
        <w:t>[X]</w:t>
      </w:r>
      <w:r w:rsidRPr="00D54B80">
        <w:rPr>
          <w:b/>
          <w:bCs/>
        </w:rPr>
        <w:t xml:space="preserve"> via Paper Data Collection Tool</w:t>
      </w:r>
    </w:p>
    <w:p w14:paraId="5EFAA526" w14:textId="77777777" w:rsidR="001C153B" w:rsidRPr="00CE0A2F" w:rsidRDefault="001C153B" w:rsidP="001C153B">
      <w:pPr>
        <w:pStyle w:val="CPTListBullet"/>
      </w:pPr>
      <w:r w:rsidRPr="00A51868">
        <w:rPr>
          <w:rStyle w:val="CPTVariable"/>
        </w:rPr>
        <w:t>[Facsimile transmission of the SAE paper data collection tool is the preferred method to transmit this information to the</w:t>
      </w:r>
      <w:r w:rsidRPr="00CE0A2F">
        <w:t xml:space="preserve"> </w:t>
      </w:r>
      <w:r w:rsidRPr="00CE0A2F">
        <w:rPr>
          <w:rStyle w:val="CPTVariable"/>
        </w:rPr>
        <w:t>[X/medical monitor or the SAE coordinator]</w:t>
      </w:r>
      <w:r w:rsidRPr="00CE0A2F">
        <w:t>.</w:t>
      </w:r>
    </w:p>
    <w:p w14:paraId="509E894E" w14:textId="77777777" w:rsidR="001C153B" w:rsidRPr="00C07DD6" w:rsidRDefault="001C153B" w:rsidP="001C153B">
      <w:pPr>
        <w:pStyle w:val="CPTListBullet"/>
      </w:pPr>
      <w:r w:rsidRPr="00844C15">
        <w:rPr>
          <w:rStyle w:val="CPTVariable"/>
        </w:rPr>
        <w:t>[In rare circumstances and in the absence of facsimile equipment, notification by telephone is acceptable with a copy of the SAE data collection tool sent by overnight mail or courier service.</w:t>
      </w:r>
      <w:r>
        <w:rPr>
          <w:rStyle w:val="CPTVariable"/>
        </w:rPr>
        <w:t>]</w:t>
      </w:r>
    </w:p>
    <w:p w14:paraId="6D0661C1" w14:textId="77777777" w:rsidR="001C153B" w:rsidRPr="00C07DD6" w:rsidRDefault="001C153B" w:rsidP="001C153B">
      <w:pPr>
        <w:pStyle w:val="CPTListBullet"/>
      </w:pPr>
      <w:r w:rsidRPr="00A51868">
        <w:t>Initial notification via telephone does not replace the need for the investigator to complete and sign the SAE data collection tool</w:t>
      </w:r>
      <w:r w:rsidRPr="00CE0A2F">
        <w:t xml:space="preserve"> </w:t>
      </w:r>
      <w:r w:rsidRPr="00A51868">
        <w:t>within the designated reporting timeframes.</w:t>
      </w:r>
    </w:p>
    <w:p w14:paraId="28E122F3" w14:textId="77777777" w:rsidR="001C153B" w:rsidRDefault="001C153B" w:rsidP="001C153B">
      <w:pPr>
        <w:pStyle w:val="CPTListBullet"/>
      </w:pPr>
      <w:r w:rsidRPr="00844C15">
        <w:t xml:space="preserve">Contacts for SAE reporting can be found in </w:t>
      </w:r>
      <w:r w:rsidRPr="00844C15">
        <w:rPr>
          <w:rStyle w:val="CPTVariable"/>
        </w:rPr>
        <w:t>[X]</w:t>
      </w:r>
      <w:r w:rsidRPr="00CE0A2F">
        <w:t>.</w:t>
      </w:r>
    </w:p>
    <w:p w14:paraId="085A3376" w14:textId="77777777" w:rsidR="0032104E" w:rsidRPr="0032104E" w:rsidRDefault="0032104E" w:rsidP="0032104E">
      <w:pPr>
        <w:rPr>
          <w:b/>
          <w:bCs/>
        </w:rPr>
      </w:pPr>
      <w:bookmarkStart w:id="200" w:name="_Ref380420567"/>
      <w:r w:rsidRPr="0032104E">
        <w:rPr>
          <w:b/>
          <w:bCs/>
        </w:rPr>
        <w:t xml:space="preserve">Prompt Reporting of Device Deficiencies to </w:t>
      </w:r>
      <w:bookmarkEnd w:id="200"/>
      <w:r w:rsidRPr="0032104E">
        <w:rPr>
          <w:b/>
          <w:bCs/>
        </w:rPr>
        <w:t>the Sponsor</w:t>
      </w:r>
    </w:p>
    <w:p w14:paraId="0774EE24" w14:textId="77777777" w:rsidR="0032104E" w:rsidRDefault="0032104E" w:rsidP="00287313">
      <w:pPr>
        <w:pStyle w:val="CPTListBullet"/>
        <w:numPr>
          <w:ilvl w:val="0"/>
          <w:numId w:val="105"/>
        </w:numPr>
        <w:spacing w:before="120" w:line="280" w:lineRule="atLeast"/>
        <w:ind w:left="720"/>
      </w:pPr>
      <w:r>
        <w:t xml:space="preserve">Device deficiencies will be reported to the sponsor within </w:t>
      </w:r>
      <w:r>
        <w:rPr>
          <w:rStyle w:val="CPTVariable"/>
        </w:rPr>
        <w:t>[24 hours]</w:t>
      </w:r>
      <w:r>
        <w:t xml:space="preserve"> after the investigator determines that the event meets the protocol definition of a medical device deficiency.</w:t>
      </w:r>
    </w:p>
    <w:p w14:paraId="2BE09E5E" w14:textId="77777777" w:rsidR="0032104E" w:rsidRDefault="0032104E" w:rsidP="00287313">
      <w:pPr>
        <w:pStyle w:val="CPTListBullet"/>
        <w:numPr>
          <w:ilvl w:val="0"/>
          <w:numId w:val="105"/>
        </w:numPr>
        <w:spacing w:before="120" w:line="280" w:lineRule="atLeast"/>
        <w:ind w:left="720"/>
      </w:pPr>
      <w:r>
        <w:lastRenderedPageBreak/>
        <w:t xml:space="preserve">The medical device deficiency report form will be sent to the sponsor by </w:t>
      </w:r>
      <w:r>
        <w:rPr>
          <w:rStyle w:val="CPTVariable"/>
        </w:rPr>
        <w:t>[method]</w:t>
      </w:r>
      <w:r>
        <w:t xml:space="preserve">. If </w:t>
      </w:r>
      <w:r>
        <w:rPr>
          <w:rStyle w:val="CPTVariable"/>
        </w:rPr>
        <w:t>[method]</w:t>
      </w:r>
      <w:r>
        <w:t xml:space="preserve"> is unavailable, then </w:t>
      </w:r>
      <w:r>
        <w:rPr>
          <w:rStyle w:val="CPTVariable"/>
        </w:rPr>
        <w:t>[alternative method]</w:t>
      </w:r>
      <w:r>
        <w:t xml:space="preserve"> shoul</w:t>
      </w:r>
      <w:r>
        <w:rPr>
          <w:color w:val="000000" w:themeColor="text1"/>
        </w:rPr>
        <w:t>d be utilized</w:t>
      </w:r>
      <w:r>
        <w:t>.</w:t>
      </w:r>
    </w:p>
    <w:p w14:paraId="704218A1" w14:textId="63A2F4A5" w:rsidR="00290278" w:rsidRDefault="0032104E" w:rsidP="00287313">
      <w:pPr>
        <w:pStyle w:val="CPTListBullet"/>
        <w:numPr>
          <w:ilvl w:val="0"/>
          <w:numId w:val="105"/>
        </w:numPr>
        <w:spacing w:before="120" w:line="280" w:lineRule="atLeast"/>
        <w:ind w:left="720"/>
      </w:pPr>
      <w:r>
        <w:t>The sponsor will be the contact for the receipt of device deficiency reports.</w:t>
      </w:r>
    </w:p>
    <w:p w14:paraId="6F90838B" w14:textId="25E93EE0" w:rsidR="00E55BC4" w:rsidRDefault="00E55BC4" w:rsidP="00287313">
      <w:pPr>
        <w:pStyle w:val="CPTListBullet"/>
        <w:numPr>
          <w:ilvl w:val="0"/>
          <w:numId w:val="105"/>
        </w:numPr>
        <w:spacing w:before="120" w:line="280" w:lineRule="atLeast"/>
        <w:ind w:left="720"/>
      </w:pPr>
      <w:r w:rsidRPr="00830937">
        <w:t xml:space="preserve">Contacts for </w:t>
      </w:r>
      <w:r>
        <w:t>device deficiency</w:t>
      </w:r>
      <w:r w:rsidRPr="00830937">
        <w:t xml:space="preserve"> reporting can be found in </w:t>
      </w:r>
      <w:r w:rsidRPr="005D33B9">
        <w:rPr>
          <w:rStyle w:val="CPTVariable"/>
        </w:rPr>
        <w:t>[X].</w:t>
      </w:r>
    </w:p>
    <w:p w14:paraId="5B3F96E3" w14:textId="77777777" w:rsidR="00D642DC" w:rsidRPr="005931C7" w:rsidRDefault="00D642DC" w:rsidP="00D642DC">
      <w:pPr>
        <w:pStyle w:val="HeadingNoTOC"/>
      </w:pPr>
      <w:r w:rsidRPr="005931C7">
        <w:t xml:space="preserve">SADE Reporting to </w:t>
      </w:r>
      <w:r w:rsidRPr="005931C7">
        <w:rPr>
          <w:rStyle w:val="CPTVariable"/>
        </w:rPr>
        <w:t>[X]</w:t>
      </w:r>
      <w:r w:rsidRPr="005931C7">
        <w:t xml:space="preserve"> </w:t>
      </w:r>
    </w:p>
    <w:p w14:paraId="318C7196" w14:textId="77777777" w:rsidR="00D642DC" w:rsidRPr="005931C7" w:rsidRDefault="00D642DC" w:rsidP="00D642DC">
      <w:r w:rsidRPr="005931C7">
        <w:t>NOTE: There are additional reporting obligations for medical device deficiencies that are potentially related to SAEs that must fulfill the legal responsibility to notify appropriate regulatory authorities and other entities about certain safety information relating to medical devices being used in clinical studies.</w:t>
      </w:r>
    </w:p>
    <w:p w14:paraId="73EE4947" w14:textId="77777777" w:rsidR="00D642DC" w:rsidRPr="00830937" w:rsidRDefault="00D642DC" w:rsidP="00D642DC">
      <w:pPr>
        <w:pStyle w:val="CPTListBullet"/>
      </w:pPr>
      <w:r w:rsidRPr="00830937">
        <w:t>Any device deficiency that is associated with an SAE must be reported to the sponsor within 24 hours after the investigator determines that the event meets the definition of a device deficiency.</w:t>
      </w:r>
    </w:p>
    <w:p w14:paraId="177E1511" w14:textId="77777777" w:rsidR="00D642DC" w:rsidRPr="00830937" w:rsidRDefault="00D642DC" w:rsidP="00D642DC">
      <w:pPr>
        <w:pStyle w:val="CPTListBullet"/>
      </w:pPr>
      <w:r w:rsidRPr="00830937">
        <w:t>The sponsor will review all device deficiencies and determine and document in writing whether they could have led to an SAE. These device deficiencies will be reported to the regulatory authorities and IRBs/IECs as required by national regulations.</w:t>
      </w:r>
    </w:p>
    <w:p w14:paraId="5AFAF2C8" w14:textId="4F9DB9D5" w:rsidR="00D642DC" w:rsidRPr="00C64851" w:rsidRDefault="00D642DC" w:rsidP="00D642DC">
      <w:pPr>
        <w:pStyle w:val="CPTListBullet"/>
      </w:pPr>
      <w:r w:rsidRPr="00830937">
        <w:t>Contacts for SA</w:t>
      </w:r>
      <w:r w:rsidR="00E55BC4">
        <w:t>D</w:t>
      </w:r>
      <w:r w:rsidRPr="00830937">
        <w:t xml:space="preserve">E reporting can be found in </w:t>
      </w:r>
      <w:r w:rsidRPr="005D33B9">
        <w:rPr>
          <w:rStyle w:val="CPTVariable"/>
        </w:rPr>
        <w:t>[X].</w:t>
      </w:r>
    </w:p>
    <w:p w14:paraId="44B1275B" w14:textId="78ED5D64" w:rsidR="00D642DC" w:rsidRPr="0080561E" w:rsidRDefault="00D642DC" w:rsidP="00486311">
      <w:pPr>
        <w:pStyle w:val="CPTExample"/>
      </w:pPr>
      <w:r w:rsidRPr="00C64851">
        <w:rPr>
          <w:szCs w:val="24"/>
        </w:rPr>
        <w:t>&lt;</w:t>
      </w:r>
      <w:r w:rsidRPr="00C64851">
        <w:t>End of common text</w:t>
      </w:r>
      <w:r w:rsidRPr="00C64851">
        <w:rPr>
          <w:szCs w:val="24"/>
        </w:rPr>
        <w:t>&gt;</w:t>
      </w:r>
    </w:p>
    <w:p w14:paraId="6377E167" w14:textId="2B8AF1F0" w:rsidR="00A9013A" w:rsidRPr="0040173B" w:rsidRDefault="00A9013A" w:rsidP="00287313">
      <w:pPr>
        <w:pStyle w:val="04Heading4"/>
        <w:numPr>
          <w:ilvl w:val="3"/>
          <w:numId w:val="128"/>
        </w:numPr>
      </w:pPr>
      <w:r w:rsidRPr="0040173B">
        <w:t>Regulatory Reporting Requirements</w:t>
      </w:r>
    </w:p>
    <w:p w14:paraId="090F1B77" w14:textId="77777777" w:rsidR="00A9013A" w:rsidRPr="0056382B" w:rsidRDefault="00A9013A" w:rsidP="0056382B">
      <w:pPr>
        <w:pStyle w:val="CPTInstructional"/>
      </w:pPr>
      <w:r w:rsidRPr="0056382B">
        <w:t>Specify:</w:t>
      </w:r>
    </w:p>
    <w:p w14:paraId="239D5F0D" w14:textId="7E29CBDE" w:rsidR="00A9013A" w:rsidRPr="0056382B" w:rsidRDefault="00AB22BB" w:rsidP="0056382B">
      <w:pPr>
        <w:pStyle w:val="CPTInstructional"/>
        <w:numPr>
          <w:ilvl w:val="0"/>
          <w:numId w:val="158"/>
        </w:numPr>
      </w:pPr>
      <w:r w:rsidRPr="0056382B">
        <w:t>t</w:t>
      </w:r>
      <w:r w:rsidR="00A9013A" w:rsidRPr="0056382B">
        <w:t xml:space="preserve">he </w:t>
      </w:r>
      <w:r w:rsidR="00421249">
        <w:t>i</w:t>
      </w:r>
      <w:r w:rsidR="00421249" w:rsidRPr="0056382B">
        <w:t xml:space="preserve">nvestigator’s </w:t>
      </w:r>
      <w:r w:rsidR="00A9013A" w:rsidRPr="0056382B">
        <w:t xml:space="preserve">responsibilities for reporting SAEs </w:t>
      </w:r>
      <w:r w:rsidR="00B73179" w:rsidRPr="0056382B">
        <w:t xml:space="preserve">and </w:t>
      </w:r>
      <w:r w:rsidR="00F94AC9" w:rsidRPr="0056382B">
        <w:t>product complaints (including m</w:t>
      </w:r>
      <w:r w:rsidR="0008373F" w:rsidRPr="0056382B">
        <w:t xml:space="preserve">edical </w:t>
      </w:r>
      <w:r w:rsidR="00F94AC9" w:rsidRPr="0056382B">
        <w:t>d</w:t>
      </w:r>
      <w:r w:rsidR="0008373F" w:rsidRPr="0056382B">
        <w:t xml:space="preserve">evice </w:t>
      </w:r>
      <w:r w:rsidR="00F94AC9" w:rsidRPr="0056382B">
        <w:t>p</w:t>
      </w:r>
      <w:r w:rsidR="0008373F" w:rsidRPr="0056382B">
        <w:t xml:space="preserve">roduct </w:t>
      </w:r>
      <w:r w:rsidR="00F94AC9" w:rsidRPr="0056382B">
        <w:t>c</w:t>
      </w:r>
      <w:r w:rsidR="0008373F" w:rsidRPr="0056382B">
        <w:t>omplaints</w:t>
      </w:r>
      <w:r w:rsidR="00F94AC9" w:rsidRPr="0056382B">
        <w:t xml:space="preserve"> if applicable)</w:t>
      </w:r>
      <w:r w:rsidR="0008373F" w:rsidRPr="0056382B">
        <w:t xml:space="preserve"> </w:t>
      </w:r>
      <w:r w:rsidR="00A9013A" w:rsidRPr="0056382B">
        <w:t xml:space="preserve">to the </w:t>
      </w:r>
      <w:r w:rsidR="00554120">
        <w:t>s</w:t>
      </w:r>
      <w:r w:rsidR="00554120" w:rsidRPr="0056382B">
        <w:t>ponsor</w:t>
      </w:r>
      <w:r w:rsidR="00554120" w:rsidRPr="0056382B" w:rsidDel="00AB1572">
        <w:t xml:space="preserve"> </w:t>
      </w:r>
      <w:r w:rsidR="00A9013A" w:rsidRPr="0056382B">
        <w:t xml:space="preserve">(and to </w:t>
      </w:r>
      <w:r w:rsidR="00B4701C">
        <w:t>e</w:t>
      </w:r>
      <w:r w:rsidR="00A9013A" w:rsidRPr="0056382B">
        <w:t xml:space="preserve">thics </w:t>
      </w:r>
      <w:r w:rsidR="00B4701C">
        <w:t>c</w:t>
      </w:r>
      <w:r w:rsidR="00A9013A" w:rsidRPr="0056382B">
        <w:t xml:space="preserve">ommittees, where required), specifying timing of reporting </w:t>
      </w:r>
      <w:r w:rsidR="00A9013A" w:rsidRPr="0056382B" w:rsidDel="00AB1572">
        <w:t xml:space="preserve">to allow </w:t>
      </w:r>
      <w:r w:rsidR="00A9013A" w:rsidRPr="0056382B">
        <w:t xml:space="preserve">the </w:t>
      </w:r>
      <w:r w:rsidR="00554120">
        <w:t>s</w:t>
      </w:r>
      <w:r w:rsidR="00554120" w:rsidRPr="0056382B">
        <w:t xml:space="preserve">ponsor </w:t>
      </w:r>
      <w:r w:rsidR="00A9013A" w:rsidRPr="0056382B">
        <w:t xml:space="preserve">to meet </w:t>
      </w:r>
      <w:r w:rsidR="00A9013A" w:rsidRPr="0056382B" w:rsidDel="00AB1572">
        <w:t>their</w:t>
      </w:r>
      <w:r w:rsidR="00A9013A" w:rsidRPr="0056382B">
        <w:t xml:space="preserve"> responsibilities</w:t>
      </w:r>
    </w:p>
    <w:p w14:paraId="67543FC0" w14:textId="247F0F8B" w:rsidR="00A9013A" w:rsidRPr="0056382B" w:rsidRDefault="00AB22BB" w:rsidP="0056382B">
      <w:pPr>
        <w:pStyle w:val="CPTInstructional"/>
        <w:numPr>
          <w:ilvl w:val="0"/>
          <w:numId w:val="158"/>
        </w:numPr>
      </w:pPr>
      <w:r w:rsidRPr="0056382B">
        <w:t>t</w:t>
      </w:r>
      <w:r w:rsidR="00A9013A" w:rsidRPr="0056382B">
        <w:t xml:space="preserve">he </w:t>
      </w:r>
      <w:r w:rsidR="00554120">
        <w:t>s</w:t>
      </w:r>
      <w:r w:rsidR="00554120" w:rsidRPr="0056382B">
        <w:t xml:space="preserve">ponsor’s </w:t>
      </w:r>
      <w:r w:rsidR="00A9013A" w:rsidRPr="0056382B">
        <w:t xml:space="preserve">legal/regulatory responsibilities </w:t>
      </w:r>
      <w:r w:rsidR="00002A7A">
        <w:t>for</w:t>
      </w:r>
      <w:r w:rsidR="00002A7A" w:rsidRPr="0056382B">
        <w:t xml:space="preserve"> </w:t>
      </w:r>
      <w:r w:rsidR="00A9013A" w:rsidRPr="0056382B">
        <w:t>report</w:t>
      </w:r>
      <w:r w:rsidR="00002A7A">
        <w:t>ing</w:t>
      </w:r>
      <w:r w:rsidR="00A9013A" w:rsidRPr="0056382B">
        <w:t xml:space="preserve"> SAEs to regulatory authorities, ethics committees, and investigators</w:t>
      </w:r>
    </w:p>
    <w:p w14:paraId="261E9446" w14:textId="01BCFEFE" w:rsidR="00A9013A" w:rsidRPr="0056382B" w:rsidRDefault="00AB22BB" w:rsidP="0056382B">
      <w:pPr>
        <w:pStyle w:val="CPTInstructional"/>
        <w:numPr>
          <w:ilvl w:val="0"/>
          <w:numId w:val="158"/>
        </w:numPr>
      </w:pPr>
      <w:r w:rsidRPr="0056382B">
        <w:t>s</w:t>
      </w:r>
      <w:r w:rsidR="00A9013A" w:rsidRPr="0056382B">
        <w:t>erious and unexpected adverse reaction reporting</w:t>
      </w:r>
    </w:p>
    <w:p w14:paraId="724CE929" w14:textId="77777777" w:rsidR="007225E7" w:rsidRDefault="007225E7" w:rsidP="007225E7">
      <w:pPr>
        <w:pStyle w:val="CPTInstructional"/>
        <w:keepLines/>
        <w:rPr>
          <w:lang w:eastAsia="ja-JP"/>
        </w:rPr>
      </w:pPr>
      <w:r>
        <w:t xml:space="preserve">For all studies except those </w:t>
      </w:r>
      <w:r>
        <w:rPr>
          <w:lang w:eastAsia="ja-JP"/>
        </w:rPr>
        <w:t>using</w:t>
      </w:r>
      <w:r>
        <w:t xml:space="preserve"> medical devices </w:t>
      </w:r>
      <w:r>
        <w:rPr>
          <w:lang w:eastAsia="ja-JP"/>
        </w:rPr>
        <w:t>also include the last bullet.</w:t>
      </w:r>
    </w:p>
    <w:p w14:paraId="6D07D2A4" w14:textId="77CD9D84" w:rsidR="00261F1D" w:rsidRDefault="00355C54" w:rsidP="00B03992">
      <w:pPr>
        <w:pStyle w:val="CPTExample"/>
      </w:pPr>
      <w:r>
        <w:t>&lt;Start of common text&gt;</w:t>
      </w:r>
    </w:p>
    <w:p w14:paraId="0B99B113" w14:textId="55DC45B9" w:rsidR="007225E7" w:rsidRDefault="007225E7" w:rsidP="00287313">
      <w:pPr>
        <w:pStyle w:val="CPTListBullet"/>
        <w:keepLines/>
        <w:numPr>
          <w:ilvl w:val="0"/>
          <w:numId w:val="68"/>
        </w:numPr>
        <w:spacing w:before="120" w:line="280" w:lineRule="atLeast"/>
        <w:ind w:left="720"/>
        <w:rPr>
          <w:lang w:eastAsia="ja-JP"/>
        </w:rPr>
      </w:pPr>
      <w:r>
        <w:rPr>
          <w:lang w:eastAsia="ja-JP"/>
        </w:rPr>
        <w:t xml:space="preserve">Prompt notification by the investigator to the sponsor of an SAE is essential so that legal obligations and ethical responsibilities towards the safety of participants and the safety of a </w:t>
      </w:r>
      <w:r w:rsidR="001C37C5">
        <w:rPr>
          <w:lang w:eastAsia="ja-JP"/>
        </w:rPr>
        <w:t>trial</w:t>
      </w:r>
      <w:r>
        <w:rPr>
          <w:lang w:eastAsia="ja-JP"/>
        </w:rPr>
        <w:t xml:space="preserve"> intervention under clinical investigation are met.</w:t>
      </w:r>
    </w:p>
    <w:p w14:paraId="222ADE07" w14:textId="4204E288" w:rsidR="007225E7" w:rsidRDefault="007225E7" w:rsidP="00287313">
      <w:pPr>
        <w:pStyle w:val="CPTListBullet"/>
        <w:numPr>
          <w:ilvl w:val="0"/>
          <w:numId w:val="68"/>
        </w:numPr>
        <w:spacing w:before="120" w:line="280" w:lineRule="atLeast"/>
        <w:ind w:left="720"/>
        <w:rPr>
          <w:lang w:eastAsia="ja-JP"/>
        </w:rPr>
      </w:pPr>
      <w:r>
        <w:rPr>
          <w:lang w:eastAsia="ja-JP"/>
        </w:rPr>
        <w:t xml:space="preserve">The sponsor has a legal responsibility to notify both the local regulatory authority and other regulatory agencies about the safety of a </w:t>
      </w:r>
      <w:r w:rsidR="001C37C5">
        <w:rPr>
          <w:lang w:eastAsia="ja-JP"/>
        </w:rPr>
        <w:t>trial</w:t>
      </w:r>
      <w:r>
        <w:rPr>
          <w:lang w:eastAsia="ja-JP"/>
        </w:rPr>
        <w:t xml:space="preserve"> intervention under clinical investigation. The sponsor will comply with country-specific regulatory requirements relating to safety reporting to the regulatory authority, </w:t>
      </w:r>
      <w:r>
        <w:t>institutional review boards (IRBs)/independent ethics committees (IECs)</w:t>
      </w:r>
      <w:r>
        <w:rPr>
          <w:lang w:eastAsia="ja-JP"/>
        </w:rPr>
        <w:t>, and investigators.</w:t>
      </w:r>
    </w:p>
    <w:p w14:paraId="619467E4" w14:textId="23B5C52C" w:rsidR="007225E7" w:rsidRDefault="007225E7" w:rsidP="00287313">
      <w:pPr>
        <w:pStyle w:val="CPTListBullet"/>
        <w:numPr>
          <w:ilvl w:val="0"/>
          <w:numId w:val="68"/>
        </w:numPr>
        <w:spacing w:before="120" w:line="280" w:lineRule="atLeast"/>
        <w:ind w:left="720"/>
        <w:rPr>
          <w:lang w:eastAsia="ja-JP"/>
        </w:rPr>
      </w:pPr>
      <w:r>
        <w:rPr>
          <w:lang w:eastAsia="ja-JP"/>
        </w:rPr>
        <w:lastRenderedPageBreak/>
        <w:t>An investigator who receives an investigator safety report describing an SAE or other specific safety information (</w:t>
      </w:r>
      <w:proofErr w:type="spellStart"/>
      <w:r>
        <w:rPr>
          <w:lang w:eastAsia="ja-JP"/>
        </w:rPr>
        <w:t>eg</w:t>
      </w:r>
      <w:proofErr w:type="spellEnd"/>
      <w:r>
        <w:rPr>
          <w:lang w:eastAsia="ja-JP"/>
        </w:rPr>
        <w:t xml:space="preserve">, summary or listing of SAEs) from the sponsor will review and file it along with the </w:t>
      </w:r>
      <w:r w:rsidRPr="000505ED">
        <w:rPr>
          <w:rStyle w:val="CPTVariable"/>
        </w:rPr>
        <w:t>[</w:t>
      </w:r>
      <w:r>
        <w:rPr>
          <w:rStyle w:val="CPTVariable"/>
        </w:rPr>
        <w:t xml:space="preserve">IB/IDFU/package insert or state other documents] </w:t>
      </w:r>
      <w:r>
        <w:rPr>
          <w:lang w:eastAsia="ja-JP"/>
        </w:rPr>
        <w:t>and will notify the IRB/IEC, if appropriate according to local requirements.</w:t>
      </w:r>
    </w:p>
    <w:p w14:paraId="15627C42" w14:textId="77777777" w:rsidR="007225E7" w:rsidRPr="00814175" w:rsidRDefault="007225E7" w:rsidP="007225E7">
      <w:pPr>
        <w:pStyle w:val="CPTListBullet"/>
        <w:rPr>
          <w:rStyle w:val="CPTVariable"/>
          <w:color w:val="auto"/>
        </w:rPr>
      </w:pPr>
      <w:r w:rsidRPr="00514870">
        <w:rPr>
          <w:rStyle w:val="CPTVariable"/>
        </w:rPr>
        <w:t xml:space="preserve">[Investigator safety reports must be prepared for suspected unexpected serious adverse reactions (SUSARs) according to local regulatory requirements and sponsor policy and forwarded to investigators </w:t>
      </w:r>
      <w:r>
        <w:rPr>
          <w:rStyle w:val="CPTVariable"/>
        </w:rPr>
        <w:t>within 15 days</w:t>
      </w:r>
      <w:r w:rsidRPr="00514870">
        <w:rPr>
          <w:rStyle w:val="CPTVariable"/>
        </w:rPr>
        <w:t>.]</w:t>
      </w:r>
    </w:p>
    <w:p w14:paraId="1AE9FD59" w14:textId="205B0284" w:rsidR="00292CEF" w:rsidRDefault="00292CEF" w:rsidP="00292CEF">
      <w:pPr>
        <w:pStyle w:val="CPTInstructional"/>
      </w:pPr>
      <w:r>
        <w:t xml:space="preserve">NOTE: There may be incidences where events are potential efficacy endpoints, </w:t>
      </w:r>
      <w:proofErr w:type="spellStart"/>
      <w:r>
        <w:t>eg</w:t>
      </w:r>
      <w:proofErr w:type="spellEnd"/>
      <w:r>
        <w:t xml:space="preserve">, in MACE studies. It is standard practice to exclude them from SAE reporting unless deemed possibly related to </w:t>
      </w:r>
      <w:r w:rsidR="001C37C5">
        <w:t>trial</w:t>
      </w:r>
      <w:r>
        <w:t xml:space="preserve"> intervention </w:t>
      </w:r>
      <w:proofErr w:type="gramStart"/>
      <w:r>
        <w:t>as long as</w:t>
      </w:r>
      <w:proofErr w:type="gramEnd"/>
      <w:r>
        <w:t xml:space="preserve"> this has been agreed up front with </w:t>
      </w:r>
      <w:proofErr w:type="gramStart"/>
      <w:r>
        <w:t>all of</w:t>
      </w:r>
      <w:proofErr w:type="gramEnd"/>
      <w:r>
        <w:t xml:space="preserve"> the relevant regulatory agencies. These events should be detailed in Section </w:t>
      </w:r>
      <w:r w:rsidR="00F42C14">
        <w:t>9.2.5</w:t>
      </w:r>
      <w:r w:rsidR="00A236F5">
        <w:t xml:space="preserve"> Disease-related Events or Outcomes </w:t>
      </w:r>
      <w:r w:rsidR="0065195E">
        <w:t>Not Qualifying as AEs or SAEs</w:t>
      </w:r>
      <w:r>
        <w:t>.</w:t>
      </w:r>
    </w:p>
    <w:p w14:paraId="14AD08A7" w14:textId="77777777" w:rsidR="00814175" w:rsidRPr="00D41546" w:rsidRDefault="00814175" w:rsidP="00292CEF">
      <w:pPr>
        <w:pStyle w:val="CPTListBullet"/>
        <w:numPr>
          <w:ilvl w:val="0"/>
          <w:numId w:val="0"/>
        </w:numPr>
        <w:ind w:left="360"/>
        <w:rPr>
          <w:rStyle w:val="CPTVariable"/>
          <w:color w:val="auto"/>
        </w:rPr>
      </w:pPr>
    </w:p>
    <w:p w14:paraId="26BDE9E6" w14:textId="7924946F" w:rsidR="00D41546" w:rsidRPr="00D41546" w:rsidRDefault="00D41546" w:rsidP="00D41546">
      <w:pPr>
        <w:rPr>
          <w:b/>
          <w:bCs/>
        </w:rPr>
      </w:pPr>
      <w:bookmarkStart w:id="201" w:name="_Ref380420571"/>
      <w:r w:rsidRPr="00D41546">
        <w:rPr>
          <w:b/>
          <w:bCs/>
        </w:rPr>
        <w:t>Regulatory Reporting Requirements for Device Deficiencies</w:t>
      </w:r>
      <w:bookmarkEnd w:id="201"/>
    </w:p>
    <w:p w14:paraId="5EC2EB01" w14:textId="20F96068" w:rsidR="00D41546" w:rsidRDefault="00D41546" w:rsidP="00287313">
      <w:pPr>
        <w:pStyle w:val="CPTListBullet"/>
        <w:numPr>
          <w:ilvl w:val="0"/>
          <w:numId w:val="106"/>
        </w:numPr>
        <w:spacing w:before="120" w:line="280" w:lineRule="atLeast"/>
        <w:ind w:left="720"/>
      </w:pPr>
      <w:r>
        <w:t xml:space="preserve">The investigator will promptly report all device deficiencies occurring with any medical device provided for use in the </w:t>
      </w:r>
      <w:r w:rsidR="001C37C5">
        <w:t>trial</w:t>
      </w:r>
      <w:r>
        <w:t xml:space="preserve"> </w:t>
      </w:r>
      <w:proofErr w:type="gramStart"/>
      <w:r>
        <w:t>in order for</w:t>
      </w:r>
      <w:proofErr w:type="gramEnd"/>
      <w:r>
        <w:t xml:space="preserve"> the sponsor to fulfill the legal responsibility to notify appropriate regulatory authorities and other entities about certain safety information relating to medical devices being used in clinical studies.</w:t>
      </w:r>
    </w:p>
    <w:p w14:paraId="257B8E7F" w14:textId="46A97686" w:rsidR="00D41546" w:rsidRPr="00514870" w:rsidRDefault="00D41546" w:rsidP="0057408D">
      <w:pPr>
        <w:pStyle w:val="CPTListBullet"/>
        <w:numPr>
          <w:ilvl w:val="0"/>
          <w:numId w:val="106"/>
        </w:numPr>
        <w:spacing w:before="120" w:line="280" w:lineRule="atLeast"/>
        <w:ind w:left="720"/>
      </w:pPr>
      <w:r>
        <w:t>The investigator, or responsible person according to local requirements (</w:t>
      </w:r>
      <w:proofErr w:type="spellStart"/>
      <w:r>
        <w:t>eg</w:t>
      </w:r>
      <w:proofErr w:type="spellEnd"/>
      <w:r>
        <w:t>, the head of the medical institution), will comply with the applicable local regulatory requirements relating to the reporting of device deficiencies to the IRB/IEC.</w:t>
      </w:r>
    </w:p>
    <w:p w14:paraId="3978629D" w14:textId="3B4072EF" w:rsidR="00355C54" w:rsidRPr="00514870" w:rsidRDefault="00B03992" w:rsidP="00B03992">
      <w:pPr>
        <w:pStyle w:val="CPTExample"/>
      </w:pPr>
      <w:r>
        <w:t>&lt;End of common text&gt;</w:t>
      </w:r>
    </w:p>
    <w:p w14:paraId="54C52EA1" w14:textId="485BF4D6" w:rsidR="00A9013A" w:rsidRPr="0080561E" w:rsidRDefault="00A9013A" w:rsidP="00287313">
      <w:pPr>
        <w:pStyle w:val="03Heading3"/>
        <w:numPr>
          <w:ilvl w:val="2"/>
          <w:numId w:val="128"/>
        </w:numPr>
      </w:pPr>
      <w:bookmarkStart w:id="202" w:name="_Toc207809287"/>
      <w:r w:rsidRPr="0080561E">
        <w:t>Adverse Events of Special Interest</w:t>
      </w:r>
      <w:bookmarkEnd w:id="202"/>
    </w:p>
    <w:p w14:paraId="57847B29" w14:textId="0B5F57EB" w:rsidR="00B83502" w:rsidRDefault="00B83502" w:rsidP="001158FB">
      <w:pPr>
        <w:pStyle w:val="CPTInstructional"/>
      </w:pPr>
      <w:r>
        <w:t>Consult the appropriate medically qualified team member if unsure if this section is applicable for a particular protocol.</w:t>
      </w:r>
    </w:p>
    <w:p w14:paraId="2B9AB07B" w14:textId="591CD713" w:rsidR="00A9013A" w:rsidRPr="0056382B" w:rsidRDefault="00A9013A" w:rsidP="0056382B">
      <w:pPr>
        <w:pStyle w:val="CPTInstructional"/>
      </w:pPr>
      <w:r w:rsidRPr="0056382B">
        <w:t>Specify any AESI</w:t>
      </w:r>
      <w:r w:rsidR="00FB267B">
        <w:t>, including</w:t>
      </w:r>
      <w:r w:rsidRPr="0056382B">
        <w:t>:</w:t>
      </w:r>
    </w:p>
    <w:p w14:paraId="6016CE57" w14:textId="3690A85C" w:rsidR="009F55D8" w:rsidRPr="0056382B" w:rsidRDefault="009F55D8" w:rsidP="0056382B">
      <w:pPr>
        <w:pStyle w:val="CPTInstructional"/>
        <w:numPr>
          <w:ilvl w:val="0"/>
          <w:numId w:val="159"/>
        </w:numPr>
      </w:pPr>
      <w:r w:rsidRPr="0056382B">
        <w:t>any event (serious or nonserious) of scientific and medical concern relative to the trial intervention, for which ongoing monitoring and rapid commun</w:t>
      </w:r>
      <w:r w:rsidR="0023304C" w:rsidRPr="0056382B">
        <w:t>ication by the investigator to the sponsor can be appropriate</w:t>
      </w:r>
    </w:p>
    <w:p w14:paraId="687117ED" w14:textId="45681AC0" w:rsidR="00A9013A" w:rsidRPr="0056382B" w:rsidRDefault="00193677" w:rsidP="0056382B">
      <w:pPr>
        <w:pStyle w:val="CPTInstructional"/>
        <w:numPr>
          <w:ilvl w:val="0"/>
          <w:numId w:val="159"/>
        </w:numPr>
      </w:pPr>
      <w:r w:rsidRPr="0056382B">
        <w:t>o</w:t>
      </w:r>
      <w:r w:rsidR="00A9013A" w:rsidRPr="0056382B">
        <w:t xml:space="preserve">ther events that merit reporting to the </w:t>
      </w:r>
      <w:r w:rsidR="00554120">
        <w:t>s</w:t>
      </w:r>
      <w:r w:rsidR="00554120" w:rsidRPr="0056382B">
        <w:t>ponsor</w:t>
      </w:r>
      <w:r w:rsidR="00A9013A" w:rsidRPr="0056382B">
        <w:t>, trial leadership, IRB</w:t>
      </w:r>
      <w:r w:rsidR="00276F55">
        <w:t>/IEC</w:t>
      </w:r>
      <w:r w:rsidR="00A9013A" w:rsidRPr="0056382B">
        <w:t>, and regulatory agencies</w:t>
      </w:r>
    </w:p>
    <w:p w14:paraId="55C8EDA5" w14:textId="77777777" w:rsidR="00A9013A" w:rsidRPr="0056382B" w:rsidRDefault="00A9013A" w:rsidP="0056382B">
      <w:pPr>
        <w:pStyle w:val="CPTInstructional"/>
      </w:pPr>
      <w:r w:rsidRPr="0056382B">
        <w:t>Include the following for each AESI:</w:t>
      </w:r>
    </w:p>
    <w:p w14:paraId="1851BE04" w14:textId="7AA81BB6" w:rsidR="00A9013A" w:rsidRPr="0056382B" w:rsidRDefault="00193677" w:rsidP="0056382B">
      <w:pPr>
        <w:pStyle w:val="CPTInstructional"/>
        <w:numPr>
          <w:ilvl w:val="0"/>
          <w:numId w:val="160"/>
        </w:numPr>
      </w:pPr>
      <w:r w:rsidRPr="0056382B">
        <w:t>t</w:t>
      </w:r>
      <w:r w:rsidR="00A9013A" w:rsidRPr="0056382B">
        <w:t xml:space="preserve">he definition </w:t>
      </w:r>
    </w:p>
    <w:p w14:paraId="12F36896" w14:textId="3BD84A34" w:rsidR="00A9013A" w:rsidRPr="0056382B" w:rsidRDefault="0023304C" w:rsidP="0056382B">
      <w:pPr>
        <w:pStyle w:val="CPTInstructional"/>
        <w:numPr>
          <w:ilvl w:val="0"/>
          <w:numId w:val="160"/>
        </w:numPr>
      </w:pPr>
      <w:r w:rsidRPr="0056382B">
        <w:t>the approach for ascertaining information</w:t>
      </w:r>
    </w:p>
    <w:p w14:paraId="5ECCF8FB" w14:textId="4C234893" w:rsidR="00500ACC" w:rsidRPr="0056382B" w:rsidRDefault="00276F55" w:rsidP="0056382B">
      <w:pPr>
        <w:pStyle w:val="CPTInstructional"/>
        <w:numPr>
          <w:ilvl w:val="0"/>
          <w:numId w:val="160"/>
        </w:numPr>
      </w:pPr>
      <w:r>
        <w:t>i</w:t>
      </w:r>
      <w:r w:rsidR="00500ACC" w:rsidRPr="0056382B">
        <w:t>s it a measurable quantity? If yes, how will the measurement be done?</w:t>
      </w:r>
    </w:p>
    <w:p w14:paraId="1F0000C3" w14:textId="1A30C452" w:rsidR="00A9013A" w:rsidRPr="0056382B" w:rsidRDefault="00193677" w:rsidP="0056382B">
      <w:pPr>
        <w:pStyle w:val="CPTInstructional"/>
        <w:numPr>
          <w:ilvl w:val="0"/>
          <w:numId w:val="160"/>
        </w:numPr>
      </w:pPr>
      <w:r w:rsidRPr="0056382B">
        <w:t>i</w:t>
      </w:r>
      <w:r w:rsidR="00A9013A" w:rsidRPr="0056382B">
        <w:t xml:space="preserve">f </w:t>
      </w:r>
      <w:r w:rsidR="0023304C" w:rsidRPr="0056382B">
        <w:t xml:space="preserve">applicable, any approach to confirm or adjudicate the </w:t>
      </w:r>
      <w:r w:rsidR="009835E5">
        <w:t>event</w:t>
      </w:r>
    </w:p>
    <w:p w14:paraId="090854DA" w14:textId="26187D19" w:rsidR="00A9013A" w:rsidRPr="0080561E" w:rsidRDefault="00A9013A" w:rsidP="00287313">
      <w:pPr>
        <w:pStyle w:val="03Heading3"/>
        <w:numPr>
          <w:ilvl w:val="2"/>
          <w:numId w:val="128"/>
        </w:numPr>
      </w:pPr>
      <w:bookmarkStart w:id="203" w:name="_Toc207809288"/>
      <w:r w:rsidRPr="0080561E">
        <w:lastRenderedPageBreak/>
        <w:t>Disease-</w:t>
      </w:r>
      <w:r w:rsidR="002C68FA">
        <w:t>R</w:t>
      </w:r>
      <w:r w:rsidRPr="0080561E">
        <w:t>elated Events or Outcomes Not Qualifying as AEs or SAEs</w:t>
      </w:r>
      <w:bookmarkEnd w:id="203"/>
      <w:r w:rsidRPr="0080561E">
        <w:t xml:space="preserve"> </w:t>
      </w:r>
    </w:p>
    <w:p w14:paraId="1FABE6A5" w14:textId="26A4A1A7" w:rsidR="00A9013A" w:rsidRPr="006F211F" w:rsidRDefault="00A9013A" w:rsidP="006F211F">
      <w:pPr>
        <w:pStyle w:val="CPTInstructional"/>
      </w:pPr>
      <w:r w:rsidRPr="006F211F">
        <w:t xml:space="preserve">Specify any </w:t>
      </w:r>
      <w:sdt>
        <w:sdtPr>
          <w:tag w:val="goog_rdk_253"/>
          <w:id w:val="-1902059262"/>
        </w:sdtPr>
        <w:sdtContent/>
      </w:sdt>
      <w:r w:rsidRPr="006F211F">
        <w:t>DREs, DROs, or both that will not be reported as AEs or SAEs (</w:t>
      </w:r>
      <w:proofErr w:type="spellStart"/>
      <w:r w:rsidR="00A55A63">
        <w:t>eg</w:t>
      </w:r>
      <w:proofErr w:type="spellEnd"/>
      <w:r w:rsidRPr="006F211F">
        <w:t xml:space="preserve">, seizures in anticonvulsant trials) or state </w:t>
      </w:r>
      <w:r w:rsidR="00DB7554" w:rsidRPr="006F211F">
        <w:t>“N</w:t>
      </w:r>
      <w:r w:rsidRPr="006F211F">
        <w:t xml:space="preserve">ot </w:t>
      </w:r>
      <w:r w:rsidR="008B2A62" w:rsidRPr="006F211F">
        <w:t>a</w:t>
      </w:r>
      <w:r w:rsidRPr="006F211F">
        <w:t>pplicable.</w:t>
      </w:r>
      <w:r w:rsidR="00DB7554" w:rsidRPr="006F211F">
        <w:t>”</w:t>
      </w:r>
    </w:p>
    <w:p w14:paraId="33DCE99F" w14:textId="77777777" w:rsidR="00547ED4" w:rsidRDefault="00547ED4" w:rsidP="00547ED4">
      <w:pPr>
        <w:pStyle w:val="CPTExample"/>
        <w:rPr>
          <w:lang w:eastAsia="ja-JP"/>
        </w:rPr>
      </w:pPr>
      <w:r>
        <w:rPr>
          <w:lang w:eastAsia="ja-JP"/>
        </w:rPr>
        <w:t>&lt;Start of example text&gt;</w:t>
      </w:r>
    </w:p>
    <w:p w14:paraId="3CFB5526" w14:textId="39034479" w:rsidR="00547ED4" w:rsidRPr="00C64851" w:rsidRDefault="00547ED4" w:rsidP="00547ED4">
      <w:pPr>
        <w:pStyle w:val="CPTExample"/>
        <w:rPr>
          <w:lang w:eastAsia="ja-JP"/>
        </w:rPr>
      </w:pPr>
      <w:r w:rsidRPr="00C64851">
        <w:rPr>
          <w:lang w:eastAsia="ja-JP"/>
        </w:rPr>
        <w:t>The following disease</w:t>
      </w:r>
      <w:r>
        <w:rPr>
          <w:lang w:eastAsia="ja-JP"/>
        </w:rPr>
        <w:t>-</w:t>
      </w:r>
      <w:r w:rsidRPr="00C64851">
        <w:rPr>
          <w:lang w:eastAsia="ja-JP"/>
        </w:rPr>
        <w:t xml:space="preserve">related events (DREs) are common in participants with </w:t>
      </w:r>
      <w:r w:rsidRPr="00594D8F">
        <w:rPr>
          <w:rStyle w:val="CPTVariable"/>
        </w:rPr>
        <w:t xml:space="preserve">[disease, condition under </w:t>
      </w:r>
      <w:r w:rsidR="001C37C5">
        <w:rPr>
          <w:rStyle w:val="CPTVariable"/>
        </w:rPr>
        <w:t>trial</w:t>
      </w:r>
      <w:r w:rsidRPr="00594D8F">
        <w:rPr>
          <w:rStyle w:val="CPTVariable"/>
        </w:rPr>
        <w:t>]</w:t>
      </w:r>
      <w:r w:rsidRPr="00C64851">
        <w:rPr>
          <w:lang w:eastAsia="ja-JP"/>
        </w:rPr>
        <w:t xml:space="preserve"> and can be serious/life threatening:</w:t>
      </w:r>
    </w:p>
    <w:p w14:paraId="10FE6B39" w14:textId="77777777" w:rsidR="00547ED4" w:rsidRPr="008B4538" w:rsidRDefault="00547ED4" w:rsidP="00287313">
      <w:pPr>
        <w:pStyle w:val="CPTExample"/>
        <w:numPr>
          <w:ilvl w:val="0"/>
          <w:numId w:val="70"/>
        </w:numPr>
        <w:rPr>
          <w:rStyle w:val="CPTVariable"/>
        </w:rPr>
      </w:pPr>
      <w:r w:rsidRPr="008B4538">
        <w:rPr>
          <w:rStyle w:val="CPTVariable"/>
        </w:rPr>
        <w:t>[Event A</w:t>
      </w:r>
    </w:p>
    <w:p w14:paraId="0B642A13" w14:textId="77777777" w:rsidR="00547ED4" w:rsidRPr="008B4538" w:rsidRDefault="00547ED4" w:rsidP="00287313">
      <w:pPr>
        <w:pStyle w:val="CPTExample"/>
        <w:numPr>
          <w:ilvl w:val="0"/>
          <w:numId w:val="70"/>
        </w:numPr>
        <w:rPr>
          <w:rStyle w:val="CPTVariable"/>
        </w:rPr>
      </w:pPr>
      <w:r w:rsidRPr="008B4538">
        <w:rPr>
          <w:rStyle w:val="CPTVariable"/>
        </w:rPr>
        <w:t>Event B</w:t>
      </w:r>
    </w:p>
    <w:p w14:paraId="1CAECF81" w14:textId="77777777" w:rsidR="00547ED4" w:rsidRPr="008B4538" w:rsidRDefault="00547ED4" w:rsidP="00287313">
      <w:pPr>
        <w:pStyle w:val="CPTExample"/>
        <w:numPr>
          <w:ilvl w:val="0"/>
          <w:numId w:val="70"/>
        </w:numPr>
        <w:rPr>
          <w:rStyle w:val="CPTVariable"/>
        </w:rPr>
      </w:pPr>
      <w:r w:rsidRPr="008B4538">
        <w:rPr>
          <w:rStyle w:val="CPTVariable"/>
        </w:rPr>
        <w:t>Event C</w:t>
      </w:r>
    </w:p>
    <w:p w14:paraId="795B4EF8" w14:textId="77777777" w:rsidR="00547ED4" w:rsidRPr="008B4538" w:rsidRDefault="00547ED4" w:rsidP="00287313">
      <w:pPr>
        <w:pStyle w:val="CPTExample"/>
        <w:numPr>
          <w:ilvl w:val="0"/>
          <w:numId w:val="70"/>
        </w:numPr>
        <w:rPr>
          <w:rStyle w:val="CPTVariable"/>
        </w:rPr>
      </w:pPr>
      <w:r w:rsidRPr="008B4538">
        <w:rPr>
          <w:rStyle w:val="CPTVariable"/>
        </w:rPr>
        <w:t>Event D]</w:t>
      </w:r>
    </w:p>
    <w:p w14:paraId="3EF16865" w14:textId="595C0A48" w:rsidR="00547ED4" w:rsidRPr="00145E5C" w:rsidRDefault="00547ED4" w:rsidP="00547ED4">
      <w:pPr>
        <w:pStyle w:val="CPTExample"/>
      </w:pPr>
      <w:r w:rsidRPr="00145E5C">
        <w:t xml:space="preserve">Because these events are typically associated with the disease under </w:t>
      </w:r>
      <w:r w:rsidR="001C37C5">
        <w:t>trial</w:t>
      </w:r>
      <w:r w:rsidRPr="00145E5C">
        <w:t xml:space="preserve">, they will not be reported according to the standard process for expedited reporting of SAEs even though the event may meet the definition of an SAE. These events will be recorded within </w:t>
      </w:r>
      <w:r w:rsidRPr="00145E5C">
        <w:rPr>
          <w:rStyle w:val="CPTVariable"/>
        </w:rPr>
        <w:t>[the appropriate timeframe]</w:t>
      </w:r>
      <w:r w:rsidRPr="00145E5C">
        <w:t xml:space="preserve">. </w:t>
      </w:r>
      <w:r w:rsidRPr="00145E5C">
        <w:rPr>
          <w:rStyle w:val="CPTVariable"/>
        </w:rPr>
        <w:t>[These DREs will be monitored by a/an [independent data monitoring committee, safety review committee, safety review team, other] on a routine basis. See Section 10.1.</w:t>
      </w:r>
      <w:r w:rsidR="00276F55">
        <w:rPr>
          <w:rStyle w:val="CPTVariable"/>
        </w:rPr>
        <w:t>4</w:t>
      </w:r>
    </w:p>
    <w:p w14:paraId="4E3EBE89" w14:textId="63BC93EE" w:rsidR="00547ED4" w:rsidRPr="00145E5C" w:rsidRDefault="00547ED4" w:rsidP="00547ED4">
      <w:pPr>
        <w:pStyle w:val="CPTExample"/>
      </w:pPr>
      <w:r w:rsidRPr="00145E5C">
        <w:t>NOTE: However, if either of the following conditions applies, then the event must be recorded and reported as an AE/SAE (instead of a DRE):</w:t>
      </w:r>
    </w:p>
    <w:p w14:paraId="5820716C" w14:textId="77777777" w:rsidR="00547ED4" w:rsidRPr="00145E5C" w:rsidRDefault="00547ED4" w:rsidP="00547ED4">
      <w:pPr>
        <w:pStyle w:val="CPTExample"/>
      </w:pPr>
      <w:r w:rsidRPr="00145E5C">
        <w:t>The event is, in the investigator’s opinion, of greater intensity, frequency, or duration than expected for the individual participant.</w:t>
      </w:r>
    </w:p>
    <w:p w14:paraId="6FAC2C66" w14:textId="77777777" w:rsidR="00547ED4" w:rsidRPr="00FF13B0" w:rsidRDefault="00547ED4" w:rsidP="00547ED4">
      <w:pPr>
        <w:pStyle w:val="CPTInstructional"/>
      </w:pPr>
      <w:r w:rsidRPr="00FF13B0">
        <w:t>OR</w:t>
      </w:r>
    </w:p>
    <w:p w14:paraId="3B304209" w14:textId="627B8F7B" w:rsidR="00547ED4" w:rsidRDefault="00547ED4" w:rsidP="00547ED4">
      <w:pPr>
        <w:pStyle w:val="CPTExample"/>
      </w:pPr>
      <w:r w:rsidRPr="008D1A1C">
        <w:t xml:space="preserve">The investigator considers that there is a reasonable possibility that the event was related to </w:t>
      </w:r>
      <w:r w:rsidR="001C37C5">
        <w:t>trial</w:t>
      </w:r>
      <w:r w:rsidRPr="008D1A1C">
        <w:t xml:space="preserve"> intervention.</w:t>
      </w:r>
    </w:p>
    <w:p w14:paraId="37F457E6" w14:textId="45622C36" w:rsidR="00547ED4" w:rsidRDefault="00547ED4" w:rsidP="00945F89">
      <w:pPr>
        <w:pStyle w:val="CPTExample"/>
      </w:pPr>
      <w:r>
        <w:t>&lt;End of example text&gt;</w:t>
      </w:r>
    </w:p>
    <w:p w14:paraId="690A6E20" w14:textId="2A956FF7" w:rsidR="00A9013A" w:rsidRPr="0080561E" w:rsidRDefault="00A9013A" w:rsidP="00287313">
      <w:pPr>
        <w:pStyle w:val="02Heading2"/>
        <w:numPr>
          <w:ilvl w:val="1"/>
          <w:numId w:val="128"/>
        </w:numPr>
      </w:pPr>
      <w:bookmarkStart w:id="204" w:name="_Toc207809289"/>
      <w:r w:rsidRPr="0080561E">
        <w:t>Pregnancy and Postpartum Information</w:t>
      </w:r>
      <w:bookmarkEnd w:id="204"/>
    </w:p>
    <w:p w14:paraId="19ED39B0" w14:textId="0357782F" w:rsidR="004A3EED" w:rsidRPr="006F211F" w:rsidRDefault="00ED278D" w:rsidP="006F211F">
      <w:pPr>
        <w:pStyle w:val="CPTInstructional"/>
      </w:pPr>
      <w:r w:rsidRPr="006F211F">
        <w:t>W</w:t>
      </w:r>
      <w:r>
        <w:t>henever possible,</w:t>
      </w:r>
      <w:r w:rsidRPr="006F211F">
        <w:t xml:space="preserve"> </w:t>
      </w:r>
      <w:r w:rsidR="004A3EED" w:rsidRPr="006F211F">
        <w:t>pregnancy</w:t>
      </w:r>
      <w:r w:rsidR="00F61BD9">
        <w:t xml:space="preserve"> </w:t>
      </w:r>
      <w:r w:rsidR="00951E9B">
        <w:t>(direct or via partner)</w:t>
      </w:r>
      <w:r w:rsidR="004D697D">
        <w:t xml:space="preserve"> should be documented and followed up to collect relevant pregnancy outcomes.</w:t>
      </w:r>
      <w:r w:rsidR="004A3EED" w:rsidRPr="006F211F">
        <w:t xml:space="preserve"> </w:t>
      </w:r>
      <w:r w:rsidR="004D697D">
        <w:t>Any</w:t>
      </w:r>
      <w:r w:rsidR="004D697D" w:rsidRPr="006F211F">
        <w:t xml:space="preserve"> </w:t>
      </w:r>
      <w:r w:rsidR="004A3EED" w:rsidRPr="006F211F">
        <w:t>negative or consequential outcome</w:t>
      </w:r>
      <w:r w:rsidR="005A2D9C">
        <w:t>(s)</w:t>
      </w:r>
      <w:r w:rsidR="004A3EED" w:rsidRPr="006F211F">
        <w:t xml:space="preserve"> in the </w:t>
      </w:r>
      <w:r w:rsidR="005A2D9C">
        <w:t xml:space="preserve">pregnant </w:t>
      </w:r>
      <w:r w:rsidR="004A3EED" w:rsidRPr="006F211F">
        <w:t>participant</w:t>
      </w:r>
      <w:r w:rsidR="00F07067">
        <w:t>/partner</w:t>
      </w:r>
      <w:r w:rsidR="004A3EED" w:rsidRPr="006F211F">
        <w:t xml:space="preserve"> or </w:t>
      </w:r>
      <w:proofErr w:type="spellStart"/>
      <w:r w:rsidR="004A3EED" w:rsidRPr="006F211F">
        <w:t>foetus</w:t>
      </w:r>
      <w:proofErr w:type="spellEnd"/>
      <w:r w:rsidR="004A3EED" w:rsidRPr="006F211F">
        <w:t xml:space="preserve">, </w:t>
      </w:r>
      <w:r w:rsidR="00F26793">
        <w:t>neonate or infant should</w:t>
      </w:r>
      <w:r w:rsidR="004A3EED" w:rsidRPr="006F211F">
        <w:t xml:space="preserve"> be reported as an AE or SAE. Refer to Section 9.</w:t>
      </w:r>
      <w:r w:rsidR="00630F09" w:rsidRPr="006F211F">
        <w:t xml:space="preserve">2 </w:t>
      </w:r>
      <w:r w:rsidR="00391A1C" w:rsidRPr="006F211F">
        <w:t>Timing and Procedures for Collection and Reporting</w:t>
      </w:r>
      <w:r w:rsidR="004A3EED" w:rsidRPr="006F211F">
        <w:t xml:space="preserve"> for AE and SAE related procedures as applicable. If the negative event meets the seriousness criteria, then this is considered an SAE (</w:t>
      </w:r>
      <w:proofErr w:type="spellStart"/>
      <w:r w:rsidR="00A55A63">
        <w:t>eg</w:t>
      </w:r>
      <w:proofErr w:type="spellEnd"/>
      <w:r w:rsidR="004A3EED" w:rsidRPr="006F211F">
        <w:t xml:space="preserve">, spontaneous abortion, </w:t>
      </w:r>
      <w:proofErr w:type="spellStart"/>
      <w:r w:rsidR="004A3EED" w:rsidRPr="006F211F">
        <w:t>foetal</w:t>
      </w:r>
      <w:proofErr w:type="spellEnd"/>
      <w:r w:rsidR="004A3EED" w:rsidRPr="006F211F">
        <w:t xml:space="preserve"> death, stillbirth, congenital anomalies, ectopic pregnancy, or pre-eclampsia) and reported per Section 9</w:t>
      </w:r>
      <w:r w:rsidR="00AD4D48" w:rsidRPr="006F211F">
        <w:t>.2.</w:t>
      </w:r>
      <w:r w:rsidR="00630F09" w:rsidRPr="006F211F">
        <w:t>3</w:t>
      </w:r>
      <w:r w:rsidR="00AD4D48" w:rsidRPr="006F211F">
        <w:t xml:space="preserve"> Reporting</w:t>
      </w:r>
      <w:r w:rsidR="004A3EED" w:rsidRPr="006F211F">
        <w:t>.</w:t>
      </w:r>
    </w:p>
    <w:p w14:paraId="02FD848A" w14:textId="1278FEE5" w:rsidR="00FD49A1" w:rsidRDefault="00FD49A1" w:rsidP="00287313">
      <w:pPr>
        <w:pStyle w:val="CPTInstructional"/>
        <w:numPr>
          <w:ilvl w:val="0"/>
          <w:numId w:val="38"/>
        </w:numPr>
        <w:ind w:left="720"/>
      </w:pPr>
      <w:r>
        <w:t xml:space="preserve">Define the </w:t>
      </w:r>
      <w:proofErr w:type="gramStart"/>
      <w:r>
        <w:t>time period</w:t>
      </w:r>
      <w:proofErr w:type="gramEnd"/>
      <w:r>
        <w:t xml:space="preserve"> for collecting pregnancy information for female participants or female partners of male participants as appropriate </w:t>
      </w:r>
      <w:r w:rsidRPr="00DD09B2">
        <w:t>(</w:t>
      </w:r>
      <w:proofErr w:type="spellStart"/>
      <w:r>
        <w:t>eg</w:t>
      </w:r>
      <w:proofErr w:type="spellEnd"/>
      <w:r>
        <w:t>,</w:t>
      </w:r>
      <w:r w:rsidRPr="00DD09B2">
        <w:t xml:space="preserve"> class effects, evidence from animal reproduction)</w:t>
      </w:r>
      <w:r>
        <w:t xml:space="preserve">. This should align with the </w:t>
      </w:r>
      <w:proofErr w:type="gramStart"/>
      <w:r>
        <w:t>time period</w:t>
      </w:r>
      <w:proofErr w:type="gramEnd"/>
      <w:r>
        <w:t xml:space="preserve"> for postintervention contraception as described in Section 5.</w:t>
      </w:r>
      <w:r w:rsidR="00B121F1">
        <w:t>4.2</w:t>
      </w:r>
      <w:r>
        <w:t>.</w:t>
      </w:r>
    </w:p>
    <w:p w14:paraId="52D24293" w14:textId="0FE302D0" w:rsidR="00FD49A1" w:rsidRDefault="00FD49A1" w:rsidP="00287313">
      <w:pPr>
        <w:pStyle w:val="CPTInstructional"/>
        <w:numPr>
          <w:ilvl w:val="0"/>
          <w:numId w:val="38"/>
        </w:numPr>
        <w:ind w:left="720"/>
      </w:pPr>
      <w:r>
        <w:lastRenderedPageBreak/>
        <w:t xml:space="preserve">Do not collect pregnancy information for participants known to be pregnant during the screening period or before exposure to </w:t>
      </w:r>
      <w:r w:rsidR="001C37C5">
        <w:t>trial</w:t>
      </w:r>
      <w:r>
        <w:t xml:space="preserve"> intervention unless these participants enter the </w:t>
      </w:r>
      <w:r w:rsidR="001C37C5">
        <w:t>trial</w:t>
      </w:r>
      <w:r>
        <w:t>, in which case consider whether pregnancy history needs to be collected.</w:t>
      </w:r>
    </w:p>
    <w:p w14:paraId="6750F431" w14:textId="641BCFC7" w:rsidR="00FD49A1" w:rsidRDefault="00FD49A1" w:rsidP="00287313">
      <w:pPr>
        <w:pStyle w:val="CPTInstructional"/>
        <w:numPr>
          <w:ilvl w:val="0"/>
          <w:numId w:val="38"/>
        </w:numPr>
        <w:ind w:left="720"/>
      </w:pPr>
      <w:r>
        <w:t xml:space="preserve">Specify any additional actions required (discontinuation of </w:t>
      </w:r>
      <w:r w:rsidR="001C37C5">
        <w:t>trial</w:t>
      </w:r>
      <w:r>
        <w:t xml:space="preserve"> intervention, withdrawal from the </w:t>
      </w:r>
      <w:r w:rsidR="001C37C5">
        <w:t>trial</w:t>
      </w:r>
      <w:r>
        <w:t>, unblinding), and any assessments that need to be performed. Align all discontinuation criteria included here with Section</w:t>
      </w:r>
      <w:r w:rsidR="00F400C7">
        <w:t xml:space="preserve"> </w:t>
      </w:r>
      <w:r>
        <w:t>7.1.1.</w:t>
      </w:r>
    </w:p>
    <w:p w14:paraId="0E5F8EFF" w14:textId="1CEBD773" w:rsidR="00FD49A1" w:rsidRPr="000047E6" w:rsidRDefault="00FD49A1" w:rsidP="00287313">
      <w:pPr>
        <w:pStyle w:val="CPTInstructional"/>
        <w:numPr>
          <w:ilvl w:val="0"/>
          <w:numId w:val="38"/>
        </w:numPr>
        <w:ind w:left="720"/>
      </w:pPr>
      <w:r>
        <w:t xml:space="preserve">For certain types of </w:t>
      </w:r>
      <w:r w:rsidR="001C37C5">
        <w:t>trial</w:t>
      </w:r>
      <w:r>
        <w:t xml:space="preserve"> intervention (</w:t>
      </w:r>
      <w:proofErr w:type="spellStart"/>
      <w:r>
        <w:t>eg</w:t>
      </w:r>
      <w:proofErr w:type="spellEnd"/>
      <w:r>
        <w:t xml:space="preserve">, gene therapy), prolonged follow up of the newborn (the terms newborn and neonate are used interchangeably per the ICH definition) may be required. The protocol should specify all relevant details for this follow up including the duration of that observation period. The ICF needs to cover all applicable aspects for this </w:t>
      </w:r>
      <w:bookmarkStart w:id="205" w:name="_Int_lpOMveTG"/>
      <w:r>
        <w:t>follow up</w:t>
      </w:r>
      <w:bookmarkEnd w:id="205"/>
      <w:r>
        <w:t>.</w:t>
      </w:r>
    </w:p>
    <w:p w14:paraId="4B540943" w14:textId="755B0DF6" w:rsidR="00174794" w:rsidRPr="006F211F" w:rsidRDefault="00174794" w:rsidP="006F211F">
      <w:pPr>
        <w:pStyle w:val="CPTInstructional"/>
      </w:pPr>
      <w:r w:rsidRPr="006F211F">
        <w:t>No text is intended here (heading only).</w:t>
      </w:r>
    </w:p>
    <w:p w14:paraId="4EA827AD" w14:textId="656C1349" w:rsidR="00A9013A" w:rsidRPr="0080561E" w:rsidRDefault="00A9013A" w:rsidP="00287313">
      <w:pPr>
        <w:pStyle w:val="03Heading3"/>
        <w:numPr>
          <w:ilvl w:val="2"/>
          <w:numId w:val="128"/>
        </w:numPr>
      </w:pPr>
      <w:bookmarkStart w:id="206" w:name="_Toc207809290"/>
      <w:r w:rsidRPr="0080561E">
        <w:t>Participants Who Become Pregnant During the Trial</w:t>
      </w:r>
      <w:bookmarkEnd w:id="206"/>
    </w:p>
    <w:p w14:paraId="2406F848" w14:textId="41337D05" w:rsidR="00A9013A" w:rsidRPr="0080561E" w:rsidRDefault="00A9013A" w:rsidP="009D095C">
      <w:pPr>
        <w:pStyle w:val="CPTInstructional"/>
      </w:pPr>
      <w:r w:rsidRPr="0080561E">
        <w:t>Specify</w:t>
      </w:r>
      <w:r w:rsidR="00622574">
        <w:t>:</w:t>
      </w:r>
    </w:p>
    <w:p w14:paraId="3A6FB33B" w14:textId="6411AAD2" w:rsidR="00A9013A" w:rsidRPr="000047E6" w:rsidRDefault="00A9013A" w:rsidP="00287313">
      <w:pPr>
        <w:pStyle w:val="CPTInstructional"/>
        <w:numPr>
          <w:ilvl w:val="0"/>
          <w:numId w:val="24"/>
        </w:numPr>
      </w:pPr>
      <w:r w:rsidRPr="000047E6">
        <w:t>the assessments to be performed</w:t>
      </w:r>
    </w:p>
    <w:p w14:paraId="6A3BA670" w14:textId="7217B7DB" w:rsidR="00A9013A" w:rsidRPr="000047E6" w:rsidRDefault="00A9013A" w:rsidP="00287313">
      <w:pPr>
        <w:pStyle w:val="CPTInstructional"/>
        <w:numPr>
          <w:ilvl w:val="0"/>
          <w:numId w:val="24"/>
        </w:numPr>
      </w:pPr>
      <w:r w:rsidRPr="000047E6">
        <w:t>type and duration of monitoring</w:t>
      </w:r>
    </w:p>
    <w:p w14:paraId="0D6D05E2" w14:textId="6EB7682E" w:rsidR="00A9013A" w:rsidRPr="000047E6" w:rsidRDefault="00A9013A" w:rsidP="00287313">
      <w:pPr>
        <w:pStyle w:val="CPTInstructional"/>
        <w:numPr>
          <w:ilvl w:val="0"/>
          <w:numId w:val="24"/>
        </w:numPr>
      </w:pPr>
      <w:r w:rsidRPr="000047E6">
        <w:t xml:space="preserve">whether participants who become pregnant during the trial </w:t>
      </w:r>
      <w:r w:rsidR="00246E13">
        <w:t xml:space="preserve">may continue with trial intervention or </w:t>
      </w:r>
      <w:r w:rsidRPr="000047E6">
        <w:t xml:space="preserve">must be discontinued from trial intervention (refer to Section 7 </w:t>
      </w:r>
      <w:r w:rsidR="00AD4D48" w:rsidRPr="000047E6">
        <w:t xml:space="preserve">Participant Discontinuation </w:t>
      </w:r>
      <w:r w:rsidR="00A40AB2" w:rsidRPr="000047E6">
        <w:t xml:space="preserve">of Trial Intervention and Discontinuation or Withdrawal from Trial </w:t>
      </w:r>
      <w:r w:rsidRPr="000047E6">
        <w:t>as applicable)</w:t>
      </w:r>
    </w:p>
    <w:p w14:paraId="75CDBF9F" w14:textId="6FF8505D" w:rsidR="006B5E02" w:rsidRDefault="006B4D63" w:rsidP="00287313">
      <w:pPr>
        <w:pStyle w:val="CPTInstructional"/>
        <w:numPr>
          <w:ilvl w:val="0"/>
          <w:numId w:val="24"/>
        </w:numPr>
      </w:pPr>
      <w:r>
        <w:t>a</w:t>
      </w:r>
      <w:r w:rsidR="00B0061D">
        <w:t>n</w:t>
      </w:r>
      <w:r>
        <w:t>y</w:t>
      </w:r>
      <w:r w:rsidR="006B5E02">
        <w:t xml:space="preserve"> trial modifications that need to be made for participants who become pregnant</w:t>
      </w:r>
    </w:p>
    <w:p w14:paraId="2A8777DC" w14:textId="59ED219B" w:rsidR="00A9013A" w:rsidRPr="000047E6" w:rsidRDefault="00A9013A" w:rsidP="00287313">
      <w:pPr>
        <w:pStyle w:val="CPTInstructional"/>
        <w:numPr>
          <w:ilvl w:val="0"/>
          <w:numId w:val="24"/>
        </w:numPr>
      </w:pPr>
      <w:r w:rsidRPr="000047E6">
        <w:t>what information will be collected about a participant who becomes pregnant during the trial (</w:t>
      </w:r>
      <w:proofErr w:type="spellStart"/>
      <w:r w:rsidR="00A55A63">
        <w:t>eg</w:t>
      </w:r>
      <w:proofErr w:type="spellEnd"/>
      <w:r w:rsidRPr="000047E6">
        <w:t xml:space="preserve">, recording and reporting to the </w:t>
      </w:r>
      <w:r w:rsidR="00554120">
        <w:t>s</w:t>
      </w:r>
      <w:r w:rsidR="00554120" w:rsidRPr="000047E6">
        <w:t>ponsor</w:t>
      </w:r>
      <w:r w:rsidRPr="000047E6">
        <w:t>, postpartum follow-up, trial intervention discontinuation or continuation, or trial withdrawal)</w:t>
      </w:r>
    </w:p>
    <w:p w14:paraId="2A0DF4B6" w14:textId="1483F436" w:rsidR="00A9013A" w:rsidRPr="0080561E" w:rsidRDefault="00A9013A" w:rsidP="009D095C">
      <w:pPr>
        <w:pStyle w:val="CPTInstructional"/>
      </w:pPr>
      <w:r w:rsidRPr="0080561E">
        <w:t xml:space="preserve">For postpartum follow-up, include the </w:t>
      </w:r>
      <w:proofErr w:type="gramStart"/>
      <w:r w:rsidRPr="0080561E">
        <w:t>time period</w:t>
      </w:r>
      <w:proofErr w:type="gramEnd"/>
      <w:r w:rsidRPr="0080561E">
        <w:t xml:space="preserve"> (</w:t>
      </w:r>
      <w:proofErr w:type="spellStart"/>
      <w:r w:rsidR="00A55A63">
        <w:t>eg</w:t>
      </w:r>
      <w:proofErr w:type="spellEnd"/>
      <w:r w:rsidRPr="0080561E">
        <w:t>, initial child development) with justification.</w:t>
      </w:r>
    </w:p>
    <w:p w14:paraId="7471B006" w14:textId="31C00EF6" w:rsidR="00A9013A" w:rsidRPr="0080561E" w:rsidRDefault="00A9013A" w:rsidP="009D095C">
      <w:pPr>
        <w:pStyle w:val="CPTInstructional"/>
      </w:pPr>
      <w:r w:rsidRPr="0080561E">
        <w:t>If exposure to trial intervention during breastfeeding is applicable, specify</w:t>
      </w:r>
      <w:r w:rsidR="00AF053F">
        <w:t>:</w:t>
      </w:r>
    </w:p>
    <w:p w14:paraId="487AC214" w14:textId="545BC32B" w:rsidR="00A9013A" w:rsidRPr="000047E6" w:rsidRDefault="00A9013A" w:rsidP="00287313">
      <w:pPr>
        <w:pStyle w:val="CPTInstructional"/>
        <w:numPr>
          <w:ilvl w:val="0"/>
          <w:numId w:val="25"/>
        </w:numPr>
      </w:pPr>
      <w:r w:rsidRPr="000047E6">
        <w:t>the assessments to be performed</w:t>
      </w:r>
    </w:p>
    <w:p w14:paraId="28744253" w14:textId="0595DFD8" w:rsidR="00A9013A" w:rsidRPr="000047E6" w:rsidRDefault="00A9013A" w:rsidP="00287313">
      <w:pPr>
        <w:pStyle w:val="CPTInstructional"/>
        <w:numPr>
          <w:ilvl w:val="0"/>
          <w:numId w:val="25"/>
        </w:numPr>
      </w:pPr>
      <w:r w:rsidRPr="000047E6">
        <w:t>type and duration of monitoring</w:t>
      </w:r>
    </w:p>
    <w:p w14:paraId="0F212174" w14:textId="1DA3992F" w:rsidR="00A9013A" w:rsidRPr="000047E6" w:rsidRDefault="00A9013A" w:rsidP="00287313">
      <w:pPr>
        <w:pStyle w:val="CPTInstructional"/>
        <w:numPr>
          <w:ilvl w:val="0"/>
          <w:numId w:val="25"/>
        </w:numPr>
      </w:pPr>
      <w:r w:rsidRPr="000047E6">
        <w:t xml:space="preserve">information </w:t>
      </w:r>
      <w:r w:rsidR="001971F1">
        <w:t>to</w:t>
      </w:r>
      <w:r w:rsidR="001971F1" w:rsidRPr="000047E6">
        <w:t xml:space="preserve"> </w:t>
      </w:r>
      <w:r w:rsidRPr="000047E6">
        <w:t>be collected for both the participant and child</w:t>
      </w:r>
    </w:p>
    <w:p w14:paraId="4810E1A9" w14:textId="368CC7EC" w:rsidR="00726B6C" w:rsidRDefault="00726B6C" w:rsidP="00C63826">
      <w:pPr>
        <w:pStyle w:val="CPTExample"/>
        <w:rPr>
          <w:lang w:eastAsia="ja-JP"/>
        </w:rPr>
      </w:pPr>
      <w:r w:rsidRPr="00C64851">
        <w:rPr>
          <w:szCs w:val="24"/>
          <w:lang w:eastAsia="ja-JP"/>
        </w:rPr>
        <w:t>&lt;</w:t>
      </w:r>
      <w:r w:rsidRPr="00C64851">
        <w:t>Start of common text</w:t>
      </w:r>
      <w:r w:rsidRPr="00C64851">
        <w:rPr>
          <w:szCs w:val="24"/>
          <w:lang w:eastAsia="ja-JP"/>
        </w:rPr>
        <w:t>&gt;</w:t>
      </w:r>
    </w:p>
    <w:p w14:paraId="28BAD921" w14:textId="2120D611" w:rsidR="00B86143" w:rsidRPr="00F4224F" w:rsidRDefault="00B86143" w:rsidP="00B86143">
      <w:pPr>
        <w:pStyle w:val="CPTListBullet"/>
      </w:pPr>
      <w:r w:rsidRPr="008F2005">
        <w:t xml:space="preserve">Details of all pregnancies in </w:t>
      </w:r>
      <w:r w:rsidRPr="00594D8F">
        <w:rPr>
          <w:rStyle w:val="CPTVariable"/>
        </w:rPr>
        <w:t>[participants</w:t>
      </w:r>
      <w:r>
        <w:rPr>
          <w:rStyle w:val="CPTVariable"/>
        </w:rPr>
        <w:t xml:space="preserve"> able to give birth</w:t>
      </w:r>
      <w:r w:rsidRPr="00594D8F">
        <w:rPr>
          <w:rStyle w:val="CPTVariable"/>
        </w:rPr>
        <w:t xml:space="preserve"> and, if indicated, </w:t>
      </w:r>
      <w:r>
        <w:rPr>
          <w:rStyle w:val="CPTVariable"/>
        </w:rPr>
        <w:t xml:space="preserve">participants’ </w:t>
      </w:r>
      <w:r w:rsidRPr="00594D8F">
        <w:rPr>
          <w:rStyle w:val="CPTVariable"/>
        </w:rPr>
        <w:t xml:space="preserve">partners </w:t>
      </w:r>
      <w:r>
        <w:rPr>
          <w:rStyle w:val="CPTVariable"/>
        </w:rPr>
        <w:t>able to give birth</w:t>
      </w:r>
      <w:r w:rsidRPr="00594D8F">
        <w:rPr>
          <w:rStyle w:val="CPTVariable"/>
        </w:rPr>
        <w:t>]</w:t>
      </w:r>
      <w:r w:rsidRPr="008F2005">
        <w:t xml:space="preserve"> will be collected after the start of </w:t>
      </w:r>
      <w:r w:rsidR="001C37C5">
        <w:t>trial</w:t>
      </w:r>
      <w:r w:rsidRPr="008F2005">
        <w:t xml:space="preserve"> intervention and until </w:t>
      </w:r>
      <w:r w:rsidRPr="00B15EB3">
        <w:rPr>
          <w:rStyle w:val="CPTVariable"/>
        </w:rPr>
        <w:t>[</w:t>
      </w:r>
      <w:proofErr w:type="gramStart"/>
      <w:r w:rsidRPr="008E2441">
        <w:rPr>
          <w:rStyle w:val="CPTVariable"/>
        </w:rPr>
        <w:t>time period</w:t>
      </w:r>
      <w:proofErr w:type="gramEnd"/>
      <w:r w:rsidRPr="008E2441">
        <w:rPr>
          <w:rStyle w:val="CPTVariable"/>
        </w:rPr>
        <w:t xml:space="preserve"> for reporting pregnancies should align</w:t>
      </w:r>
      <w:r>
        <w:rPr>
          <w:rStyle w:val="CPTVariable"/>
        </w:rPr>
        <w:t xml:space="preserve"> w</w:t>
      </w:r>
      <w:r w:rsidRPr="008E2441">
        <w:rPr>
          <w:rStyle w:val="CPTVariable"/>
        </w:rPr>
        <w:t xml:space="preserve">ith the </w:t>
      </w:r>
      <w:proofErr w:type="gramStart"/>
      <w:r w:rsidRPr="008E2441">
        <w:rPr>
          <w:rStyle w:val="CPTVariable"/>
        </w:rPr>
        <w:t>time period</w:t>
      </w:r>
      <w:proofErr w:type="gramEnd"/>
      <w:r w:rsidRPr="008E2441">
        <w:rPr>
          <w:rStyle w:val="CPTVariable"/>
        </w:rPr>
        <w:t xml:space="preserve"> for postintervention contraception determined in </w:t>
      </w:r>
      <w:r w:rsidRPr="00754779">
        <w:rPr>
          <w:rStyle w:val="CPTVariable"/>
        </w:rPr>
        <w:t>Section 5.</w:t>
      </w:r>
      <w:r w:rsidR="00AA5FD5">
        <w:rPr>
          <w:rStyle w:val="CPTVariable"/>
        </w:rPr>
        <w:t>4.2</w:t>
      </w:r>
      <w:r w:rsidRPr="00754779">
        <w:rPr>
          <w:rStyle w:val="CPTVariable"/>
        </w:rPr>
        <w:t>]</w:t>
      </w:r>
      <w:r w:rsidRPr="006E4CEF">
        <w:t>.</w:t>
      </w:r>
    </w:p>
    <w:p w14:paraId="23288A93" w14:textId="77777777" w:rsidR="00B86143" w:rsidRDefault="00B86143" w:rsidP="00B86143">
      <w:pPr>
        <w:pStyle w:val="CPTListBullet"/>
        <w:keepLines/>
      </w:pPr>
      <w:r w:rsidRPr="00B15EB3">
        <w:t xml:space="preserve">If a pregnancy is reported, the investigator </w:t>
      </w:r>
      <w:r w:rsidRPr="008E2441">
        <w:t>will record pregnancy information on the appropriate form and submit it to</w:t>
      </w:r>
      <w:r w:rsidRPr="00B15EB3" w:rsidDel="00B93276">
        <w:t xml:space="preserve"> </w:t>
      </w:r>
      <w:r w:rsidRPr="00B15EB3">
        <w:t xml:space="preserve">the sponsor </w:t>
      </w:r>
      <w:r w:rsidRPr="008E2441">
        <w:rPr>
          <w:rStyle w:val="CPTVariable"/>
        </w:rPr>
        <w:t>[</w:t>
      </w:r>
      <w:r w:rsidRPr="008F2005">
        <w:rPr>
          <w:rStyle w:val="CPTVariable"/>
        </w:rPr>
        <w:t xml:space="preserve">within </w:t>
      </w:r>
      <w:r w:rsidRPr="008E2441">
        <w:rPr>
          <w:rStyle w:val="CPTVariable"/>
        </w:rPr>
        <w:t>24 hours]</w:t>
      </w:r>
      <w:r w:rsidRPr="00B15EB3">
        <w:t xml:space="preserve"> of learning of the </w:t>
      </w:r>
      <w:r w:rsidRPr="00754779">
        <w:rPr>
          <w:rStyle w:val="CPTVariable"/>
        </w:rPr>
        <w:t xml:space="preserve">[participant or </w:t>
      </w:r>
      <w:r>
        <w:rPr>
          <w:rStyle w:val="CPTVariable"/>
        </w:rPr>
        <w:t>participant’s</w:t>
      </w:r>
      <w:r w:rsidRPr="00754779">
        <w:rPr>
          <w:rStyle w:val="CPTVariable"/>
        </w:rPr>
        <w:t xml:space="preserve"> partner (after obtaining the necessary signed informed consent from the </w:t>
      </w:r>
      <w:r>
        <w:rPr>
          <w:rStyle w:val="CPTVariable"/>
        </w:rPr>
        <w:t>participant’s</w:t>
      </w:r>
      <w:r w:rsidRPr="00754779">
        <w:rPr>
          <w:rStyle w:val="CPTVariable"/>
        </w:rPr>
        <w:t xml:space="preserve"> partner)]</w:t>
      </w:r>
      <w:r w:rsidRPr="008E2441">
        <w:t xml:space="preserve"> </w:t>
      </w:r>
      <w:r w:rsidRPr="00B15EB3">
        <w:t>pregnancy.</w:t>
      </w:r>
    </w:p>
    <w:p w14:paraId="6558FD18" w14:textId="77777777" w:rsidR="00B86143" w:rsidRPr="00B15EB3" w:rsidRDefault="00B86143" w:rsidP="00B86143">
      <w:pPr>
        <w:pStyle w:val="CPTListBullet"/>
      </w:pPr>
      <w:r w:rsidRPr="008E2441">
        <w:lastRenderedPageBreak/>
        <w:t>While pregnancy itself is not considered to be an AE or SAE, any pregnancy complication or elective termination of a pregnancy will be reported as an AE or SAE.</w:t>
      </w:r>
    </w:p>
    <w:p w14:paraId="21F27DCD" w14:textId="7B5346F5" w:rsidR="00B86143" w:rsidRDefault="00B86143" w:rsidP="00B86143">
      <w:pPr>
        <w:pStyle w:val="CPTListBullet"/>
      </w:pPr>
      <w:r w:rsidRPr="00C64851">
        <w:t>Abnormal pregnancy outcomes (</w:t>
      </w:r>
      <w:proofErr w:type="spellStart"/>
      <w:r w:rsidRPr="00C64851">
        <w:t>eg</w:t>
      </w:r>
      <w:proofErr w:type="spellEnd"/>
      <w:r w:rsidRPr="00C64851">
        <w:t>, spontaneous abortion, fetal death, stillbirth, congenital anomalies, ectopic pregnancy) are considered SAEs</w:t>
      </w:r>
      <w:r>
        <w:t xml:space="preserve"> </w:t>
      </w:r>
      <w:r w:rsidRPr="008E2441">
        <w:t>and will be reported as such</w:t>
      </w:r>
      <w:r w:rsidRPr="00C64851">
        <w:t>.</w:t>
      </w:r>
    </w:p>
    <w:p w14:paraId="6ED0F384" w14:textId="77777777" w:rsidR="00B86143" w:rsidRPr="00BC7434" w:rsidRDefault="00B86143" w:rsidP="00B86143">
      <w:pPr>
        <w:pStyle w:val="CPTListBullet"/>
        <w:keepNext/>
        <w:keepLines/>
      </w:pPr>
      <w:r w:rsidRPr="008E2441">
        <w:t xml:space="preserve">The investigator will collect follow-up information on the </w:t>
      </w:r>
      <w:r w:rsidRPr="00100DB4">
        <w:rPr>
          <w:rStyle w:val="CPTVariable"/>
        </w:rPr>
        <w:t>[participant/</w:t>
      </w:r>
      <w:r w:rsidRPr="008E2441">
        <w:rPr>
          <w:rStyle w:val="CPTVariable"/>
        </w:rPr>
        <w:t>pregnant partner]</w:t>
      </w:r>
      <w:r>
        <w:rPr>
          <w:rStyle w:val="CPTVariable"/>
        </w:rPr>
        <w:t>,</w:t>
      </w:r>
      <w:r w:rsidRPr="003C13D4">
        <w:t xml:space="preserve"> </w:t>
      </w:r>
      <w:r>
        <w:t xml:space="preserve">the pregnancy outcome, </w:t>
      </w:r>
      <w:r w:rsidRPr="008E2441">
        <w:t>and the neonate</w:t>
      </w:r>
      <w:r>
        <w:t>.</w:t>
      </w:r>
      <w:r w:rsidRPr="008E2441">
        <w:t xml:space="preserve"> </w:t>
      </w:r>
      <w:r>
        <w:t>T</w:t>
      </w:r>
      <w:r w:rsidRPr="008E2441">
        <w:t>he information will be forwarded to the sponsor.</w:t>
      </w:r>
    </w:p>
    <w:p w14:paraId="611B0B2F" w14:textId="0A7E2A72" w:rsidR="00B86143" w:rsidRPr="00BC7434" w:rsidRDefault="00B86143" w:rsidP="00B86143">
      <w:pPr>
        <w:pStyle w:val="CPTListBullet"/>
      </w:pPr>
      <w:r w:rsidRPr="008E2441">
        <w:t>Any post</w:t>
      </w:r>
      <w:r w:rsidR="001C37C5">
        <w:t>trial</w:t>
      </w:r>
      <w:r w:rsidRPr="008E2441">
        <w:t xml:space="preserve"> pregnancy-related SAE </w:t>
      </w:r>
      <w:r>
        <w:t xml:space="preserve">in the mother or SAE in the newborn, if </w:t>
      </w:r>
      <w:r w:rsidRPr="008E2441">
        <w:t xml:space="preserve">considered reasonably related to the </w:t>
      </w:r>
      <w:r w:rsidR="001C37C5">
        <w:t>trial</w:t>
      </w:r>
      <w:r w:rsidRPr="008E2441">
        <w:t xml:space="preserve"> intervention by the investigator</w:t>
      </w:r>
      <w:r>
        <w:t>,</w:t>
      </w:r>
      <w:r w:rsidRPr="008E2441">
        <w:t xml:space="preserve"> will be reported to the sponsor as described in Section</w:t>
      </w:r>
      <w:r w:rsidR="00285F0C">
        <w:t xml:space="preserve"> 9.2.3.1</w:t>
      </w:r>
      <w:r w:rsidRPr="008E2441">
        <w:t xml:space="preserve">. While the investigator is not obligated to actively seek this information in former </w:t>
      </w:r>
      <w:r w:rsidRPr="00CB5948">
        <w:rPr>
          <w:rStyle w:val="CPTVariable"/>
        </w:rPr>
        <w:t>[</w:t>
      </w:r>
      <w:r w:rsidR="001C37C5">
        <w:rPr>
          <w:rStyle w:val="CPTVariable"/>
        </w:rPr>
        <w:t>trial</w:t>
      </w:r>
      <w:r w:rsidRPr="00CB5948">
        <w:rPr>
          <w:rStyle w:val="CPTVariable"/>
        </w:rPr>
        <w:t xml:space="preserve"> participants/</w:t>
      </w:r>
      <w:r w:rsidRPr="008E2441">
        <w:rPr>
          <w:rStyle w:val="CPTVariable"/>
        </w:rPr>
        <w:t>pregnant partner]</w:t>
      </w:r>
      <w:r w:rsidRPr="008E2441">
        <w:t xml:space="preserve">, </w:t>
      </w:r>
      <w:r>
        <w:t>they</w:t>
      </w:r>
      <w:r w:rsidRPr="008E2441">
        <w:t xml:space="preserve"> may learn of an SAE through spontaneous reporting.</w:t>
      </w:r>
    </w:p>
    <w:p w14:paraId="6588EA35" w14:textId="6F22A852" w:rsidR="00B86143" w:rsidRPr="008F2005" w:rsidRDefault="00B86143" w:rsidP="00B86143">
      <w:pPr>
        <w:pStyle w:val="CPTListBullet"/>
        <w:rPr>
          <w:rStyle w:val="CPTVariable"/>
        </w:rPr>
      </w:pPr>
      <w:r w:rsidRPr="008E2441">
        <w:t xml:space="preserve">Any participant who becomes pregnant while participating in the </w:t>
      </w:r>
      <w:r w:rsidR="001C37C5">
        <w:t>trial</w:t>
      </w:r>
      <w:r w:rsidRPr="008E2441">
        <w:t xml:space="preserve"> </w:t>
      </w:r>
      <w:r w:rsidRPr="008E2441">
        <w:rPr>
          <w:rStyle w:val="CPTVariable"/>
        </w:rPr>
        <w:t xml:space="preserve">[will discontinue </w:t>
      </w:r>
      <w:r w:rsidR="001C37C5">
        <w:rPr>
          <w:rStyle w:val="CPTVariable"/>
        </w:rPr>
        <w:t>trial</w:t>
      </w:r>
      <w:r w:rsidRPr="008E2441">
        <w:rPr>
          <w:rStyle w:val="CPTVariable"/>
        </w:rPr>
        <w:t xml:space="preserve"> intervention or be withdrawn from the </w:t>
      </w:r>
      <w:r w:rsidR="001C37C5">
        <w:rPr>
          <w:rStyle w:val="CPTVariable"/>
        </w:rPr>
        <w:t>trial</w:t>
      </w:r>
      <w:r w:rsidRPr="008E2441">
        <w:rPr>
          <w:rStyle w:val="CPTVariable"/>
        </w:rPr>
        <w:t xml:space="preserve">] </w:t>
      </w:r>
      <w:r w:rsidRPr="00261115">
        <w:rPr>
          <w:rStyle w:val="CPTInstructionalChar"/>
        </w:rPr>
        <w:t>OR</w:t>
      </w:r>
      <w:r w:rsidRPr="0013202C">
        <w:rPr>
          <w:rStyle w:val="CPTVariable"/>
        </w:rPr>
        <w:t xml:space="preserve"> </w:t>
      </w:r>
      <w:r w:rsidRPr="008E2441">
        <w:rPr>
          <w:rStyle w:val="CPTVariable"/>
        </w:rPr>
        <w:t>[may continu</w:t>
      </w:r>
      <w:r>
        <w:rPr>
          <w:rStyle w:val="CPTVariable"/>
        </w:rPr>
        <w:t>e</w:t>
      </w:r>
      <w:r w:rsidRPr="008E2441">
        <w:rPr>
          <w:rStyle w:val="CPTVariable"/>
        </w:rPr>
        <w:t xml:space="preserve"> </w:t>
      </w:r>
      <w:r w:rsidR="001C37C5">
        <w:rPr>
          <w:rStyle w:val="CPTVariable"/>
        </w:rPr>
        <w:t>trial</w:t>
      </w:r>
      <w:r w:rsidRPr="008E2441">
        <w:rPr>
          <w:rStyle w:val="CPTVariable"/>
        </w:rPr>
        <w:t xml:space="preserve"> intervention</w:t>
      </w:r>
      <w:r>
        <w:rPr>
          <w:rStyle w:val="CPTVariable"/>
        </w:rPr>
        <w:t xml:space="preserve"> at the discretion of the investigator</w:t>
      </w:r>
      <w:r w:rsidRPr="008E2441">
        <w:rPr>
          <w:rStyle w:val="CPTVariable"/>
        </w:rPr>
        <w:t>.]</w:t>
      </w:r>
    </w:p>
    <w:p w14:paraId="2771624B" w14:textId="77777777" w:rsidR="00E44448" w:rsidRDefault="00E44448" w:rsidP="00E44448">
      <w:pPr>
        <w:pStyle w:val="CPTExample"/>
      </w:pPr>
      <w:r w:rsidRPr="00C64851">
        <w:t>&lt;End of common text&gt;</w:t>
      </w:r>
    </w:p>
    <w:p w14:paraId="3DD1CB24" w14:textId="7D021A0E" w:rsidR="008B62E8" w:rsidRPr="00EE205B" w:rsidRDefault="008B62E8" w:rsidP="008B62E8">
      <w:pPr>
        <w:pStyle w:val="CPTInstructional"/>
      </w:pPr>
      <w:r w:rsidRPr="00EE205B">
        <w:t xml:space="preserve">Should a participant become pregnant </w:t>
      </w:r>
      <w:proofErr w:type="gramStart"/>
      <w:r w:rsidRPr="00EE205B">
        <w:t>during the course of</w:t>
      </w:r>
      <w:proofErr w:type="gramEnd"/>
      <w:r w:rsidRPr="00EE205B">
        <w:t xml:space="preserve"> a </w:t>
      </w:r>
      <w:r w:rsidR="001C37C5">
        <w:t>trial</w:t>
      </w:r>
      <w:r w:rsidRPr="00EE205B">
        <w:t xml:space="preserve">, under certain circumstances the </w:t>
      </w:r>
      <w:r w:rsidR="001C37C5">
        <w:t>trial</w:t>
      </w:r>
      <w:r w:rsidRPr="00EE205B">
        <w:t xml:space="preserve"> design may allow for the continuation of </w:t>
      </w:r>
      <w:r w:rsidR="001C37C5">
        <w:t>trial</w:t>
      </w:r>
      <w:r w:rsidRPr="00EE205B">
        <w:t xml:space="preserve"> intervention. The protocol should include details regarding what must occur prior to allowing continuation for that participant. In these instances, ICH guidelines and local regulations must be observed, and appropriate justification is needed. In the absence of such justification participants who become pregnant must be discontinued from </w:t>
      </w:r>
      <w:r w:rsidR="001C37C5">
        <w:t>trial</w:t>
      </w:r>
      <w:r w:rsidRPr="00EE205B">
        <w:t xml:space="preserve"> intervention.</w:t>
      </w:r>
    </w:p>
    <w:p w14:paraId="346AF214" w14:textId="6F2D2A97" w:rsidR="008B62E8" w:rsidRPr="00EE205B" w:rsidRDefault="008B62E8" w:rsidP="008B62E8">
      <w:pPr>
        <w:pStyle w:val="CPTInstructional"/>
      </w:pPr>
      <w:r w:rsidRPr="00EE205B">
        <w:t xml:space="preserve">Justification for continuation of </w:t>
      </w:r>
      <w:r w:rsidR="001C37C5">
        <w:t>trial</w:t>
      </w:r>
      <w:r w:rsidRPr="00EE205B">
        <w:t xml:space="preserve"> intervention may include the following circumstances:</w:t>
      </w:r>
    </w:p>
    <w:p w14:paraId="05D5C67B" w14:textId="51EABEBA" w:rsidR="008B62E8" w:rsidRPr="00EE205B" w:rsidRDefault="008B62E8" w:rsidP="00287313">
      <w:pPr>
        <w:pStyle w:val="CPTInstructional"/>
        <w:numPr>
          <w:ilvl w:val="0"/>
          <w:numId w:val="69"/>
        </w:numPr>
      </w:pPr>
      <w:r w:rsidRPr="00EE205B">
        <w:t xml:space="preserve">The </w:t>
      </w:r>
      <w:r w:rsidR="001C37C5">
        <w:t>trial</w:t>
      </w:r>
      <w:r w:rsidRPr="00EE205B">
        <w:t xml:space="preserve"> intervention has an approved label that indicates it can be used safely in pregnant </w:t>
      </w:r>
      <w:r>
        <w:t>individuals.</w:t>
      </w:r>
    </w:p>
    <w:p w14:paraId="752C0EA8" w14:textId="4C6F44CD" w:rsidR="008B62E8" w:rsidRPr="00EE205B" w:rsidRDefault="008B62E8" w:rsidP="00287313">
      <w:pPr>
        <w:pStyle w:val="CPTInstructional"/>
        <w:numPr>
          <w:ilvl w:val="0"/>
          <w:numId w:val="69"/>
        </w:numPr>
      </w:pPr>
      <w:r w:rsidRPr="00EE205B">
        <w:t>The participant has a high</w:t>
      </w:r>
      <w:r>
        <w:t>-</w:t>
      </w:r>
      <w:r w:rsidRPr="00EE205B">
        <w:t xml:space="preserve">mortality </w:t>
      </w:r>
      <w:proofErr w:type="gramStart"/>
      <w:r w:rsidRPr="00EE205B">
        <w:t>disease</w:t>
      </w:r>
      <w:proofErr w:type="gramEnd"/>
      <w:r w:rsidRPr="00EE205B">
        <w:t xml:space="preserve"> and the investigator determines the participant is benefiting from </w:t>
      </w:r>
      <w:r w:rsidR="001C37C5">
        <w:t>trial</w:t>
      </w:r>
      <w:r w:rsidRPr="00EE205B">
        <w:t xml:space="preserve"> participation and there is no other alternative treatment for </w:t>
      </w:r>
      <w:r>
        <w:t>t</w:t>
      </w:r>
      <w:r w:rsidRPr="00EE205B">
        <w:t>he</w:t>
      </w:r>
      <w:r>
        <w:t xml:space="preserve"> participant</w:t>
      </w:r>
      <w:r w:rsidRPr="00EE205B">
        <w:t>.</w:t>
      </w:r>
    </w:p>
    <w:p w14:paraId="363B4927" w14:textId="77777777" w:rsidR="008B62E8" w:rsidRPr="00EE205B" w:rsidRDefault="008B62E8" w:rsidP="00287313">
      <w:pPr>
        <w:pStyle w:val="CPTInstructional"/>
        <w:numPr>
          <w:ilvl w:val="0"/>
          <w:numId w:val="69"/>
        </w:numPr>
      </w:pPr>
      <w:r w:rsidRPr="00EE205B">
        <w:t>The investigator, after careful individual assessment, confirms a positive benefit-risk ratio.</w:t>
      </w:r>
    </w:p>
    <w:p w14:paraId="1B723C68" w14:textId="6C197430" w:rsidR="008B62E8" w:rsidRPr="00EE205B" w:rsidRDefault="008B62E8" w:rsidP="008B62E8">
      <w:pPr>
        <w:pStyle w:val="CPTInstructional"/>
      </w:pPr>
      <w:r w:rsidRPr="00EE205B">
        <w:t xml:space="preserve">Depending on local regulations further follow up of the newborn after delivery for potential effects of the </w:t>
      </w:r>
      <w:r w:rsidR="001C37C5">
        <w:t>trial</w:t>
      </w:r>
      <w:r w:rsidRPr="00EE205B">
        <w:t xml:space="preserve"> intervention may be required, see the Initiatives &amp; Regulatory Landscape Assessment Output.</w:t>
      </w:r>
    </w:p>
    <w:p w14:paraId="08841017" w14:textId="77777777" w:rsidR="008B62E8" w:rsidRPr="002B1AF2" w:rsidRDefault="008B62E8" w:rsidP="008B62E8">
      <w:pPr>
        <w:pStyle w:val="CPTExample"/>
      </w:pPr>
      <w:r w:rsidRPr="002B1AF2">
        <w:t xml:space="preserve">&lt;Start of </w:t>
      </w:r>
      <w:r>
        <w:t xml:space="preserve">example </w:t>
      </w:r>
      <w:r w:rsidRPr="002B1AF2">
        <w:t>text&gt;</w:t>
      </w:r>
    </w:p>
    <w:p w14:paraId="4D69FF92" w14:textId="703923F2" w:rsidR="008B62E8" w:rsidRPr="007E29B6" w:rsidRDefault="008B62E8" w:rsidP="001524DB">
      <w:pPr>
        <w:pStyle w:val="CPTExample"/>
      </w:pPr>
      <w:r w:rsidRPr="007E29B6">
        <w:t xml:space="preserve">Prior to continuation of </w:t>
      </w:r>
      <w:r w:rsidR="001C37C5">
        <w:t>trial</w:t>
      </w:r>
      <w:r w:rsidRPr="007E29B6">
        <w:t xml:space="preserve"> intervention </w:t>
      </w:r>
      <w:r>
        <w:t>during the</w:t>
      </w:r>
      <w:r w:rsidRPr="007E29B6">
        <w:t xml:space="preserve"> pregnancy, the following must occur:</w:t>
      </w:r>
    </w:p>
    <w:p w14:paraId="767E6D3C" w14:textId="77777777" w:rsidR="008B62E8" w:rsidRPr="007E29B6" w:rsidRDefault="008B62E8" w:rsidP="001524DB">
      <w:pPr>
        <w:pStyle w:val="CPTExample"/>
      </w:pPr>
      <w:r w:rsidRPr="007E29B6">
        <w:t>The sponsor and the relevant IRB/IEC give written approval.</w:t>
      </w:r>
    </w:p>
    <w:p w14:paraId="6B3197E5" w14:textId="77777777" w:rsidR="008B62E8" w:rsidRPr="00FF21A6" w:rsidRDefault="008B62E8" w:rsidP="001524DB">
      <w:pPr>
        <w:pStyle w:val="CPTExample"/>
      </w:pPr>
      <w:r w:rsidRPr="00FF21A6">
        <w:t>The participant gives signed informed consent.</w:t>
      </w:r>
    </w:p>
    <w:p w14:paraId="689D2B31" w14:textId="77777777" w:rsidR="008B62E8" w:rsidRDefault="008B62E8" w:rsidP="001524DB">
      <w:pPr>
        <w:pStyle w:val="CPTExample"/>
      </w:pPr>
      <w:r w:rsidRPr="007E29B6">
        <w:t>The investigator agrees to monitor the outcome of the pregnancy</w:t>
      </w:r>
      <w:r>
        <w:t>,</w:t>
      </w:r>
      <w:r w:rsidRPr="007E29B6">
        <w:t xml:space="preserve"> </w:t>
      </w:r>
      <w:r>
        <w:t>including</w:t>
      </w:r>
      <w:r w:rsidRPr="007E29B6">
        <w:t xml:space="preserve"> the status of the participant and </w:t>
      </w:r>
      <w:r>
        <w:t>their</w:t>
      </w:r>
      <w:r w:rsidRPr="007E29B6">
        <w:t xml:space="preserve"> offspring.</w:t>
      </w:r>
    </w:p>
    <w:p w14:paraId="708EF281" w14:textId="44D60D3B" w:rsidR="008B62E8" w:rsidRPr="007E29B6" w:rsidRDefault="008B62E8" w:rsidP="001524DB">
      <w:pPr>
        <w:pStyle w:val="CPTExample"/>
      </w:pPr>
      <w:r>
        <w:t>The investigator agrees to monitor the development of the offspring as locally required.</w:t>
      </w:r>
    </w:p>
    <w:p w14:paraId="78465903" w14:textId="002C6DBC" w:rsidR="008B62E8" w:rsidRPr="008B62E8" w:rsidRDefault="008B62E8" w:rsidP="008B62E8">
      <w:pPr>
        <w:pStyle w:val="CPTExample"/>
      </w:pPr>
      <w:r w:rsidRPr="003E51AF">
        <w:lastRenderedPageBreak/>
        <w:t>&lt;</w:t>
      </w:r>
      <w:r>
        <w:t xml:space="preserve">End </w:t>
      </w:r>
      <w:r w:rsidRPr="003E51AF">
        <w:t xml:space="preserve">of </w:t>
      </w:r>
      <w:r>
        <w:t xml:space="preserve">example </w:t>
      </w:r>
      <w:r w:rsidRPr="003E51AF">
        <w:t>text&gt;</w:t>
      </w:r>
    </w:p>
    <w:p w14:paraId="20DF9217" w14:textId="3479CDCC" w:rsidR="00A9013A" w:rsidRPr="006F211F" w:rsidRDefault="00A9013A" w:rsidP="00287313">
      <w:pPr>
        <w:pStyle w:val="03Heading3"/>
        <w:numPr>
          <w:ilvl w:val="2"/>
          <w:numId w:val="128"/>
        </w:numPr>
      </w:pPr>
      <w:bookmarkStart w:id="207" w:name="_Toc207809291"/>
      <w:r w:rsidRPr="006F211F">
        <w:t>Participants Whose Partners Become Pregnant</w:t>
      </w:r>
      <w:r w:rsidR="002567E0" w:rsidRPr="006F211F">
        <w:t xml:space="preserve"> During the Trial</w:t>
      </w:r>
      <w:bookmarkEnd w:id="207"/>
    </w:p>
    <w:p w14:paraId="3BF42DF5" w14:textId="77777777" w:rsidR="00A9013A" w:rsidRPr="006F211F" w:rsidRDefault="00A9013A" w:rsidP="006F211F">
      <w:pPr>
        <w:pStyle w:val="CPTInstructional"/>
      </w:pPr>
      <w:r w:rsidRPr="006F211F">
        <w:t>Specify:</w:t>
      </w:r>
    </w:p>
    <w:p w14:paraId="2193F349" w14:textId="3CBAF9D6" w:rsidR="00A9013A" w:rsidRPr="006F211F" w:rsidRDefault="006E4827" w:rsidP="006F211F">
      <w:pPr>
        <w:pStyle w:val="CPTInstructional"/>
        <w:numPr>
          <w:ilvl w:val="0"/>
          <w:numId w:val="161"/>
        </w:numPr>
      </w:pPr>
      <w:r>
        <w:t>whether</w:t>
      </w:r>
      <w:r w:rsidRPr="006F211F" w:rsidDel="00C619FA">
        <w:t xml:space="preserve"> </w:t>
      </w:r>
      <w:r w:rsidR="00A9013A" w:rsidRPr="006F211F">
        <w:t>the investigator will attempt to collect pregnancy information about a participant’s partner, who becomes pregnant during the specified period in the trial</w:t>
      </w:r>
    </w:p>
    <w:p w14:paraId="43E904D8" w14:textId="2413C63C" w:rsidR="00A9013A" w:rsidRPr="006F211F" w:rsidRDefault="00381616" w:rsidP="006F211F">
      <w:pPr>
        <w:pStyle w:val="CPTInstructional"/>
        <w:numPr>
          <w:ilvl w:val="0"/>
          <w:numId w:val="161"/>
        </w:numPr>
      </w:pPr>
      <w:r w:rsidRPr="006F211F">
        <w:t>w</w:t>
      </w:r>
      <w:r w:rsidR="00A9013A" w:rsidRPr="006F211F">
        <w:t xml:space="preserve">hether the participant whose partner becomes pregnant should be discontinued from trial intervention (refer to Section 7 </w:t>
      </w:r>
      <w:r w:rsidR="00A40AB2" w:rsidRPr="006F211F">
        <w:t xml:space="preserve">Participant Discontinuation of Trial Intervention and Discontinuation or Withdrawal from Trial </w:t>
      </w:r>
      <w:r w:rsidR="00A9013A" w:rsidRPr="006F211F">
        <w:t>as applicable)</w:t>
      </w:r>
    </w:p>
    <w:p w14:paraId="5D6BBDB1" w14:textId="4DB44660" w:rsidR="00A9013A" w:rsidRPr="006F211F" w:rsidRDefault="00381616" w:rsidP="006F211F">
      <w:pPr>
        <w:pStyle w:val="CPTInstructional"/>
        <w:numPr>
          <w:ilvl w:val="0"/>
          <w:numId w:val="161"/>
        </w:numPr>
      </w:pPr>
      <w:r w:rsidRPr="006F211F">
        <w:t>t</w:t>
      </w:r>
      <w:r w:rsidR="00A9013A" w:rsidRPr="006F211F">
        <w:t xml:space="preserve">he assessments to be performed, type and duration of monitoring, and </w:t>
      </w:r>
      <w:r w:rsidR="001F1296" w:rsidRPr="006F211F">
        <w:t>the</w:t>
      </w:r>
      <w:r w:rsidR="00A9013A" w:rsidRPr="006F211F">
        <w:t xml:space="preserve"> information </w:t>
      </w:r>
      <w:r w:rsidR="001F1296" w:rsidRPr="006F211F">
        <w:t>to</w:t>
      </w:r>
      <w:r w:rsidR="00A9013A" w:rsidRPr="006F211F">
        <w:t xml:space="preserve"> be collected</w:t>
      </w:r>
    </w:p>
    <w:p w14:paraId="4227D4D3" w14:textId="77777777" w:rsidR="00B86F68" w:rsidRPr="006F211F" w:rsidRDefault="00B86F68" w:rsidP="00287313">
      <w:pPr>
        <w:pStyle w:val="02Heading2"/>
        <w:numPr>
          <w:ilvl w:val="1"/>
          <w:numId w:val="128"/>
        </w:numPr>
      </w:pPr>
      <w:bookmarkStart w:id="208" w:name="_Toc207809292"/>
      <w:r w:rsidRPr="006F211F">
        <w:t>Special Safety Situations</w:t>
      </w:r>
      <w:bookmarkEnd w:id="208"/>
    </w:p>
    <w:p w14:paraId="0D1C7C1F" w14:textId="67FD0250" w:rsidR="00B86F68" w:rsidRPr="006F211F" w:rsidRDefault="00B86F68" w:rsidP="006F211F">
      <w:pPr>
        <w:pStyle w:val="CPTInstructional"/>
      </w:pPr>
      <w:r w:rsidRPr="006F211F">
        <w:t xml:space="preserve">Specify special safety situations associated with the trial intervention(s) that do not qualify as an AE or </w:t>
      </w:r>
      <w:proofErr w:type="gramStart"/>
      <w:r w:rsidRPr="006F211F">
        <w:t>SAE, but</w:t>
      </w:r>
      <w:proofErr w:type="gramEnd"/>
      <w:r w:rsidRPr="006F211F">
        <w:t xml:space="preserve"> require regulatory reporting. Examples include:</w:t>
      </w:r>
    </w:p>
    <w:p w14:paraId="18D26018" w14:textId="257F6F5E" w:rsidR="00B86F68" w:rsidRPr="006F211F" w:rsidRDefault="00E83C10" w:rsidP="006F211F">
      <w:pPr>
        <w:pStyle w:val="CPTInstructional"/>
        <w:numPr>
          <w:ilvl w:val="0"/>
          <w:numId w:val="162"/>
        </w:numPr>
      </w:pPr>
      <w:r w:rsidRPr="006F211F">
        <w:t>m</w:t>
      </w:r>
      <w:r w:rsidR="00B86F68" w:rsidRPr="006F211F">
        <w:t>isuse or abuse</w:t>
      </w:r>
    </w:p>
    <w:p w14:paraId="59BD4059" w14:textId="39D879BF" w:rsidR="00B86F68" w:rsidRPr="006F211F" w:rsidRDefault="00E83C10" w:rsidP="006F211F">
      <w:pPr>
        <w:pStyle w:val="CPTInstructional"/>
        <w:numPr>
          <w:ilvl w:val="0"/>
          <w:numId w:val="162"/>
        </w:numPr>
      </w:pPr>
      <w:r w:rsidRPr="006F211F">
        <w:t>o</w:t>
      </w:r>
      <w:r w:rsidR="00B86F68" w:rsidRPr="006F211F">
        <w:t>ff-label use (if applicable)</w:t>
      </w:r>
    </w:p>
    <w:p w14:paraId="4C5A890C" w14:textId="2715029D" w:rsidR="00B86F68" w:rsidRPr="006F211F" w:rsidRDefault="00E83C10" w:rsidP="006F211F">
      <w:pPr>
        <w:pStyle w:val="CPTInstructional"/>
        <w:numPr>
          <w:ilvl w:val="0"/>
          <w:numId w:val="162"/>
        </w:numPr>
      </w:pPr>
      <w:r w:rsidRPr="006F211F">
        <w:t>m</w:t>
      </w:r>
      <w:r w:rsidR="00B86F68" w:rsidRPr="006F211F">
        <w:t>edication error (prescription or dispensing error)</w:t>
      </w:r>
    </w:p>
    <w:p w14:paraId="48486EB8" w14:textId="1FC626CF" w:rsidR="00B86F68" w:rsidRPr="006F211F" w:rsidRDefault="00E83C10" w:rsidP="006F211F">
      <w:pPr>
        <w:pStyle w:val="CPTInstructional"/>
        <w:numPr>
          <w:ilvl w:val="0"/>
          <w:numId w:val="162"/>
        </w:numPr>
      </w:pPr>
      <w:r w:rsidRPr="006F211F">
        <w:t>o</w:t>
      </w:r>
      <w:r w:rsidR="00B86F68" w:rsidRPr="006F211F">
        <w:t>ccupational exposure</w:t>
      </w:r>
    </w:p>
    <w:p w14:paraId="1DCC6F20" w14:textId="7A8B0BFF" w:rsidR="00B86F68" w:rsidRPr="006F211F" w:rsidRDefault="00E83C10" w:rsidP="006F211F">
      <w:pPr>
        <w:pStyle w:val="CPTInstructional"/>
        <w:numPr>
          <w:ilvl w:val="0"/>
          <w:numId w:val="162"/>
        </w:numPr>
      </w:pPr>
      <w:r w:rsidRPr="006F211F">
        <w:t>u</w:t>
      </w:r>
      <w:r w:rsidR="00B86F68" w:rsidRPr="006F211F">
        <w:t>se outside of what is foreseen in the protocol</w:t>
      </w:r>
    </w:p>
    <w:p w14:paraId="46CFCFC7" w14:textId="2A568300" w:rsidR="00B86F68" w:rsidRPr="006F211F" w:rsidRDefault="002567E0" w:rsidP="006F211F">
      <w:pPr>
        <w:pStyle w:val="CPTInstructional"/>
        <w:numPr>
          <w:ilvl w:val="0"/>
          <w:numId w:val="162"/>
        </w:numPr>
      </w:pPr>
      <w:r w:rsidRPr="006F211F">
        <w:t xml:space="preserve">unintended </w:t>
      </w:r>
      <w:r w:rsidR="00E83C10" w:rsidRPr="006F211F">
        <w:t>e</w:t>
      </w:r>
      <w:r w:rsidR="00B86F68" w:rsidRPr="006F211F">
        <w:t xml:space="preserve">xposure of embryo, fetus, or child via </w:t>
      </w:r>
      <w:r w:rsidRPr="006F211F">
        <w:t>maternal</w:t>
      </w:r>
      <w:r w:rsidR="00B86F68" w:rsidRPr="006F211F">
        <w:t xml:space="preserve"> exposure (pregnancy or breastfeeding) or via paternal exposure (semen)</w:t>
      </w:r>
    </w:p>
    <w:p w14:paraId="2D62E521" w14:textId="4A3054A4" w:rsidR="00B86F68" w:rsidRPr="006F211F" w:rsidRDefault="00E83C10" w:rsidP="006F211F">
      <w:pPr>
        <w:pStyle w:val="CPTInstructional"/>
        <w:numPr>
          <w:ilvl w:val="0"/>
          <w:numId w:val="162"/>
        </w:numPr>
      </w:pPr>
      <w:r w:rsidRPr="006F211F">
        <w:t>l</w:t>
      </w:r>
      <w:r w:rsidR="00B86F68" w:rsidRPr="006F211F">
        <w:t>ack of therapeutic efficacy</w:t>
      </w:r>
      <w:r w:rsidR="00D55500" w:rsidRPr="006F211F">
        <w:t>; t</w:t>
      </w:r>
      <w:r w:rsidR="00B86F68" w:rsidRPr="006F211F">
        <w:t xml:space="preserve">his is not applicable for studies that measure efficacy as a </w:t>
      </w:r>
      <w:r w:rsidR="001C37C5" w:rsidRPr="006F211F">
        <w:t>trial</w:t>
      </w:r>
      <w:r w:rsidR="00B86F68" w:rsidRPr="006F211F">
        <w:t xml:space="preserve"> endpoint</w:t>
      </w:r>
    </w:p>
    <w:p w14:paraId="45FCE2AD" w14:textId="07716F67" w:rsidR="00B86F68" w:rsidRPr="006F211F" w:rsidRDefault="00E83C10" w:rsidP="006F211F">
      <w:pPr>
        <w:pStyle w:val="CPTInstructional"/>
        <w:numPr>
          <w:ilvl w:val="0"/>
          <w:numId w:val="162"/>
        </w:numPr>
      </w:pPr>
      <w:r w:rsidRPr="006F211F">
        <w:t>s</w:t>
      </w:r>
      <w:r w:rsidR="00B86F68" w:rsidRPr="006F211F">
        <w:t>uspected transmission of an infectious agent</w:t>
      </w:r>
      <w:r w:rsidR="00F4464A" w:rsidRPr="006F211F">
        <w:t>; t</w:t>
      </w:r>
      <w:r w:rsidR="00B86F68" w:rsidRPr="006F211F">
        <w:t>his is only applicable for injected or biologic medicinal products</w:t>
      </w:r>
    </w:p>
    <w:p w14:paraId="1190EFD3" w14:textId="6FE8CB00" w:rsidR="00B86F68" w:rsidRPr="006F211F" w:rsidRDefault="00E83C10" w:rsidP="006F211F">
      <w:pPr>
        <w:pStyle w:val="CPTInstructional"/>
        <w:numPr>
          <w:ilvl w:val="0"/>
          <w:numId w:val="162"/>
        </w:numPr>
      </w:pPr>
      <w:r w:rsidRPr="006F211F">
        <w:t>p</w:t>
      </w:r>
      <w:r w:rsidR="00B86F68" w:rsidRPr="006F211F">
        <w:t>roduct complaint, including falsified or counterfeit products</w:t>
      </w:r>
    </w:p>
    <w:p w14:paraId="004D377D" w14:textId="6F4FFCF5" w:rsidR="00B86F68" w:rsidRPr="006F211F" w:rsidRDefault="00D55500" w:rsidP="006F211F">
      <w:pPr>
        <w:pStyle w:val="CPTInstructional"/>
        <w:numPr>
          <w:ilvl w:val="0"/>
          <w:numId w:val="162"/>
        </w:numPr>
      </w:pPr>
      <w:r w:rsidRPr="006F211F">
        <w:t>s</w:t>
      </w:r>
      <w:r w:rsidR="00B86F68" w:rsidRPr="006F211F">
        <w:t>uspected drug-food or drug-drug interaction</w:t>
      </w:r>
    </w:p>
    <w:p w14:paraId="6CA9F240" w14:textId="77C6D4DC" w:rsidR="003734EB" w:rsidRPr="0080561E" w:rsidRDefault="00B73084" w:rsidP="00287313">
      <w:pPr>
        <w:pStyle w:val="01Heading1"/>
        <w:numPr>
          <w:ilvl w:val="0"/>
          <w:numId w:val="128"/>
        </w:numPr>
      </w:pPr>
      <w:bookmarkStart w:id="209" w:name="_Toc157079490"/>
      <w:bookmarkStart w:id="210" w:name="_Toc207809293"/>
      <w:r w:rsidRPr="0080561E">
        <w:t>Statistical Considerations</w:t>
      </w:r>
      <w:bookmarkEnd w:id="209"/>
      <w:bookmarkEnd w:id="210"/>
    </w:p>
    <w:p w14:paraId="63DABC33" w14:textId="5D858E4A" w:rsidR="00243D74" w:rsidRPr="00DD10BA" w:rsidRDefault="00243D74" w:rsidP="00BE34CF">
      <w:pPr>
        <w:pStyle w:val="CPTInstructional"/>
      </w:pPr>
      <w:r w:rsidRPr="00DD10BA">
        <w:t>Ensure that the</w:t>
      </w:r>
      <w:r w:rsidR="00DC49AF">
        <w:t xml:space="preserve"> planned</w:t>
      </w:r>
      <w:r w:rsidRPr="00DD10BA">
        <w:t xml:space="preserve"> data analysis complies with ICH</w:t>
      </w:r>
      <w:r w:rsidR="002F3CDE" w:rsidRPr="00DD10BA">
        <w:t xml:space="preserve"> </w:t>
      </w:r>
      <w:r w:rsidRPr="00DD10BA">
        <w:t>E9 and ICH</w:t>
      </w:r>
      <w:r w:rsidR="008B201E" w:rsidRPr="00DD10BA">
        <w:t xml:space="preserve"> </w:t>
      </w:r>
      <w:r w:rsidRPr="00DD10BA">
        <w:t>E9(R1)</w:t>
      </w:r>
      <w:r w:rsidR="00B7617C" w:rsidRPr="00DD10BA">
        <w:t xml:space="preserve"> </w:t>
      </w:r>
      <w:r w:rsidR="00DC49AF">
        <w:t>g</w:t>
      </w:r>
      <w:r w:rsidR="00B7617C" w:rsidRPr="00DD10BA">
        <w:t>uideline</w:t>
      </w:r>
      <w:r w:rsidR="00DC49AF">
        <w:t>s</w:t>
      </w:r>
      <w:r w:rsidRPr="00DD10BA">
        <w:t>.</w:t>
      </w:r>
    </w:p>
    <w:p w14:paraId="5972E929" w14:textId="525581BB" w:rsidR="00243D74" w:rsidRPr="00DD10BA" w:rsidRDefault="00243D74" w:rsidP="00BE34CF">
      <w:pPr>
        <w:pStyle w:val="CPTInstructional"/>
      </w:pPr>
      <w:r w:rsidRPr="00DD10BA">
        <w:t xml:space="preserve">In general, all relevant data collected in the </w:t>
      </w:r>
      <w:r w:rsidR="006D6020" w:rsidRPr="00DD10BA">
        <w:t xml:space="preserve">trial </w:t>
      </w:r>
      <w:r w:rsidRPr="00DD10BA">
        <w:t>should be considered in this section.</w:t>
      </w:r>
    </w:p>
    <w:p w14:paraId="105AD9F8" w14:textId="6CF4D262" w:rsidR="00B00711" w:rsidRPr="00DD10BA" w:rsidRDefault="00B00711" w:rsidP="00BE34CF">
      <w:pPr>
        <w:pStyle w:val="CPTInstructional"/>
      </w:pPr>
      <w:r w:rsidRPr="00DD10BA">
        <w:t>No text is intended here (</w:t>
      </w:r>
      <w:r w:rsidR="00362EEC" w:rsidRPr="00DD10BA">
        <w:t>heading</w:t>
      </w:r>
      <w:r w:rsidRPr="00DD10BA">
        <w:t xml:space="preserve"> only).</w:t>
      </w:r>
    </w:p>
    <w:p w14:paraId="2C5B9BA7" w14:textId="34607038" w:rsidR="00BA0B7E" w:rsidRPr="0080561E" w:rsidRDefault="00BA0B7E" w:rsidP="00A52E95">
      <w:pPr>
        <w:pStyle w:val="02Heading2"/>
        <w:numPr>
          <w:ilvl w:val="1"/>
          <w:numId w:val="132"/>
        </w:numPr>
      </w:pPr>
      <w:bookmarkStart w:id="211" w:name="_Toc207809294"/>
      <w:r w:rsidRPr="0080561E">
        <w:lastRenderedPageBreak/>
        <w:t>General Considerations</w:t>
      </w:r>
      <w:bookmarkEnd w:id="211"/>
    </w:p>
    <w:p w14:paraId="401C125E" w14:textId="2FE3483D" w:rsidR="492B8C3C" w:rsidRDefault="63154CAC" w:rsidP="00182554">
      <w:pPr>
        <w:pStyle w:val="CPTInstructional"/>
      </w:pPr>
      <w:r w:rsidRPr="23890735">
        <w:t>Provide general statements related to statistical considerations, such as whether a separate statistical analysis plan exists, which summary statistics will be provided, and the timing of analyses (</w:t>
      </w:r>
      <w:proofErr w:type="spellStart"/>
      <w:r w:rsidR="00A55A63">
        <w:t>eg</w:t>
      </w:r>
      <w:proofErr w:type="spellEnd"/>
      <w:r w:rsidRPr="23890735">
        <w:t>, “The analysis will include all participant data at trial completion”)</w:t>
      </w:r>
    </w:p>
    <w:p w14:paraId="320C82C0" w14:textId="56BAF73E" w:rsidR="00AA5267" w:rsidRDefault="48E35C7D" w:rsidP="00AA5267">
      <w:pPr>
        <w:pStyle w:val="CPTInstructional"/>
      </w:pPr>
      <w:r>
        <w:t>This section should describe general methods and definitions that do not need to be repeated in the subsequent sections</w:t>
      </w:r>
      <w:r w:rsidR="634EDF16">
        <w:t>.</w:t>
      </w:r>
      <w:r>
        <w:t xml:space="preserve"> For example, a general statement that all investigational intervention/treatment condition comparisons for all categorical analyses will be tested using Fisher’s exact test does not need to be repeated for each categorical analysis described in later subsections. The same would be true for analysis of variance information and the model used. If different definitions are required for specific analyses, these should be stated in the relevant section. Suggested topics </w:t>
      </w:r>
      <w:r w:rsidR="4B5AEA22">
        <w:t xml:space="preserve">that may </w:t>
      </w:r>
      <w:r>
        <w:t xml:space="preserve">be included in this section, if appropriate for the </w:t>
      </w:r>
      <w:r w:rsidR="0765B5E2">
        <w:t>trial</w:t>
      </w:r>
      <w:r>
        <w:t>, are provided</w:t>
      </w:r>
      <w:r w:rsidR="2600004D">
        <w:t xml:space="preserve"> below</w:t>
      </w:r>
      <w:r>
        <w:t xml:space="preserve">. </w:t>
      </w:r>
    </w:p>
    <w:p w14:paraId="2500BF11" w14:textId="77777777" w:rsidR="00AA5267" w:rsidRDefault="00AA5267" w:rsidP="00287313">
      <w:pPr>
        <w:pStyle w:val="CPTInstructional"/>
        <w:numPr>
          <w:ilvl w:val="0"/>
          <w:numId w:val="107"/>
        </w:numPr>
      </w:pPr>
      <w:r>
        <w:t xml:space="preserve">Common definitions of baseline </w:t>
      </w:r>
    </w:p>
    <w:p w14:paraId="04AE21CD" w14:textId="19C84F1A" w:rsidR="00305BB4" w:rsidRDefault="00305BB4" w:rsidP="00287313">
      <w:pPr>
        <w:pStyle w:val="CPTInstructional"/>
        <w:numPr>
          <w:ilvl w:val="0"/>
          <w:numId w:val="107"/>
        </w:numPr>
      </w:pPr>
      <w:r>
        <w:t>Handling of missing baseline measurements</w:t>
      </w:r>
    </w:p>
    <w:p w14:paraId="28AEB54F" w14:textId="68F83335" w:rsidR="00AA5267" w:rsidRPr="007A4ED5" w:rsidRDefault="00AA5267" w:rsidP="00287313">
      <w:pPr>
        <w:pStyle w:val="CPTInstructional"/>
        <w:numPr>
          <w:ilvl w:val="0"/>
          <w:numId w:val="107"/>
        </w:numPr>
      </w:pPr>
      <w:r w:rsidRPr="007A4ED5">
        <w:t>For randomized studies, describe stratification factors if applicable</w:t>
      </w:r>
      <w:r w:rsidR="0057036A">
        <w:t>, or refer to Section 6.7.2</w:t>
      </w:r>
    </w:p>
    <w:p w14:paraId="516E7223" w14:textId="169FEB14" w:rsidR="00AA5267" w:rsidRPr="007A4ED5" w:rsidRDefault="00AA5267" w:rsidP="00287313">
      <w:pPr>
        <w:pStyle w:val="CPTInstructional"/>
        <w:numPr>
          <w:ilvl w:val="0"/>
          <w:numId w:val="107"/>
        </w:numPr>
      </w:pPr>
      <w:r>
        <w:t xml:space="preserve">General methods, such as handling of wrong stratification, wrong investigational intervention assignment, handling of values below lower limit of quantification, </w:t>
      </w:r>
      <w:r w:rsidR="00533E98">
        <w:t xml:space="preserve">how </w:t>
      </w:r>
      <w:r>
        <w:t xml:space="preserve">continuous variables will be summarized </w:t>
      </w:r>
      <w:proofErr w:type="spellStart"/>
      <w:r w:rsidR="00A55A63">
        <w:t>eg</w:t>
      </w:r>
      <w:proofErr w:type="spellEnd"/>
      <w:r w:rsidR="00533E98">
        <w:t xml:space="preserve">, </w:t>
      </w:r>
      <w:r>
        <w:t>with min, max, mean, median, standard deviation, quantiles, etc</w:t>
      </w:r>
      <w:r w:rsidR="4B2B1FA2">
        <w:t>.</w:t>
      </w:r>
    </w:p>
    <w:p w14:paraId="2987E35A" w14:textId="1E7AA667" w:rsidR="00AA5267" w:rsidRPr="007A4ED5" w:rsidRDefault="00AA5267" w:rsidP="00287313">
      <w:pPr>
        <w:pStyle w:val="CPTInstructional"/>
        <w:numPr>
          <w:ilvl w:val="0"/>
          <w:numId w:val="107"/>
        </w:numPr>
      </w:pPr>
      <w:r>
        <w:t>Pooling strategies for countries/regions, sites, etc</w:t>
      </w:r>
      <w:r w:rsidR="3EAFB224">
        <w:t>.</w:t>
      </w:r>
      <w:r>
        <w:t xml:space="preserve"> </w:t>
      </w:r>
    </w:p>
    <w:p w14:paraId="5D29C4EB" w14:textId="5ACF37F7" w:rsidR="00AA5267" w:rsidRPr="007A4ED5" w:rsidRDefault="00AA5267" w:rsidP="00287313">
      <w:pPr>
        <w:pStyle w:val="CPTInstructional"/>
        <w:numPr>
          <w:ilvl w:val="0"/>
          <w:numId w:val="107"/>
        </w:numPr>
      </w:pPr>
      <w:r>
        <w:t xml:space="preserve">Strategy for grouping </w:t>
      </w:r>
      <w:r w:rsidR="001C37C5">
        <w:t>trial</w:t>
      </w:r>
      <w:r>
        <w:t xml:space="preserve"> arms</w:t>
      </w:r>
      <w:r w:rsidRPr="007A4ED5">
        <w:t xml:space="preserve">, </w:t>
      </w:r>
      <w:proofErr w:type="spellStart"/>
      <w:r w:rsidRPr="007A4ED5">
        <w:t>eg</w:t>
      </w:r>
      <w:proofErr w:type="spellEnd"/>
      <w:r w:rsidRPr="007A4ED5">
        <w:t>, combining all active dose arms versus control</w:t>
      </w:r>
      <w:r>
        <w:t>.</w:t>
      </w:r>
    </w:p>
    <w:p w14:paraId="26744151" w14:textId="060A8617" w:rsidR="00AA5267" w:rsidRPr="007A4ED5" w:rsidRDefault="00AA5267" w:rsidP="00287313">
      <w:pPr>
        <w:pStyle w:val="CPTInstructional"/>
        <w:numPr>
          <w:ilvl w:val="0"/>
          <w:numId w:val="107"/>
        </w:numPr>
      </w:pPr>
      <w:r w:rsidRPr="007A4ED5">
        <w:t xml:space="preserve">Definition of </w:t>
      </w:r>
      <w:r w:rsidR="001C37C5">
        <w:t>trial</w:t>
      </w:r>
      <w:r w:rsidRPr="007A4ED5">
        <w:t xml:space="preserve"> periods if needed</w:t>
      </w:r>
      <w:r>
        <w:t>.</w:t>
      </w:r>
    </w:p>
    <w:p w14:paraId="54FA8103" w14:textId="77777777" w:rsidR="00AA5267" w:rsidRDefault="00AA5267" w:rsidP="00287313">
      <w:pPr>
        <w:pStyle w:val="CPTInstructional"/>
        <w:numPr>
          <w:ilvl w:val="0"/>
          <w:numId w:val="107"/>
        </w:numPr>
      </w:pPr>
      <w:r>
        <w:t>Definition of which contrasts between investigational interventions/treatment conditions will be provided.</w:t>
      </w:r>
    </w:p>
    <w:p w14:paraId="29343FF6" w14:textId="171ABD61" w:rsidR="00AA5267" w:rsidRDefault="00AA5267" w:rsidP="00287313">
      <w:pPr>
        <w:pStyle w:val="CPTInstructional"/>
        <w:numPr>
          <w:ilvl w:val="0"/>
          <w:numId w:val="107"/>
        </w:numPr>
      </w:pPr>
      <w:r w:rsidRPr="004143BC">
        <w:t xml:space="preserve">For </w:t>
      </w:r>
      <w:r>
        <w:t>studies conducted under a master protocol,</w:t>
      </w:r>
      <w:r w:rsidRPr="004143BC">
        <w:t xml:space="preserve"> include details regarding whether analyses will be conducted by combining sub-studies or within a sub-</w:t>
      </w:r>
      <w:r w:rsidR="001C37C5">
        <w:t>trial</w:t>
      </w:r>
      <w:r w:rsidRPr="004143BC">
        <w:t>.</w:t>
      </w:r>
    </w:p>
    <w:p w14:paraId="28725AEE" w14:textId="5CD32C69" w:rsidR="009B3E38" w:rsidRPr="0080561E" w:rsidRDefault="009B3E38" w:rsidP="00A52E95">
      <w:pPr>
        <w:pStyle w:val="02Heading2"/>
        <w:numPr>
          <w:ilvl w:val="1"/>
          <w:numId w:val="132"/>
        </w:numPr>
      </w:pPr>
      <w:bookmarkStart w:id="212" w:name="_Toc207809295"/>
      <w:r w:rsidRPr="0080561E">
        <w:t>Analysis Sets</w:t>
      </w:r>
      <w:bookmarkEnd w:id="212"/>
    </w:p>
    <w:p w14:paraId="19EE7798" w14:textId="1ACAB8EB" w:rsidR="00C9134B" w:rsidRPr="00BF4242" w:rsidRDefault="00BA0B7E" w:rsidP="009D095C">
      <w:pPr>
        <w:pStyle w:val="CPTInstructional"/>
      </w:pPr>
      <w:r w:rsidRPr="00BF4242">
        <w:t>Describe analysis sets to be considered at the trial level, i.e., the set of participants whose data are to be included in the analyses</w:t>
      </w:r>
      <w:r w:rsidR="002567E0" w:rsidRPr="00BF4242">
        <w:t xml:space="preserve">, aligned with </w:t>
      </w:r>
      <w:proofErr w:type="spellStart"/>
      <w:r w:rsidR="002567E0" w:rsidRPr="00BF4242">
        <w:t>estimands</w:t>
      </w:r>
      <w:proofErr w:type="spellEnd"/>
      <w:r w:rsidRPr="00BF4242">
        <w:t>.</w:t>
      </w:r>
      <w:r w:rsidR="00EE3CC2" w:rsidRPr="00BF4242">
        <w:t xml:space="preserve"> For each analysis described in Section 10</w:t>
      </w:r>
      <w:r w:rsidR="00A40AB2" w:rsidRPr="00BF4242">
        <w:t xml:space="preserve"> Statistical Considerations</w:t>
      </w:r>
      <w:r w:rsidR="00EE3CC2" w:rsidRPr="00BF4242">
        <w:t>, it should be clear which analysis set should be used.</w:t>
      </w:r>
    </w:p>
    <w:p w14:paraId="07B94273" w14:textId="7D7A3CBF" w:rsidR="00C17DC8" w:rsidRPr="00BF4242" w:rsidRDefault="00F66770" w:rsidP="009D095C">
      <w:pPr>
        <w:pStyle w:val="CPTInstructional"/>
      </w:pPr>
      <w:r w:rsidRPr="00BF4242">
        <w:t xml:space="preserve">It </w:t>
      </w:r>
      <w:r w:rsidR="00563743" w:rsidRPr="00BF4242">
        <w:t xml:space="preserve">is recommended to </w:t>
      </w:r>
      <w:r w:rsidR="00FC4724" w:rsidRPr="00BF4242">
        <w:t>describe the</w:t>
      </w:r>
      <w:r w:rsidR="00C17DC8" w:rsidRPr="00BF4242">
        <w:t xml:space="preserve"> selection of data points to be included </w:t>
      </w:r>
      <w:r w:rsidR="00DF2485" w:rsidRPr="00BF4242">
        <w:t>for</w:t>
      </w:r>
      <w:r w:rsidR="00C17DC8" w:rsidRPr="00BF4242">
        <w:t xml:space="preserve"> the estimation of each </w:t>
      </w:r>
      <w:proofErr w:type="spellStart"/>
      <w:r w:rsidR="00C17DC8" w:rsidRPr="00BF4242">
        <w:t>estimand</w:t>
      </w:r>
      <w:proofErr w:type="spellEnd"/>
      <w:r w:rsidR="00C17DC8" w:rsidRPr="00BF4242">
        <w:t xml:space="preserve"> in relation to intercurrent events </w:t>
      </w:r>
      <w:r w:rsidR="00FC4724" w:rsidRPr="00BF4242">
        <w:t>i</w:t>
      </w:r>
      <w:r w:rsidR="00C17DC8" w:rsidRPr="00BF4242">
        <w:t>n this section</w:t>
      </w:r>
      <w:r w:rsidR="00FC4724" w:rsidRPr="00BF4242">
        <w:t xml:space="preserve">, but it may also </w:t>
      </w:r>
      <w:r w:rsidR="00735FD1" w:rsidRPr="00BF4242">
        <w:t xml:space="preserve">be </w:t>
      </w:r>
      <w:r w:rsidR="0075254F" w:rsidRPr="00BF4242">
        <w:t>described</w:t>
      </w:r>
      <w:r w:rsidR="00C17DC8" w:rsidRPr="00BF4242">
        <w:t xml:space="preserve"> in sections 10.4.1.2, 10.5.1.2 and 10.6.1.2. </w:t>
      </w:r>
    </w:p>
    <w:p w14:paraId="5E76F776" w14:textId="77777777" w:rsidR="001B267C" w:rsidRPr="002A426B" w:rsidRDefault="001B267C" w:rsidP="00287313">
      <w:pPr>
        <w:pStyle w:val="CPTInstructional"/>
        <w:numPr>
          <w:ilvl w:val="0"/>
          <w:numId w:val="119"/>
        </w:numPr>
      </w:pPr>
      <w:r w:rsidRPr="002A426B">
        <w:t>This CPT uses the following terminology:</w:t>
      </w:r>
    </w:p>
    <w:p w14:paraId="1500570A" w14:textId="5A934D10" w:rsidR="001B267C" w:rsidRPr="002A426B" w:rsidRDefault="001B267C" w:rsidP="00287313">
      <w:pPr>
        <w:pStyle w:val="CPTInstructional"/>
        <w:numPr>
          <w:ilvl w:val="1"/>
          <w:numId w:val="119"/>
        </w:numPr>
      </w:pPr>
      <w:r w:rsidRPr="002A426B">
        <w:t xml:space="preserve">‘Participant Analysis Set’ = set of </w:t>
      </w:r>
      <w:r w:rsidR="001C37C5">
        <w:t>trial</w:t>
      </w:r>
      <w:r w:rsidRPr="002A426B">
        <w:t xml:space="preserve"> participants.  Examples: all randomized </w:t>
      </w:r>
      <w:r w:rsidR="001C37C5">
        <w:t>trial</w:t>
      </w:r>
      <w:r w:rsidRPr="002A426B">
        <w:t xml:space="preserve"> participants, full analysis set, safety analysis set.</w:t>
      </w:r>
    </w:p>
    <w:p w14:paraId="4917E70F" w14:textId="13768788" w:rsidR="001B267C" w:rsidRPr="002A426B" w:rsidRDefault="001B267C" w:rsidP="00287313">
      <w:pPr>
        <w:pStyle w:val="CPTInstructional"/>
        <w:numPr>
          <w:ilvl w:val="1"/>
          <w:numId w:val="119"/>
        </w:numPr>
      </w:pPr>
      <w:r>
        <w:t xml:space="preserve">‘Data Points Set’ = the set of data points from each participant to be included in the analysis considering their (relative) timing as well as the occurrence of intercurrent </w:t>
      </w:r>
      <w:r>
        <w:lastRenderedPageBreak/>
        <w:t xml:space="preserve">events.  Example: data points obtained while the participant was exposed to investigational intervention, </w:t>
      </w:r>
      <w:r w:rsidR="00050A3B">
        <w:t>i.e.</w:t>
      </w:r>
      <w:r>
        <w:t>, data points collected at or after the start and up to the stop date of investigational intervention + 2 calendar days.</w:t>
      </w:r>
    </w:p>
    <w:p w14:paraId="35080EC7" w14:textId="7144AD3D" w:rsidR="001B267C" w:rsidRPr="002A426B" w:rsidRDefault="001B267C" w:rsidP="00287313">
      <w:pPr>
        <w:pStyle w:val="CPTInstructional"/>
        <w:numPr>
          <w:ilvl w:val="1"/>
          <w:numId w:val="119"/>
        </w:numPr>
      </w:pPr>
      <w:r>
        <w:t xml:space="preserve">‘Analysis Data Sets’ = the set of data points to be included in the analysis in a set of </w:t>
      </w:r>
      <w:r w:rsidR="001C37C5">
        <w:t>trial</w:t>
      </w:r>
      <w:r>
        <w:t xml:space="preserve"> participants, </w:t>
      </w:r>
      <w:r w:rsidR="7BCBD188">
        <w:t>i.e.</w:t>
      </w:r>
      <w:r>
        <w:t>, combination of ‘Data Points Set’ and ‘Participant Analysis Set’.</w:t>
      </w:r>
    </w:p>
    <w:p w14:paraId="112BCA74" w14:textId="5F2E2A33" w:rsidR="001B267C" w:rsidRPr="002A426B" w:rsidRDefault="001B267C" w:rsidP="00287313">
      <w:pPr>
        <w:pStyle w:val="CPTInstructional"/>
        <w:numPr>
          <w:ilvl w:val="0"/>
          <w:numId w:val="119"/>
        </w:numPr>
      </w:pPr>
      <w:r>
        <w:t xml:space="preserve">Regardless of whether </w:t>
      </w:r>
      <w:proofErr w:type="spellStart"/>
      <w:r>
        <w:t>estimands</w:t>
      </w:r>
      <w:proofErr w:type="spellEnd"/>
      <w:r>
        <w:t xml:space="preserve"> are explicitly defined in Section 3 of the </w:t>
      </w:r>
      <w:r w:rsidR="001C37C5">
        <w:t>trial</w:t>
      </w:r>
      <w:r>
        <w:t xml:space="preserve"> protocol, the sets of participants included in statistical analyses, </w:t>
      </w:r>
      <w:r w:rsidR="3FB3918C">
        <w:t>i.e.</w:t>
      </w:r>
      <w:r>
        <w:t>, ‘Participant Analysis Sets’, should be defined. The number of participant analysis sets should be minimized.</w:t>
      </w:r>
    </w:p>
    <w:p w14:paraId="580275AB" w14:textId="13FF2E77" w:rsidR="001B267C" w:rsidRPr="002A426B" w:rsidRDefault="001B267C" w:rsidP="00287313">
      <w:pPr>
        <w:pStyle w:val="CPTInstructional"/>
        <w:numPr>
          <w:ilvl w:val="0"/>
          <w:numId w:val="119"/>
        </w:numPr>
      </w:pPr>
      <w:r>
        <w:t>In addition, it will often be helpful to define which measurements on a selected set of participants are to be in</w:t>
      </w:r>
      <w:r w:rsidR="47535726">
        <w:t>cluded</w:t>
      </w:r>
      <w:r>
        <w:t xml:space="preserve"> or excluded in a specific analysis. In studies describing </w:t>
      </w:r>
      <w:proofErr w:type="spellStart"/>
      <w:r>
        <w:t>estimands</w:t>
      </w:r>
      <w:proofErr w:type="spellEnd"/>
      <w:r>
        <w:t xml:space="preserve">, the treatment effect of interest is defined in a way that guides both the set of participants and the relevant observations from each participant to be included in the estimation in relation to the occurrence of intercurrent events. </w:t>
      </w:r>
    </w:p>
    <w:p w14:paraId="7168FD6E" w14:textId="77777777" w:rsidR="001B267C" w:rsidRDefault="001B267C" w:rsidP="00287313">
      <w:pPr>
        <w:pStyle w:val="CPTInstructional"/>
        <w:numPr>
          <w:ilvl w:val="0"/>
          <w:numId w:val="119"/>
        </w:numPr>
      </w:pPr>
      <w:r w:rsidRPr="002A426B">
        <w:t>The selection and identification of the “to-be-analyzed data points” for a set of participants can be achieved by defining ‘Data Point</w:t>
      </w:r>
      <w:r>
        <w:t>s</w:t>
      </w:r>
      <w:r w:rsidRPr="002A426B">
        <w:t xml:space="preserve"> Sets’ as required for the analyses.</w:t>
      </w:r>
    </w:p>
    <w:p w14:paraId="63CF5CC5" w14:textId="70719E68" w:rsidR="001B267C" w:rsidRPr="002A426B" w:rsidRDefault="001B267C" w:rsidP="00287313">
      <w:pPr>
        <w:pStyle w:val="CPTInstructional"/>
        <w:numPr>
          <w:ilvl w:val="0"/>
          <w:numId w:val="119"/>
        </w:numPr>
      </w:pPr>
      <w:r>
        <w:t xml:space="preserve">The description </w:t>
      </w:r>
      <w:r w:rsidRPr="000177E4">
        <w:t>of</w:t>
      </w:r>
      <w:r>
        <w:t xml:space="preserve"> the assignment of</w:t>
      </w:r>
      <w:r w:rsidRPr="000177E4">
        <w:t xml:space="preserve"> participants to intervention in the analysis (“as randomized” or “as actually received”) can be described in this section or in </w:t>
      </w:r>
      <w:r w:rsidR="001B6814">
        <w:t>s</w:t>
      </w:r>
      <w:r w:rsidRPr="000177E4">
        <w:t>ection</w:t>
      </w:r>
      <w:r w:rsidR="001B6814">
        <w:t>s 10.</w:t>
      </w:r>
      <w:r w:rsidR="00544B5C">
        <w:t>4, 10.5 and 10.6</w:t>
      </w:r>
      <w:r w:rsidR="009274AD">
        <w:t xml:space="preserve"> in relation to the description of the statistical </w:t>
      </w:r>
      <w:r w:rsidR="00756BC4">
        <w:t>analysis</w:t>
      </w:r>
      <w:r w:rsidRPr="000177E4">
        <w:t>.</w:t>
      </w:r>
    </w:p>
    <w:p w14:paraId="2526DC7E" w14:textId="77777777" w:rsidR="001B267C" w:rsidRPr="00FC06E2" w:rsidRDefault="001B267C" w:rsidP="00287313">
      <w:pPr>
        <w:pStyle w:val="CPTInstructional"/>
        <w:keepNext/>
        <w:numPr>
          <w:ilvl w:val="0"/>
          <w:numId w:val="119"/>
        </w:numPr>
      </w:pPr>
      <w:r>
        <w:t>Note, naming of the Participant Analysis Set and not only the full data set (participants and data points) is recommended for ease of programming.</w:t>
      </w:r>
    </w:p>
    <w:p w14:paraId="5EE588F7" w14:textId="77777777" w:rsidR="001B267C" w:rsidRPr="000177E4" w:rsidRDefault="001B267C" w:rsidP="00287313">
      <w:pPr>
        <w:pStyle w:val="CPTInstructional"/>
        <w:keepNext/>
        <w:numPr>
          <w:ilvl w:val="0"/>
          <w:numId w:val="119"/>
        </w:numPr>
        <w:rPr>
          <w:rFonts w:eastAsia="Times New Roman" w:cs="Times New Roman"/>
        </w:rPr>
      </w:pPr>
      <w:r w:rsidRPr="002A426B">
        <w:t>Three examples are provided for illustrative purposes only. Other formats, other definitions, and different naming conventions can be used.</w:t>
      </w:r>
    </w:p>
    <w:p w14:paraId="3AE34E86" w14:textId="68253A56" w:rsidR="00F8780C" w:rsidRPr="00CC2175" w:rsidRDefault="00F8780C" w:rsidP="00F8780C">
      <w:pPr>
        <w:pStyle w:val="CPTExample"/>
      </w:pPr>
      <w:r w:rsidRPr="00CC2175">
        <w:t xml:space="preserve">&lt;Start of example </w:t>
      </w:r>
      <w:r>
        <w:t>text</w:t>
      </w:r>
      <w:r w:rsidRPr="00CC2175">
        <w:t>&gt;</w:t>
      </w:r>
    </w:p>
    <w:p w14:paraId="3D4847AB" w14:textId="65E16CFA" w:rsidR="00F8780C" w:rsidRDefault="00F8780C" w:rsidP="00F8780C">
      <w:pPr>
        <w:pStyle w:val="CPTExample"/>
      </w:pPr>
      <w:r>
        <w:t>Example 1:</w:t>
      </w:r>
    </w:p>
    <w:p w14:paraId="18F22E8F" w14:textId="77777777" w:rsidR="00F8780C" w:rsidRDefault="00F8780C" w:rsidP="00F8780C">
      <w:pPr>
        <w:pStyle w:val="CPTExample"/>
      </w:pPr>
      <w:r>
        <w:t>For the purposes of analysis, the following analysis sets are defined:</w:t>
      </w:r>
    </w:p>
    <w:tbl>
      <w:tblPr>
        <w:tblW w:w="5000" w:type="pct"/>
        <w:tblLook w:val="04A0" w:firstRow="1" w:lastRow="0" w:firstColumn="1" w:lastColumn="0" w:noHBand="0" w:noVBand="1"/>
      </w:tblPr>
      <w:tblGrid>
        <w:gridCol w:w="2824"/>
        <w:gridCol w:w="6526"/>
      </w:tblGrid>
      <w:tr w:rsidR="00F8780C" w14:paraId="1D6917C8" w14:textId="77777777">
        <w:trPr>
          <w:tblHeader/>
        </w:trPr>
        <w:tc>
          <w:tcPr>
            <w:tcW w:w="1510" w:type="pct"/>
            <w:tcBorders>
              <w:top w:val="single" w:sz="4" w:space="0" w:color="auto"/>
              <w:left w:val="single" w:sz="4" w:space="0" w:color="auto"/>
              <w:bottom w:val="single" w:sz="4" w:space="0" w:color="auto"/>
              <w:right w:val="single" w:sz="4" w:space="0" w:color="auto"/>
            </w:tcBorders>
            <w:hideMark/>
          </w:tcPr>
          <w:p w14:paraId="1DF0E9B6" w14:textId="77777777" w:rsidR="00F8780C" w:rsidRDefault="00F8780C">
            <w:pPr>
              <w:pStyle w:val="CPTExample"/>
              <w:jc w:val="center"/>
              <w:rPr>
                <w:b/>
                <w:bCs/>
              </w:rPr>
            </w:pPr>
            <w:r>
              <w:rPr>
                <w:b/>
                <w:bCs/>
              </w:rPr>
              <w:t>Participant Analysis Set</w:t>
            </w:r>
          </w:p>
        </w:tc>
        <w:tc>
          <w:tcPr>
            <w:tcW w:w="3490" w:type="pct"/>
            <w:tcBorders>
              <w:top w:val="single" w:sz="4" w:space="0" w:color="auto"/>
              <w:left w:val="single" w:sz="4" w:space="0" w:color="auto"/>
              <w:bottom w:val="single" w:sz="4" w:space="0" w:color="auto"/>
              <w:right w:val="single" w:sz="4" w:space="0" w:color="auto"/>
            </w:tcBorders>
            <w:hideMark/>
          </w:tcPr>
          <w:p w14:paraId="3E42A2B7" w14:textId="77777777" w:rsidR="00F8780C" w:rsidRDefault="00F8780C">
            <w:pPr>
              <w:pStyle w:val="CPTExample"/>
              <w:jc w:val="center"/>
              <w:rPr>
                <w:b/>
                <w:bCs/>
              </w:rPr>
            </w:pPr>
            <w:r>
              <w:rPr>
                <w:b/>
                <w:bCs/>
              </w:rPr>
              <w:t>Description</w:t>
            </w:r>
          </w:p>
        </w:tc>
      </w:tr>
      <w:tr w:rsidR="00F8780C" w14:paraId="0E153617" w14:textId="77777777">
        <w:tc>
          <w:tcPr>
            <w:tcW w:w="1510" w:type="pct"/>
            <w:tcBorders>
              <w:top w:val="single" w:sz="4" w:space="0" w:color="auto"/>
              <w:left w:val="single" w:sz="4" w:space="0" w:color="auto"/>
              <w:bottom w:val="single" w:sz="4" w:space="0" w:color="auto"/>
              <w:right w:val="single" w:sz="4" w:space="0" w:color="auto"/>
            </w:tcBorders>
            <w:hideMark/>
          </w:tcPr>
          <w:p w14:paraId="63C20A34" w14:textId="77777777" w:rsidR="00F8780C" w:rsidRDefault="00F8780C">
            <w:pPr>
              <w:pStyle w:val="CPTExample"/>
            </w:pPr>
            <w:r>
              <w:t>Full analysis set (FAS)</w:t>
            </w:r>
          </w:p>
        </w:tc>
        <w:tc>
          <w:tcPr>
            <w:tcW w:w="3490" w:type="pct"/>
            <w:tcBorders>
              <w:top w:val="single" w:sz="4" w:space="0" w:color="auto"/>
              <w:left w:val="single" w:sz="4" w:space="0" w:color="auto"/>
              <w:bottom w:val="single" w:sz="4" w:space="0" w:color="auto"/>
              <w:right w:val="single" w:sz="4" w:space="0" w:color="auto"/>
            </w:tcBorders>
            <w:hideMark/>
          </w:tcPr>
          <w:p w14:paraId="260E4FB9" w14:textId="77777777" w:rsidR="00F8780C" w:rsidRDefault="00F8780C" w:rsidP="00287313">
            <w:pPr>
              <w:pStyle w:val="CPTExample"/>
              <w:numPr>
                <w:ilvl w:val="0"/>
                <w:numId w:val="120"/>
              </w:numPr>
              <w:ind w:left="360"/>
            </w:pPr>
            <w:r>
              <w:t xml:space="preserve">All randomized participants. </w:t>
            </w:r>
          </w:p>
        </w:tc>
      </w:tr>
      <w:tr w:rsidR="00F8780C" w14:paraId="48B63EA5" w14:textId="77777777">
        <w:trPr>
          <w:cantSplit/>
        </w:trPr>
        <w:tc>
          <w:tcPr>
            <w:tcW w:w="1510" w:type="pct"/>
            <w:tcBorders>
              <w:top w:val="single" w:sz="4" w:space="0" w:color="auto"/>
              <w:left w:val="single" w:sz="4" w:space="0" w:color="auto"/>
              <w:bottom w:val="single" w:sz="4" w:space="0" w:color="auto"/>
              <w:right w:val="single" w:sz="4" w:space="0" w:color="auto"/>
            </w:tcBorders>
            <w:hideMark/>
          </w:tcPr>
          <w:p w14:paraId="5EC8C793" w14:textId="77777777" w:rsidR="00F8780C" w:rsidRDefault="00F8780C">
            <w:pPr>
              <w:pStyle w:val="CPTExample"/>
            </w:pPr>
            <w:r>
              <w:t>Safety analysis set (SAS)</w:t>
            </w:r>
          </w:p>
        </w:tc>
        <w:tc>
          <w:tcPr>
            <w:tcW w:w="3490" w:type="pct"/>
            <w:tcBorders>
              <w:top w:val="single" w:sz="4" w:space="0" w:color="auto"/>
              <w:left w:val="single" w:sz="4" w:space="0" w:color="auto"/>
              <w:bottom w:val="single" w:sz="4" w:space="0" w:color="auto"/>
              <w:right w:val="single" w:sz="4" w:space="0" w:color="auto"/>
            </w:tcBorders>
            <w:hideMark/>
          </w:tcPr>
          <w:p w14:paraId="579D4D95" w14:textId="77777777" w:rsidR="00F8780C" w:rsidRDefault="00F8780C" w:rsidP="00287313">
            <w:pPr>
              <w:pStyle w:val="CPTExample"/>
              <w:numPr>
                <w:ilvl w:val="0"/>
                <w:numId w:val="120"/>
              </w:numPr>
              <w:ind w:left="360"/>
            </w:pPr>
            <w:r>
              <w:t xml:space="preserve">All participants who are exposed to investigational </w:t>
            </w:r>
            <w:r>
              <w:rPr>
                <w:rFonts w:eastAsia="Calibri"/>
              </w:rPr>
              <w:t>intervention</w:t>
            </w:r>
            <w:r>
              <w:t>.</w:t>
            </w:r>
          </w:p>
        </w:tc>
      </w:tr>
    </w:tbl>
    <w:p w14:paraId="128E20E7" w14:textId="77777777" w:rsidR="00F8780C" w:rsidRDefault="00F8780C" w:rsidP="00F8780C">
      <w:pPr>
        <w:pStyle w:val="CPTExample"/>
      </w:pPr>
      <w:r>
        <w:t xml:space="preserve">The full analysis set will be used to analyze endpoints related to the efficacy objectives and the safety analysis set will be used to analyze the endpoints and assessments related to safety. </w:t>
      </w:r>
      <w:bookmarkStart w:id="213" w:name="_Hlk72843695"/>
    </w:p>
    <w:p w14:paraId="7190F30A" w14:textId="77777777" w:rsidR="00F8780C" w:rsidRDefault="00F8780C" w:rsidP="00F8780C">
      <w:pPr>
        <w:pStyle w:val="CPTExample"/>
      </w:pPr>
      <w:r>
        <w:t xml:space="preserve">For the efficacy analyses, participants will be included in the analyses according to the planned investigational intervention; whereas for safety analyses, participants will be included in the analyses according to the investigational intervention they </w:t>
      </w:r>
      <w:proofErr w:type="gramStart"/>
      <w:r>
        <w:t>actually received</w:t>
      </w:r>
      <w:proofErr w:type="gramEnd"/>
      <w:r>
        <w:t>.</w:t>
      </w:r>
      <w:bookmarkEnd w:id="213"/>
    </w:p>
    <w:p w14:paraId="60C8BE84" w14:textId="5FDA74EC" w:rsidR="00F8780C" w:rsidRDefault="00F8780C" w:rsidP="00F8780C">
      <w:pPr>
        <w:pStyle w:val="CPTExample"/>
      </w:pPr>
      <w:r>
        <w:t>Example 2:</w:t>
      </w:r>
    </w:p>
    <w:p w14:paraId="1041BFC6" w14:textId="77777777" w:rsidR="00F8780C" w:rsidRDefault="00F8780C" w:rsidP="00F8780C">
      <w:pPr>
        <w:pStyle w:val="CPTExample"/>
      </w:pPr>
      <w:bookmarkStart w:id="214" w:name="_Hlk40439414"/>
      <w:r>
        <w:lastRenderedPageBreak/>
        <w:t xml:space="preserve">The following analysis data sets are defined to estimate the </w:t>
      </w:r>
      <w:proofErr w:type="spellStart"/>
      <w:r>
        <w:t>estimands</w:t>
      </w:r>
      <w:proofErr w:type="spellEnd"/>
      <w:r>
        <w:t xml:space="preserve"> defined in the protocol and to address safety.</w:t>
      </w:r>
      <w:bookmarkEnd w:id="214"/>
    </w:p>
    <w:tbl>
      <w:tblPr>
        <w:tblW w:w="5000" w:type="pct"/>
        <w:tblLook w:val="04A0" w:firstRow="1" w:lastRow="0" w:firstColumn="1" w:lastColumn="0" w:noHBand="0" w:noVBand="1"/>
      </w:tblPr>
      <w:tblGrid>
        <w:gridCol w:w="2833"/>
        <w:gridCol w:w="6517"/>
      </w:tblGrid>
      <w:tr w:rsidR="00F8780C" w:rsidRPr="00F76C1E" w14:paraId="62415B73" w14:textId="77777777" w:rsidTr="72371D2B">
        <w:tc>
          <w:tcPr>
            <w:tcW w:w="1515" w:type="pct"/>
            <w:tcBorders>
              <w:top w:val="single" w:sz="4" w:space="0" w:color="auto"/>
              <w:left w:val="single" w:sz="4" w:space="0" w:color="auto"/>
              <w:bottom w:val="single" w:sz="4" w:space="0" w:color="auto"/>
              <w:right w:val="single" w:sz="4" w:space="0" w:color="auto"/>
            </w:tcBorders>
            <w:hideMark/>
          </w:tcPr>
          <w:p w14:paraId="4566BF09" w14:textId="77777777" w:rsidR="00F8780C" w:rsidRPr="00F76C1E" w:rsidRDefault="00F8780C">
            <w:pPr>
              <w:pStyle w:val="CPTExample"/>
              <w:rPr>
                <w:rFonts w:eastAsia="MS Gothic"/>
                <w:b/>
                <w:bCs/>
              </w:rPr>
            </w:pPr>
            <w:r w:rsidRPr="00F76C1E">
              <w:rPr>
                <w:rFonts w:eastAsia="MS Gothic"/>
                <w:b/>
                <w:bCs/>
              </w:rPr>
              <w:t>Analysis Data Sets</w:t>
            </w:r>
          </w:p>
        </w:tc>
        <w:tc>
          <w:tcPr>
            <w:tcW w:w="3485" w:type="pct"/>
            <w:tcBorders>
              <w:top w:val="single" w:sz="4" w:space="0" w:color="auto"/>
              <w:left w:val="single" w:sz="4" w:space="0" w:color="auto"/>
              <w:bottom w:val="single" w:sz="4" w:space="0" w:color="auto"/>
              <w:right w:val="single" w:sz="4" w:space="0" w:color="auto"/>
            </w:tcBorders>
            <w:hideMark/>
          </w:tcPr>
          <w:p w14:paraId="11BB8747" w14:textId="77777777" w:rsidR="00F8780C" w:rsidRPr="00F76C1E" w:rsidRDefault="00F8780C">
            <w:pPr>
              <w:pStyle w:val="CPTExample"/>
              <w:rPr>
                <w:rFonts w:eastAsia="MS Gothic"/>
                <w:b/>
                <w:bCs/>
              </w:rPr>
            </w:pPr>
            <w:r w:rsidRPr="00F76C1E">
              <w:rPr>
                <w:rFonts w:eastAsia="MS Gothic"/>
                <w:b/>
                <w:bCs/>
              </w:rPr>
              <w:t>Description</w:t>
            </w:r>
          </w:p>
        </w:tc>
      </w:tr>
      <w:tr w:rsidR="00F8780C" w:rsidRPr="00F76C1E" w14:paraId="6DC2B990" w14:textId="77777777" w:rsidTr="72371D2B">
        <w:tc>
          <w:tcPr>
            <w:tcW w:w="1515" w:type="pct"/>
            <w:tcBorders>
              <w:top w:val="single" w:sz="4" w:space="0" w:color="auto"/>
              <w:left w:val="single" w:sz="4" w:space="0" w:color="auto"/>
              <w:bottom w:val="single" w:sz="4" w:space="0" w:color="auto"/>
              <w:right w:val="single" w:sz="4" w:space="0" w:color="auto"/>
            </w:tcBorders>
            <w:hideMark/>
          </w:tcPr>
          <w:p w14:paraId="005E2E83" w14:textId="77777777" w:rsidR="00F8780C" w:rsidRPr="00F76C1E" w:rsidRDefault="00F8780C">
            <w:pPr>
              <w:pStyle w:val="CPTExample"/>
              <w:rPr>
                <w:rFonts w:eastAsia="MS Gothic"/>
              </w:rPr>
            </w:pPr>
            <w:r w:rsidRPr="00F76C1E">
              <w:rPr>
                <w:rFonts w:eastAsia="MS Gothic"/>
              </w:rPr>
              <w:t>Analysis data set 1:</w:t>
            </w:r>
          </w:p>
          <w:p w14:paraId="382B0200" w14:textId="77777777" w:rsidR="00F8780C" w:rsidRPr="00F76C1E" w:rsidRDefault="00F8780C">
            <w:pPr>
              <w:pStyle w:val="CPTExample"/>
              <w:rPr>
                <w:rFonts w:eastAsia="Calibri"/>
              </w:rPr>
            </w:pPr>
            <w:r w:rsidRPr="72371D2B">
              <w:rPr>
                <w:rFonts w:eastAsia="MS Gothic"/>
              </w:rPr>
              <w:t xml:space="preserve">for the primary </w:t>
            </w:r>
            <w:proofErr w:type="spellStart"/>
            <w:r w:rsidRPr="72371D2B">
              <w:rPr>
                <w:rFonts w:eastAsia="MS Gothic"/>
              </w:rPr>
              <w:t>estimand</w:t>
            </w:r>
            <w:proofErr w:type="spellEnd"/>
            <w:r w:rsidRPr="72371D2B">
              <w:rPr>
                <w:rFonts w:eastAsia="MS Gothic"/>
              </w:rPr>
              <w:t xml:space="preserve"> and for the secondary </w:t>
            </w:r>
            <w:proofErr w:type="spellStart"/>
            <w:r w:rsidRPr="72371D2B">
              <w:rPr>
                <w:rFonts w:eastAsia="MS Gothic"/>
              </w:rPr>
              <w:t>estimand</w:t>
            </w:r>
            <w:proofErr w:type="spellEnd"/>
            <w:r w:rsidRPr="72371D2B">
              <w:rPr>
                <w:rFonts w:eastAsia="MS Gothic"/>
              </w:rPr>
              <w:t xml:space="preserve"> for the secondary objective 1</w:t>
            </w:r>
          </w:p>
        </w:tc>
        <w:tc>
          <w:tcPr>
            <w:tcW w:w="3485" w:type="pct"/>
            <w:tcBorders>
              <w:top w:val="single" w:sz="4" w:space="0" w:color="auto"/>
              <w:left w:val="single" w:sz="4" w:space="0" w:color="auto"/>
              <w:bottom w:val="single" w:sz="4" w:space="0" w:color="auto"/>
              <w:right w:val="single" w:sz="4" w:space="0" w:color="auto"/>
            </w:tcBorders>
            <w:hideMark/>
          </w:tcPr>
          <w:p w14:paraId="64F88C7F" w14:textId="77777777" w:rsidR="00F8780C" w:rsidRPr="00F76C1E" w:rsidRDefault="00F8780C">
            <w:pPr>
              <w:pStyle w:val="CPTExample"/>
            </w:pPr>
            <w:r w:rsidRPr="00F76C1E">
              <w:t>PAS1: All randomized participants.</w:t>
            </w:r>
          </w:p>
          <w:p w14:paraId="2E32CBD7" w14:textId="77777777" w:rsidR="00F8780C" w:rsidRPr="00F76C1E" w:rsidRDefault="00F8780C">
            <w:pPr>
              <w:pStyle w:val="CPTExample"/>
            </w:pPr>
            <w:r w:rsidRPr="00F76C1E">
              <w:t>All data points obtained at or after randomization up to the earliest date of discontinuation of investigational intervention or administration of rescue therapy.</w:t>
            </w:r>
          </w:p>
        </w:tc>
      </w:tr>
      <w:tr w:rsidR="00F8780C" w:rsidRPr="00F76C1E" w14:paraId="4C9C32A4" w14:textId="77777777" w:rsidTr="72371D2B">
        <w:tc>
          <w:tcPr>
            <w:tcW w:w="1515" w:type="pct"/>
            <w:tcBorders>
              <w:top w:val="single" w:sz="4" w:space="0" w:color="auto"/>
              <w:left w:val="single" w:sz="4" w:space="0" w:color="auto"/>
              <w:bottom w:val="single" w:sz="4" w:space="0" w:color="auto"/>
              <w:right w:val="single" w:sz="4" w:space="0" w:color="auto"/>
            </w:tcBorders>
            <w:hideMark/>
          </w:tcPr>
          <w:p w14:paraId="6255CDEF" w14:textId="77777777" w:rsidR="00F8780C" w:rsidRPr="00F76C1E" w:rsidRDefault="00F8780C">
            <w:pPr>
              <w:pStyle w:val="CPTExample"/>
              <w:rPr>
                <w:rFonts w:eastAsia="MS Gothic"/>
              </w:rPr>
            </w:pPr>
            <w:r w:rsidRPr="00F76C1E">
              <w:rPr>
                <w:rFonts w:eastAsia="MS Gothic"/>
              </w:rPr>
              <w:t>Analysis data set 2:</w:t>
            </w:r>
          </w:p>
          <w:p w14:paraId="10CA3726" w14:textId="77777777" w:rsidR="00F8780C" w:rsidRPr="00F76C1E" w:rsidRDefault="00F8780C">
            <w:pPr>
              <w:pStyle w:val="CPTExample"/>
              <w:rPr>
                <w:rFonts w:eastAsia="MS Gothic"/>
              </w:rPr>
            </w:pPr>
            <w:r w:rsidRPr="00F76C1E">
              <w:rPr>
                <w:rFonts w:eastAsia="MS Gothic"/>
              </w:rPr>
              <w:t xml:space="preserve">for the </w:t>
            </w:r>
            <w:r>
              <w:rPr>
                <w:rFonts w:eastAsia="MS Gothic"/>
              </w:rPr>
              <w:t>supplementary</w:t>
            </w:r>
            <w:r w:rsidRPr="00F76C1E">
              <w:rPr>
                <w:rFonts w:eastAsia="MS Gothic"/>
              </w:rPr>
              <w:t xml:space="preserve"> </w:t>
            </w:r>
            <w:proofErr w:type="spellStart"/>
            <w:r w:rsidRPr="00F76C1E">
              <w:rPr>
                <w:rFonts w:eastAsia="MS Gothic"/>
              </w:rPr>
              <w:t>estimand</w:t>
            </w:r>
            <w:proofErr w:type="spellEnd"/>
            <w:r w:rsidRPr="00F76C1E">
              <w:rPr>
                <w:rFonts w:eastAsia="MS Gothic"/>
              </w:rPr>
              <w:t xml:space="preserve"> for the primary objective</w:t>
            </w:r>
          </w:p>
        </w:tc>
        <w:tc>
          <w:tcPr>
            <w:tcW w:w="3485" w:type="pct"/>
            <w:tcBorders>
              <w:top w:val="single" w:sz="4" w:space="0" w:color="auto"/>
              <w:left w:val="single" w:sz="4" w:space="0" w:color="auto"/>
              <w:bottom w:val="single" w:sz="4" w:space="0" w:color="auto"/>
              <w:right w:val="single" w:sz="4" w:space="0" w:color="auto"/>
            </w:tcBorders>
            <w:hideMark/>
          </w:tcPr>
          <w:p w14:paraId="38B260CE" w14:textId="77777777" w:rsidR="00F8780C" w:rsidRPr="00F76C1E" w:rsidRDefault="00F8780C">
            <w:pPr>
              <w:pStyle w:val="CPTExample"/>
              <w:rPr>
                <w:rFonts w:eastAsia="MS Gothic"/>
              </w:rPr>
            </w:pPr>
            <w:r w:rsidRPr="00F76C1E">
              <w:t>PAS1</w:t>
            </w:r>
          </w:p>
          <w:p w14:paraId="2E389AED" w14:textId="1EF159FA" w:rsidR="00F8780C" w:rsidRPr="00F76C1E" w:rsidRDefault="00F8780C">
            <w:pPr>
              <w:pStyle w:val="CPTExample"/>
            </w:pPr>
            <w:r w:rsidRPr="00F76C1E">
              <w:t xml:space="preserve">All data points obtained at or after randomization up to the </w:t>
            </w:r>
            <w:r w:rsidRPr="00F76C1E">
              <w:rPr>
                <w:rStyle w:val="CPTVariable"/>
              </w:rPr>
              <w:t xml:space="preserve">[end of </w:t>
            </w:r>
            <w:r w:rsidR="001C37C5">
              <w:rPr>
                <w:rStyle w:val="CPTVariable"/>
              </w:rPr>
              <w:t>trial</w:t>
            </w:r>
            <w:r w:rsidRPr="00F76C1E">
              <w:rPr>
                <w:rStyle w:val="CPTVariable"/>
              </w:rPr>
              <w:t>]</w:t>
            </w:r>
            <w:r w:rsidRPr="00F76C1E">
              <w:t xml:space="preserve"> visit.</w:t>
            </w:r>
          </w:p>
        </w:tc>
      </w:tr>
      <w:tr w:rsidR="00F8780C" w:rsidRPr="00F76C1E" w14:paraId="45B605C6" w14:textId="77777777" w:rsidTr="72371D2B">
        <w:tc>
          <w:tcPr>
            <w:tcW w:w="1515" w:type="pct"/>
            <w:tcBorders>
              <w:top w:val="single" w:sz="4" w:space="0" w:color="auto"/>
              <w:left w:val="single" w:sz="4" w:space="0" w:color="auto"/>
              <w:bottom w:val="single" w:sz="4" w:space="0" w:color="auto"/>
              <w:right w:val="single" w:sz="4" w:space="0" w:color="auto"/>
            </w:tcBorders>
            <w:hideMark/>
          </w:tcPr>
          <w:p w14:paraId="1F4F8E6E" w14:textId="77777777" w:rsidR="00F8780C" w:rsidRPr="00F76C1E" w:rsidRDefault="00F8780C">
            <w:pPr>
              <w:pStyle w:val="CPTExample"/>
              <w:rPr>
                <w:rFonts w:eastAsia="MS Gothic"/>
              </w:rPr>
            </w:pPr>
            <w:r w:rsidRPr="00F76C1E">
              <w:rPr>
                <w:rFonts w:eastAsia="MS Gothic"/>
              </w:rPr>
              <w:t>Analysis data set 3:</w:t>
            </w:r>
          </w:p>
          <w:p w14:paraId="4A17C510" w14:textId="77777777" w:rsidR="00F8780C" w:rsidRPr="00F76C1E" w:rsidRDefault="00F8780C">
            <w:pPr>
              <w:pStyle w:val="CPTExample"/>
              <w:rPr>
                <w:rFonts w:eastAsia="MS Gothic"/>
              </w:rPr>
            </w:pPr>
            <w:r w:rsidRPr="00F76C1E">
              <w:rPr>
                <w:rFonts w:eastAsia="MS Gothic"/>
              </w:rPr>
              <w:t>for safety assessments with a long lag-time</w:t>
            </w:r>
          </w:p>
        </w:tc>
        <w:tc>
          <w:tcPr>
            <w:tcW w:w="3485" w:type="pct"/>
            <w:tcBorders>
              <w:top w:val="single" w:sz="4" w:space="0" w:color="auto"/>
              <w:left w:val="single" w:sz="4" w:space="0" w:color="auto"/>
              <w:bottom w:val="single" w:sz="4" w:space="0" w:color="auto"/>
              <w:right w:val="single" w:sz="4" w:space="0" w:color="auto"/>
            </w:tcBorders>
            <w:hideMark/>
          </w:tcPr>
          <w:p w14:paraId="0CEFCC02" w14:textId="77777777" w:rsidR="00F8780C" w:rsidRPr="00F76C1E" w:rsidRDefault="00F8780C">
            <w:pPr>
              <w:pStyle w:val="CPTExample"/>
              <w:rPr>
                <w:rFonts w:eastAsia="MS Gothic"/>
              </w:rPr>
            </w:pPr>
            <w:r w:rsidRPr="00F76C1E">
              <w:t xml:space="preserve">PAS2: All participants who are exposed to investigational </w:t>
            </w:r>
            <w:r w:rsidRPr="00F76C1E">
              <w:rPr>
                <w:rFonts w:eastAsia="Calibri"/>
              </w:rPr>
              <w:t>intervention</w:t>
            </w:r>
            <w:r w:rsidRPr="00F76C1E">
              <w:t>.</w:t>
            </w:r>
          </w:p>
          <w:p w14:paraId="6672305B" w14:textId="77777777" w:rsidR="00F8780C" w:rsidRPr="00F76C1E" w:rsidRDefault="00F8780C">
            <w:pPr>
              <w:pStyle w:val="CPTExample"/>
            </w:pPr>
            <w:r w:rsidRPr="00F76C1E">
              <w:t>All observed data.</w:t>
            </w:r>
          </w:p>
        </w:tc>
      </w:tr>
      <w:tr w:rsidR="00F8780C" w:rsidRPr="00F76C1E" w14:paraId="3DFA5CC4" w14:textId="77777777" w:rsidTr="72371D2B">
        <w:tc>
          <w:tcPr>
            <w:tcW w:w="1515" w:type="pct"/>
            <w:tcBorders>
              <w:top w:val="single" w:sz="4" w:space="0" w:color="auto"/>
              <w:left w:val="single" w:sz="4" w:space="0" w:color="auto"/>
              <w:bottom w:val="single" w:sz="4" w:space="0" w:color="auto"/>
              <w:right w:val="single" w:sz="4" w:space="0" w:color="auto"/>
            </w:tcBorders>
            <w:hideMark/>
          </w:tcPr>
          <w:p w14:paraId="73085A4A" w14:textId="77777777" w:rsidR="00F8780C" w:rsidRPr="00F76C1E" w:rsidRDefault="00F8780C">
            <w:pPr>
              <w:pStyle w:val="CPTExample"/>
              <w:rPr>
                <w:rFonts w:eastAsia="MS Gothic"/>
              </w:rPr>
            </w:pPr>
            <w:r w:rsidRPr="00F76C1E">
              <w:rPr>
                <w:rFonts w:eastAsia="MS Gothic"/>
              </w:rPr>
              <w:t>Analysis data set 4:</w:t>
            </w:r>
          </w:p>
          <w:p w14:paraId="227CAF29" w14:textId="77777777" w:rsidR="00F8780C" w:rsidRPr="00F76C1E" w:rsidRDefault="00F8780C">
            <w:pPr>
              <w:pStyle w:val="CPTExample"/>
              <w:rPr>
                <w:rFonts w:eastAsia="MS Gothic"/>
              </w:rPr>
            </w:pPr>
            <w:r w:rsidRPr="00F76C1E">
              <w:rPr>
                <w:rFonts w:eastAsia="MS Gothic"/>
              </w:rPr>
              <w:t>for safety assessments with an acute onset</w:t>
            </w:r>
          </w:p>
        </w:tc>
        <w:tc>
          <w:tcPr>
            <w:tcW w:w="3485" w:type="pct"/>
            <w:tcBorders>
              <w:top w:val="single" w:sz="4" w:space="0" w:color="auto"/>
              <w:left w:val="single" w:sz="4" w:space="0" w:color="auto"/>
              <w:bottom w:val="single" w:sz="4" w:space="0" w:color="auto"/>
              <w:right w:val="single" w:sz="4" w:space="0" w:color="auto"/>
            </w:tcBorders>
            <w:hideMark/>
          </w:tcPr>
          <w:p w14:paraId="24588F7D" w14:textId="77777777" w:rsidR="00F8780C" w:rsidRPr="00F76C1E" w:rsidRDefault="00F8780C">
            <w:pPr>
              <w:pStyle w:val="CPTExample"/>
              <w:rPr>
                <w:rFonts w:eastAsia="MS Gothic"/>
              </w:rPr>
            </w:pPr>
            <w:r w:rsidRPr="00F76C1E">
              <w:t>PAS2</w:t>
            </w:r>
          </w:p>
          <w:p w14:paraId="74856ED8" w14:textId="77777777" w:rsidR="00F8780C" w:rsidRPr="00F76C1E" w:rsidRDefault="00F8780C">
            <w:pPr>
              <w:pStyle w:val="CPTExample"/>
            </w:pPr>
            <w:r w:rsidRPr="00F76C1E">
              <w:t>All data points obtained at or after randomization until discontinuation of investigational intervention.</w:t>
            </w:r>
          </w:p>
        </w:tc>
      </w:tr>
    </w:tbl>
    <w:p w14:paraId="48C58E44" w14:textId="126CB010" w:rsidR="00F8780C" w:rsidRPr="00FC06E2" w:rsidRDefault="00F8780C" w:rsidP="00F8780C">
      <w:pPr>
        <w:pStyle w:val="CPTExample"/>
        <w:rPr>
          <w:lang w:val="en-GB"/>
        </w:rPr>
      </w:pPr>
      <w:r w:rsidRPr="72371D2B">
        <w:rPr>
          <w:lang w:val="en-GB"/>
        </w:rPr>
        <w:t>PAS: participant analysis set</w:t>
      </w:r>
    </w:p>
    <w:p w14:paraId="5DEF8FFB" w14:textId="77777777" w:rsidR="00F8780C" w:rsidRPr="00FC06E2" w:rsidRDefault="00F8780C" w:rsidP="00F8780C">
      <w:pPr>
        <w:pStyle w:val="CPTExample"/>
      </w:pPr>
      <w:r w:rsidRPr="00347A2D">
        <w:t xml:space="preserve">For the efficacy analyses, participants will be included in the analyses according to the planned </w:t>
      </w:r>
      <w:r>
        <w:t xml:space="preserve">investigational </w:t>
      </w:r>
      <w:r w:rsidRPr="00347A2D">
        <w:t xml:space="preserve">intervention; whereas for safety analyses, participants will be included in the analyses according to the </w:t>
      </w:r>
      <w:r>
        <w:t xml:space="preserve">investigational </w:t>
      </w:r>
      <w:r w:rsidRPr="00347A2D">
        <w:t xml:space="preserve">intervention they </w:t>
      </w:r>
      <w:proofErr w:type="gramStart"/>
      <w:r w:rsidRPr="00347A2D">
        <w:t>actually received</w:t>
      </w:r>
      <w:proofErr w:type="gramEnd"/>
      <w:r w:rsidRPr="00347A2D">
        <w:t>.</w:t>
      </w:r>
    </w:p>
    <w:p w14:paraId="4A7382C0" w14:textId="77777777" w:rsidR="00F8780C" w:rsidRDefault="00F8780C" w:rsidP="00F8780C">
      <w:pPr>
        <w:pStyle w:val="CPTExample"/>
        <w:keepNext/>
      </w:pPr>
      <w:r>
        <w:t>Example 3:</w:t>
      </w:r>
    </w:p>
    <w:p w14:paraId="4C6BCF2C" w14:textId="77777777" w:rsidR="00F8780C" w:rsidRDefault="00F8780C" w:rsidP="00F8780C">
      <w:pPr>
        <w:pStyle w:val="CPTExample"/>
      </w:pPr>
      <w:r>
        <w:t>The following participant analysis sets are defined:</w:t>
      </w:r>
    </w:p>
    <w:tbl>
      <w:tblPr>
        <w:tblW w:w="5000" w:type="pct"/>
        <w:tblLook w:val="04A0" w:firstRow="1" w:lastRow="0" w:firstColumn="1" w:lastColumn="0" w:noHBand="0" w:noVBand="1"/>
      </w:tblPr>
      <w:tblGrid>
        <w:gridCol w:w="2824"/>
        <w:gridCol w:w="6526"/>
      </w:tblGrid>
      <w:tr w:rsidR="00F8780C" w:rsidRPr="00F76C1E" w14:paraId="374BE75E" w14:textId="77777777">
        <w:trPr>
          <w:tblHeader/>
        </w:trPr>
        <w:tc>
          <w:tcPr>
            <w:tcW w:w="1510" w:type="pct"/>
            <w:tcBorders>
              <w:top w:val="single" w:sz="4" w:space="0" w:color="auto"/>
              <w:left w:val="single" w:sz="4" w:space="0" w:color="auto"/>
              <w:bottom w:val="single" w:sz="4" w:space="0" w:color="auto"/>
              <w:right w:val="single" w:sz="4" w:space="0" w:color="auto"/>
            </w:tcBorders>
            <w:hideMark/>
          </w:tcPr>
          <w:p w14:paraId="5EF7B981" w14:textId="77777777" w:rsidR="00F8780C" w:rsidRPr="00F76C1E" w:rsidRDefault="00F8780C">
            <w:pPr>
              <w:pStyle w:val="CPTExample"/>
              <w:rPr>
                <w:b/>
                <w:bCs/>
              </w:rPr>
            </w:pPr>
            <w:r w:rsidRPr="00F76C1E">
              <w:rPr>
                <w:b/>
                <w:bCs/>
              </w:rPr>
              <w:t>Participant Analysis Set</w:t>
            </w:r>
          </w:p>
        </w:tc>
        <w:tc>
          <w:tcPr>
            <w:tcW w:w="3490" w:type="pct"/>
            <w:tcBorders>
              <w:top w:val="single" w:sz="4" w:space="0" w:color="auto"/>
              <w:left w:val="single" w:sz="4" w:space="0" w:color="auto"/>
              <w:bottom w:val="single" w:sz="4" w:space="0" w:color="auto"/>
              <w:right w:val="single" w:sz="4" w:space="0" w:color="auto"/>
            </w:tcBorders>
            <w:hideMark/>
          </w:tcPr>
          <w:p w14:paraId="609460A1" w14:textId="77777777" w:rsidR="00F8780C" w:rsidRPr="00F76C1E" w:rsidRDefault="00F8780C">
            <w:pPr>
              <w:pStyle w:val="CPTExample"/>
              <w:rPr>
                <w:b/>
                <w:bCs/>
              </w:rPr>
            </w:pPr>
            <w:r w:rsidRPr="00F76C1E">
              <w:rPr>
                <w:b/>
                <w:bCs/>
              </w:rPr>
              <w:t>Description</w:t>
            </w:r>
          </w:p>
        </w:tc>
      </w:tr>
      <w:tr w:rsidR="00F8780C" w:rsidRPr="00F76C1E" w14:paraId="4E54A299" w14:textId="77777777">
        <w:trPr>
          <w:cantSplit/>
        </w:trPr>
        <w:tc>
          <w:tcPr>
            <w:tcW w:w="1510" w:type="pct"/>
            <w:tcBorders>
              <w:top w:val="single" w:sz="4" w:space="0" w:color="auto"/>
              <w:left w:val="single" w:sz="4" w:space="0" w:color="auto"/>
              <w:bottom w:val="single" w:sz="4" w:space="0" w:color="auto"/>
              <w:right w:val="single" w:sz="4" w:space="0" w:color="auto"/>
            </w:tcBorders>
            <w:hideMark/>
          </w:tcPr>
          <w:p w14:paraId="75F7C3AF" w14:textId="77777777" w:rsidR="00F8780C" w:rsidRPr="00F76C1E" w:rsidRDefault="00F8780C">
            <w:pPr>
              <w:pStyle w:val="CPTExample"/>
            </w:pPr>
            <w:r w:rsidRPr="00F76C1E">
              <w:t>Full analysis set (FAS)</w:t>
            </w:r>
          </w:p>
        </w:tc>
        <w:tc>
          <w:tcPr>
            <w:tcW w:w="3490" w:type="pct"/>
            <w:tcBorders>
              <w:top w:val="single" w:sz="4" w:space="0" w:color="auto"/>
              <w:left w:val="single" w:sz="4" w:space="0" w:color="auto"/>
              <w:bottom w:val="single" w:sz="4" w:space="0" w:color="auto"/>
              <w:right w:val="single" w:sz="4" w:space="0" w:color="auto"/>
            </w:tcBorders>
            <w:hideMark/>
          </w:tcPr>
          <w:p w14:paraId="3D1AF5CE" w14:textId="77777777" w:rsidR="00F8780C" w:rsidRPr="00F76C1E" w:rsidRDefault="00F8780C">
            <w:pPr>
              <w:pStyle w:val="CPTExample"/>
            </w:pPr>
            <w:r w:rsidRPr="00F76C1E">
              <w:t>All randomized participants.</w:t>
            </w:r>
          </w:p>
        </w:tc>
      </w:tr>
      <w:tr w:rsidR="00F8780C" w:rsidRPr="00F76C1E" w14:paraId="3CAA8587" w14:textId="77777777">
        <w:trPr>
          <w:cantSplit/>
        </w:trPr>
        <w:tc>
          <w:tcPr>
            <w:tcW w:w="1510" w:type="pct"/>
            <w:tcBorders>
              <w:top w:val="single" w:sz="4" w:space="0" w:color="auto"/>
              <w:left w:val="single" w:sz="4" w:space="0" w:color="auto"/>
              <w:bottom w:val="single" w:sz="4" w:space="0" w:color="auto"/>
              <w:right w:val="single" w:sz="4" w:space="0" w:color="auto"/>
            </w:tcBorders>
            <w:hideMark/>
          </w:tcPr>
          <w:p w14:paraId="1FEE9B5B" w14:textId="77777777" w:rsidR="00F8780C" w:rsidRPr="00F76C1E" w:rsidRDefault="00F8780C">
            <w:pPr>
              <w:pStyle w:val="CPTExample"/>
            </w:pPr>
            <w:r w:rsidRPr="00F76C1E">
              <w:t>Safety analysis set (SAS)</w:t>
            </w:r>
          </w:p>
        </w:tc>
        <w:tc>
          <w:tcPr>
            <w:tcW w:w="3490" w:type="pct"/>
            <w:tcBorders>
              <w:top w:val="single" w:sz="4" w:space="0" w:color="auto"/>
              <w:left w:val="single" w:sz="4" w:space="0" w:color="auto"/>
              <w:bottom w:val="single" w:sz="4" w:space="0" w:color="auto"/>
              <w:right w:val="single" w:sz="4" w:space="0" w:color="auto"/>
            </w:tcBorders>
            <w:hideMark/>
          </w:tcPr>
          <w:p w14:paraId="1FCAA862" w14:textId="77777777" w:rsidR="00F8780C" w:rsidRPr="00F76C1E" w:rsidRDefault="00F8780C">
            <w:pPr>
              <w:pStyle w:val="CPTExample"/>
            </w:pPr>
            <w:r w:rsidRPr="00F76C1E">
              <w:t xml:space="preserve">All participants who are exposed to investigational </w:t>
            </w:r>
            <w:r w:rsidRPr="00F76C1E">
              <w:rPr>
                <w:rFonts w:eastAsia="Calibri"/>
              </w:rPr>
              <w:t>intervention</w:t>
            </w:r>
            <w:r w:rsidRPr="00F76C1E">
              <w:t>.</w:t>
            </w:r>
          </w:p>
        </w:tc>
      </w:tr>
    </w:tbl>
    <w:p w14:paraId="74D16248" w14:textId="77777777" w:rsidR="00F8780C" w:rsidRPr="00F76C1E" w:rsidRDefault="00F8780C" w:rsidP="00F8780C">
      <w:pPr>
        <w:pStyle w:val="CPTExample"/>
        <w:rPr>
          <w:b/>
          <w:bCs/>
        </w:rPr>
      </w:pPr>
      <w:r w:rsidRPr="00F76C1E">
        <w:rPr>
          <w:b/>
          <w:bCs/>
        </w:rPr>
        <w:t>The following data points sets are defined:</w:t>
      </w:r>
    </w:p>
    <w:tbl>
      <w:tblPr>
        <w:tblW w:w="5000" w:type="pct"/>
        <w:tblLook w:val="04A0" w:firstRow="1" w:lastRow="0" w:firstColumn="1" w:lastColumn="0" w:noHBand="0" w:noVBand="1"/>
      </w:tblPr>
      <w:tblGrid>
        <w:gridCol w:w="2833"/>
        <w:gridCol w:w="6517"/>
      </w:tblGrid>
      <w:tr w:rsidR="00F8780C" w:rsidRPr="00F76C1E" w14:paraId="28D97F06" w14:textId="77777777">
        <w:trPr>
          <w:tblHeader/>
        </w:trPr>
        <w:tc>
          <w:tcPr>
            <w:tcW w:w="1515" w:type="pct"/>
            <w:tcBorders>
              <w:top w:val="single" w:sz="4" w:space="0" w:color="auto"/>
              <w:left w:val="single" w:sz="4" w:space="0" w:color="auto"/>
              <w:bottom w:val="single" w:sz="4" w:space="0" w:color="auto"/>
              <w:right w:val="single" w:sz="4" w:space="0" w:color="auto"/>
            </w:tcBorders>
            <w:hideMark/>
          </w:tcPr>
          <w:p w14:paraId="1FB466FC" w14:textId="77777777" w:rsidR="00F8780C" w:rsidRPr="00F76C1E" w:rsidRDefault="00F8780C">
            <w:pPr>
              <w:pStyle w:val="CPTExample"/>
              <w:rPr>
                <w:rFonts w:eastAsia="Calibri"/>
                <w:b/>
                <w:bCs/>
              </w:rPr>
            </w:pPr>
            <w:r w:rsidRPr="00F76C1E">
              <w:rPr>
                <w:rFonts w:eastAsia="MS Gothic"/>
                <w:b/>
                <w:bCs/>
              </w:rPr>
              <w:lastRenderedPageBreak/>
              <w:t>Data Points Sets</w:t>
            </w:r>
          </w:p>
        </w:tc>
        <w:tc>
          <w:tcPr>
            <w:tcW w:w="3485" w:type="pct"/>
            <w:tcBorders>
              <w:top w:val="single" w:sz="4" w:space="0" w:color="auto"/>
              <w:left w:val="single" w:sz="4" w:space="0" w:color="auto"/>
              <w:bottom w:val="single" w:sz="4" w:space="0" w:color="auto"/>
              <w:right w:val="single" w:sz="4" w:space="0" w:color="auto"/>
            </w:tcBorders>
            <w:hideMark/>
          </w:tcPr>
          <w:p w14:paraId="66DF8AB7" w14:textId="77777777" w:rsidR="00F8780C" w:rsidRPr="00F76C1E" w:rsidRDefault="00F8780C">
            <w:pPr>
              <w:pStyle w:val="CPTExample"/>
              <w:rPr>
                <w:b/>
                <w:bCs/>
              </w:rPr>
            </w:pPr>
            <w:r w:rsidRPr="00F76C1E">
              <w:rPr>
                <w:rFonts w:eastAsia="MS Gothic"/>
                <w:b/>
                <w:bCs/>
              </w:rPr>
              <w:t>Description</w:t>
            </w:r>
          </w:p>
        </w:tc>
      </w:tr>
      <w:tr w:rsidR="00F8780C" w:rsidRPr="00F76C1E" w14:paraId="36D542A4" w14:textId="77777777">
        <w:trPr>
          <w:cantSplit/>
        </w:trPr>
        <w:tc>
          <w:tcPr>
            <w:tcW w:w="1515" w:type="pct"/>
            <w:tcBorders>
              <w:top w:val="single" w:sz="4" w:space="0" w:color="auto"/>
              <w:left w:val="single" w:sz="4" w:space="0" w:color="auto"/>
              <w:bottom w:val="single" w:sz="4" w:space="0" w:color="auto"/>
              <w:right w:val="single" w:sz="4" w:space="0" w:color="auto"/>
            </w:tcBorders>
            <w:hideMark/>
          </w:tcPr>
          <w:p w14:paraId="3AEADC47" w14:textId="77777777" w:rsidR="00F8780C" w:rsidRPr="00F76C1E" w:rsidRDefault="00F8780C">
            <w:pPr>
              <w:pStyle w:val="CPTExample"/>
              <w:rPr>
                <w:rFonts w:eastAsia="Calibri"/>
              </w:rPr>
            </w:pPr>
            <w:r w:rsidRPr="00F76C1E">
              <w:rPr>
                <w:rFonts w:eastAsia="MS Gothic"/>
              </w:rPr>
              <w:t>DPS1</w:t>
            </w:r>
          </w:p>
        </w:tc>
        <w:tc>
          <w:tcPr>
            <w:tcW w:w="3485" w:type="pct"/>
            <w:tcBorders>
              <w:top w:val="single" w:sz="4" w:space="0" w:color="auto"/>
              <w:left w:val="single" w:sz="4" w:space="0" w:color="auto"/>
              <w:bottom w:val="single" w:sz="4" w:space="0" w:color="auto"/>
              <w:right w:val="single" w:sz="4" w:space="0" w:color="auto"/>
            </w:tcBorders>
            <w:hideMark/>
          </w:tcPr>
          <w:p w14:paraId="5F115420" w14:textId="77777777" w:rsidR="00F8780C" w:rsidRPr="00F76C1E" w:rsidRDefault="00F8780C">
            <w:pPr>
              <w:pStyle w:val="CPTExample"/>
            </w:pPr>
            <w:r w:rsidRPr="00F76C1E">
              <w:t>All data points obtained at or after randomization up to the earliest date of discontinuation of investigational intervention or administration of rescue therapy.</w:t>
            </w:r>
          </w:p>
        </w:tc>
      </w:tr>
      <w:tr w:rsidR="00F8780C" w:rsidRPr="00F76C1E" w14:paraId="05FA470F" w14:textId="77777777">
        <w:tc>
          <w:tcPr>
            <w:tcW w:w="1515" w:type="pct"/>
            <w:tcBorders>
              <w:top w:val="single" w:sz="4" w:space="0" w:color="auto"/>
              <w:left w:val="single" w:sz="4" w:space="0" w:color="auto"/>
              <w:bottom w:val="single" w:sz="4" w:space="0" w:color="auto"/>
              <w:right w:val="single" w:sz="4" w:space="0" w:color="auto"/>
            </w:tcBorders>
            <w:hideMark/>
          </w:tcPr>
          <w:p w14:paraId="2E6A6073" w14:textId="77777777" w:rsidR="00F8780C" w:rsidRPr="00F76C1E" w:rsidRDefault="00F8780C">
            <w:pPr>
              <w:pStyle w:val="CPTExample"/>
              <w:rPr>
                <w:rFonts w:eastAsia="MS Gothic"/>
              </w:rPr>
            </w:pPr>
            <w:r w:rsidRPr="00F76C1E">
              <w:rPr>
                <w:rFonts w:eastAsia="MS Gothic"/>
              </w:rPr>
              <w:t>DPS2</w:t>
            </w:r>
          </w:p>
        </w:tc>
        <w:tc>
          <w:tcPr>
            <w:tcW w:w="3485" w:type="pct"/>
            <w:tcBorders>
              <w:top w:val="single" w:sz="4" w:space="0" w:color="auto"/>
              <w:left w:val="single" w:sz="4" w:space="0" w:color="auto"/>
              <w:bottom w:val="single" w:sz="4" w:space="0" w:color="auto"/>
              <w:right w:val="single" w:sz="4" w:space="0" w:color="auto"/>
            </w:tcBorders>
            <w:hideMark/>
          </w:tcPr>
          <w:p w14:paraId="4202F192" w14:textId="4455CA08" w:rsidR="00F8780C" w:rsidRPr="00F76C1E" w:rsidRDefault="00F8780C">
            <w:pPr>
              <w:pStyle w:val="CPTExample"/>
              <w:rPr>
                <w:rFonts w:eastAsia="MS Gothic"/>
              </w:rPr>
            </w:pPr>
            <w:r w:rsidRPr="00F76C1E">
              <w:t xml:space="preserve">All data points obtained at or after randomization up to the </w:t>
            </w:r>
            <w:r w:rsidRPr="00F76C1E">
              <w:rPr>
                <w:rStyle w:val="CPTVariable"/>
              </w:rPr>
              <w:t xml:space="preserve">[end of </w:t>
            </w:r>
            <w:r w:rsidR="001C37C5">
              <w:rPr>
                <w:rStyle w:val="CPTVariable"/>
              </w:rPr>
              <w:t>trial</w:t>
            </w:r>
            <w:r w:rsidRPr="00F76C1E">
              <w:rPr>
                <w:rStyle w:val="CPTVariable"/>
              </w:rPr>
              <w:t>]</w:t>
            </w:r>
            <w:r w:rsidRPr="00F76C1E">
              <w:t xml:space="preserve"> visit.</w:t>
            </w:r>
          </w:p>
        </w:tc>
      </w:tr>
      <w:tr w:rsidR="00F8780C" w:rsidRPr="00F76C1E" w14:paraId="2263F8EB" w14:textId="77777777">
        <w:tc>
          <w:tcPr>
            <w:tcW w:w="1515" w:type="pct"/>
            <w:tcBorders>
              <w:top w:val="single" w:sz="4" w:space="0" w:color="auto"/>
              <w:left w:val="single" w:sz="4" w:space="0" w:color="auto"/>
              <w:bottom w:val="single" w:sz="4" w:space="0" w:color="auto"/>
              <w:right w:val="single" w:sz="4" w:space="0" w:color="auto"/>
            </w:tcBorders>
            <w:hideMark/>
          </w:tcPr>
          <w:p w14:paraId="6D84B5D5" w14:textId="77777777" w:rsidR="00F8780C" w:rsidRPr="00F76C1E" w:rsidRDefault="00F8780C">
            <w:pPr>
              <w:pStyle w:val="CPTExample"/>
              <w:rPr>
                <w:rFonts w:eastAsia="MS Gothic"/>
              </w:rPr>
            </w:pPr>
            <w:r w:rsidRPr="00F76C1E">
              <w:rPr>
                <w:rFonts w:eastAsia="MS Gothic"/>
              </w:rPr>
              <w:t>DPS3</w:t>
            </w:r>
          </w:p>
        </w:tc>
        <w:tc>
          <w:tcPr>
            <w:tcW w:w="3485" w:type="pct"/>
            <w:tcBorders>
              <w:top w:val="single" w:sz="4" w:space="0" w:color="auto"/>
              <w:left w:val="single" w:sz="4" w:space="0" w:color="auto"/>
              <w:bottom w:val="single" w:sz="4" w:space="0" w:color="auto"/>
              <w:right w:val="single" w:sz="4" w:space="0" w:color="auto"/>
            </w:tcBorders>
            <w:hideMark/>
          </w:tcPr>
          <w:p w14:paraId="17408CBD" w14:textId="77777777" w:rsidR="00F8780C" w:rsidRPr="00F76C1E" w:rsidRDefault="00F8780C">
            <w:pPr>
              <w:pStyle w:val="CPTExample"/>
              <w:rPr>
                <w:rFonts w:eastAsia="MS Gothic"/>
              </w:rPr>
            </w:pPr>
            <w:r w:rsidRPr="00F76C1E">
              <w:t>All observed data.</w:t>
            </w:r>
          </w:p>
        </w:tc>
      </w:tr>
      <w:tr w:rsidR="00F8780C" w:rsidRPr="00F76C1E" w14:paraId="7C443BFF" w14:textId="77777777">
        <w:tc>
          <w:tcPr>
            <w:tcW w:w="1515" w:type="pct"/>
            <w:tcBorders>
              <w:top w:val="single" w:sz="4" w:space="0" w:color="auto"/>
              <w:left w:val="single" w:sz="4" w:space="0" w:color="auto"/>
              <w:bottom w:val="single" w:sz="4" w:space="0" w:color="auto"/>
              <w:right w:val="single" w:sz="4" w:space="0" w:color="auto"/>
            </w:tcBorders>
            <w:hideMark/>
          </w:tcPr>
          <w:p w14:paraId="70510312" w14:textId="77777777" w:rsidR="00F8780C" w:rsidRPr="00F76C1E" w:rsidRDefault="00F8780C">
            <w:pPr>
              <w:pStyle w:val="CPTExample"/>
              <w:rPr>
                <w:rFonts w:eastAsia="MS Gothic"/>
              </w:rPr>
            </w:pPr>
            <w:r w:rsidRPr="00F76C1E">
              <w:rPr>
                <w:rFonts w:eastAsia="MS Gothic"/>
              </w:rPr>
              <w:t>DPS4</w:t>
            </w:r>
          </w:p>
        </w:tc>
        <w:tc>
          <w:tcPr>
            <w:tcW w:w="3485" w:type="pct"/>
            <w:tcBorders>
              <w:top w:val="single" w:sz="4" w:space="0" w:color="auto"/>
              <w:left w:val="single" w:sz="4" w:space="0" w:color="auto"/>
              <w:bottom w:val="single" w:sz="4" w:space="0" w:color="auto"/>
              <w:right w:val="single" w:sz="4" w:space="0" w:color="auto"/>
            </w:tcBorders>
            <w:hideMark/>
          </w:tcPr>
          <w:p w14:paraId="6EEFB01D" w14:textId="77777777" w:rsidR="00F8780C" w:rsidRPr="00F76C1E" w:rsidRDefault="00F8780C">
            <w:pPr>
              <w:pStyle w:val="CPTExample"/>
              <w:rPr>
                <w:rFonts w:eastAsia="MS Gothic"/>
              </w:rPr>
            </w:pPr>
            <w:r w:rsidRPr="00F76C1E">
              <w:t>All data points obtained at or after randomization until discontinuation of investigational intervention.</w:t>
            </w:r>
          </w:p>
        </w:tc>
      </w:tr>
    </w:tbl>
    <w:p w14:paraId="60BEA264" w14:textId="77777777" w:rsidR="00F8780C" w:rsidRPr="00F76C1E" w:rsidRDefault="00F8780C" w:rsidP="00F8780C">
      <w:pPr>
        <w:pStyle w:val="CPTExample"/>
      </w:pPr>
      <w:r w:rsidRPr="00F76C1E">
        <w:t>DPS: Data Points Set</w:t>
      </w:r>
    </w:p>
    <w:p w14:paraId="0C68C0CE" w14:textId="77777777" w:rsidR="00F8780C" w:rsidRDefault="00F8780C" w:rsidP="00F8780C">
      <w:pPr>
        <w:pStyle w:val="CPTExample"/>
      </w:pPr>
      <w:r>
        <w:t xml:space="preserve">FAS and DPS1 will be used to estimate the primary </w:t>
      </w:r>
      <w:proofErr w:type="spellStart"/>
      <w:r>
        <w:t>estimand</w:t>
      </w:r>
      <w:proofErr w:type="spellEnd"/>
      <w:r>
        <w:t xml:space="preserve"> and the secondary </w:t>
      </w:r>
      <w:proofErr w:type="spellStart"/>
      <w:r>
        <w:t>estimand</w:t>
      </w:r>
      <w:proofErr w:type="spellEnd"/>
      <w:r>
        <w:t xml:space="preserve"> for secondary objective 1.</w:t>
      </w:r>
    </w:p>
    <w:p w14:paraId="29B95696" w14:textId="77777777" w:rsidR="00F8780C" w:rsidRDefault="00F8780C" w:rsidP="00F8780C">
      <w:pPr>
        <w:pStyle w:val="CPTExample"/>
      </w:pPr>
      <w:r>
        <w:t xml:space="preserve">FAS and DPS2 will be used to estimate the supplementary </w:t>
      </w:r>
      <w:proofErr w:type="spellStart"/>
      <w:r>
        <w:t>estimand</w:t>
      </w:r>
      <w:proofErr w:type="spellEnd"/>
      <w:r>
        <w:t xml:space="preserve"> for the primary objective.</w:t>
      </w:r>
    </w:p>
    <w:p w14:paraId="463B715D" w14:textId="77777777" w:rsidR="00F8780C" w:rsidRDefault="00F8780C" w:rsidP="00F8780C">
      <w:pPr>
        <w:pStyle w:val="CPTExample"/>
      </w:pPr>
      <w:r>
        <w:t>SAS and DPS3 will be used to present safety data with a long lag-time.</w:t>
      </w:r>
    </w:p>
    <w:p w14:paraId="7178D174" w14:textId="77777777" w:rsidR="00F8780C" w:rsidRDefault="00F8780C" w:rsidP="00F8780C">
      <w:pPr>
        <w:pStyle w:val="CPTExample"/>
      </w:pPr>
      <w:r>
        <w:t>SAS and DPS4 will be used to present safety data with an acute onset.</w:t>
      </w:r>
    </w:p>
    <w:p w14:paraId="430832B8" w14:textId="77777777" w:rsidR="00F8780C" w:rsidRPr="00A87348" w:rsidRDefault="00F8780C" w:rsidP="00F8780C">
      <w:pPr>
        <w:pStyle w:val="CPTExample"/>
      </w:pPr>
      <w:r w:rsidRPr="00A87348">
        <w:t xml:space="preserve">For the efficacy analyses, participants will be included in the analyses according to the planned investigational intervention; whereas for safety analyses, participants will be included in the analyses according to the investigational intervention they </w:t>
      </w:r>
      <w:proofErr w:type="gramStart"/>
      <w:r w:rsidRPr="00A87348">
        <w:t>actually received</w:t>
      </w:r>
      <w:proofErr w:type="gramEnd"/>
      <w:r w:rsidRPr="00A87348">
        <w:t>.</w:t>
      </w:r>
    </w:p>
    <w:p w14:paraId="2D2EAA11" w14:textId="649DC771" w:rsidR="006C697A" w:rsidRPr="002C22C0" w:rsidRDefault="00F8780C" w:rsidP="002C22C0">
      <w:pPr>
        <w:pStyle w:val="CPTExample"/>
      </w:pPr>
      <w:r w:rsidRPr="00CC2175">
        <w:t xml:space="preserve">&lt;End of example </w:t>
      </w:r>
      <w:r>
        <w:t>text</w:t>
      </w:r>
      <w:r w:rsidRPr="00CC2175">
        <w:t>&gt;</w:t>
      </w:r>
    </w:p>
    <w:p w14:paraId="21F9D608" w14:textId="049E9813" w:rsidR="00BA0B7E" w:rsidRPr="0080561E" w:rsidRDefault="00BA0B7E" w:rsidP="00A52E95">
      <w:pPr>
        <w:pStyle w:val="02Heading2"/>
        <w:numPr>
          <w:ilvl w:val="1"/>
          <w:numId w:val="132"/>
        </w:numPr>
      </w:pPr>
      <w:bookmarkStart w:id="215" w:name="_Toc207809296"/>
      <w:r w:rsidRPr="0080561E">
        <w:t>Analyses of Demographics and Other</w:t>
      </w:r>
      <w:r w:rsidR="00D73281" w:rsidRPr="0080561E">
        <w:t xml:space="preserve"> </w:t>
      </w:r>
      <w:r w:rsidRPr="0080561E">
        <w:t>Baseline Variables</w:t>
      </w:r>
      <w:bookmarkEnd w:id="215"/>
    </w:p>
    <w:p w14:paraId="7EB082F0" w14:textId="1FF92D45" w:rsidR="00BA0B7E" w:rsidRPr="004173C2" w:rsidRDefault="3D479D0E" w:rsidP="009D095C">
      <w:pPr>
        <w:pStyle w:val="CPTInstructional"/>
      </w:pPr>
      <w:r>
        <w:t>Describe the summary statistics that will be used to describe the distribution of demographic and other relevant variables at baseline. Specify the timing of the measurement of the variables (</w:t>
      </w:r>
      <w:proofErr w:type="spellStart"/>
      <w:r w:rsidR="00A55A63">
        <w:t>eg</w:t>
      </w:r>
      <w:proofErr w:type="spellEnd"/>
      <w:r>
        <w:t xml:space="preserve">, at inclusion in the trial; before, or at </w:t>
      </w:r>
      <w:r w:rsidR="00165FD0">
        <w:t>randomization</w:t>
      </w:r>
      <w:r>
        <w:t xml:space="preserve">). Relevant variables </w:t>
      </w:r>
      <w:r w:rsidR="00B93A98">
        <w:t>may</w:t>
      </w:r>
      <w:r>
        <w:t xml:space="preserve"> </w:t>
      </w:r>
      <w:r w:rsidR="458B179A">
        <w:t>include but</w:t>
      </w:r>
      <w:r>
        <w:t xml:space="preserve"> are not limited </w:t>
      </w:r>
      <w:proofErr w:type="gramStart"/>
      <w:r>
        <w:t>to:</w:t>
      </w:r>
      <w:proofErr w:type="gramEnd"/>
      <w:r>
        <w:t xml:space="preserve"> stratification variables specified in Section 6.</w:t>
      </w:r>
      <w:r w:rsidR="458B179A">
        <w:t>7</w:t>
      </w:r>
      <w:r w:rsidR="00CF0331">
        <w:t>.2</w:t>
      </w:r>
      <w:r w:rsidR="458B179A">
        <w:t xml:space="preserve"> Investigational Trial Intervention Assignment, </w:t>
      </w:r>
      <w:r w:rsidR="00165FD0">
        <w:t>Randomization</w:t>
      </w:r>
      <w:r w:rsidR="458B179A">
        <w:t xml:space="preserve"> and Blinding</w:t>
      </w:r>
      <w:r>
        <w:t>, covariates for the statistical models specified in Section 10.4</w:t>
      </w:r>
      <w:r w:rsidR="6D1210CC">
        <w:t>, 10.5, 10.6</w:t>
      </w:r>
      <w:r w:rsidR="458B179A">
        <w:t xml:space="preserve"> Analyses Associated with the Primary</w:t>
      </w:r>
      <w:r w:rsidR="66730DC6">
        <w:t>/Secondary/Exploratory</w:t>
      </w:r>
      <w:r w:rsidR="458B179A">
        <w:t xml:space="preserve"> Objective(s)</w:t>
      </w:r>
      <w:r>
        <w:t>, other suspected predictive or prognostic variables, and variables used for planned subgroup analyses.</w:t>
      </w:r>
    </w:p>
    <w:p w14:paraId="0EF2ADA9" w14:textId="4C72E0EC" w:rsidR="00D85C1E" w:rsidRPr="00CF24B5" w:rsidRDefault="00D85C1E" w:rsidP="00D85C1E">
      <w:pPr>
        <w:pStyle w:val="CPTInstructional"/>
      </w:pPr>
      <w:r>
        <w:t xml:space="preserve">The description can be </w:t>
      </w:r>
      <w:r w:rsidR="00B53F82">
        <w:t>high-level</w:t>
      </w:r>
      <w:r w:rsidR="00936077">
        <w:t xml:space="preserve"> in the protocol</w:t>
      </w:r>
      <w:r w:rsidR="00B53F82">
        <w:t>,</w:t>
      </w:r>
      <w:r>
        <w:t xml:space="preserve"> and details provided in the SAP.</w:t>
      </w:r>
      <w:r w:rsidR="005D2D81">
        <w:t xml:space="preserve"> In that case, a reference to the SAP should be made</w:t>
      </w:r>
      <w:r w:rsidR="00D02594">
        <w:t xml:space="preserve">, </w:t>
      </w:r>
      <w:proofErr w:type="spellStart"/>
      <w:r w:rsidR="00A55A63">
        <w:t>eg</w:t>
      </w:r>
      <w:proofErr w:type="spellEnd"/>
      <w:r w:rsidR="00D02594">
        <w:t>, “Further details will be added</w:t>
      </w:r>
      <w:r w:rsidR="00B864B8">
        <w:t xml:space="preserve"> in the SAP.”</w:t>
      </w:r>
    </w:p>
    <w:p w14:paraId="0D7B8E4B" w14:textId="68386DD0" w:rsidR="009B3E38" w:rsidRDefault="009B3E38" w:rsidP="00A52E95">
      <w:pPr>
        <w:pStyle w:val="02Heading2"/>
        <w:numPr>
          <w:ilvl w:val="1"/>
          <w:numId w:val="132"/>
        </w:numPr>
      </w:pPr>
      <w:bookmarkStart w:id="216" w:name="_Toc207809297"/>
      <w:r w:rsidRPr="0080561E">
        <w:t xml:space="preserve">Analyses </w:t>
      </w:r>
      <w:r w:rsidR="00CC4218" w:rsidRPr="0080561E">
        <w:t xml:space="preserve">Associated with the </w:t>
      </w:r>
      <w:r w:rsidRPr="0080561E">
        <w:t>Primary Objective</w:t>
      </w:r>
      <w:r w:rsidR="00F11F65" w:rsidRPr="0080561E">
        <w:t>(</w:t>
      </w:r>
      <w:r w:rsidRPr="0080561E">
        <w:t>s</w:t>
      </w:r>
      <w:r w:rsidR="00F11F65" w:rsidRPr="0080561E">
        <w:t>)</w:t>
      </w:r>
      <w:bookmarkEnd w:id="216"/>
    </w:p>
    <w:p w14:paraId="74AEEBF5" w14:textId="34FA5F3D" w:rsidR="002567E0" w:rsidRPr="00CF24B5" w:rsidRDefault="002567E0" w:rsidP="009D095C">
      <w:pPr>
        <w:pStyle w:val="CPTInstructional"/>
      </w:pPr>
      <w:r>
        <w:t>Include additional level 3 headings for each primary objective as needed. If there is more than one primary objective, number each objective consecutively as the level 3 heading (</w:t>
      </w:r>
      <w:proofErr w:type="spellStart"/>
      <w:r w:rsidR="00A55A63">
        <w:t>eg</w:t>
      </w:r>
      <w:proofErr w:type="spellEnd"/>
      <w:r>
        <w:t>, Primary Objective 1, Primary Objective 2</w:t>
      </w:r>
      <w:r w:rsidR="003F36D0">
        <w:t>, etc.</w:t>
      </w:r>
      <w:r>
        <w:t>).</w:t>
      </w:r>
    </w:p>
    <w:p w14:paraId="2E41DB5E" w14:textId="09929F5B" w:rsidR="00ED78D1" w:rsidRPr="0021026A" w:rsidRDefault="00074DD1" w:rsidP="009D095C">
      <w:pPr>
        <w:pStyle w:val="CPTInstructional"/>
      </w:pPr>
      <w:r w:rsidRPr="0021026A">
        <w:lastRenderedPageBreak/>
        <w:t>In case</w:t>
      </w:r>
      <w:r w:rsidR="007B2546" w:rsidRPr="0021026A">
        <w:t xml:space="preserve">, supplementary </w:t>
      </w:r>
      <w:proofErr w:type="spellStart"/>
      <w:r w:rsidR="007B2546" w:rsidRPr="0021026A">
        <w:t>estimands</w:t>
      </w:r>
      <w:proofErr w:type="spellEnd"/>
      <w:r w:rsidR="007B2546" w:rsidRPr="0021026A">
        <w:t xml:space="preserve"> are defined</w:t>
      </w:r>
      <w:r w:rsidR="001F73A7" w:rsidRPr="0021026A">
        <w:t xml:space="preserve"> for the </w:t>
      </w:r>
      <w:r w:rsidR="00531085" w:rsidRPr="0021026A">
        <w:t>primary objective</w:t>
      </w:r>
      <w:r w:rsidR="00C670D3" w:rsidRPr="0021026A">
        <w:t>, they can</w:t>
      </w:r>
      <w:r w:rsidR="00531085" w:rsidRPr="0021026A">
        <w:t xml:space="preserve"> be described </w:t>
      </w:r>
      <w:r w:rsidR="00603A92" w:rsidRPr="0021026A">
        <w:t xml:space="preserve">in Section </w:t>
      </w:r>
      <w:r w:rsidR="008F24D5" w:rsidRPr="0021026A">
        <w:t>10.4.1.5</w:t>
      </w:r>
      <w:r w:rsidR="00C208D3" w:rsidRPr="0021026A">
        <w:t xml:space="preserve"> Supplementary Analysis</w:t>
      </w:r>
      <w:r w:rsidR="008F24D5" w:rsidRPr="0021026A">
        <w:t xml:space="preserve">, or </w:t>
      </w:r>
      <w:r w:rsidR="00015EE7" w:rsidRPr="0021026A">
        <w:t xml:space="preserve">an </w:t>
      </w:r>
      <w:r w:rsidR="0094723C" w:rsidRPr="0021026A">
        <w:t>extra block of sections with s</w:t>
      </w:r>
      <w:r w:rsidR="008962C9" w:rsidRPr="0021026A">
        <w:t>imilar</w:t>
      </w:r>
      <w:r w:rsidR="0094723C" w:rsidRPr="0021026A">
        <w:t xml:space="preserve"> headings </w:t>
      </w:r>
      <w:r w:rsidR="00976538" w:rsidRPr="0021026A">
        <w:t>as</w:t>
      </w:r>
      <w:r w:rsidR="00ED78D1" w:rsidRPr="0021026A">
        <w:t xml:space="preserve"> </w:t>
      </w:r>
      <w:r w:rsidR="001D423B" w:rsidRPr="0021026A">
        <w:t>Section 10.</w:t>
      </w:r>
      <w:r w:rsidR="00BA4E13" w:rsidRPr="0021026A">
        <w:t>4.</w:t>
      </w:r>
      <w:r w:rsidR="00ED78D1" w:rsidRPr="0021026A">
        <w:t>1.1 – Section 10.4.1.5</w:t>
      </w:r>
      <w:r w:rsidR="00984BBB" w:rsidRPr="0021026A">
        <w:t xml:space="preserve">, where </w:t>
      </w:r>
      <w:r w:rsidR="00AB4600" w:rsidRPr="0021026A">
        <w:t xml:space="preserve">“Primary </w:t>
      </w:r>
      <w:proofErr w:type="spellStart"/>
      <w:r w:rsidR="00AB4600" w:rsidRPr="0021026A">
        <w:t>Estimand</w:t>
      </w:r>
      <w:proofErr w:type="spellEnd"/>
      <w:r w:rsidR="00AB4600" w:rsidRPr="0021026A">
        <w:t>(</w:t>
      </w:r>
      <w:r w:rsidR="00515D30" w:rsidRPr="0021026A">
        <w:t>s</w:t>
      </w:r>
      <w:r w:rsidR="00AB4600" w:rsidRPr="0021026A">
        <w:t>)</w:t>
      </w:r>
      <w:r w:rsidR="00515D30" w:rsidRPr="0021026A">
        <w:t>”</w:t>
      </w:r>
      <w:r w:rsidR="00AB4600" w:rsidRPr="0021026A">
        <w:t xml:space="preserve"> is replaced by “Supplementary </w:t>
      </w:r>
      <w:proofErr w:type="spellStart"/>
      <w:r w:rsidR="00AB4600" w:rsidRPr="0021026A">
        <w:t>Estimand</w:t>
      </w:r>
      <w:proofErr w:type="spellEnd"/>
      <w:r w:rsidR="007554D5" w:rsidRPr="0021026A">
        <w:t xml:space="preserve"> </w:t>
      </w:r>
      <w:r w:rsidR="00AB4600" w:rsidRPr="0021026A">
        <w:t>[#]”</w:t>
      </w:r>
      <w:r w:rsidR="00015EE7" w:rsidRPr="0021026A">
        <w:t xml:space="preserve"> can be added</w:t>
      </w:r>
      <w:r w:rsidR="00DF7D4E" w:rsidRPr="0021026A">
        <w:t xml:space="preserve">, depending </w:t>
      </w:r>
      <w:r w:rsidR="007B33B9" w:rsidRPr="0021026A">
        <w:t>on the importance of th</w:t>
      </w:r>
      <w:r w:rsidR="00914343" w:rsidRPr="0021026A">
        <w:t>em</w:t>
      </w:r>
      <w:r w:rsidR="00ED78D1" w:rsidRPr="0021026A">
        <w:t>.</w:t>
      </w:r>
    </w:p>
    <w:p w14:paraId="4244F0D0" w14:textId="6F037A7C" w:rsidR="00BD169F" w:rsidRPr="006B7D2B" w:rsidRDefault="00BD169F" w:rsidP="006B7D2B">
      <w:pPr>
        <w:pStyle w:val="CPTInstructional"/>
      </w:pPr>
      <w:r>
        <w:t xml:space="preserve">NOTE: </w:t>
      </w:r>
      <w:r w:rsidR="00423B88">
        <w:t>Section 10.4.1 &amp; associated subheadings 10.4.1.1 through 10.4.1.</w:t>
      </w:r>
      <w:r w:rsidR="000A1D77">
        <w:t>3</w:t>
      </w:r>
      <w:r w:rsidR="00B7713C">
        <w:t xml:space="preserve"> are required Level 3 &amp; 4 headings.</w:t>
      </w:r>
    </w:p>
    <w:p w14:paraId="6137A040" w14:textId="7AC06739" w:rsidR="00807DF7" w:rsidRPr="009947CA" w:rsidRDefault="00807DF7" w:rsidP="006270D9">
      <w:pPr>
        <w:pStyle w:val="CPTInstructional"/>
      </w:pPr>
      <w:r w:rsidRPr="009947CA">
        <w:t>No text is intended here (heading only).</w:t>
      </w:r>
    </w:p>
    <w:p w14:paraId="7F28FEF5" w14:textId="50EAA0AD" w:rsidR="002567E0" w:rsidRDefault="00543452" w:rsidP="00543452">
      <w:pPr>
        <w:pStyle w:val="03Heading3"/>
      </w:pPr>
      <w:bookmarkStart w:id="217" w:name="_Toc207809298"/>
      <w:r>
        <w:rPr>
          <w:sz w:val="28"/>
          <w:szCs w:val="28"/>
        </w:rPr>
        <w:t xml:space="preserve">10.4.1 </w:t>
      </w:r>
      <w:r w:rsidR="002567E0" w:rsidRPr="00EB28E4">
        <w:rPr>
          <w:sz w:val="28"/>
          <w:szCs w:val="28"/>
        </w:rPr>
        <w:t>Primary Objective</w:t>
      </w:r>
      <w:r w:rsidR="001C6B75">
        <w:rPr>
          <w:sz w:val="28"/>
          <w:szCs w:val="28"/>
        </w:rPr>
        <w:t xml:space="preserve"> </w:t>
      </w:r>
      <w:r w:rsidR="001C6B75" w:rsidRPr="00422886">
        <w:rPr>
          <w:rStyle w:val="CPTVariable"/>
        </w:rPr>
        <w:t>[#]</w:t>
      </w:r>
      <w:bookmarkEnd w:id="217"/>
    </w:p>
    <w:p w14:paraId="3D9E795B" w14:textId="51CC8827" w:rsidR="003D774C" w:rsidRPr="009947CA" w:rsidRDefault="002567E0" w:rsidP="006270D9">
      <w:pPr>
        <w:pStyle w:val="CPTInstructional"/>
      </w:pPr>
      <w:r w:rsidRPr="009947CA">
        <w:t>No text is intended here (heading only).</w:t>
      </w:r>
    </w:p>
    <w:p w14:paraId="7F5D149C" w14:textId="6DA2C1ED" w:rsidR="009B3E38" w:rsidRPr="0080561E" w:rsidRDefault="00DB2C1E" w:rsidP="00DB2C1E">
      <w:pPr>
        <w:pStyle w:val="04Heading4"/>
      </w:pPr>
      <w:r>
        <w:t xml:space="preserve">10.4.1.1 </w:t>
      </w:r>
      <w:r w:rsidR="007139DF" w:rsidRPr="0080561E">
        <w:t>Statistical</w:t>
      </w:r>
      <w:r w:rsidR="001B4C31">
        <w:t xml:space="preserve"> </w:t>
      </w:r>
      <w:r w:rsidR="007139DF" w:rsidRPr="0080561E">
        <w:t>Analysis</w:t>
      </w:r>
      <w:r w:rsidR="001B4C31">
        <w:t xml:space="preserve"> Method</w:t>
      </w:r>
    </w:p>
    <w:p w14:paraId="5E271F42" w14:textId="77777777" w:rsidR="00461FDA" w:rsidRPr="009947CA" w:rsidRDefault="00461FDA" w:rsidP="009947CA">
      <w:pPr>
        <w:pStyle w:val="CPTInstructional"/>
        <w:rPr>
          <w:b/>
        </w:rPr>
      </w:pPr>
      <w:r w:rsidRPr="009947CA">
        <w:rPr>
          <w:b/>
        </w:rPr>
        <w:t>Definition of endpoint(s)</w:t>
      </w:r>
    </w:p>
    <w:p w14:paraId="1DE711FA" w14:textId="77777777" w:rsidR="00461FDA" w:rsidRPr="007A5DBB" w:rsidRDefault="00461FDA" w:rsidP="00461FDA">
      <w:pPr>
        <w:pStyle w:val="CPTInstructional"/>
        <w:rPr>
          <w:rFonts w:eastAsia="Times New Roman" w:cs="Times New Roman"/>
          <w:szCs w:val="22"/>
        </w:rPr>
      </w:pPr>
      <w:r w:rsidRPr="007A5DBB">
        <w:rPr>
          <w:rFonts w:eastAsia="Times New Roman" w:cs="Times New Roman"/>
          <w:szCs w:val="22"/>
        </w:rPr>
        <w:t xml:space="preserve">State how the primary endpoint(s) will be defined/calculated/derived and used to address the primary objective, if not clear from Section 3. </w:t>
      </w:r>
    </w:p>
    <w:p w14:paraId="077CE9EF" w14:textId="4979CA85" w:rsidR="00461FDA" w:rsidRPr="00461FDA" w:rsidRDefault="00461FDA" w:rsidP="009D095C">
      <w:pPr>
        <w:pStyle w:val="CPTInstructional"/>
        <w:rPr>
          <w:rFonts w:eastAsia="Times New Roman" w:cs="Times New Roman"/>
          <w:szCs w:val="22"/>
        </w:rPr>
      </w:pPr>
      <w:r w:rsidRPr="007A5DBB">
        <w:rPr>
          <w:rFonts w:eastAsia="Times New Roman" w:cs="Times New Roman"/>
          <w:szCs w:val="22"/>
        </w:rPr>
        <w:t xml:space="preserve">Describe if the primary endpoint will be transformed, such as square-root and logarithm before analysis. It is recommended to include the rationale/justification for transformation and </w:t>
      </w:r>
      <w:r w:rsidR="00FE6A64">
        <w:rPr>
          <w:rFonts w:eastAsia="Times New Roman" w:cs="Times New Roman"/>
          <w:szCs w:val="22"/>
        </w:rPr>
        <w:t>its</w:t>
      </w:r>
      <w:r w:rsidRPr="007A5DBB">
        <w:rPr>
          <w:rFonts w:eastAsia="Times New Roman" w:cs="Times New Roman"/>
          <w:szCs w:val="22"/>
        </w:rPr>
        <w:t xml:space="preserve"> interpretation.</w:t>
      </w:r>
    </w:p>
    <w:p w14:paraId="2BC3BBC2" w14:textId="03E50087" w:rsidR="00C00D0F" w:rsidRPr="00506FC2" w:rsidRDefault="00770DD1" w:rsidP="009D095C">
      <w:pPr>
        <w:pStyle w:val="CPTInstructional"/>
      </w:pPr>
      <w:r>
        <w:t xml:space="preserve">Describe the statistical analysis methods that will be used to evaluate the primary objective(s) and associated </w:t>
      </w:r>
      <w:proofErr w:type="spellStart"/>
      <w:r>
        <w:t>estimand</w:t>
      </w:r>
      <w:proofErr w:type="spellEnd"/>
      <w:r>
        <w:t>(s) in Section 3.1</w:t>
      </w:r>
      <w:r w:rsidR="00B46E6A">
        <w:t xml:space="preserve"> Primary Objective(s) and Associated </w:t>
      </w:r>
      <w:proofErr w:type="spellStart"/>
      <w:r w:rsidR="00B46E6A">
        <w:t>Estimand</w:t>
      </w:r>
      <w:proofErr w:type="spellEnd"/>
      <w:r w:rsidR="66AF7488">
        <w:t>(</w:t>
      </w:r>
      <w:r w:rsidR="00B46E6A">
        <w:t>s</w:t>
      </w:r>
      <w:r w:rsidR="622D0812">
        <w:t>)</w:t>
      </w:r>
      <w:r>
        <w:t xml:space="preserve">. Ensure that the statistical hypothesis/model/analysis (and corresponding assumptions) is aligned with the primary </w:t>
      </w:r>
      <w:proofErr w:type="spellStart"/>
      <w:r>
        <w:t>estimand</w:t>
      </w:r>
      <w:proofErr w:type="spellEnd"/>
      <w:r>
        <w:t>(s).</w:t>
      </w:r>
      <w:r w:rsidR="00EE3CC2">
        <w:t xml:space="preserve"> </w:t>
      </w:r>
    </w:p>
    <w:p w14:paraId="34CF5396" w14:textId="77777777" w:rsidR="00F90708" w:rsidRPr="00506FC2" w:rsidRDefault="00770DD1" w:rsidP="009D095C">
      <w:pPr>
        <w:pStyle w:val="CPTInstructional"/>
      </w:pPr>
      <w:r w:rsidRPr="00506FC2">
        <w:t>For each objective,</w:t>
      </w:r>
      <w:r w:rsidR="00205E13" w:rsidRPr="00506FC2">
        <w:t xml:space="preserve"> when applicable</w:t>
      </w:r>
      <w:r w:rsidRPr="00506FC2">
        <w:t xml:space="preserve"> state the null and alternative hypotheses, including the pre-planned type 1 error rate, or alternative criteria for evaluating whether the objective has been met, and relevant operating characteristics if appropriate. </w:t>
      </w:r>
    </w:p>
    <w:p w14:paraId="053EE8C2" w14:textId="226100D2" w:rsidR="00332072" w:rsidRDefault="00332072" w:rsidP="001439B0">
      <w:pPr>
        <w:pStyle w:val="CPTInstructional"/>
      </w:pPr>
    </w:p>
    <w:p w14:paraId="2EFBDCF9" w14:textId="77777777" w:rsidR="007056AE" w:rsidRPr="002970BD" w:rsidRDefault="00F90708" w:rsidP="001439B0">
      <w:pPr>
        <w:pStyle w:val="CPTInstructional"/>
      </w:pPr>
      <w:r w:rsidRPr="002970BD">
        <w:t>If</w:t>
      </w:r>
      <w:r w:rsidR="007056AE" w:rsidRPr="002970BD">
        <w:t xml:space="preserve"> </w:t>
      </w:r>
      <w:r w:rsidR="00C70F2A" w:rsidRPr="002970BD">
        <w:t xml:space="preserve">multiplicity adjustment </w:t>
      </w:r>
      <w:r w:rsidR="00F22481" w:rsidRPr="002970BD">
        <w:t xml:space="preserve">goes beyond primary objectives, it is recommended </w:t>
      </w:r>
      <w:r w:rsidR="005D5728" w:rsidRPr="002970BD">
        <w:t xml:space="preserve">not to describe </w:t>
      </w:r>
      <w:r w:rsidR="002A361D" w:rsidRPr="002970BD">
        <w:t xml:space="preserve">hypotheses and type 1 error control in this section but instead make a reference to Section 10.10 </w:t>
      </w:r>
      <w:r w:rsidR="00D77554" w:rsidRPr="002970BD">
        <w:t>Multiplicity Adjustments.</w:t>
      </w:r>
    </w:p>
    <w:p w14:paraId="0E74C0EA" w14:textId="251EF077" w:rsidR="009C7A7B" w:rsidRPr="00685753" w:rsidRDefault="009C7A7B" w:rsidP="009C7A7B">
      <w:pPr>
        <w:pStyle w:val="CPTInstructional"/>
      </w:pPr>
      <w:r w:rsidRPr="00685753">
        <w:t>Please see Section 10.10 for example text describing the null and alternative hypotheses.</w:t>
      </w:r>
    </w:p>
    <w:p w14:paraId="19C71A77" w14:textId="77777777" w:rsidR="0080289A" w:rsidRDefault="0080289A" w:rsidP="009D095C">
      <w:pPr>
        <w:pStyle w:val="CPTInstructional"/>
      </w:pPr>
      <w:r>
        <w:t>For non-inferiority tests, the non-inferiority margin should be justified.</w:t>
      </w:r>
    </w:p>
    <w:p w14:paraId="00C6623C" w14:textId="32388B7E" w:rsidR="00770DD1" w:rsidRPr="00506FC2" w:rsidRDefault="00770DD1" w:rsidP="009D095C">
      <w:pPr>
        <w:pStyle w:val="CPTInstructional"/>
      </w:pPr>
      <w:r>
        <w:t>Describe the statistical model used and the factors that will be included (covariates and interactions) and any rules for handling these factors (</w:t>
      </w:r>
      <w:proofErr w:type="spellStart"/>
      <w:r w:rsidR="00A55A63">
        <w:t>eg</w:t>
      </w:r>
      <w:proofErr w:type="spellEnd"/>
      <w:r>
        <w:t xml:space="preserve">, pooling of </w:t>
      </w:r>
      <w:proofErr w:type="spellStart"/>
      <w:r>
        <w:t>centres</w:t>
      </w:r>
      <w:proofErr w:type="spellEnd"/>
      <w:r>
        <w:t>).</w:t>
      </w:r>
    </w:p>
    <w:p w14:paraId="56FF9A67" w14:textId="50B8DD52" w:rsidR="008F2149" w:rsidRPr="00685753" w:rsidRDefault="008F2149" w:rsidP="009D095C">
      <w:pPr>
        <w:pStyle w:val="CPTInstructional"/>
      </w:pPr>
      <w:r w:rsidRPr="00685753">
        <w:t>Clarify underlying as</w:t>
      </w:r>
      <w:r w:rsidR="00AE2F0C" w:rsidRPr="00685753">
        <w:t xml:space="preserve">sumptions of the analytical </w:t>
      </w:r>
      <w:r w:rsidR="000A6F00" w:rsidRPr="00685753">
        <w:t>approach.</w:t>
      </w:r>
    </w:p>
    <w:p w14:paraId="55B33BB0" w14:textId="558B75DA" w:rsidR="00770DD1" w:rsidRPr="00656F73" w:rsidRDefault="00770DD1" w:rsidP="009D095C">
      <w:pPr>
        <w:pStyle w:val="CPTInstructional"/>
      </w:pPr>
      <w:r w:rsidRPr="00656F73">
        <w:t>If modelling and simulation methods are to be used, describe the model (inputs and outputs), the underlying assumptions, and the method of model fitting.</w:t>
      </w:r>
    </w:p>
    <w:p w14:paraId="058CCEAA" w14:textId="02AFA9F2" w:rsidR="007139DF" w:rsidRPr="0080561E" w:rsidRDefault="6431D579" w:rsidP="007E07F8">
      <w:pPr>
        <w:pStyle w:val="04Heading4"/>
      </w:pPr>
      <w:r>
        <w:t xml:space="preserve">10.4.1.2 </w:t>
      </w:r>
      <w:r w:rsidR="2C9D11C2">
        <w:t xml:space="preserve">Handling of </w:t>
      </w:r>
      <w:r w:rsidR="79B56859">
        <w:t>Data in Relation to</w:t>
      </w:r>
      <w:r w:rsidR="2C9D11C2">
        <w:t xml:space="preserve"> Primary </w:t>
      </w:r>
      <w:proofErr w:type="spellStart"/>
      <w:r w:rsidR="2C9D11C2">
        <w:t>Estimand</w:t>
      </w:r>
      <w:proofErr w:type="spellEnd"/>
      <w:r w:rsidR="2C9D11C2">
        <w:t>(s)</w:t>
      </w:r>
    </w:p>
    <w:p w14:paraId="24EC8ECE" w14:textId="797DE0C4" w:rsidR="004B096A" w:rsidRPr="00CD698B" w:rsidRDefault="004B096A" w:rsidP="009D095C">
      <w:pPr>
        <w:pStyle w:val="CPTInstructional"/>
      </w:pPr>
      <w:r>
        <w:t xml:space="preserve">For each intercurrent event of the primary </w:t>
      </w:r>
      <w:proofErr w:type="spellStart"/>
      <w:r>
        <w:t>estimand</w:t>
      </w:r>
      <w:proofErr w:type="spellEnd"/>
      <w:r>
        <w:t>(s)</w:t>
      </w:r>
      <w:r w:rsidR="00FD6B99">
        <w:t xml:space="preserve"> defined in</w:t>
      </w:r>
      <w:r>
        <w:t xml:space="preserve"> Section </w:t>
      </w:r>
      <w:r w:rsidR="006C5CEA">
        <w:t>3.1</w:t>
      </w:r>
      <w:r w:rsidR="00B46E6A">
        <w:t xml:space="preserve"> Primary Objective(s) and Associated</w:t>
      </w:r>
      <w:r>
        <w:t xml:space="preserve"> </w:t>
      </w:r>
      <w:proofErr w:type="spellStart"/>
      <w:r>
        <w:t>Estimand</w:t>
      </w:r>
      <w:proofErr w:type="spellEnd"/>
      <w:r w:rsidR="2FB97E01">
        <w:t>(</w:t>
      </w:r>
      <w:r>
        <w:t>s</w:t>
      </w:r>
      <w:r w:rsidR="66B76CFB">
        <w:t>)</w:t>
      </w:r>
      <w:r w:rsidR="00473AC7">
        <w:t xml:space="preserve">, </w:t>
      </w:r>
      <w:r>
        <w:t xml:space="preserve">explain how data will be handled for the statistical analysis in line with the </w:t>
      </w:r>
      <w:r>
        <w:lastRenderedPageBreak/>
        <w:t xml:space="preserve">primary </w:t>
      </w:r>
      <w:proofErr w:type="spellStart"/>
      <w:r>
        <w:t>estimand</w:t>
      </w:r>
      <w:proofErr w:type="spellEnd"/>
      <w:r w:rsidR="005468A4">
        <w:t>(s)</w:t>
      </w:r>
      <w:r>
        <w:t>. The handling of intercurrent events in</w:t>
      </w:r>
      <w:r w:rsidR="00BA4301">
        <w:t xml:space="preserve"> the</w:t>
      </w:r>
      <w:r>
        <w:t xml:space="preserve"> statistical analysis should be aligned with the specific </w:t>
      </w:r>
      <w:proofErr w:type="spellStart"/>
      <w:r>
        <w:t>estimand</w:t>
      </w:r>
      <w:proofErr w:type="spellEnd"/>
      <w:r>
        <w:t xml:space="preserve"> strategies being used.</w:t>
      </w:r>
    </w:p>
    <w:p w14:paraId="222F39B2" w14:textId="303538DF" w:rsidR="004B096A" w:rsidRPr="00CD698B" w:rsidRDefault="004B096A" w:rsidP="009D095C">
      <w:pPr>
        <w:pStyle w:val="CPTInstructional"/>
      </w:pPr>
      <w:r w:rsidRPr="00CD698B">
        <w:t xml:space="preserve">This section should </w:t>
      </w:r>
      <w:r w:rsidR="001552F6" w:rsidRPr="00CD698B">
        <w:t>describe</w:t>
      </w:r>
      <w:r w:rsidRPr="00CD698B">
        <w:t xml:space="preserve"> </w:t>
      </w:r>
      <w:r w:rsidR="00104B65" w:rsidRPr="00CD698B">
        <w:t>in</w:t>
      </w:r>
      <w:r w:rsidRPr="00CD698B">
        <w:t xml:space="preserve"> more detail </w:t>
      </w:r>
      <w:r w:rsidR="001552F6" w:rsidRPr="00CD698B">
        <w:t>the</w:t>
      </w:r>
      <w:r w:rsidRPr="00CD698B">
        <w:t xml:space="preserve"> rationale and handling </w:t>
      </w:r>
      <w:r w:rsidR="001552F6" w:rsidRPr="00CD698B">
        <w:t xml:space="preserve">of </w:t>
      </w:r>
      <w:r w:rsidRPr="00CD698B">
        <w:t>the data rather than repeating the guidance from the preceding sections.</w:t>
      </w:r>
    </w:p>
    <w:p w14:paraId="27BE97C4" w14:textId="4CC7F9E0" w:rsidR="00430599" w:rsidRDefault="00E554B8" w:rsidP="00CD698B">
      <w:pPr>
        <w:pStyle w:val="CPTInstructional"/>
      </w:pPr>
      <w:r>
        <w:t>If data points selection is described in this section rather than in Section 10</w:t>
      </w:r>
      <w:r w:rsidR="006764B3">
        <w:t xml:space="preserve">.2, please see </w:t>
      </w:r>
      <w:r w:rsidR="0096592A">
        <w:t xml:space="preserve">example text in Section 10.2 on </w:t>
      </w:r>
      <w:r w:rsidR="004F4459">
        <w:t>how it can be described</w:t>
      </w:r>
      <w:r w:rsidR="00D25D49">
        <w:t>; otherwise</w:t>
      </w:r>
      <w:r w:rsidR="00114A10">
        <w:t xml:space="preserve">, </w:t>
      </w:r>
      <w:r w:rsidR="00114A10" w:rsidRPr="009A1141">
        <w:t>r</w:t>
      </w:r>
      <w:r w:rsidR="00430599" w:rsidRPr="009A1141">
        <w:t>efer</w:t>
      </w:r>
      <w:r w:rsidR="00430599">
        <w:t xml:space="preserve"> to the analysis set to be used in the main analytical approach(es).</w:t>
      </w:r>
    </w:p>
    <w:p w14:paraId="24573C68" w14:textId="6608A75F" w:rsidR="00EF4A68" w:rsidRDefault="00EF4A68" w:rsidP="00555C35">
      <w:pPr>
        <w:pStyle w:val="CPTInstructional"/>
      </w:pPr>
      <w:r>
        <w:t>D</w:t>
      </w:r>
      <w:r w:rsidRPr="007A4ED5">
        <w:t xml:space="preserve">escribe how intercurrent events will be summarized (number by </w:t>
      </w:r>
      <w:r>
        <w:t>treatment condition</w:t>
      </w:r>
      <w:r w:rsidRPr="007A4ED5">
        <w:t xml:space="preserve"> and timing).</w:t>
      </w:r>
    </w:p>
    <w:p w14:paraId="1A408A61" w14:textId="4E0A0D43" w:rsidR="007139DF" w:rsidRPr="0080561E" w:rsidRDefault="057B9C0E" w:rsidP="00287313">
      <w:pPr>
        <w:pStyle w:val="04Heading4"/>
        <w:numPr>
          <w:ilvl w:val="3"/>
          <w:numId w:val="108"/>
        </w:numPr>
      </w:pPr>
      <w:r>
        <w:t xml:space="preserve"> </w:t>
      </w:r>
      <w:r w:rsidR="007139DF">
        <w:t>Handling of Missing Data</w:t>
      </w:r>
      <w:r w:rsidR="00EE3CC2">
        <w:t xml:space="preserve"> in Relation to Primary </w:t>
      </w:r>
      <w:proofErr w:type="spellStart"/>
      <w:r w:rsidR="00EE3CC2">
        <w:t>Estimand</w:t>
      </w:r>
      <w:proofErr w:type="spellEnd"/>
      <w:r w:rsidR="00EE3CC2">
        <w:t>(s)</w:t>
      </w:r>
    </w:p>
    <w:p w14:paraId="4517216B" w14:textId="48710968" w:rsidR="004A5DC7" w:rsidRPr="00E474B1" w:rsidRDefault="004A5DC7" w:rsidP="00271F3D">
      <w:pPr>
        <w:pStyle w:val="CPTInstructional"/>
      </w:pPr>
      <w:r>
        <w:t>Describe how missing data will be addressed (</w:t>
      </w:r>
      <w:proofErr w:type="spellStart"/>
      <w:r w:rsidR="00A55A63">
        <w:t>eg</w:t>
      </w:r>
      <w:proofErr w:type="spellEnd"/>
      <w:r>
        <w:t>, imputation method and model), state the underlying assumptions, and provide a rationale for the approach.</w:t>
      </w:r>
    </w:p>
    <w:p w14:paraId="35B5FA22" w14:textId="498CD541" w:rsidR="00FB1D9B" w:rsidRDefault="00FB1D9B" w:rsidP="009D095C">
      <w:pPr>
        <w:pStyle w:val="CPTInstructional"/>
        <w:rPr>
          <w:color w:val="7030A0"/>
        </w:rPr>
      </w:pPr>
      <w:r>
        <w:t>In case of multiple imputation, state imputation model, number of datasets, and seed. Specify how datasets will be combined.</w:t>
      </w:r>
    </w:p>
    <w:p w14:paraId="1D5DC8AA" w14:textId="084D5940" w:rsidR="007139DF" w:rsidRPr="0080561E" w:rsidRDefault="00EE4DE9" w:rsidP="00287313">
      <w:pPr>
        <w:pStyle w:val="04Heading4"/>
        <w:numPr>
          <w:ilvl w:val="3"/>
          <w:numId w:val="108"/>
        </w:numPr>
      </w:pPr>
      <w:r>
        <w:t xml:space="preserve"> </w:t>
      </w:r>
      <w:r w:rsidR="007139DF" w:rsidRPr="0080561E">
        <w:t>Sensitivity Analysis</w:t>
      </w:r>
    </w:p>
    <w:p w14:paraId="31C95134" w14:textId="460F9F0A" w:rsidR="006C5192" w:rsidRPr="00E474B1" w:rsidRDefault="005640F1" w:rsidP="00E474B1">
      <w:pPr>
        <w:pStyle w:val="CPTInstructional"/>
      </w:pPr>
      <w:r w:rsidRPr="00E474B1">
        <w:t>Describe</w:t>
      </w:r>
      <w:r w:rsidR="00C063B3" w:rsidRPr="00E474B1">
        <w:t xml:space="preserve"> any</w:t>
      </w:r>
      <w:r w:rsidRPr="00E474B1">
        <w:t xml:space="preserve"> sensitivity analyses. </w:t>
      </w:r>
      <w:r w:rsidR="006C5192" w:rsidRPr="00E474B1">
        <w:t>Sensitivity analyses are a series of analyses conducted with the intent to explore the robustness of inferences from the main estimator to deviations from its underlying modelling assumptions and limitations in the data.</w:t>
      </w:r>
    </w:p>
    <w:p w14:paraId="6A46E74C" w14:textId="786FE66F" w:rsidR="00F80001" w:rsidRPr="00CC7098" w:rsidRDefault="00F80001" w:rsidP="00287313">
      <w:pPr>
        <w:pStyle w:val="CPTInstructional"/>
        <w:numPr>
          <w:ilvl w:val="0"/>
          <w:numId w:val="110"/>
        </w:numPr>
      </w:pPr>
      <w:r>
        <w:t xml:space="preserve">Describe the planned sensitivity analyses and how the sensitivity analyses will target the assumptions behind the main analytical approach or limitations in data. Pay special attention to assumptions regarding the missing data mechanism. If a range of methods is proposed, each should target different assumptions </w:t>
      </w:r>
      <w:proofErr w:type="gramStart"/>
      <w:r>
        <w:t>in order to</w:t>
      </w:r>
      <w:proofErr w:type="gramEnd"/>
      <w:r>
        <w:t xml:space="preserve"> explore how these may influence the results obtained from the main analysis. </w:t>
      </w:r>
    </w:p>
    <w:p w14:paraId="401F894A" w14:textId="59E3719F" w:rsidR="007139DF" w:rsidRPr="0080561E" w:rsidRDefault="009579DD" w:rsidP="00287313">
      <w:pPr>
        <w:pStyle w:val="04Heading4"/>
        <w:numPr>
          <w:ilvl w:val="3"/>
          <w:numId w:val="108"/>
        </w:numPr>
      </w:pPr>
      <w:r>
        <w:t xml:space="preserve"> </w:t>
      </w:r>
      <w:r w:rsidR="007139DF" w:rsidRPr="0080561E">
        <w:t>Supplementary Analysis</w:t>
      </w:r>
    </w:p>
    <w:p w14:paraId="671B24CB" w14:textId="0B8AAC7A" w:rsidR="00C73A9D" w:rsidRPr="00BE69D8" w:rsidRDefault="00C73A9D" w:rsidP="00BE69D8">
      <w:pPr>
        <w:pStyle w:val="CPTInstructional"/>
        <w:rPr>
          <w:rStyle w:val="Comments"/>
          <w:rFonts w:eastAsia="Calibri"/>
          <w:i w:val="0"/>
          <w:color w:val="FF0000"/>
          <w:sz w:val="22"/>
          <w:szCs w:val="20"/>
          <w:lang w:eastAsia="en-US"/>
        </w:rPr>
      </w:pPr>
      <w:r w:rsidRPr="00BE69D8">
        <w:rPr>
          <w:rStyle w:val="Comments"/>
          <w:rFonts w:eastAsia="Calibri"/>
          <w:i w:val="0"/>
          <w:color w:val="FF0000"/>
          <w:sz w:val="22"/>
          <w:szCs w:val="20"/>
          <w:lang w:eastAsia="en-US"/>
        </w:rPr>
        <w:t>Describe any supplementary analysis</w:t>
      </w:r>
      <w:r w:rsidR="00E05B08" w:rsidRPr="00BE69D8">
        <w:rPr>
          <w:rStyle w:val="Comments"/>
          <w:rFonts w:eastAsia="Calibri"/>
          <w:i w:val="0"/>
          <w:color w:val="FF0000"/>
          <w:sz w:val="22"/>
          <w:szCs w:val="20"/>
          <w:lang w:eastAsia="en-US"/>
        </w:rPr>
        <w:t>,</w:t>
      </w:r>
      <w:r w:rsidRPr="00BE69D8">
        <w:rPr>
          <w:rStyle w:val="Comments"/>
          <w:rFonts w:eastAsia="Calibri"/>
          <w:i w:val="0"/>
          <w:color w:val="FF0000"/>
          <w:sz w:val="22"/>
          <w:szCs w:val="20"/>
          <w:lang w:eastAsia="en-US"/>
        </w:rPr>
        <w:t xml:space="preserve"> if applicable.</w:t>
      </w:r>
      <w:r w:rsidR="00406E48" w:rsidRPr="00BE69D8">
        <w:rPr>
          <w:rStyle w:val="Comments"/>
          <w:rFonts w:eastAsia="Calibri"/>
          <w:i w:val="0"/>
          <w:color w:val="FF0000"/>
          <w:sz w:val="22"/>
          <w:szCs w:val="20"/>
          <w:lang w:eastAsia="en-US"/>
        </w:rPr>
        <w:t xml:space="preserve"> Supplementary analyses are conducted in addition to the main and sensitivity analys</w:t>
      </w:r>
      <w:r w:rsidR="00A86DF8">
        <w:rPr>
          <w:rStyle w:val="Comments"/>
          <w:rFonts w:eastAsia="Calibri"/>
          <w:i w:val="0"/>
          <w:color w:val="FF0000"/>
          <w:sz w:val="22"/>
          <w:szCs w:val="20"/>
          <w:lang w:eastAsia="en-US"/>
        </w:rPr>
        <w:t>es</w:t>
      </w:r>
      <w:r w:rsidR="00406E48" w:rsidRPr="00BE69D8">
        <w:rPr>
          <w:rStyle w:val="Comments"/>
          <w:rFonts w:eastAsia="Calibri"/>
          <w:i w:val="0"/>
          <w:color w:val="FF0000"/>
          <w:sz w:val="22"/>
          <w:szCs w:val="20"/>
          <w:lang w:eastAsia="en-US"/>
        </w:rPr>
        <w:t xml:space="preserve"> with the intent to provide additional insights into the understanding of the treatment effect.</w:t>
      </w:r>
    </w:p>
    <w:p w14:paraId="27779EBB" w14:textId="2982DC36" w:rsidR="00CD26F4" w:rsidRPr="00CD26F4" w:rsidRDefault="00CD26F4" w:rsidP="72371D2B">
      <w:pPr>
        <w:pStyle w:val="CPTInstructional"/>
        <w:numPr>
          <w:ilvl w:val="0"/>
          <w:numId w:val="110"/>
        </w:numPr>
        <w:rPr>
          <w:rStyle w:val="Comments"/>
          <w:rFonts w:eastAsia="Calibri"/>
          <w:i w:val="0"/>
          <w:color w:val="FF0000"/>
          <w:sz w:val="22"/>
          <w:szCs w:val="22"/>
          <w:lang w:eastAsia="en-US"/>
        </w:rPr>
      </w:pPr>
      <w:r>
        <w:t xml:space="preserve">Consider if supplementary analyses including </w:t>
      </w:r>
      <w:proofErr w:type="spellStart"/>
      <w:r>
        <w:t>estimand</w:t>
      </w:r>
      <w:proofErr w:type="spellEnd"/>
      <w:r>
        <w:t xml:space="preserve"> definitions related to them can be moved to the SAP</w:t>
      </w:r>
      <w:r w:rsidR="005B440C">
        <w:t>, and i</w:t>
      </w:r>
      <w:r w:rsidR="00651A5F">
        <w:t>f they can, insert a refe</w:t>
      </w:r>
      <w:r w:rsidR="00910ABC">
        <w:t xml:space="preserve">rence to the SAP in the protocol, </w:t>
      </w:r>
      <w:proofErr w:type="spellStart"/>
      <w:r w:rsidR="00A55A63">
        <w:t>eg</w:t>
      </w:r>
      <w:proofErr w:type="spellEnd"/>
      <w:r w:rsidR="00910ABC">
        <w:t>, “Supplementary analys</w:t>
      </w:r>
      <w:r w:rsidR="00842F4D">
        <w:t>is will be specified in the SAP.”</w:t>
      </w:r>
      <w:r>
        <w:t>.</w:t>
      </w:r>
    </w:p>
    <w:p w14:paraId="61EB6D30" w14:textId="247D3DAE" w:rsidR="007139DF" w:rsidRPr="0080561E" w:rsidRDefault="007139DF" w:rsidP="00287313">
      <w:pPr>
        <w:pStyle w:val="02Heading2"/>
        <w:numPr>
          <w:ilvl w:val="1"/>
          <w:numId w:val="108"/>
        </w:numPr>
      </w:pPr>
      <w:bookmarkStart w:id="218" w:name="_Toc207809299"/>
      <w:r w:rsidRPr="0080561E">
        <w:t xml:space="preserve">Analysis </w:t>
      </w:r>
      <w:r w:rsidR="00691DA4" w:rsidRPr="0080561E">
        <w:t xml:space="preserve">Associated with the </w:t>
      </w:r>
      <w:r w:rsidRPr="0080561E">
        <w:t>Secondary Objective</w:t>
      </w:r>
      <w:r w:rsidR="00F11F65" w:rsidRPr="0080561E">
        <w:t>(</w:t>
      </w:r>
      <w:r w:rsidRPr="0080561E">
        <w:t>s</w:t>
      </w:r>
      <w:r w:rsidR="00F11F65" w:rsidRPr="0080561E">
        <w:t>)</w:t>
      </w:r>
      <w:bookmarkEnd w:id="218"/>
    </w:p>
    <w:p w14:paraId="1234AF4E" w14:textId="63557167" w:rsidR="001365F3" w:rsidRDefault="00BF03BC" w:rsidP="72371D2B">
      <w:pPr>
        <w:pStyle w:val="CPTInstructional"/>
        <w:ind w:left="360"/>
        <w:rPr>
          <w:rStyle w:val="normaltextrun"/>
          <w:rFonts w:eastAsia="MS Mincho" w:cs="Times New Roman"/>
          <w:b/>
          <w:bCs/>
          <w:color w:val="auto"/>
          <w:sz w:val="28"/>
          <w:szCs w:val="28"/>
        </w:rPr>
      </w:pPr>
      <w:r w:rsidRPr="72371D2B">
        <w:rPr>
          <w:rStyle w:val="normaltextrun"/>
        </w:rPr>
        <w:t xml:space="preserve">Describe the statistical analysis methods </w:t>
      </w:r>
      <w:r w:rsidR="00D63881">
        <w:rPr>
          <w:rStyle w:val="normaltextrun"/>
        </w:rPr>
        <w:t>that will be used to evaluate</w:t>
      </w:r>
      <w:r w:rsidRPr="72371D2B">
        <w:rPr>
          <w:rStyle w:val="normaltextrun"/>
        </w:rPr>
        <w:t xml:space="preserve"> the secondary objectives and associated </w:t>
      </w:r>
      <w:proofErr w:type="spellStart"/>
      <w:r w:rsidRPr="72371D2B">
        <w:rPr>
          <w:rStyle w:val="normaltextrun"/>
        </w:rPr>
        <w:t>estimands</w:t>
      </w:r>
      <w:proofErr w:type="spellEnd"/>
      <w:r w:rsidRPr="72371D2B">
        <w:rPr>
          <w:rStyle w:val="normaltextrun"/>
        </w:rPr>
        <w:t xml:space="preserve"> in Section 3.2</w:t>
      </w:r>
      <w:r w:rsidR="00B46E6A" w:rsidRPr="72371D2B">
        <w:rPr>
          <w:rStyle w:val="normaltextrun"/>
        </w:rPr>
        <w:t xml:space="preserve"> Secondary Objective(s) and Associated </w:t>
      </w:r>
      <w:proofErr w:type="spellStart"/>
      <w:r w:rsidR="00B46E6A" w:rsidRPr="72371D2B">
        <w:rPr>
          <w:rStyle w:val="normaltextrun"/>
        </w:rPr>
        <w:t>Estimand</w:t>
      </w:r>
      <w:proofErr w:type="spellEnd"/>
      <w:r w:rsidR="630175CB" w:rsidRPr="72371D2B">
        <w:rPr>
          <w:rStyle w:val="normaltextrun"/>
        </w:rPr>
        <w:t>(</w:t>
      </w:r>
      <w:r w:rsidR="00B46E6A" w:rsidRPr="72371D2B">
        <w:rPr>
          <w:rStyle w:val="normaltextrun"/>
        </w:rPr>
        <w:t>s</w:t>
      </w:r>
      <w:r w:rsidR="16448A70" w:rsidRPr="72371D2B">
        <w:rPr>
          <w:rStyle w:val="normaltextrun"/>
        </w:rPr>
        <w:t>)</w:t>
      </w:r>
      <w:r w:rsidRPr="72371D2B">
        <w:rPr>
          <w:rStyle w:val="normaltextrun"/>
        </w:rPr>
        <w:t xml:space="preserve">. Use the same section structure as </w:t>
      </w:r>
      <w:r w:rsidR="00B96324" w:rsidRPr="72371D2B">
        <w:rPr>
          <w:rStyle w:val="normaltextrun"/>
        </w:rPr>
        <w:t xml:space="preserve">Section 10.4 </w:t>
      </w:r>
      <w:r w:rsidRPr="72371D2B">
        <w:rPr>
          <w:rStyle w:val="normaltextrun"/>
        </w:rPr>
        <w:t>Analyses Associated with the Primary Objective(s).</w:t>
      </w:r>
      <w:r w:rsidR="002567E0" w:rsidRPr="72371D2B">
        <w:rPr>
          <w:rStyle w:val="normaltextrun"/>
        </w:rPr>
        <w:t xml:space="preserve"> Include additional level 3 headings for each secondary objective as needed. If there is more than one secondary objective, number each objective consecutively as the level 3 heading (</w:t>
      </w:r>
      <w:proofErr w:type="spellStart"/>
      <w:r w:rsidR="00A55A63" w:rsidRPr="72371D2B">
        <w:rPr>
          <w:rStyle w:val="normaltextrun"/>
        </w:rPr>
        <w:t>eg</w:t>
      </w:r>
      <w:proofErr w:type="spellEnd"/>
      <w:r w:rsidR="002567E0" w:rsidRPr="72371D2B">
        <w:rPr>
          <w:rStyle w:val="normaltextrun"/>
        </w:rPr>
        <w:t>, Secondary Objective 1, Secondary Objective 2</w:t>
      </w:r>
      <w:r w:rsidR="00F91833" w:rsidRPr="72371D2B">
        <w:rPr>
          <w:rStyle w:val="normaltextrun"/>
        </w:rPr>
        <w:t>, etc.</w:t>
      </w:r>
      <w:r w:rsidR="002567E0" w:rsidRPr="72371D2B">
        <w:rPr>
          <w:rStyle w:val="normaltextrun"/>
        </w:rPr>
        <w:t xml:space="preserve">). </w:t>
      </w:r>
    </w:p>
    <w:p w14:paraId="47A73460" w14:textId="75B39703" w:rsidR="008737EA" w:rsidRPr="007A4ED5" w:rsidRDefault="008737EA" w:rsidP="00833958">
      <w:pPr>
        <w:pStyle w:val="CPTInstructional"/>
        <w:ind w:left="360"/>
      </w:pPr>
      <w:r>
        <w:lastRenderedPageBreak/>
        <w:t xml:space="preserve">Key/confirmatory secondary </w:t>
      </w:r>
      <w:proofErr w:type="spellStart"/>
      <w:r>
        <w:t>estimand</w:t>
      </w:r>
      <w:proofErr w:type="spellEnd"/>
      <w:r>
        <w:t>(s) (</w:t>
      </w:r>
      <w:proofErr w:type="spellStart"/>
      <w:r>
        <w:t>eg</w:t>
      </w:r>
      <w:proofErr w:type="spellEnd"/>
      <w:r>
        <w:t xml:space="preserve">, for which a label claim is pursued) are part of the confirmatory hypotheses where the type 1 error is controlled (via multiplicity adjustment). </w:t>
      </w:r>
      <w:r w:rsidR="001345AE">
        <w:t>U</w:t>
      </w:r>
      <w:r>
        <w:t xml:space="preserve">se the same structure as in Section 10.4.1 and describe the analysis of such </w:t>
      </w:r>
      <w:proofErr w:type="spellStart"/>
      <w:r>
        <w:t>estimand</w:t>
      </w:r>
      <w:proofErr w:type="spellEnd"/>
      <w:r>
        <w:t xml:space="preserve">(s) to the same level of detail as the primary </w:t>
      </w:r>
      <w:proofErr w:type="spellStart"/>
      <w:r>
        <w:t>estimand</w:t>
      </w:r>
      <w:proofErr w:type="spellEnd"/>
      <w:r>
        <w:t xml:space="preserve">(s) being described in Section 10.4.1. If the same methodology/analytical approach is taken for these </w:t>
      </w:r>
      <w:proofErr w:type="spellStart"/>
      <w:r>
        <w:t>estimand</w:t>
      </w:r>
      <w:proofErr w:type="spellEnd"/>
      <w:r>
        <w:t>(s), it will be sufficient to add a cross-reference to relevant subsections of Section 10.4.1 to avoid redundancy.</w:t>
      </w:r>
    </w:p>
    <w:p w14:paraId="749131B8" w14:textId="6EF96758" w:rsidR="008737EA" w:rsidRDefault="008737EA" w:rsidP="0023602C">
      <w:pPr>
        <w:pStyle w:val="CPTInstructional"/>
        <w:keepLines/>
        <w:ind w:left="357"/>
      </w:pPr>
      <w:r w:rsidRPr="007A4ED5">
        <w:t>Analysis of other supportive endpoint(s)</w:t>
      </w:r>
      <w:r>
        <w:t xml:space="preserve">/supplementary </w:t>
      </w:r>
      <w:proofErr w:type="spellStart"/>
      <w:r w:rsidRPr="007A4ED5">
        <w:t>estimand</w:t>
      </w:r>
      <w:proofErr w:type="spellEnd"/>
      <w:r w:rsidRPr="007A4ED5">
        <w:t>(s) need not be described with the same level of detail as the key secondary endpoint</w:t>
      </w:r>
      <w:r>
        <w:t>(</w:t>
      </w:r>
      <w:r w:rsidRPr="007A4ED5">
        <w:t>s</w:t>
      </w:r>
      <w:r>
        <w:t>)/</w:t>
      </w:r>
      <w:proofErr w:type="spellStart"/>
      <w:r>
        <w:t>estimand</w:t>
      </w:r>
      <w:proofErr w:type="spellEnd"/>
      <w:r>
        <w:t>(s)</w:t>
      </w:r>
      <w:r w:rsidRPr="007A4ED5">
        <w:t>. A description of supportive secondary endpoint</w:t>
      </w:r>
      <w:r>
        <w:t>(</w:t>
      </w:r>
      <w:r w:rsidRPr="007A4ED5">
        <w:t>s</w:t>
      </w:r>
      <w:r>
        <w:t>)</w:t>
      </w:r>
      <w:r w:rsidRPr="007A4ED5">
        <w:t>/</w:t>
      </w:r>
      <w:proofErr w:type="spellStart"/>
      <w:r w:rsidRPr="007A4ED5">
        <w:t>estimand</w:t>
      </w:r>
      <w:proofErr w:type="spellEnd"/>
      <w:r>
        <w:t>(</w:t>
      </w:r>
      <w:r w:rsidRPr="007A4ED5">
        <w:t>s</w:t>
      </w:r>
      <w:r>
        <w:t>)</w:t>
      </w:r>
      <w:r w:rsidRPr="007A4ED5">
        <w:t xml:space="preserve"> can be omitted from the protocol section with a reference made to the SAP.</w:t>
      </w:r>
    </w:p>
    <w:p w14:paraId="012D60CD" w14:textId="77777777" w:rsidR="008737EA" w:rsidRPr="000A6F41" w:rsidRDefault="008737EA" w:rsidP="0023602C">
      <w:pPr>
        <w:pStyle w:val="CPTInstructional"/>
        <w:ind w:left="360"/>
      </w:pPr>
      <w:r>
        <w:t>For the following subsections, see relevant instructions above under Primary Objective.</w:t>
      </w:r>
    </w:p>
    <w:p w14:paraId="10BFD3DA" w14:textId="44E73CD0" w:rsidR="00C73A9D" w:rsidRPr="00BE69D8" w:rsidRDefault="00C73A9D" w:rsidP="00BE69D8">
      <w:pPr>
        <w:pStyle w:val="CPTInstructional"/>
        <w:rPr>
          <w:rStyle w:val="normaltextrun"/>
        </w:rPr>
      </w:pPr>
    </w:p>
    <w:p w14:paraId="1C0432E0" w14:textId="1DEB7A0B" w:rsidR="00394BB1" w:rsidRPr="00BE69D8" w:rsidRDefault="00394BB1" w:rsidP="00FA78DB">
      <w:pPr>
        <w:pStyle w:val="CPTInstructional"/>
        <w:rPr>
          <w:rStyle w:val="normaltextrun"/>
        </w:rPr>
      </w:pPr>
      <w:r w:rsidRPr="00BE69D8">
        <w:rPr>
          <w:rStyle w:val="normaltextrun"/>
        </w:rPr>
        <w:t>No text is intended here (</w:t>
      </w:r>
      <w:r w:rsidR="00362EEC" w:rsidRPr="00BE69D8">
        <w:rPr>
          <w:rStyle w:val="normaltextrun"/>
        </w:rPr>
        <w:t>heading</w:t>
      </w:r>
      <w:r w:rsidRPr="00BE69D8">
        <w:rPr>
          <w:rStyle w:val="normaltextrun"/>
        </w:rPr>
        <w:t xml:space="preserve"> only) unless there is no secondary obje</w:t>
      </w:r>
      <w:r w:rsidR="002B472A" w:rsidRPr="00BE69D8">
        <w:rPr>
          <w:rStyle w:val="normaltextrun"/>
        </w:rPr>
        <w:t xml:space="preserve">ctive, in which case indicate “Not </w:t>
      </w:r>
      <w:r w:rsidR="008B2A62" w:rsidRPr="00BE69D8">
        <w:rPr>
          <w:rStyle w:val="normaltextrun"/>
        </w:rPr>
        <w:t>a</w:t>
      </w:r>
      <w:r w:rsidR="002B472A" w:rsidRPr="00BE69D8">
        <w:rPr>
          <w:rStyle w:val="normaltextrun"/>
        </w:rPr>
        <w:t>pplicable.”</w:t>
      </w:r>
    </w:p>
    <w:p w14:paraId="05A3F18D" w14:textId="7088E17C" w:rsidR="002567E0" w:rsidRDefault="002567E0" w:rsidP="00287313">
      <w:pPr>
        <w:pStyle w:val="03Heading3"/>
        <w:numPr>
          <w:ilvl w:val="2"/>
          <w:numId w:val="108"/>
        </w:numPr>
      </w:pPr>
      <w:bookmarkStart w:id="219" w:name="_Toc207809300"/>
      <w:r>
        <w:t>Secondary Objective</w:t>
      </w:r>
      <w:r w:rsidR="005B1BF1">
        <w:t xml:space="preserve"> </w:t>
      </w:r>
      <w:r w:rsidR="005B1BF1" w:rsidRPr="00AD44A2">
        <w:rPr>
          <w:rStyle w:val="CPTVariable"/>
        </w:rPr>
        <w:t>[#]</w:t>
      </w:r>
      <w:bookmarkEnd w:id="219"/>
    </w:p>
    <w:p w14:paraId="414630A5" w14:textId="55A6F3A4" w:rsidR="002567E0" w:rsidRPr="00AD44A2" w:rsidRDefault="002567E0" w:rsidP="00FA78DB">
      <w:pPr>
        <w:pStyle w:val="CPTInstructional"/>
        <w:rPr>
          <w:rStyle w:val="normaltextrun"/>
        </w:rPr>
      </w:pPr>
      <w:r w:rsidRPr="00AD44A2">
        <w:rPr>
          <w:rStyle w:val="normaltextrun"/>
        </w:rPr>
        <w:t>No text is intended here (heading only).</w:t>
      </w:r>
    </w:p>
    <w:p w14:paraId="45470B9B" w14:textId="77777777" w:rsidR="00C172A7" w:rsidRPr="00F83B1F" w:rsidRDefault="00C172A7" w:rsidP="009D095C">
      <w:pPr>
        <w:pStyle w:val="CPTInstructional"/>
        <w:rPr>
          <w:rStyle w:val="normaltextrun"/>
          <w:rFonts w:asciiTheme="minorHAnsi" w:eastAsiaTheme="minorEastAsia" w:hAnsiTheme="minorHAnsi" w:cstheme="minorHAnsi"/>
          <w:color w:val="7030A0"/>
          <w:shd w:val="clear" w:color="auto" w:fill="FFFFFF"/>
        </w:rPr>
      </w:pPr>
    </w:p>
    <w:p w14:paraId="189DCBE9" w14:textId="5C58F998" w:rsidR="00CE4398" w:rsidRPr="0080561E" w:rsidRDefault="00310AAF" w:rsidP="00287313">
      <w:pPr>
        <w:pStyle w:val="04Heading4"/>
        <w:numPr>
          <w:ilvl w:val="3"/>
          <w:numId w:val="111"/>
        </w:numPr>
      </w:pPr>
      <w:r>
        <w:t xml:space="preserve"> </w:t>
      </w:r>
      <w:r w:rsidR="00CE4398" w:rsidRPr="0080561E">
        <w:t>Statistical Analysis</w:t>
      </w:r>
      <w:r w:rsidR="0010008F">
        <w:t xml:space="preserve"> Method</w:t>
      </w:r>
    </w:p>
    <w:p w14:paraId="223B5CD2" w14:textId="3EEB35D5" w:rsidR="00CE4398" w:rsidRPr="00AD44A2" w:rsidRDefault="00CE4398" w:rsidP="00AD44A2">
      <w:pPr>
        <w:pStyle w:val="CPTInstructional"/>
      </w:pPr>
      <w:r w:rsidRPr="00AD44A2">
        <w:t>Clearly specify any secondary hypotheses that will be tested for confirmatory purposes.</w:t>
      </w:r>
    </w:p>
    <w:p w14:paraId="3B65CEB6" w14:textId="12A7E706" w:rsidR="00133618" w:rsidRPr="0080561E" w:rsidRDefault="00133618" w:rsidP="00287313">
      <w:pPr>
        <w:pStyle w:val="04Heading4"/>
        <w:numPr>
          <w:ilvl w:val="3"/>
          <w:numId w:val="111"/>
        </w:numPr>
      </w:pPr>
      <w:r w:rsidRPr="0080561E">
        <w:t xml:space="preserve">Handling of Data in Relation to Secondary </w:t>
      </w:r>
      <w:proofErr w:type="spellStart"/>
      <w:r w:rsidRPr="0080561E">
        <w:t>Estimand</w:t>
      </w:r>
      <w:proofErr w:type="spellEnd"/>
      <w:r w:rsidRPr="0080561E">
        <w:t>(s)</w:t>
      </w:r>
    </w:p>
    <w:p w14:paraId="58F58FB9" w14:textId="1E4AA84F" w:rsidR="00482E37" w:rsidRPr="0080561E" w:rsidRDefault="00482E37" w:rsidP="00287313">
      <w:pPr>
        <w:pStyle w:val="04Heading4"/>
        <w:numPr>
          <w:ilvl w:val="3"/>
          <w:numId w:val="111"/>
        </w:numPr>
      </w:pPr>
      <w:r w:rsidRPr="0080561E">
        <w:t>Handling of Missing Data</w:t>
      </w:r>
      <w:r w:rsidR="00EE3CC2" w:rsidRPr="0080561E">
        <w:t xml:space="preserve"> in Relation to Secondary </w:t>
      </w:r>
      <w:proofErr w:type="spellStart"/>
      <w:r w:rsidR="00EE3CC2" w:rsidRPr="0080561E">
        <w:t>Estimand</w:t>
      </w:r>
      <w:proofErr w:type="spellEnd"/>
      <w:r w:rsidR="00EE3CC2" w:rsidRPr="0080561E">
        <w:t>(s)</w:t>
      </w:r>
    </w:p>
    <w:p w14:paraId="51C69110" w14:textId="56307053" w:rsidR="008831E5" w:rsidRPr="0080561E" w:rsidRDefault="008831E5" w:rsidP="00287313">
      <w:pPr>
        <w:pStyle w:val="04Heading4"/>
        <w:numPr>
          <w:ilvl w:val="3"/>
          <w:numId w:val="111"/>
        </w:numPr>
      </w:pPr>
      <w:r w:rsidRPr="0080561E">
        <w:t>Sensitivity Analys</w:t>
      </w:r>
      <w:r w:rsidR="00CF6E9D">
        <w:t>i</w:t>
      </w:r>
      <w:r w:rsidRPr="0080561E">
        <w:t>s</w:t>
      </w:r>
    </w:p>
    <w:p w14:paraId="49529383" w14:textId="7A949D40" w:rsidR="000D13C1" w:rsidRPr="0080561E" w:rsidRDefault="000D13C1" w:rsidP="00287313">
      <w:pPr>
        <w:pStyle w:val="04Heading4"/>
        <w:numPr>
          <w:ilvl w:val="3"/>
          <w:numId w:val="111"/>
        </w:numPr>
      </w:pPr>
      <w:r w:rsidRPr="0080561E">
        <w:t>Supplementary Analys</w:t>
      </w:r>
      <w:r w:rsidR="00CF6E9D">
        <w:t>i</w:t>
      </w:r>
      <w:r w:rsidRPr="0080561E">
        <w:t>s</w:t>
      </w:r>
    </w:p>
    <w:p w14:paraId="67A6CCEF" w14:textId="55DF02A7" w:rsidR="007139DF" w:rsidRPr="0080561E" w:rsidRDefault="007139DF" w:rsidP="00287313">
      <w:pPr>
        <w:pStyle w:val="02Heading2"/>
        <w:numPr>
          <w:ilvl w:val="1"/>
          <w:numId w:val="111"/>
        </w:numPr>
      </w:pPr>
      <w:bookmarkStart w:id="220" w:name="_Toc207809301"/>
      <w:r w:rsidRPr="0080561E">
        <w:t>Analys</w:t>
      </w:r>
      <w:r w:rsidR="007850F6">
        <w:t>e</w:t>
      </w:r>
      <w:r w:rsidRPr="0080561E">
        <w:t xml:space="preserve">s </w:t>
      </w:r>
      <w:r w:rsidR="00DC4934" w:rsidRPr="0080561E">
        <w:t xml:space="preserve">Associated with the </w:t>
      </w:r>
      <w:r w:rsidRPr="0080561E">
        <w:t xml:space="preserve">Exploratory </w:t>
      </w:r>
      <w:r w:rsidR="00A00536" w:rsidRPr="0080561E">
        <w:t>Objective</w:t>
      </w:r>
      <w:r w:rsidRPr="0080561E">
        <w:t>(s)</w:t>
      </w:r>
      <w:bookmarkEnd w:id="220"/>
    </w:p>
    <w:p w14:paraId="06FE727D" w14:textId="47882F95" w:rsidR="00DD3D66" w:rsidRPr="002A7B3B" w:rsidRDefault="00DD3D66" w:rsidP="002A7B3B">
      <w:pPr>
        <w:pStyle w:val="CPTInstructional"/>
      </w:pPr>
      <w:r w:rsidRPr="002A7B3B">
        <w:t xml:space="preserve">Describe any exploratory analyses, if applicable. Additional subsections </w:t>
      </w:r>
      <w:r w:rsidR="00155FEC" w:rsidRPr="002A7B3B">
        <w:t>may</w:t>
      </w:r>
      <w:r w:rsidRPr="002A7B3B">
        <w:t xml:space="preserve"> be created to describe the analyses</w:t>
      </w:r>
      <w:r w:rsidR="002567E0" w:rsidRPr="002A7B3B">
        <w:t xml:space="preserve"> for each exploratory objective</w:t>
      </w:r>
      <w:r w:rsidRPr="002A7B3B">
        <w:t>, as needed.</w:t>
      </w:r>
      <w:r w:rsidR="002B472A" w:rsidRPr="002A7B3B">
        <w:t xml:space="preserve"> If there is no exploratory objective, indicate “Not </w:t>
      </w:r>
      <w:r w:rsidR="008B2A62" w:rsidRPr="002A7B3B">
        <w:t>a</w:t>
      </w:r>
      <w:r w:rsidR="002B472A" w:rsidRPr="002A7B3B">
        <w:t>pplicable”.</w:t>
      </w:r>
    </w:p>
    <w:p w14:paraId="3E23A62F" w14:textId="77777777" w:rsidR="00C231FB" w:rsidRDefault="00C231FB" w:rsidP="00C231FB">
      <w:pPr>
        <w:pStyle w:val="CPTInstructional"/>
      </w:pPr>
      <w:r>
        <w:t>It is optional if a description will be provided in the protocol section or in the SAP. If the description is provided in the SAP only a reference to the SAP should be made in this section. If the description is provided in the protocol section, it is recommended to describe the analyses to the same level of detail as the supportive secondary endpoint(s)/</w:t>
      </w:r>
      <w:proofErr w:type="spellStart"/>
      <w:r>
        <w:t>estimand</w:t>
      </w:r>
      <w:proofErr w:type="spellEnd"/>
      <w:r>
        <w:t>(s). For example, no sensitivity or supplementary analyses need to be specified for tertiary/exploratory/other endpoints/</w:t>
      </w:r>
      <w:proofErr w:type="spellStart"/>
      <w:r>
        <w:t>estimands</w:t>
      </w:r>
      <w:proofErr w:type="spellEnd"/>
      <w:r>
        <w:t xml:space="preserve"> </w:t>
      </w:r>
      <w:r w:rsidRPr="001721A4">
        <w:t>unless such analyses are planned to be made</w:t>
      </w:r>
      <w:r>
        <w:t xml:space="preserve">. </w:t>
      </w:r>
    </w:p>
    <w:p w14:paraId="40D525A2" w14:textId="391CF479" w:rsidR="001D4A76" w:rsidRPr="00C231FB" w:rsidRDefault="00C231FB" w:rsidP="002757F7">
      <w:pPr>
        <w:pStyle w:val="CPTInstructional"/>
      </w:pPr>
      <w:r>
        <w:t>Add subsections as required according to the number of exploratory objectives.</w:t>
      </w:r>
    </w:p>
    <w:p w14:paraId="7A72F317" w14:textId="28ECFBB6" w:rsidR="00F47431" w:rsidRPr="0080561E" w:rsidRDefault="00F47431" w:rsidP="00287313">
      <w:pPr>
        <w:pStyle w:val="02Heading2"/>
        <w:numPr>
          <w:ilvl w:val="1"/>
          <w:numId w:val="111"/>
        </w:numPr>
      </w:pPr>
      <w:bookmarkStart w:id="221" w:name="_Toc207809302"/>
      <w:r w:rsidRPr="0080561E">
        <w:lastRenderedPageBreak/>
        <w:t>Safety Analyses</w:t>
      </w:r>
      <w:bookmarkEnd w:id="221"/>
    </w:p>
    <w:p w14:paraId="38FD606D" w14:textId="61E50B65" w:rsidR="00D5488A" w:rsidRPr="007C7B41" w:rsidRDefault="00D5488A" w:rsidP="007C7B41">
      <w:pPr>
        <w:pStyle w:val="CPTInstructional"/>
      </w:pPr>
      <w:r>
        <w:t xml:space="preserve">If safety is a primary and/or secondary objective, describe the corresponding safety analyses in the appropriate section above (Section 10.4 </w:t>
      </w:r>
      <w:r w:rsidR="00DC1F85">
        <w:t>Analyses Associated with the Primary Objective</w:t>
      </w:r>
      <w:r w:rsidR="00027BE0">
        <w:t>[</w:t>
      </w:r>
      <w:r w:rsidR="00DC1F85">
        <w:t>s</w:t>
      </w:r>
      <w:r w:rsidR="00027BE0">
        <w:t>]</w:t>
      </w:r>
      <w:r w:rsidR="00DC1F85">
        <w:t xml:space="preserve"> </w:t>
      </w:r>
      <w:r>
        <w:t>or Section 10.5</w:t>
      </w:r>
      <w:r w:rsidR="00DC1F85">
        <w:t xml:space="preserve"> Analyses Associated with the Secondary Objective</w:t>
      </w:r>
      <w:r w:rsidR="000067D3">
        <w:t>[</w:t>
      </w:r>
      <w:r w:rsidR="00DC1F85">
        <w:t>s</w:t>
      </w:r>
      <w:r w:rsidR="000067D3">
        <w:t>]</w:t>
      </w:r>
      <w:r>
        <w:t xml:space="preserve">). In this section, describe statistical methods that will be used to </w:t>
      </w:r>
      <w:proofErr w:type="spellStart"/>
      <w:r>
        <w:t>analy</w:t>
      </w:r>
      <w:r w:rsidR="00130892">
        <w:t>s</w:t>
      </w:r>
      <w:r>
        <w:t>e</w:t>
      </w:r>
      <w:proofErr w:type="spellEnd"/>
      <w:r>
        <w:t xml:space="preserve"> relevant safety outcomes, including any </w:t>
      </w:r>
      <w:r w:rsidR="00EF544E">
        <w:t>AESI</w:t>
      </w:r>
      <w:r>
        <w:t>. This should typically include specification of a measure to estimate risk within treatment arms, a measure to compare risk</w:t>
      </w:r>
      <w:r w:rsidR="003E3BBC">
        <w:t>s</w:t>
      </w:r>
      <w:r>
        <w:t xml:space="preserve"> across treatment arms, and a measure of statistical uncertainty around the comparison </w:t>
      </w:r>
      <w:proofErr w:type="gramStart"/>
      <w:r>
        <w:t>such</w:t>
      </w:r>
      <w:r w:rsidR="00826C42">
        <w:t>(</w:t>
      </w:r>
      <w:proofErr w:type="spellStart"/>
      <w:proofErr w:type="gramEnd"/>
      <w:r w:rsidR="00826C42">
        <w:t>eg</w:t>
      </w:r>
      <w:proofErr w:type="spellEnd"/>
      <w:r w:rsidR="00826C42">
        <w:t>, a</w:t>
      </w:r>
      <w:r w:rsidR="004E187D">
        <w:t xml:space="preserve"> </w:t>
      </w:r>
      <w:r>
        <w:t>confidence interval</w:t>
      </w:r>
      <w:r w:rsidR="00826C42">
        <w:t>)</w:t>
      </w:r>
      <w:r>
        <w:t>.</w:t>
      </w:r>
    </w:p>
    <w:p w14:paraId="49003523" w14:textId="736AE309" w:rsidR="00F21702" w:rsidRDefault="00F21702" w:rsidP="00287313">
      <w:pPr>
        <w:pStyle w:val="CPTInstructional"/>
        <w:numPr>
          <w:ilvl w:val="0"/>
          <w:numId w:val="113"/>
        </w:numPr>
      </w:pPr>
      <w:r>
        <w:t xml:space="preserve">Specify the analysis set to be used or refer to Section </w:t>
      </w:r>
      <w:r w:rsidR="00213527">
        <w:t>10</w:t>
      </w:r>
      <w:r>
        <w:t xml:space="preserve">.2. </w:t>
      </w:r>
    </w:p>
    <w:p w14:paraId="4B37DB7B" w14:textId="54727FE2" w:rsidR="00F21702" w:rsidRPr="00F21702" w:rsidRDefault="00F21702" w:rsidP="00287313">
      <w:pPr>
        <w:pStyle w:val="CPTInstructional"/>
        <w:numPr>
          <w:ilvl w:val="0"/>
          <w:numId w:val="113"/>
        </w:numPr>
      </w:pPr>
      <w:r>
        <w:t xml:space="preserve">Specify </w:t>
      </w:r>
      <w:proofErr w:type="spellStart"/>
      <w:r>
        <w:t>estimands</w:t>
      </w:r>
      <w:proofErr w:type="spellEnd"/>
      <w:r>
        <w:t>, if applicable and not defined in Section 3.</w:t>
      </w:r>
    </w:p>
    <w:p w14:paraId="37CA326D" w14:textId="13D46799" w:rsidR="00F11F65" w:rsidRPr="0080561E" w:rsidRDefault="00F11F65" w:rsidP="00287313">
      <w:pPr>
        <w:pStyle w:val="02Heading2"/>
        <w:numPr>
          <w:ilvl w:val="1"/>
          <w:numId w:val="111"/>
        </w:numPr>
      </w:pPr>
      <w:bookmarkStart w:id="222" w:name="_Toc207809303"/>
      <w:r w:rsidRPr="0080561E">
        <w:t>Other Analyses</w:t>
      </w:r>
      <w:bookmarkEnd w:id="222"/>
    </w:p>
    <w:p w14:paraId="4523202A" w14:textId="6AA0C097" w:rsidR="00556716" w:rsidRPr="001345AE" w:rsidRDefault="0001181F" w:rsidP="007C7B41">
      <w:pPr>
        <w:pStyle w:val="CPTInstructional"/>
      </w:pPr>
      <w:r w:rsidRPr="001345AE">
        <w:t>Describe other analyses not included in Sections 10.3-10.</w:t>
      </w:r>
      <w:r w:rsidR="002567E0" w:rsidRPr="001345AE">
        <w:t>7</w:t>
      </w:r>
      <w:r w:rsidRPr="001345AE">
        <w:t>, such as subgroup analyses.</w:t>
      </w:r>
    </w:p>
    <w:p w14:paraId="577BFCCD" w14:textId="735A9EDC" w:rsidR="0073744F" w:rsidRPr="007A4ED5" w:rsidRDefault="0073744F" w:rsidP="0073744F">
      <w:pPr>
        <w:pStyle w:val="CPTInstructional"/>
      </w:pPr>
      <w:r w:rsidRPr="007A4ED5">
        <w:t xml:space="preserve">A description can be omitted from the protocol section and a reference made to the SAP. Alternatively, a high-level description can be provided and further detailed in the SAP, if not fully detailed in the </w:t>
      </w:r>
      <w:r w:rsidR="001C37C5">
        <w:t>trial</w:t>
      </w:r>
      <w:r w:rsidRPr="007A4ED5">
        <w:t xml:space="preserve"> protocol.</w:t>
      </w:r>
    </w:p>
    <w:p w14:paraId="3F811E80" w14:textId="0D33E4C6" w:rsidR="0073744F" w:rsidRPr="00F768CC" w:rsidRDefault="0073744F" w:rsidP="002757F7">
      <w:pPr>
        <w:pStyle w:val="CPTInstructional"/>
      </w:pPr>
      <w:r w:rsidRPr="007A4ED5">
        <w:t xml:space="preserve">Analysis of other variables and/or parameters and subgroup analyses belong </w:t>
      </w:r>
      <w:r>
        <w:t>to</w:t>
      </w:r>
      <w:r w:rsidRPr="007A4ED5">
        <w:t xml:space="preserve"> this section.</w:t>
      </w:r>
    </w:p>
    <w:p w14:paraId="70E989E5" w14:textId="13ED3522" w:rsidR="0B2EB6D4" w:rsidRPr="000202E8" w:rsidRDefault="00667596" w:rsidP="00027C15">
      <w:pPr>
        <w:pStyle w:val="03Heading3"/>
      </w:pPr>
      <w:bookmarkStart w:id="223" w:name="_Toc207809304"/>
      <w:r w:rsidRPr="000202E8">
        <w:t xml:space="preserve">10.8.1 </w:t>
      </w:r>
      <w:r w:rsidR="0B2EB6D4" w:rsidRPr="000202E8">
        <w:t>Other variables and/or parameters</w:t>
      </w:r>
      <w:bookmarkEnd w:id="223"/>
    </w:p>
    <w:p w14:paraId="7D1FDFC8" w14:textId="14C75743" w:rsidR="0B2EB6D4" w:rsidRPr="00667596" w:rsidRDefault="2359D014" w:rsidP="69DD23A0">
      <w:pPr>
        <w:pStyle w:val="CPTInstructional"/>
        <w:rPr>
          <w:rFonts w:eastAsia="Times New Roman" w:cs="Times New Roman"/>
        </w:rPr>
      </w:pPr>
      <w:r w:rsidRPr="69DD23A0">
        <w:rPr>
          <w:rFonts w:eastAsia="Times New Roman" w:cs="Times New Roman"/>
        </w:rPr>
        <w:t>Other analyses may include analyses of assessments or derived parameters, which are not defined as endpoints but need to be pre</w:t>
      </w:r>
      <w:r w:rsidR="1CC0CF87" w:rsidRPr="69DD23A0">
        <w:rPr>
          <w:rFonts w:eastAsia="Times New Roman" w:cs="Times New Roman"/>
        </w:rPr>
        <w:t>-</w:t>
      </w:r>
      <w:r w:rsidRPr="69DD23A0">
        <w:rPr>
          <w:rFonts w:eastAsia="Times New Roman" w:cs="Times New Roman"/>
        </w:rPr>
        <w:t xml:space="preserve">specified in either the protocol or SAP. Examples include but are not limited to immunogenicity, biomarkers, PK/PD/population PK parameters, health care utilization variables, and health technology assessment-related variables. State if these will be reported in a separate document. </w:t>
      </w:r>
    </w:p>
    <w:p w14:paraId="7A96E2A0" w14:textId="1100F26D" w:rsidR="0B2EB6D4" w:rsidRPr="00667596" w:rsidRDefault="2359D014" w:rsidP="0CE32CC6">
      <w:pPr>
        <w:pStyle w:val="CPTInstructional"/>
        <w:rPr>
          <w:rFonts w:eastAsia="Times New Roman" w:cs="Times New Roman"/>
          <w:szCs w:val="22"/>
        </w:rPr>
      </w:pPr>
      <w:r w:rsidRPr="00667596">
        <w:rPr>
          <w:rFonts w:eastAsia="Times New Roman" w:cs="Times New Roman"/>
          <w:szCs w:val="22"/>
        </w:rPr>
        <w:t>Subsections may be used for different topics.</w:t>
      </w:r>
    </w:p>
    <w:p w14:paraId="21DF510D" w14:textId="388BAC94" w:rsidR="0B2EB6D4" w:rsidRPr="00667596" w:rsidRDefault="2359D014" w:rsidP="0CE32CC6">
      <w:pPr>
        <w:pStyle w:val="CPTInstructional"/>
        <w:rPr>
          <w:rFonts w:eastAsia="Times New Roman" w:cs="Times New Roman"/>
          <w:szCs w:val="22"/>
        </w:rPr>
      </w:pPr>
      <w:r w:rsidRPr="00667596">
        <w:rPr>
          <w:rFonts w:eastAsia="Times New Roman" w:cs="Times New Roman"/>
          <w:szCs w:val="22"/>
        </w:rPr>
        <w:t>It is recommended that the variables used in the analyses should be clearly defined and the analyses should be described at the same level of detail as the supportive secondary endpoint(s)/</w:t>
      </w:r>
      <w:proofErr w:type="spellStart"/>
      <w:r w:rsidRPr="00667596">
        <w:rPr>
          <w:rFonts w:eastAsia="Times New Roman" w:cs="Times New Roman"/>
          <w:szCs w:val="22"/>
        </w:rPr>
        <w:t>estimand</w:t>
      </w:r>
      <w:proofErr w:type="spellEnd"/>
      <w:r w:rsidRPr="00667596">
        <w:rPr>
          <w:rFonts w:eastAsia="Times New Roman" w:cs="Times New Roman"/>
          <w:szCs w:val="22"/>
        </w:rPr>
        <w:t>(s).</w:t>
      </w:r>
    </w:p>
    <w:p w14:paraId="2E3418A7" w14:textId="2C912616" w:rsidR="0B2EB6D4" w:rsidRPr="00667596" w:rsidRDefault="2359D014" w:rsidP="0CE32CC6">
      <w:pPr>
        <w:pStyle w:val="CPTInstructional"/>
        <w:rPr>
          <w:rFonts w:eastAsia="Times New Roman" w:cs="Times New Roman"/>
          <w:szCs w:val="22"/>
        </w:rPr>
      </w:pPr>
      <w:r w:rsidRPr="00667596">
        <w:rPr>
          <w:rFonts w:eastAsia="Times New Roman" w:cs="Times New Roman"/>
          <w:szCs w:val="22"/>
        </w:rPr>
        <w:t>The definition and derivation may be specified in a table format.</w:t>
      </w:r>
    </w:p>
    <w:p w14:paraId="685BC49C" w14:textId="55EE5321" w:rsidR="0B2EB6D4" w:rsidRPr="00667596" w:rsidRDefault="2359D014" w:rsidP="0CE32CC6">
      <w:pPr>
        <w:pStyle w:val="CPTInstructional"/>
        <w:rPr>
          <w:rFonts w:eastAsia="Times New Roman" w:cs="Times New Roman"/>
          <w:szCs w:val="22"/>
        </w:rPr>
      </w:pPr>
      <w:r w:rsidRPr="00667596">
        <w:rPr>
          <w:rFonts w:eastAsia="Times New Roman" w:cs="Times New Roman"/>
          <w:szCs w:val="22"/>
        </w:rPr>
        <w:t xml:space="preserve">Specify </w:t>
      </w:r>
      <w:proofErr w:type="spellStart"/>
      <w:r w:rsidRPr="00667596">
        <w:rPr>
          <w:rFonts w:eastAsia="Times New Roman" w:cs="Times New Roman"/>
          <w:szCs w:val="22"/>
        </w:rPr>
        <w:t>estimands</w:t>
      </w:r>
      <w:proofErr w:type="spellEnd"/>
      <w:r w:rsidRPr="00667596">
        <w:rPr>
          <w:rFonts w:eastAsia="Times New Roman" w:cs="Times New Roman"/>
          <w:szCs w:val="22"/>
        </w:rPr>
        <w:t xml:space="preserve"> if applicable and not defined in Section 3.</w:t>
      </w:r>
    </w:p>
    <w:p w14:paraId="6BCE8BA9" w14:textId="790A13CC" w:rsidR="0B2EB6D4" w:rsidRPr="00C77A4B" w:rsidRDefault="00857AAA" w:rsidP="00027C15">
      <w:pPr>
        <w:pStyle w:val="03Heading3"/>
      </w:pPr>
      <w:bookmarkStart w:id="224" w:name="_Toc207809305"/>
      <w:r>
        <w:t>10.8.</w:t>
      </w:r>
      <w:r w:rsidR="005233DF">
        <w:t>2</w:t>
      </w:r>
      <w:r w:rsidR="005233DF">
        <w:tab/>
      </w:r>
      <w:r w:rsidR="0B2EB6D4" w:rsidRPr="00C77A4B">
        <w:t>Subgroup analyses</w:t>
      </w:r>
      <w:bookmarkEnd w:id="224"/>
    </w:p>
    <w:p w14:paraId="69753AAB" w14:textId="2545BB45" w:rsidR="55F2D30E" w:rsidRPr="00667596" w:rsidRDefault="04455A80" w:rsidP="0CE32CC6">
      <w:pPr>
        <w:pStyle w:val="CPTInstructional"/>
        <w:rPr>
          <w:rFonts w:eastAsia="Times New Roman" w:cs="Times New Roman"/>
          <w:szCs w:val="22"/>
        </w:rPr>
      </w:pPr>
      <w:r w:rsidRPr="00667596">
        <w:rPr>
          <w:rFonts w:eastAsia="Times New Roman" w:cs="Times New Roman"/>
          <w:szCs w:val="22"/>
        </w:rPr>
        <w:t>Note: Often individual standard clinical studies (excluding large outcomes or safety studies) are not designed to allow for statistically meaningful subgroup analyses because of too small sample sizes. Also, subgroup analyses are not commonly included in the set of multiplicity-controlled analyses and are therefore subject to multiplicity issues.</w:t>
      </w:r>
    </w:p>
    <w:p w14:paraId="0C11B1E1" w14:textId="57ECD2EA" w:rsidR="55F2D30E" w:rsidRPr="00667596" w:rsidRDefault="04455A80" w:rsidP="0CE32CC6">
      <w:pPr>
        <w:pStyle w:val="CPTInstructional"/>
        <w:rPr>
          <w:rFonts w:eastAsia="Times New Roman" w:cs="Times New Roman"/>
          <w:szCs w:val="22"/>
        </w:rPr>
      </w:pPr>
      <w:r w:rsidRPr="00667596">
        <w:rPr>
          <w:rFonts w:eastAsia="Times New Roman" w:cs="Times New Roman"/>
          <w:szCs w:val="22"/>
        </w:rPr>
        <w:t>It is recommended to consider addressing the following topics, if applicable</w:t>
      </w:r>
      <w:r w:rsidR="000A1FBC">
        <w:rPr>
          <w:rFonts w:eastAsia="Times New Roman" w:cs="Times New Roman"/>
          <w:szCs w:val="22"/>
        </w:rPr>
        <w:t xml:space="preserve"> and/or if not described in the SAP</w:t>
      </w:r>
      <w:r w:rsidRPr="00667596">
        <w:rPr>
          <w:rFonts w:eastAsia="Times New Roman" w:cs="Times New Roman"/>
          <w:szCs w:val="22"/>
        </w:rPr>
        <w:t>:</w:t>
      </w:r>
    </w:p>
    <w:p w14:paraId="37DBC2A9" w14:textId="591ADFB6" w:rsidR="55F2D30E" w:rsidRPr="00667596" w:rsidRDefault="04455A80" w:rsidP="0CE32CC6">
      <w:pPr>
        <w:pStyle w:val="CPTInstructional"/>
        <w:rPr>
          <w:rFonts w:eastAsia="Times New Roman" w:cs="Times New Roman"/>
          <w:szCs w:val="22"/>
        </w:rPr>
      </w:pPr>
      <w:r w:rsidRPr="00667596">
        <w:rPr>
          <w:rFonts w:eastAsia="Times New Roman" w:cs="Times New Roman"/>
          <w:szCs w:val="22"/>
        </w:rPr>
        <w:t>Define the endpoints subject to subgroup analysis – can be for either efficacy and safety, or both.</w:t>
      </w:r>
    </w:p>
    <w:p w14:paraId="6D015438" w14:textId="7BB8537A" w:rsidR="55F2D30E" w:rsidRPr="00667596" w:rsidRDefault="04455A80" w:rsidP="0CE32CC6">
      <w:pPr>
        <w:pStyle w:val="CPTInstructional"/>
        <w:rPr>
          <w:rFonts w:eastAsia="Times New Roman" w:cs="Times New Roman"/>
          <w:szCs w:val="22"/>
        </w:rPr>
      </w:pPr>
      <w:r w:rsidRPr="00667596">
        <w:rPr>
          <w:rFonts w:eastAsia="Times New Roman" w:cs="Times New Roman"/>
          <w:szCs w:val="22"/>
        </w:rPr>
        <w:t>Define subgroups (may include stratification factor, if relevant</w:t>
      </w:r>
      <w:r w:rsidR="00CF0331">
        <w:rPr>
          <w:rFonts w:eastAsia="Times New Roman" w:cs="Times New Roman"/>
          <w:szCs w:val="22"/>
        </w:rPr>
        <w:t xml:space="preserve">, or refer to </w:t>
      </w:r>
      <w:r w:rsidR="0057036A">
        <w:rPr>
          <w:rFonts w:eastAsia="Times New Roman" w:cs="Times New Roman"/>
          <w:szCs w:val="22"/>
        </w:rPr>
        <w:t>Section 6.7.2</w:t>
      </w:r>
      <w:r w:rsidRPr="00667596">
        <w:rPr>
          <w:rFonts w:eastAsia="Times New Roman" w:cs="Times New Roman"/>
          <w:szCs w:val="22"/>
        </w:rPr>
        <w:t>). Specify how participants will be classified into a subgroup in case of missing information.</w:t>
      </w:r>
    </w:p>
    <w:p w14:paraId="08340CB9" w14:textId="21F4280C" w:rsidR="55F2D30E" w:rsidRPr="00667596" w:rsidRDefault="04455A80" w:rsidP="72371D2B">
      <w:pPr>
        <w:pStyle w:val="CPTInstructional"/>
        <w:rPr>
          <w:rFonts w:eastAsia="Times New Roman" w:cs="Times New Roman"/>
        </w:rPr>
      </w:pPr>
      <w:r w:rsidRPr="72371D2B">
        <w:rPr>
          <w:rFonts w:eastAsia="Times New Roman" w:cs="Times New Roman"/>
        </w:rPr>
        <w:lastRenderedPageBreak/>
        <w:t xml:space="preserve">Provide the purpose (consistency, hypothesis) of each subgroup analysis. The subgroup analyses should preferably be further substantiated, </w:t>
      </w:r>
      <w:proofErr w:type="spellStart"/>
      <w:r w:rsidRPr="72371D2B">
        <w:rPr>
          <w:rFonts w:eastAsia="Times New Roman" w:cs="Times New Roman"/>
        </w:rPr>
        <w:t>eg</w:t>
      </w:r>
      <w:proofErr w:type="spellEnd"/>
      <w:r w:rsidRPr="72371D2B">
        <w:rPr>
          <w:rFonts w:eastAsia="Times New Roman" w:cs="Times New Roman"/>
        </w:rPr>
        <w:t>, biological plausibility of anticipated differential effect, regulatory/payer requirement.</w:t>
      </w:r>
    </w:p>
    <w:p w14:paraId="3CCA71E3" w14:textId="0636A91C" w:rsidR="55F2D30E" w:rsidRPr="00667596" w:rsidRDefault="04455A80" w:rsidP="0CE32CC6">
      <w:pPr>
        <w:pStyle w:val="CPTInstructional"/>
        <w:rPr>
          <w:rFonts w:eastAsia="Times New Roman" w:cs="Times New Roman"/>
          <w:szCs w:val="22"/>
        </w:rPr>
      </w:pPr>
      <w:r w:rsidRPr="00667596">
        <w:rPr>
          <w:rFonts w:eastAsia="Times New Roman" w:cs="Times New Roman"/>
          <w:szCs w:val="22"/>
        </w:rPr>
        <w:t xml:space="preserve">Specify any rules to define the minimum size of a subgroup </w:t>
      </w:r>
      <w:proofErr w:type="gramStart"/>
      <w:r w:rsidRPr="00667596">
        <w:rPr>
          <w:rFonts w:eastAsia="Times New Roman" w:cs="Times New Roman"/>
          <w:szCs w:val="22"/>
        </w:rPr>
        <w:t>in order to</w:t>
      </w:r>
      <w:proofErr w:type="gramEnd"/>
      <w:r w:rsidRPr="00667596">
        <w:rPr>
          <w:rFonts w:eastAsia="Times New Roman" w:cs="Times New Roman"/>
          <w:szCs w:val="22"/>
        </w:rPr>
        <w:t xml:space="preserve"> carry out the analysis.</w:t>
      </w:r>
    </w:p>
    <w:p w14:paraId="4625F673" w14:textId="61E24625" w:rsidR="55F2D30E" w:rsidRPr="00667596" w:rsidRDefault="04455A80" w:rsidP="0CE32CC6">
      <w:pPr>
        <w:pStyle w:val="CPTInstructional"/>
        <w:rPr>
          <w:rFonts w:eastAsia="Times New Roman" w:cs="Times New Roman"/>
          <w:szCs w:val="22"/>
        </w:rPr>
      </w:pPr>
      <w:r w:rsidRPr="00667596">
        <w:rPr>
          <w:rFonts w:eastAsia="Times New Roman" w:cs="Times New Roman"/>
          <w:szCs w:val="22"/>
        </w:rPr>
        <w:t>Specify analysis sets/</w:t>
      </w:r>
      <w:proofErr w:type="spellStart"/>
      <w:r w:rsidRPr="00667596">
        <w:rPr>
          <w:rFonts w:eastAsia="Times New Roman" w:cs="Times New Roman"/>
          <w:szCs w:val="22"/>
        </w:rPr>
        <w:t>estimand</w:t>
      </w:r>
      <w:proofErr w:type="spellEnd"/>
      <w:r w:rsidRPr="00667596">
        <w:rPr>
          <w:rFonts w:eastAsia="Times New Roman" w:cs="Times New Roman"/>
          <w:szCs w:val="22"/>
        </w:rPr>
        <w:t>(s), as applicable.</w:t>
      </w:r>
    </w:p>
    <w:p w14:paraId="5F524198" w14:textId="41E4A706" w:rsidR="55F2D30E" w:rsidRPr="00667596" w:rsidRDefault="04455A80" w:rsidP="0CE32CC6">
      <w:pPr>
        <w:pStyle w:val="CPTInstructional"/>
        <w:rPr>
          <w:rFonts w:eastAsia="Times New Roman" w:cs="Times New Roman"/>
          <w:szCs w:val="22"/>
        </w:rPr>
      </w:pPr>
      <w:r w:rsidRPr="00667596">
        <w:rPr>
          <w:rFonts w:eastAsia="Times New Roman" w:cs="Times New Roman"/>
          <w:szCs w:val="22"/>
        </w:rPr>
        <w:t>Specify the subgroup analysis methods including how missing data are handled.</w:t>
      </w:r>
    </w:p>
    <w:p w14:paraId="17EC9397" w14:textId="55D5740B" w:rsidR="55F2D30E" w:rsidRPr="00667596" w:rsidRDefault="04455A80" w:rsidP="0CE32CC6">
      <w:pPr>
        <w:pStyle w:val="CPTInstructional"/>
        <w:rPr>
          <w:rFonts w:eastAsia="Times New Roman" w:cs="Times New Roman"/>
          <w:szCs w:val="22"/>
        </w:rPr>
      </w:pPr>
      <w:r w:rsidRPr="00667596">
        <w:rPr>
          <w:rFonts w:eastAsia="Times New Roman" w:cs="Times New Roman"/>
          <w:szCs w:val="22"/>
        </w:rPr>
        <w:t>Specify the level of significance for the test of the investigational intervention/treatment condition-by-subgroup interaction, if applicable.</w:t>
      </w:r>
    </w:p>
    <w:p w14:paraId="61301E7F" w14:textId="20CC501A" w:rsidR="55F2D30E" w:rsidRPr="00667596" w:rsidRDefault="04455A80" w:rsidP="0CE32CC6">
      <w:pPr>
        <w:pStyle w:val="CPTInstructional"/>
        <w:rPr>
          <w:rFonts w:eastAsia="Times New Roman" w:cs="Times New Roman"/>
          <w:szCs w:val="22"/>
        </w:rPr>
      </w:pPr>
      <w:r w:rsidRPr="00667596">
        <w:rPr>
          <w:rFonts w:eastAsia="Times New Roman" w:cs="Times New Roman"/>
          <w:szCs w:val="22"/>
        </w:rPr>
        <w:t>Assess consistency across regions and subpopulation(s) for multiregional clinical studies, as specified in ICH E17.</w:t>
      </w:r>
    </w:p>
    <w:p w14:paraId="3F448ECA" w14:textId="301CC10E" w:rsidR="55F2D30E" w:rsidRPr="00667596" w:rsidRDefault="04455A80" w:rsidP="0CE32CC6">
      <w:pPr>
        <w:pStyle w:val="CPTInstructional"/>
        <w:rPr>
          <w:rFonts w:eastAsia="Times New Roman" w:cs="Times New Roman"/>
          <w:szCs w:val="22"/>
        </w:rPr>
      </w:pPr>
      <w:r w:rsidRPr="00667596">
        <w:rPr>
          <w:rFonts w:eastAsia="Times New Roman" w:cs="Times New Roman"/>
          <w:szCs w:val="22"/>
        </w:rPr>
        <w:t>Describe how results will be presented. It is recommended to focus on estimates and confidence intervals rather than p-values. It is often useful to display the results in a forest plot.</w:t>
      </w:r>
    </w:p>
    <w:p w14:paraId="6D9B4438" w14:textId="7183EEF9" w:rsidR="55F2D30E" w:rsidRDefault="55F2D30E" w:rsidP="0CE32CC6">
      <w:pPr>
        <w:pStyle w:val="CROMSInstruction"/>
        <w:rPr>
          <w:rFonts w:ascii="Times New Roman" w:hAnsi="Times New Roman"/>
          <w:i w:val="0"/>
          <w:iCs w:val="0"/>
          <w:color w:val="auto"/>
        </w:rPr>
      </w:pPr>
    </w:p>
    <w:p w14:paraId="1333E7F6" w14:textId="68AEFDC1" w:rsidR="00A21B40" w:rsidRPr="0080561E" w:rsidRDefault="00A21B40" w:rsidP="00027C15">
      <w:pPr>
        <w:pStyle w:val="02Heading2"/>
        <w:numPr>
          <w:ilvl w:val="1"/>
          <w:numId w:val="111"/>
        </w:numPr>
      </w:pPr>
      <w:bookmarkStart w:id="225" w:name="_Toc207809306"/>
      <w:r w:rsidRPr="0080561E">
        <w:t>Interim Analyses</w:t>
      </w:r>
      <w:bookmarkEnd w:id="225"/>
    </w:p>
    <w:p w14:paraId="4B3C85CB" w14:textId="3F3DFC11" w:rsidR="00896C56" w:rsidRPr="003951BC" w:rsidRDefault="00896C56" w:rsidP="002B333C">
      <w:pPr>
        <w:pStyle w:val="CPTInstructional"/>
      </w:pPr>
      <w:r w:rsidRPr="003951BC">
        <w:t>Describe any interim analys</w:t>
      </w:r>
      <w:r w:rsidR="00415843" w:rsidRPr="003951BC">
        <w:t>e</w:t>
      </w:r>
      <w:r w:rsidRPr="003951BC">
        <w:t xml:space="preserve">s and criteria for stopping or adapting the trial. Ensure alignment with Section </w:t>
      </w:r>
      <w:r w:rsidR="00402178" w:rsidRPr="003951BC">
        <w:t>4</w:t>
      </w:r>
      <w:r w:rsidRPr="003951BC">
        <w:t>.3</w:t>
      </w:r>
      <w:r w:rsidR="00B46E6A" w:rsidRPr="003951BC">
        <w:t xml:space="preserve"> Trial Stopping Rules</w:t>
      </w:r>
      <w:r w:rsidRPr="003951BC">
        <w:t>.</w:t>
      </w:r>
    </w:p>
    <w:p w14:paraId="6BE59E13" w14:textId="4DB48873" w:rsidR="00896C56" w:rsidRPr="003951BC" w:rsidRDefault="655C35F1" w:rsidP="002B333C">
      <w:pPr>
        <w:pStyle w:val="CPTInstructional"/>
      </w:pPr>
      <w:r>
        <w:t>The description should include, but is not limited to, the following</w:t>
      </w:r>
      <w:r w:rsidR="2C2F122A">
        <w:t xml:space="preserve">. Under circumstances where interim analysis details could impede the integrity of the trial, some of the information can be added in other documents outside of the protocol. </w:t>
      </w:r>
    </w:p>
    <w:p w14:paraId="62EE3D3B" w14:textId="6FBF967A" w:rsidR="00896C56" w:rsidRPr="003951BC" w:rsidRDefault="001F3568" w:rsidP="003951BC">
      <w:pPr>
        <w:pStyle w:val="CPTInstructional"/>
        <w:numPr>
          <w:ilvl w:val="0"/>
          <w:numId w:val="166"/>
        </w:numPr>
      </w:pPr>
      <w:r w:rsidRPr="003951BC">
        <w:t>a</w:t>
      </w:r>
      <w:r w:rsidR="00896C56" w:rsidRPr="003951BC">
        <w:t xml:space="preserve">ny </w:t>
      </w:r>
      <w:r w:rsidR="00DD4D8B" w:rsidRPr="003951BC">
        <w:t xml:space="preserve">planned </w:t>
      </w:r>
      <w:r w:rsidR="00896C56" w:rsidRPr="003951BC">
        <w:t>interim analysis, even if it is only to be performed at the request of an oversight body (for example, DMC)</w:t>
      </w:r>
    </w:p>
    <w:p w14:paraId="68AFE3DC" w14:textId="5BC1A1D4" w:rsidR="00896C56" w:rsidRPr="003951BC" w:rsidRDefault="001F3568" w:rsidP="003951BC">
      <w:pPr>
        <w:pStyle w:val="CPTInstructional"/>
        <w:numPr>
          <w:ilvl w:val="0"/>
          <w:numId w:val="166"/>
        </w:numPr>
      </w:pPr>
      <w:r w:rsidRPr="003951BC">
        <w:t>t</w:t>
      </w:r>
      <w:r w:rsidR="00896C56" w:rsidRPr="003951BC">
        <w:t xml:space="preserve">he purpose of the interim analysis, including whether the interim analysis may be used for stopping and/or other trial adaptations </w:t>
      </w:r>
      <w:r w:rsidR="00A41E95">
        <w:t>(</w:t>
      </w:r>
      <w:proofErr w:type="spellStart"/>
      <w:r w:rsidR="00A41E95">
        <w:t>eg</w:t>
      </w:r>
      <w:proofErr w:type="spellEnd"/>
      <w:r w:rsidR="00A41E95">
        <w:t>,</w:t>
      </w:r>
      <w:r w:rsidR="00896C56" w:rsidRPr="003951BC">
        <w:t xml:space="preserve"> sample size re-estimation, alteration to the proportion of participants allocated to each trial group, or changes to eligibility criteria</w:t>
      </w:r>
      <w:r w:rsidR="0029576C">
        <w:t>)</w:t>
      </w:r>
    </w:p>
    <w:p w14:paraId="3EC5708C" w14:textId="20616B55" w:rsidR="00896C56" w:rsidRPr="003951BC" w:rsidRDefault="001F3568" w:rsidP="003951BC">
      <w:pPr>
        <w:pStyle w:val="CPTInstructional"/>
        <w:numPr>
          <w:ilvl w:val="0"/>
          <w:numId w:val="166"/>
        </w:numPr>
      </w:pPr>
      <w:r>
        <w:t>t</w:t>
      </w:r>
      <w:r w:rsidR="00896C56">
        <w:t>he applied statistical method</w:t>
      </w:r>
      <w:r w:rsidR="00D51508">
        <w:t xml:space="preserve"> </w:t>
      </w:r>
      <w:r w:rsidR="004D4F66">
        <w:t>(</w:t>
      </w:r>
      <w:proofErr w:type="spellStart"/>
      <w:r w:rsidR="00A55A63">
        <w:t>eg</w:t>
      </w:r>
      <w:proofErr w:type="spellEnd"/>
      <w:r w:rsidR="00A30E13">
        <w:t>,</w:t>
      </w:r>
      <w:r w:rsidR="00896C56">
        <w:t xml:space="preserve"> group sequential test and spending function (</w:t>
      </w:r>
      <w:proofErr w:type="spellStart"/>
      <w:r w:rsidR="00A55A63">
        <w:t>eg</w:t>
      </w:r>
      <w:proofErr w:type="spellEnd"/>
      <w:r w:rsidR="00896C56">
        <w:t>, O’Brien-Fleming), as applicable</w:t>
      </w:r>
    </w:p>
    <w:p w14:paraId="19FD48ED" w14:textId="3434B720" w:rsidR="00896C56" w:rsidRPr="003951BC" w:rsidRDefault="00F37BD0" w:rsidP="003951BC">
      <w:pPr>
        <w:pStyle w:val="CPTInstructional"/>
        <w:numPr>
          <w:ilvl w:val="0"/>
          <w:numId w:val="166"/>
        </w:numPr>
      </w:pPr>
      <w:r>
        <w:t>t</w:t>
      </w:r>
      <w:r w:rsidR="00896C56">
        <w:t>he parties responsible for performing and reviewing the results of the analyses (</w:t>
      </w:r>
      <w:proofErr w:type="spellStart"/>
      <w:r w:rsidR="00A55A63">
        <w:t>eg</w:t>
      </w:r>
      <w:proofErr w:type="spellEnd"/>
      <w:r w:rsidR="00896C56">
        <w:t>, adaptation committee, DMC, independent statistician)</w:t>
      </w:r>
    </w:p>
    <w:p w14:paraId="24E35B14" w14:textId="2ACBDE17" w:rsidR="00896C56" w:rsidRPr="003951BC" w:rsidRDefault="00F37BD0" w:rsidP="003951BC">
      <w:pPr>
        <w:pStyle w:val="CPTInstructional"/>
        <w:numPr>
          <w:ilvl w:val="0"/>
          <w:numId w:val="166"/>
        </w:numPr>
      </w:pPr>
      <w:r w:rsidRPr="003951BC">
        <w:t>w</w:t>
      </w:r>
      <w:r w:rsidR="00896C56" w:rsidRPr="003951BC">
        <w:t>hen the analyses will be conducted (timing and/or triggers)</w:t>
      </w:r>
    </w:p>
    <w:p w14:paraId="4129E3D6" w14:textId="0134EC3F" w:rsidR="00896C56" w:rsidRPr="003951BC" w:rsidRDefault="00F37BD0" w:rsidP="003951BC">
      <w:pPr>
        <w:pStyle w:val="CPTInstructional"/>
        <w:numPr>
          <w:ilvl w:val="0"/>
          <w:numId w:val="166"/>
        </w:numPr>
      </w:pPr>
      <w:r w:rsidRPr="003951BC">
        <w:t>t</w:t>
      </w:r>
      <w:r w:rsidR="00896C56" w:rsidRPr="003951BC">
        <w:t>he decision criteria—statistical or other—that will be adopted to judge the interim results as part of a guideline for early stopping or other adaptations</w:t>
      </w:r>
    </w:p>
    <w:p w14:paraId="7F164CD9" w14:textId="51CC5EAC" w:rsidR="00896C56" w:rsidRPr="003951BC" w:rsidRDefault="00F37BD0" w:rsidP="003951BC">
      <w:pPr>
        <w:pStyle w:val="CPTInstructional"/>
        <w:numPr>
          <w:ilvl w:val="0"/>
          <w:numId w:val="166"/>
        </w:numPr>
      </w:pPr>
      <w:r w:rsidRPr="003951BC">
        <w:t>w</w:t>
      </w:r>
      <w:r w:rsidR="00896C56" w:rsidRPr="003951BC">
        <w:t>ho will see the outcome data while the trial is ongoing</w:t>
      </w:r>
    </w:p>
    <w:p w14:paraId="158F254F" w14:textId="50F7B78B" w:rsidR="00896C56" w:rsidRPr="003951BC" w:rsidRDefault="00F37BD0" w:rsidP="003951BC">
      <w:pPr>
        <w:pStyle w:val="CPTInstructional"/>
        <w:numPr>
          <w:ilvl w:val="0"/>
          <w:numId w:val="166"/>
        </w:numPr>
      </w:pPr>
      <w:r w:rsidRPr="003951BC">
        <w:t>w</w:t>
      </w:r>
      <w:r w:rsidR="00896C56" w:rsidRPr="003951BC">
        <w:t>hether these individuals will remain blinded to trial groups</w:t>
      </w:r>
    </w:p>
    <w:p w14:paraId="2F970092" w14:textId="69A1CEA4" w:rsidR="00896C56" w:rsidRPr="003951BC" w:rsidRDefault="00F37BD0" w:rsidP="003951BC">
      <w:pPr>
        <w:pStyle w:val="CPTInstructional"/>
        <w:numPr>
          <w:ilvl w:val="0"/>
          <w:numId w:val="166"/>
        </w:numPr>
      </w:pPr>
      <w:r>
        <w:t>h</w:t>
      </w:r>
      <w:r w:rsidR="00896C56">
        <w:t>ow the integrity of the trial</w:t>
      </w:r>
      <w:r w:rsidR="002422E5">
        <w:t xml:space="preserve"> </w:t>
      </w:r>
      <w:r w:rsidR="00896C56">
        <w:t>will be protected (</w:t>
      </w:r>
      <w:proofErr w:type="spellStart"/>
      <w:r w:rsidR="00A55A63">
        <w:t>eg</w:t>
      </w:r>
      <w:proofErr w:type="spellEnd"/>
      <w:r w:rsidR="00896C56">
        <w:t>, maintaining blinding) when decisions are made after interim analyses (</w:t>
      </w:r>
      <w:proofErr w:type="spellStart"/>
      <w:r w:rsidR="00A55A63">
        <w:t>eg</w:t>
      </w:r>
      <w:proofErr w:type="spellEnd"/>
      <w:r w:rsidR="00896C56">
        <w:t>, a decision to continue the trial or implement a specific adaptation)</w:t>
      </w:r>
    </w:p>
    <w:p w14:paraId="1E3F7FC3" w14:textId="77777777" w:rsidR="001C4938" w:rsidRPr="0080561E" w:rsidRDefault="001C4938" w:rsidP="00027C15">
      <w:pPr>
        <w:pStyle w:val="02Heading2"/>
        <w:numPr>
          <w:ilvl w:val="1"/>
          <w:numId w:val="111"/>
        </w:numPr>
      </w:pPr>
      <w:bookmarkStart w:id="226" w:name="_Toc157079510"/>
      <w:bookmarkStart w:id="227" w:name="_Toc207809307"/>
      <w:r w:rsidRPr="0080561E">
        <w:lastRenderedPageBreak/>
        <w:t>Multiplicity Adjustments</w:t>
      </w:r>
      <w:bookmarkEnd w:id="226"/>
      <w:bookmarkEnd w:id="227"/>
    </w:p>
    <w:p w14:paraId="05151923" w14:textId="2928426D" w:rsidR="001C4938" w:rsidRDefault="001C4938" w:rsidP="00796C4E">
      <w:pPr>
        <w:pStyle w:val="CPTInstructional"/>
      </w:pPr>
      <w:r w:rsidRPr="003951BC">
        <w:t>Multiple testing procedures may be needed to limit the probability of false positive findings in a trial. Reasons for carrying out multiple statistical tests include - but are not restricted to - multiple endpoints, multiple treatment groups, multiple hypotheses, subgroups,</w:t>
      </w:r>
      <w:r w:rsidR="00A92236">
        <w:t xml:space="preserve"> and</w:t>
      </w:r>
      <w:r w:rsidRPr="003951BC">
        <w:t xml:space="preserve"> </w:t>
      </w:r>
      <w:r w:rsidR="002567E0" w:rsidRPr="003951BC">
        <w:t>multiple timepoints</w:t>
      </w:r>
      <w:r w:rsidRPr="003951BC">
        <w:t>.</w:t>
      </w:r>
    </w:p>
    <w:p w14:paraId="2E8DD7E6" w14:textId="441D27B3" w:rsidR="009B3C9C" w:rsidRPr="003951BC" w:rsidRDefault="009B3C9C" w:rsidP="00796C4E">
      <w:pPr>
        <w:pStyle w:val="CPTInstructional"/>
      </w:pPr>
      <w:r>
        <w:t xml:space="preserve">In case of more than one primary </w:t>
      </w:r>
      <w:proofErr w:type="spellStart"/>
      <w:r>
        <w:t>estimand</w:t>
      </w:r>
      <w:proofErr w:type="spellEnd"/>
      <w:r>
        <w:t xml:space="preserve"> due to different requirements across different regulatory agencies, </w:t>
      </w:r>
      <w:r w:rsidR="00AE7806">
        <w:t>specify</w:t>
      </w:r>
      <w:r>
        <w:t xml:space="preserve"> which </w:t>
      </w:r>
      <w:proofErr w:type="spellStart"/>
      <w:r>
        <w:t>estimands</w:t>
      </w:r>
      <w:proofErr w:type="spellEnd"/>
      <w:r>
        <w:t xml:space="preserve"> are required by which authorities if this is not clear from Section 3. </w:t>
      </w:r>
    </w:p>
    <w:p w14:paraId="1571F729" w14:textId="77777777" w:rsidR="001C4938" w:rsidRPr="003951BC" w:rsidRDefault="001C4938" w:rsidP="00796C4E">
      <w:pPr>
        <w:pStyle w:val="CPTInstructional"/>
      </w:pPr>
      <w:r w:rsidRPr="003951BC">
        <w:t>Describe any approaches to multiplicity control for the trial. This description might go beyond the analysis of primary objectives.</w:t>
      </w:r>
    </w:p>
    <w:p w14:paraId="50239026" w14:textId="3481670B" w:rsidR="001C4938" w:rsidRPr="003951BC" w:rsidRDefault="001C4938" w:rsidP="00796C4E">
      <w:pPr>
        <w:pStyle w:val="CPTInstructional"/>
      </w:pPr>
      <w:r w:rsidRPr="003951BC">
        <w:t>Specify the statistical approach to control the overall type</w:t>
      </w:r>
      <w:r w:rsidR="0043008E" w:rsidRPr="003951BC">
        <w:t xml:space="preserve"> I </w:t>
      </w:r>
      <w:r w:rsidRPr="003951BC">
        <w:t>error rate as well as the (adjusted) significance levels to test specific hypotheses, as applicable. Clarify whether the tests/confidence intervals are one- or two-sided.</w:t>
      </w:r>
    </w:p>
    <w:p w14:paraId="7F5DDABE" w14:textId="2048E717" w:rsidR="001C4938" w:rsidRPr="00E9016B" w:rsidRDefault="001C4938" w:rsidP="00796C4E">
      <w:pPr>
        <w:pStyle w:val="CPTInstructional"/>
      </w:pPr>
      <w:r w:rsidRPr="003951BC">
        <w:t xml:space="preserve">State the circumstances under which a </w:t>
      </w:r>
      <w:r w:rsidR="001C37C5" w:rsidRPr="003951BC">
        <w:t>trial</w:t>
      </w:r>
      <w:r w:rsidRPr="003951BC">
        <w:t xml:space="preserve"> will be considered to have met its primary objective(s). For example, in a </w:t>
      </w:r>
      <w:r w:rsidR="001C37C5" w:rsidRPr="003951BC">
        <w:t>trial</w:t>
      </w:r>
      <w:r w:rsidRPr="003951BC">
        <w:t xml:space="preserve"> with two primary efficacy endpoints</w:t>
      </w:r>
      <w:r w:rsidR="00A20090" w:rsidRPr="003951BC">
        <w:t>/</w:t>
      </w:r>
      <w:proofErr w:type="spellStart"/>
      <w:r w:rsidR="00A20090" w:rsidRPr="003951BC">
        <w:t>estimands</w:t>
      </w:r>
      <w:proofErr w:type="spellEnd"/>
      <w:r w:rsidRPr="003951BC">
        <w:t xml:space="preserve">, this section should state whether the </w:t>
      </w:r>
      <w:r w:rsidR="001C37C5" w:rsidRPr="003951BC">
        <w:t>trial</w:t>
      </w:r>
      <w:r w:rsidRPr="003951BC">
        <w:t xml:space="preserve"> would be expected to provide </w:t>
      </w:r>
      <w:r w:rsidR="002567E0" w:rsidRPr="003951BC">
        <w:t xml:space="preserve">statistical </w:t>
      </w:r>
      <w:r w:rsidRPr="003951BC">
        <w:t xml:space="preserve">evidence on at least one or on </w:t>
      </w:r>
      <w:proofErr w:type="gramStart"/>
      <w:r w:rsidRPr="003951BC">
        <w:t>both of the endpoints</w:t>
      </w:r>
      <w:r w:rsidR="009B0C91">
        <w:t>/</w:t>
      </w:r>
      <w:proofErr w:type="spellStart"/>
      <w:r w:rsidR="00B10B07" w:rsidRPr="00E9016B">
        <w:t>estimands</w:t>
      </w:r>
      <w:proofErr w:type="spellEnd"/>
      <w:proofErr w:type="gramEnd"/>
      <w:r w:rsidR="00B10B07" w:rsidRPr="00E9016B">
        <w:t xml:space="preserve"> </w:t>
      </w:r>
      <w:proofErr w:type="gramStart"/>
      <w:r w:rsidRPr="00E9016B">
        <w:t>in order to</w:t>
      </w:r>
      <w:proofErr w:type="gramEnd"/>
      <w:r w:rsidRPr="00E9016B">
        <w:t xml:space="preserve"> confirm the efficacy of the treatment.</w:t>
      </w:r>
    </w:p>
    <w:p w14:paraId="4E9D9C2A" w14:textId="6D20D7E9" w:rsidR="001C4938" w:rsidRPr="00E9016B" w:rsidRDefault="001C4938" w:rsidP="00796C4E">
      <w:pPr>
        <w:pStyle w:val="CPTInstructional"/>
      </w:pPr>
      <w:r w:rsidRPr="00E9016B">
        <w:t xml:space="preserve">For some statistical approaches it might be helpful to include a graphical depiction, as </w:t>
      </w:r>
      <w:proofErr w:type="spellStart"/>
      <w:r w:rsidRPr="00E9016B">
        <w:t>visuali</w:t>
      </w:r>
      <w:r w:rsidR="00025055" w:rsidRPr="00E9016B">
        <w:t>s</w:t>
      </w:r>
      <w:r w:rsidRPr="00E9016B">
        <w:t>ation</w:t>
      </w:r>
      <w:proofErr w:type="spellEnd"/>
      <w:r w:rsidRPr="00E9016B">
        <w:t xml:space="preserve"> will be helpful for understanding, coupled with the clinical translation of the mathematical choices.</w:t>
      </w:r>
    </w:p>
    <w:p w14:paraId="0F7CDBE4" w14:textId="43E9052B" w:rsidR="001C4938" w:rsidRDefault="001C4938" w:rsidP="00796C4E">
      <w:pPr>
        <w:pStyle w:val="CPTInstructional"/>
      </w:pPr>
      <w:r w:rsidRPr="00E9016B">
        <w:t xml:space="preserve">Details regarding Interim Analyses should be provided in </w:t>
      </w:r>
      <w:r w:rsidR="00A444EE" w:rsidRPr="00E9016B">
        <w:t>S</w:t>
      </w:r>
      <w:r w:rsidRPr="00E9016B">
        <w:t>ection 10.9</w:t>
      </w:r>
      <w:r w:rsidR="00C0045A" w:rsidRPr="00E9016B">
        <w:t xml:space="preserve"> Interim Analyses</w:t>
      </w:r>
      <w:r w:rsidRPr="00E9016B">
        <w:t>.</w:t>
      </w:r>
    </w:p>
    <w:p w14:paraId="4B612DB0" w14:textId="77777777" w:rsidR="004F506B" w:rsidRPr="007337C9" w:rsidRDefault="004F506B" w:rsidP="004F506B">
      <w:pPr>
        <w:pStyle w:val="CPTExample"/>
      </w:pPr>
      <w:r>
        <w:t>&lt;Start of example text&gt;</w:t>
      </w:r>
    </w:p>
    <w:p w14:paraId="6A228D14" w14:textId="77777777" w:rsidR="004F506B" w:rsidRDefault="004F506B" w:rsidP="004F506B">
      <w:pPr>
        <w:pStyle w:val="CPTExample"/>
      </w:pPr>
      <w:r>
        <w:t>Example 1:</w:t>
      </w:r>
    </w:p>
    <w:p w14:paraId="4A8B37CB" w14:textId="77777777" w:rsidR="004F506B" w:rsidRDefault="004F506B" w:rsidP="004F506B">
      <w:pPr>
        <w:pStyle w:val="CPTExample"/>
      </w:pPr>
      <w:r>
        <w:t xml:space="preserve">The primary objective is to demonstrate that </w:t>
      </w:r>
      <w:r w:rsidRPr="000505ED">
        <w:rPr>
          <w:rStyle w:val="CPTVariable"/>
        </w:rPr>
        <w:t>[</w:t>
      </w:r>
      <w:r>
        <w:rPr>
          <w:rStyle w:val="CPTVariable"/>
        </w:rPr>
        <w:t xml:space="preserve">test </w:t>
      </w:r>
      <w:r w:rsidRPr="000505ED">
        <w:rPr>
          <w:rStyle w:val="CPTVariable"/>
        </w:rPr>
        <w:t>intervention]</w:t>
      </w:r>
      <w:r>
        <w:t xml:space="preserve"> is superior to </w:t>
      </w:r>
      <w:r w:rsidRPr="007337C9">
        <w:rPr>
          <w:rStyle w:val="CPTVariable"/>
        </w:rPr>
        <w:t>[control]</w:t>
      </w:r>
      <w:r>
        <w:t xml:space="preserve"> in achieving </w:t>
      </w:r>
      <w:r w:rsidRPr="008B0916">
        <w:rPr>
          <w:rStyle w:val="CPTVariable"/>
        </w:rPr>
        <w:t>[outcome]</w:t>
      </w:r>
      <w:r>
        <w:t xml:space="preserve"> at </w:t>
      </w:r>
      <w:r w:rsidRPr="008B0916">
        <w:rPr>
          <w:rStyle w:val="CPTVariable"/>
        </w:rPr>
        <w:t>[timepoint]</w:t>
      </w:r>
      <w:r>
        <w:t xml:space="preserve">. Thus, the null hypothesis to be tested in relation to the primary </w:t>
      </w:r>
      <w:proofErr w:type="spellStart"/>
      <w:r>
        <w:t>estimand</w:t>
      </w:r>
      <w:proofErr w:type="spellEnd"/>
      <w:r>
        <w:t xml:space="preserve"> is as follows:</w:t>
      </w:r>
    </w:p>
    <w:p w14:paraId="59E8466E" w14:textId="77777777" w:rsidR="004F506B" w:rsidRDefault="004F506B" w:rsidP="004F506B">
      <w:pPr>
        <w:pStyle w:val="CPTExample"/>
        <w:numPr>
          <w:ilvl w:val="0"/>
          <w:numId w:val="114"/>
        </w:numPr>
      </w:pPr>
      <w:r>
        <w:t xml:space="preserve">Null hypothesis: </w:t>
      </w:r>
      <w:r w:rsidRPr="008B0916">
        <w:rPr>
          <w:rStyle w:val="CPTVariable"/>
        </w:rPr>
        <w:t>[</w:t>
      </w:r>
      <w:r>
        <w:rPr>
          <w:rStyle w:val="CPTVariable"/>
        </w:rPr>
        <w:t>test i</w:t>
      </w:r>
      <w:r w:rsidRPr="008B0916">
        <w:rPr>
          <w:rStyle w:val="CPTVariable"/>
        </w:rPr>
        <w:t>ntervention]</w:t>
      </w:r>
      <w:r>
        <w:t xml:space="preserve"> is not different from </w:t>
      </w:r>
      <w:r w:rsidRPr="008B0916">
        <w:rPr>
          <w:rStyle w:val="CPTVariable"/>
        </w:rPr>
        <w:t>[control]</w:t>
      </w:r>
      <w:r>
        <w:t xml:space="preserve"> with respect to the achievement of </w:t>
      </w:r>
      <w:r w:rsidRPr="008B0916">
        <w:rPr>
          <w:rStyle w:val="CPTVariable"/>
        </w:rPr>
        <w:t>[outcome]</w:t>
      </w:r>
      <w:r>
        <w:t xml:space="preserve"> at </w:t>
      </w:r>
      <w:r w:rsidRPr="008B0916">
        <w:rPr>
          <w:rStyle w:val="CPTVariable"/>
        </w:rPr>
        <w:t>[timepoint]</w:t>
      </w:r>
      <w:r w:rsidRPr="00FC06E2">
        <w:t>.</w:t>
      </w:r>
    </w:p>
    <w:p w14:paraId="3EE2C214" w14:textId="77777777" w:rsidR="004F506B" w:rsidRPr="00A87348" w:rsidRDefault="004F506B" w:rsidP="004F506B">
      <w:pPr>
        <w:pStyle w:val="CPTExample"/>
        <w:rPr>
          <w:rFonts w:eastAsia="Calibri"/>
        </w:rPr>
      </w:pPr>
      <w:r w:rsidRPr="00A87348">
        <w:t>vs</w:t>
      </w:r>
      <w:r w:rsidRPr="00A87348">
        <w:rPr>
          <w:rFonts w:eastAsia="Calibri"/>
        </w:rPr>
        <w:t xml:space="preserve">. </w:t>
      </w:r>
    </w:p>
    <w:p w14:paraId="1C3C441F" w14:textId="77777777" w:rsidR="004F506B" w:rsidRPr="00B81DA4" w:rsidRDefault="004F506B" w:rsidP="004F506B">
      <w:pPr>
        <w:pStyle w:val="CPTExample"/>
        <w:numPr>
          <w:ilvl w:val="0"/>
          <w:numId w:val="114"/>
        </w:numPr>
      </w:pPr>
      <w:r w:rsidRPr="00F266EF">
        <w:t>Alternative hypothesis:</w:t>
      </w:r>
      <w:r>
        <w:t xml:space="preserve"> </w:t>
      </w:r>
      <w:r w:rsidRPr="00F266EF">
        <w:rPr>
          <w:rStyle w:val="CPTVariable"/>
        </w:rPr>
        <w:t>[</w:t>
      </w:r>
      <w:r>
        <w:rPr>
          <w:rStyle w:val="CPTVariable"/>
        </w:rPr>
        <w:t>test i</w:t>
      </w:r>
      <w:r w:rsidRPr="00F266EF">
        <w:rPr>
          <w:rStyle w:val="CPTVariable"/>
        </w:rPr>
        <w:t>ntervention]</w:t>
      </w:r>
      <w:r>
        <w:t xml:space="preserve"> </w:t>
      </w:r>
      <w:r w:rsidRPr="00F266EF">
        <w:t>is different from</w:t>
      </w:r>
      <w:r>
        <w:t xml:space="preserve"> </w:t>
      </w:r>
      <w:r w:rsidRPr="00F266EF">
        <w:rPr>
          <w:rStyle w:val="CPTVariable"/>
        </w:rPr>
        <w:t>[control]</w:t>
      </w:r>
      <w:r w:rsidRPr="00FC06E2">
        <w:rPr>
          <w:rStyle w:val="CPTVariable"/>
          <w:rFonts w:ascii="Times New Roman" w:hAnsi="Times New Roman"/>
          <w:sz w:val="24"/>
          <w:szCs w:val="24"/>
        </w:rPr>
        <w:t xml:space="preserve"> </w:t>
      </w:r>
      <w:r w:rsidRPr="00F266EF">
        <w:t>with respect to the achievement of</w:t>
      </w:r>
      <w:r>
        <w:t xml:space="preserve"> </w:t>
      </w:r>
      <w:r w:rsidRPr="00F266EF">
        <w:rPr>
          <w:rStyle w:val="CPTVariable"/>
        </w:rPr>
        <w:t>[outcome]</w:t>
      </w:r>
      <w:r>
        <w:t xml:space="preserve"> </w:t>
      </w:r>
      <w:r w:rsidRPr="00F266EF">
        <w:t>at</w:t>
      </w:r>
      <w:r>
        <w:t xml:space="preserve"> </w:t>
      </w:r>
      <w:r w:rsidRPr="00F266EF">
        <w:rPr>
          <w:rStyle w:val="CPTVariable"/>
        </w:rPr>
        <w:t>[timepoint]</w:t>
      </w:r>
      <w:r w:rsidRPr="00FC06E2">
        <w:t>.</w:t>
      </w:r>
    </w:p>
    <w:p w14:paraId="4F0E1E58" w14:textId="77777777" w:rsidR="004F506B" w:rsidRDefault="004F506B" w:rsidP="004F506B">
      <w:pPr>
        <w:pStyle w:val="CPTExample"/>
      </w:pPr>
      <w:r>
        <w:t xml:space="preserve">The null and alternative hypotheses corresponding to the secondary </w:t>
      </w:r>
      <w:proofErr w:type="spellStart"/>
      <w:r>
        <w:t>estimands</w:t>
      </w:r>
      <w:proofErr w:type="spellEnd"/>
      <w:r>
        <w:t xml:space="preserve"> are as follows:</w:t>
      </w:r>
    </w:p>
    <w:p w14:paraId="6BAF01F0" w14:textId="77777777" w:rsidR="004F506B" w:rsidRPr="0089792F" w:rsidRDefault="004F506B" w:rsidP="004F506B">
      <w:pPr>
        <w:pStyle w:val="CPTExample"/>
      </w:pPr>
      <w:r>
        <w:t>Secondary objective</w:t>
      </w:r>
      <w:r w:rsidRPr="00FC06E2">
        <w:rPr>
          <w:rStyle w:val="CPTVariable"/>
        </w:rPr>
        <w:t xml:space="preserve"> [1]:</w:t>
      </w:r>
    </w:p>
    <w:p w14:paraId="33EA4A93" w14:textId="77777777" w:rsidR="004F506B" w:rsidRDefault="004F506B" w:rsidP="004F506B">
      <w:pPr>
        <w:pStyle w:val="CPTExample"/>
        <w:numPr>
          <w:ilvl w:val="0"/>
          <w:numId w:val="116"/>
        </w:numPr>
      </w:pPr>
      <w:r w:rsidRPr="00FC06E2">
        <w:t>Null hypothesis:</w:t>
      </w:r>
      <w:r>
        <w:rPr>
          <w:rStyle w:val="CPTVariable"/>
        </w:rPr>
        <w:t xml:space="preserve"> [test i</w:t>
      </w:r>
      <w:r w:rsidRPr="008B0916">
        <w:rPr>
          <w:rStyle w:val="CPTVariable"/>
        </w:rPr>
        <w:t>ntervention]</w:t>
      </w:r>
      <w:r>
        <w:t xml:space="preserve"> is not different from </w:t>
      </w:r>
      <w:r w:rsidRPr="008B0916">
        <w:rPr>
          <w:rStyle w:val="CPTVariable"/>
        </w:rPr>
        <w:t>[control]</w:t>
      </w:r>
      <w:r>
        <w:t xml:space="preserve"> with respect to the achievement of </w:t>
      </w:r>
      <w:r w:rsidRPr="008B0916">
        <w:rPr>
          <w:rStyle w:val="CPTVariable"/>
        </w:rPr>
        <w:t>[outcome/endpoint]</w:t>
      </w:r>
      <w:r>
        <w:t xml:space="preserve"> at </w:t>
      </w:r>
      <w:r w:rsidRPr="008B0916">
        <w:rPr>
          <w:rStyle w:val="CPTVariable"/>
        </w:rPr>
        <w:t>[timepoint]</w:t>
      </w:r>
      <w:r>
        <w:rPr>
          <w:rStyle w:val="CPTVariable"/>
        </w:rPr>
        <w:t>.</w:t>
      </w:r>
    </w:p>
    <w:p w14:paraId="3E3BC2F1" w14:textId="77777777" w:rsidR="004F506B" w:rsidRPr="000941A2" w:rsidRDefault="004F506B" w:rsidP="004F506B">
      <w:pPr>
        <w:pStyle w:val="CPTExample"/>
        <w:numPr>
          <w:ilvl w:val="0"/>
          <w:numId w:val="116"/>
        </w:numPr>
      </w:pPr>
      <w:r w:rsidRPr="00621020">
        <w:t>Alternative hypothesis:</w:t>
      </w:r>
      <w:r>
        <w:t xml:space="preserve"> </w:t>
      </w:r>
      <w:r w:rsidRPr="00621020">
        <w:rPr>
          <w:rStyle w:val="CPTVariable"/>
        </w:rPr>
        <w:t>[</w:t>
      </w:r>
      <w:r>
        <w:rPr>
          <w:rStyle w:val="CPTVariable"/>
        </w:rPr>
        <w:t>test i</w:t>
      </w:r>
      <w:r w:rsidRPr="00621020">
        <w:rPr>
          <w:rStyle w:val="CPTVariable"/>
        </w:rPr>
        <w:t>ntervention]</w:t>
      </w:r>
      <w:r>
        <w:t xml:space="preserve"> </w:t>
      </w:r>
      <w:r w:rsidRPr="00621020">
        <w:t>is different from</w:t>
      </w:r>
      <w:r>
        <w:t xml:space="preserve"> </w:t>
      </w:r>
      <w:r w:rsidRPr="00621020">
        <w:rPr>
          <w:rStyle w:val="CPTVariable"/>
        </w:rPr>
        <w:t xml:space="preserve">[control] </w:t>
      </w:r>
      <w:r w:rsidRPr="00621020">
        <w:t>with respect to the achievement of</w:t>
      </w:r>
      <w:r>
        <w:t xml:space="preserve"> </w:t>
      </w:r>
      <w:r w:rsidRPr="00621020">
        <w:rPr>
          <w:rStyle w:val="CPTVariable"/>
        </w:rPr>
        <w:t>[outcome]</w:t>
      </w:r>
      <w:r>
        <w:t xml:space="preserve"> </w:t>
      </w:r>
      <w:r w:rsidRPr="00621020">
        <w:t>at</w:t>
      </w:r>
      <w:r>
        <w:t xml:space="preserve"> </w:t>
      </w:r>
      <w:r w:rsidRPr="00621020">
        <w:rPr>
          <w:rStyle w:val="CPTVariable"/>
        </w:rPr>
        <w:t>[timepoint]</w:t>
      </w:r>
      <w:r>
        <w:rPr>
          <w:rStyle w:val="CPTVariable"/>
        </w:rPr>
        <w:t>.</w:t>
      </w:r>
    </w:p>
    <w:p w14:paraId="15B273B7" w14:textId="77777777" w:rsidR="004F506B" w:rsidRPr="0006500F" w:rsidRDefault="004F506B" w:rsidP="004F506B">
      <w:pPr>
        <w:pStyle w:val="CPTExample"/>
      </w:pPr>
      <w:r>
        <w:t>Secondary objective</w:t>
      </w:r>
      <w:r w:rsidRPr="0006500F">
        <w:rPr>
          <w:rStyle w:val="CPTVariable"/>
        </w:rPr>
        <w:t xml:space="preserve"> [</w:t>
      </w:r>
      <w:r>
        <w:rPr>
          <w:rStyle w:val="CPTVariable"/>
        </w:rPr>
        <w:t>2</w:t>
      </w:r>
      <w:r w:rsidRPr="0006500F">
        <w:rPr>
          <w:rStyle w:val="CPTVariable"/>
        </w:rPr>
        <w:t>]:</w:t>
      </w:r>
    </w:p>
    <w:p w14:paraId="7A0DF6FD" w14:textId="77777777" w:rsidR="004F506B" w:rsidRDefault="004F506B" w:rsidP="004F506B">
      <w:pPr>
        <w:pStyle w:val="CPTExample"/>
        <w:numPr>
          <w:ilvl w:val="0"/>
          <w:numId w:val="117"/>
        </w:numPr>
      </w:pPr>
      <w:r w:rsidRPr="00FC06E2">
        <w:lastRenderedPageBreak/>
        <w:t>Null hypothesis:</w:t>
      </w:r>
      <w:r>
        <w:rPr>
          <w:iCs/>
          <w:color w:val="0070C0"/>
        </w:rPr>
        <w:t xml:space="preserve"> [test </w:t>
      </w:r>
      <w:r>
        <w:rPr>
          <w:rStyle w:val="CPTVariable"/>
        </w:rPr>
        <w:t>i</w:t>
      </w:r>
      <w:r w:rsidRPr="008B0916">
        <w:rPr>
          <w:rStyle w:val="CPTVariable"/>
        </w:rPr>
        <w:t>ntervention]</w:t>
      </w:r>
      <w:r>
        <w:rPr>
          <w:iCs/>
        </w:rPr>
        <w:t xml:space="preserve"> </w:t>
      </w:r>
      <w:r>
        <w:t xml:space="preserve">is not different from </w:t>
      </w:r>
      <w:r w:rsidRPr="008B0916">
        <w:rPr>
          <w:rStyle w:val="CPTVariable"/>
        </w:rPr>
        <w:t>[control]</w:t>
      </w:r>
      <w:r>
        <w:t xml:space="preserve"> with respect to change from baseline to </w:t>
      </w:r>
      <w:r w:rsidRPr="008B0916">
        <w:rPr>
          <w:rStyle w:val="CPTVariable"/>
        </w:rPr>
        <w:t>[timepoint]</w:t>
      </w:r>
      <w:r>
        <w:t xml:space="preserve"> in </w:t>
      </w:r>
      <w:r w:rsidRPr="008B0916">
        <w:rPr>
          <w:rStyle w:val="CPTVariable"/>
        </w:rPr>
        <w:t>[health measurement/outcome]</w:t>
      </w:r>
      <w:r>
        <w:rPr>
          <w:rStyle w:val="CPTVariable"/>
        </w:rPr>
        <w:t>.</w:t>
      </w:r>
    </w:p>
    <w:p w14:paraId="04C93B01" w14:textId="77777777" w:rsidR="004F506B" w:rsidRDefault="004F506B" w:rsidP="004F506B">
      <w:pPr>
        <w:pStyle w:val="CPTExample"/>
        <w:numPr>
          <w:ilvl w:val="0"/>
          <w:numId w:val="117"/>
        </w:numPr>
      </w:pPr>
      <w:r>
        <w:t>Alternative</w:t>
      </w:r>
      <w:r w:rsidRPr="0006500F">
        <w:t xml:space="preserve"> hypothesis:</w:t>
      </w:r>
      <w:r>
        <w:rPr>
          <w:iCs/>
          <w:color w:val="0070C0"/>
        </w:rPr>
        <w:t xml:space="preserve"> [test</w:t>
      </w:r>
      <w:r>
        <w:rPr>
          <w:rStyle w:val="CPTVariable"/>
        </w:rPr>
        <w:t xml:space="preserve"> i</w:t>
      </w:r>
      <w:r w:rsidRPr="008B0916">
        <w:rPr>
          <w:rStyle w:val="CPTVariable"/>
        </w:rPr>
        <w:t>ntervention]</w:t>
      </w:r>
      <w:r>
        <w:rPr>
          <w:iCs/>
        </w:rPr>
        <w:t xml:space="preserve"> </w:t>
      </w:r>
      <w:r>
        <w:t xml:space="preserve">is different from </w:t>
      </w:r>
      <w:r w:rsidRPr="008B0916">
        <w:rPr>
          <w:rStyle w:val="CPTVariable"/>
        </w:rPr>
        <w:t>[control]</w:t>
      </w:r>
      <w:r>
        <w:t xml:space="preserve"> with respect to change from baseline to </w:t>
      </w:r>
      <w:r w:rsidRPr="008B0916">
        <w:rPr>
          <w:rStyle w:val="CPTVariable"/>
        </w:rPr>
        <w:t>[timepoint]</w:t>
      </w:r>
      <w:r>
        <w:t xml:space="preserve"> in </w:t>
      </w:r>
      <w:r w:rsidRPr="008B0916">
        <w:rPr>
          <w:rStyle w:val="CPTVariable"/>
        </w:rPr>
        <w:t>[health measurement/outcome]</w:t>
      </w:r>
      <w:r>
        <w:rPr>
          <w:rStyle w:val="CPTVariable"/>
        </w:rPr>
        <w:t>.</w:t>
      </w:r>
    </w:p>
    <w:p w14:paraId="5ADF9274" w14:textId="6C4D2446" w:rsidR="001C5847" w:rsidRDefault="001C5847" w:rsidP="001C5847">
      <w:pPr>
        <w:pStyle w:val="CPTExample"/>
      </w:pPr>
      <w:r>
        <w:t>A closed testing procedure that controls the family</w:t>
      </w:r>
      <w:r w:rsidR="6B090C60">
        <w:t>-</w:t>
      </w:r>
      <w:r>
        <w:t xml:space="preserve">wise error rate in the strong sense at the overall </w:t>
      </w:r>
      <w:r w:rsidRPr="72371D2B">
        <w:rPr>
          <w:rStyle w:val="CPTVariable"/>
        </w:rPr>
        <w:t>[</w:t>
      </w:r>
      <w:proofErr w:type="gramStart"/>
      <w:r w:rsidRPr="72371D2B">
        <w:rPr>
          <w:rStyle w:val="CPTVariable"/>
        </w:rPr>
        <w:t>5]</w:t>
      </w:r>
      <w:r>
        <w:t>%</w:t>
      </w:r>
      <w:proofErr w:type="gramEnd"/>
      <w:r>
        <w:t xml:space="preserve"> level will be applied. The statistical comparisons for the primary efficacy endpoint and the key secondary endpoints will be carried out in the hierarchical order as indicated in Section </w:t>
      </w:r>
      <w:r w:rsidR="00A525DF">
        <w:t>10</w:t>
      </w:r>
      <w:r>
        <w:t>.1. This means that the statistical hypotheses are tested in the prespecified order at the same significance level of α = </w:t>
      </w:r>
      <w:r w:rsidRPr="72371D2B">
        <w:rPr>
          <w:rStyle w:val="CPTVariable"/>
        </w:rPr>
        <w:t>[0.05]</w:t>
      </w:r>
      <w:r>
        <w:t xml:space="preserve"> </w:t>
      </w:r>
      <w:proofErr w:type="gramStart"/>
      <w:r>
        <w:t>as long as</w:t>
      </w:r>
      <w:proofErr w:type="gramEnd"/>
      <w:r>
        <w:t xml:space="preserve"> all preceding hypotheses are rejected. Once a hypothesis is not rejected, subsequent hypotheses cannot be formally tested and therefore cannot be rejected.</w:t>
      </w:r>
    </w:p>
    <w:p w14:paraId="36E948D7" w14:textId="77777777" w:rsidR="004F506B" w:rsidRDefault="004F506B" w:rsidP="004F506B">
      <w:pPr>
        <w:pStyle w:val="CPTExample"/>
      </w:pPr>
    </w:p>
    <w:p w14:paraId="2E9C31C7" w14:textId="77777777" w:rsidR="004F506B" w:rsidRPr="007337C9" w:rsidRDefault="004F506B" w:rsidP="004F506B">
      <w:pPr>
        <w:pStyle w:val="CPTExample"/>
      </w:pPr>
      <w:r w:rsidRPr="007337C9">
        <w:t>Example 2:</w:t>
      </w:r>
    </w:p>
    <w:p w14:paraId="392E78AF" w14:textId="678D39C5" w:rsidR="004F506B" w:rsidRDefault="004F506B" w:rsidP="004F506B">
      <w:pPr>
        <w:pStyle w:val="CPTExample"/>
      </w:pPr>
      <w:r w:rsidRPr="00695980">
        <w:t xml:space="preserve">For the primary </w:t>
      </w:r>
      <w:proofErr w:type="spellStart"/>
      <w:r w:rsidRPr="00695980">
        <w:t>estimand</w:t>
      </w:r>
      <w:proofErr w:type="spellEnd"/>
      <w:r w:rsidRPr="00695980">
        <w:t xml:space="preserve"> with primary endpoint, change from baseline to </w:t>
      </w:r>
      <w:r w:rsidRPr="008B0916">
        <w:rPr>
          <w:rStyle w:val="CPTVariable"/>
        </w:rPr>
        <w:t>[timepoint]</w:t>
      </w:r>
      <w:r w:rsidRPr="00695980">
        <w:t xml:space="preserve"> in </w:t>
      </w:r>
      <w:r w:rsidRPr="008B0916">
        <w:rPr>
          <w:rStyle w:val="CPTVariable"/>
        </w:rPr>
        <w:t>[health measurement or observation]</w:t>
      </w:r>
      <w:r w:rsidRPr="00695980">
        <w:rPr>
          <w:vertAlign w:val="subscript"/>
        </w:rPr>
        <w:t xml:space="preserve">, </w:t>
      </w:r>
      <w:r w:rsidRPr="00695980">
        <w:t xml:space="preserve">the following 2 (confirmatory) 1-sided hypotheses are planned to be tested for </w:t>
      </w:r>
      <w:r w:rsidRPr="008B0916">
        <w:rPr>
          <w:rStyle w:val="CPTVariable"/>
        </w:rPr>
        <w:t>[</w:t>
      </w:r>
      <w:r>
        <w:rPr>
          <w:rStyle w:val="CPTVariable"/>
        </w:rPr>
        <w:t>test i</w:t>
      </w:r>
      <w:r w:rsidRPr="008B0916">
        <w:rPr>
          <w:rStyle w:val="CPTVariable"/>
        </w:rPr>
        <w:t>ntervention]</w:t>
      </w:r>
      <w:r w:rsidRPr="00695980">
        <w:t xml:space="preserve"> versus </w:t>
      </w:r>
      <w:r w:rsidRPr="008B0916">
        <w:rPr>
          <w:rStyle w:val="CPTVariable"/>
        </w:rPr>
        <w:t>[</w:t>
      </w:r>
      <w:r>
        <w:rPr>
          <w:rStyle w:val="CPTVariable"/>
        </w:rPr>
        <w:t>control</w:t>
      </w:r>
      <w:r w:rsidRPr="008B0916">
        <w:rPr>
          <w:rStyle w:val="CPTVariable"/>
        </w:rPr>
        <w:t>]</w:t>
      </w:r>
      <w:r w:rsidRPr="00695980">
        <w:t>. Let the mean treatment difference be defined as μ = (</w:t>
      </w:r>
      <w:r w:rsidRPr="008B0916">
        <w:rPr>
          <w:rStyle w:val="CPTVariable"/>
        </w:rPr>
        <w:t>[</w:t>
      </w:r>
      <w:r>
        <w:rPr>
          <w:rStyle w:val="CPTVariable"/>
        </w:rPr>
        <w:t>test i</w:t>
      </w:r>
      <w:r w:rsidRPr="008B0916">
        <w:rPr>
          <w:rStyle w:val="CPTVariable"/>
        </w:rPr>
        <w:t>ntervention]</w:t>
      </w:r>
      <w:r w:rsidRPr="00695980">
        <w:t xml:space="preserve"> minus </w:t>
      </w:r>
      <w:r w:rsidRPr="008B0916">
        <w:rPr>
          <w:rStyle w:val="CPTVariable"/>
        </w:rPr>
        <w:t>[</w:t>
      </w:r>
      <w:r>
        <w:rPr>
          <w:rStyle w:val="CPTVariable"/>
        </w:rPr>
        <w:t>control</w:t>
      </w:r>
      <w:r w:rsidRPr="008B0916">
        <w:rPr>
          <w:rStyle w:val="CPTVariable"/>
        </w:rPr>
        <w:t>])</w:t>
      </w:r>
      <w:r w:rsidRPr="00695980">
        <w:t>.</w:t>
      </w:r>
      <w:r>
        <w:t xml:space="preserve"> Note that smaller values for </w:t>
      </w:r>
      <w:r w:rsidRPr="00FC06E2">
        <w:rPr>
          <w:rStyle w:val="CPTVariable"/>
        </w:rPr>
        <w:t>[endpoint]</w:t>
      </w:r>
      <w:r>
        <w:t xml:space="preserve"> are better.</w:t>
      </w:r>
    </w:p>
    <w:p w14:paraId="46D89FCD" w14:textId="77777777" w:rsidR="004F506B" w:rsidRPr="00EE48F8" w:rsidRDefault="004F506B" w:rsidP="004F506B">
      <w:pPr>
        <w:pStyle w:val="CPTExample"/>
      </w:pPr>
      <w:r w:rsidRPr="00FC06E2">
        <w:t xml:space="preserve">The </w:t>
      </w:r>
      <w:r>
        <w:t xml:space="preserve">primary </w:t>
      </w:r>
      <w:r w:rsidRPr="00FC06E2">
        <w:t>aim is to show that the</w:t>
      </w:r>
      <w:r w:rsidRPr="00FC06E2">
        <w:rPr>
          <w:rStyle w:val="CPTVariable"/>
        </w:rPr>
        <w:t xml:space="preserve"> [</w:t>
      </w:r>
      <w:r>
        <w:rPr>
          <w:rStyle w:val="CPTVariable"/>
        </w:rPr>
        <w:t>test intervention</w:t>
      </w:r>
      <w:r w:rsidRPr="00FC06E2">
        <w:rPr>
          <w:rStyle w:val="CPTVariable"/>
        </w:rPr>
        <w:t xml:space="preserve">] </w:t>
      </w:r>
      <w:r w:rsidRPr="00FC06E2">
        <w:t>is not unacceptabl</w:t>
      </w:r>
      <w:r>
        <w:t>y</w:t>
      </w:r>
      <w:r w:rsidRPr="00FC06E2">
        <w:t xml:space="preserve"> worse than the existing </w:t>
      </w:r>
      <w:r w:rsidRPr="00FC06E2">
        <w:rPr>
          <w:rStyle w:val="CPTVariable"/>
        </w:rPr>
        <w:t>[</w:t>
      </w:r>
      <w:r w:rsidRPr="00AB6B0B">
        <w:rPr>
          <w:rStyle w:val="CPTVariable"/>
        </w:rPr>
        <w:t>control</w:t>
      </w:r>
      <w:r w:rsidRPr="00FC06E2">
        <w:rPr>
          <w:rStyle w:val="CPTVariable"/>
        </w:rPr>
        <w:t>]</w:t>
      </w:r>
      <w:r w:rsidRPr="00FC06E2">
        <w:t xml:space="preserve">, using a non-inferiority </w:t>
      </w:r>
      <w:r w:rsidRPr="007337C9">
        <w:t xml:space="preserve">margin of </w:t>
      </w:r>
      <w:r w:rsidRPr="007337C9">
        <w:rPr>
          <w:rStyle w:val="CPTVariable"/>
          <w:rFonts w:eastAsia="Calibri"/>
        </w:rPr>
        <w:t>[non-inferiority margin]</w:t>
      </w:r>
      <w:r w:rsidRPr="007337C9">
        <w:rPr>
          <w:rFonts w:eastAsia="Calibri"/>
        </w:rPr>
        <w:t xml:space="preserve"> </w:t>
      </w:r>
      <w:r w:rsidRPr="007337C9">
        <w:rPr>
          <w:rStyle w:val="CPTVariable"/>
          <w:rFonts w:eastAsia="Calibri"/>
        </w:rPr>
        <w:t>[unit]</w:t>
      </w:r>
      <w:r w:rsidRPr="007337C9">
        <w:rPr>
          <w:rFonts w:eastAsia="Calibri"/>
        </w:rPr>
        <w:t xml:space="preserve"> </w:t>
      </w:r>
      <w:r w:rsidRPr="007337C9">
        <w:t xml:space="preserve">for the difference </w:t>
      </w:r>
      <w:r w:rsidRPr="00FC06E2">
        <w:t xml:space="preserve">of the means. </w:t>
      </w:r>
      <w:r>
        <w:t>If</w:t>
      </w:r>
      <w:r w:rsidRPr="00FC06E2">
        <w:t xml:space="preserve"> this is confirmed, a test for superiority will subsequently be made.</w:t>
      </w:r>
      <w:r w:rsidRPr="00B2352B">
        <w:rPr>
          <w:rFonts w:cs="Arial"/>
        </w:rPr>
        <w:t xml:space="preserve"> </w:t>
      </w:r>
    </w:p>
    <w:p w14:paraId="7F774739" w14:textId="77777777" w:rsidR="004F506B" w:rsidRPr="00334758" w:rsidRDefault="004F506B" w:rsidP="004F506B">
      <w:pPr>
        <w:pStyle w:val="CPTExample"/>
      </w:pPr>
      <w:r w:rsidRPr="00A310B3">
        <w:rPr>
          <w:u w:val="single"/>
        </w:rPr>
        <w:t>Noninferiority</w:t>
      </w:r>
      <w:r w:rsidRPr="00334758">
        <w:t xml:space="preserve"> (noninferiority margin is </w:t>
      </w:r>
      <w:r w:rsidRPr="00334758">
        <w:rPr>
          <w:rStyle w:val="CPTVariable"/>
        </w:rPr>
        <w:t>[noninferiority margin]</w:t>
      </w:r>
      <w:r w:rsidRPr="00334758">
        <w:t>)</w:t>
      </w:r>
    </w:p>
    <w:p w14:paraId="1DF4480D" w14:textId="77777777" w:rsidR="004F506B" w:rsidRPr="00695980" w:rsidRDefault="004F506B" w:rsidP="004F506B">
      <w:pPr>
        <w:pStyle w:val="CPTExample"/>
      </w:pPr>
      <w:r w:rsidRPr="00695980">
        <w:t xml:space="preserve">H0: μ ≥ </w:t>
      </w:r>
      <w:r w:rsidRPr="008B0916">
        <w:rPr>
          <w:rStyle w:val="CPTVariable"/>
        </w:rPr>
        <w:t>[noninferiority margin]</w:t>
      </w:r>
      <w:r w:rsidRPr="007337C9">
        <w:t xml:space="preserve"> </w:t>
      </w:r>
      <w:r w:rsidRPr="00695980">
        <w:t xml:space="preserve">against Ha: μ &lt; </w:t>
      </w:r>
      <w:r w:rsidRPr="008B0916">
        <w:rPr>
          <w:rStyle w:val="CPTVariable"/>
        </w:rPr>
        <w:t>[noninferiority margin]</w:t>
      </w:r>
    </w:p>
    <w:p w14:paraId="3F7CD564" w14:textId="77777777" w:rsidR="004F506B" w:rsidRPr="00FC06E2" w:rsidRDefault="004F506B" w:rsidP="004F506B">
      <w:pPr>
        <w:pStyle w:val="CPTExample"/>
      </w:pPr>
    </w:p>
    <w:p w14:paraId="33133FC9" w14:textId="77777777" w:rsidR="004F506B" w:rsidRPr="00695980" w:rsidRDefault="004F506B" w:rsidP="004F506B">
      <w:pPr>
        <w:pStyle w:val="CPTExample"/>
        <w:rPr>
          <w:u w:val="single"/>
        </w:rPr>
      </w:pPr>
      <w:r w:rsidRPr="00695980">
        <w:rPr>
          <w:u w:val="single"/>
        </w:rPr>
        <w:t>Superiority</w:t>
      </w:r>
    </w:p>
    <w:p w14:paraId="0482CF6D" w14:textId="77777777" w:rsidR="004F506B" w:rsidRPr="00695980" w:rsidRDefault="004F506B" w:rsidP="004F506B">
      <w:pPr>
        <w:pStyle w:val="CPTExample"/>
      </w:pPr>
      <w:r w:rsidRPr="00695980">
        <w:t xml:space="preserve">H0: μ ≥ 0.0 </w:t>
      </w:r>
      <w:r w:rsidRPr="008B0916">
        <w:rPr>
          <w:rStyle w:val="CPTVariable"/>
        </w:rPr>
        <w:t>[unit]</w:t>
      </w:r>
      <w:r w:rsidRPr="00695980">
        <w:t xml:space="preserve"> against Ha: μ &lt; 0.0 </w:t>
      </w:r>
      <w:r w:rsidRPr="008B0916">
        <w:rPr>
          <w:rStyle w:val="CPTVariable"/>
        </w:rPr>
        <w:t>[unit]</w:t>
      </w:r>
    </w:p>
    <w:p w14:paraId="295C2E10" w14:textId="77777777" w:rsidR="004F506B" w:rsidRPr="00695980" w:rsidRDefault="004F506B" w:rsidP="004F506B">
      <w:pPr>
        <w:pStyle w:val="CPTExample"/>
      </w:pPr>
      <w:r w:rsidRPr="00695980">
        <w:t>Operationally the hypotheses will be evaluated by 2-sided tests.</w:t>
      </w:r>
    </w:p>
    <w:p w14:paraId="505FEEC2" w14:textId="77777777" w:rsidR="004F506B" w:rsidRDefault="004F506B" w:rsidP="004F506B">
      <w:pPr>
        <w:pStyle w:val="CPTExample"/>
      </w:pPr>
      <w:r>
        <w:t>&lt;End of example text&gt;</w:t>
      </w:r>
    </w:p>
    <w:p w14:paraId="7960D9F4" w14:textId="77777777" w:rsidR="001C0828" w:rsidRPr="00695980" w:rsidRDefault="001C0828" w:rsidP="001C0828">
      <w:pPr>
        <w:pStyle w:val="CPTExample"/>
      </w:pPr>
      <w:r>
        <w:t xml:space="preserve">The type I error of </w:t>
      </w:r>
      <w:r>
        <w:rPr>
          <w:rFonts w:cs="Arial"/>
        </w:rPr>
        <w:t>α</w:t>
      </w:r>
      <w:r>
        <w:t xml:space="preserve">= </w:t>
      </w:r>
      <w:r w:rsidRPr="00FC06E2">
        <w:rPr>
          <w:rStyle w:val="CPTVariable"/>
        </w:rPr>
        <w:t>[</w:t>
      </w:r>
      <w:proofErr w:type="gramStart"/>
      <w:r w:rsidRPr="00FC06E2">
        <w:rPr>
          <w:rStyle w:val="CPTVariable"/>
        </w:rPr>
        <w:t>5]</w:t>
      </w:r>
      <w:r>
        <w:t>%</w:t>
      </w:r>
      <w:proofErr w:type="gramEnd"/>
      <w:r>
        <w:t xml:space="preserve"> will be controlled in the strong sense using a hierarchical (fixed sequence) testing procedure. This is based on priority ordering of the null hypotheses and testing them in this order using the </w:t>
      </w:r>
      <w:r>
        <w:rPr>
          <w:rStyle w:val="CPTVariable"/>
        </w:rPr>
        <w:t>[2]</w:t>
      </w:r>
      <w:r>
        <w:t xml:space="preserve">-sided </w:t>
      </w:r>
      <w:r>
        <w:rPr>
          <w:rStyle w:val="CPTVariable"/>
        </w:rPr>
        <w:t>[</w:t>
      </w:r>
      <w:proofErr w:type="gramStart"/>
      <w:r>
        <w:rPr>
          <w:rStyle w:val="CPTVariable"/>
        </w:rPr>
        <w:t>9</w:t>
      </w:r>
      <w:r w:rsidRPr="00FC06E2">
        <w:rPr>
          <w:rStyle w:val="CPTVariable"/>
        </w:rPr>
        <w:t>5</w:t>
      </w:r>
      <w:r>
        <w:rPr>
          <w:rStyle w:val="CPTVariable"/>
        </w:rPr>
        <w:t>]</w:t>
      </w:r>
      <w:r>
        <w:t>%</w:t>
      </w:r>
      <w:proofErr w:type="gramEnd"/>
      <w:r>
        <w:t xml:space="preserve"> confidence interval approach until an insignificant result appears. Consequently, the second null hypothesis will only be tested if the first null hypothesis has been rejected in favor of </w:t>
      </w:r>
      <w:r w:rsidRPr="008B0916">
        <w:rPr>
          <w:rStyle w:val="CPTVariable"/>
        </w:rPr>
        <w:t>[</w:t>
      </w:r>
      <w:r>
        <w:rPr>
          <w:rStyle w:val="CPTVariable"/>
        </w:rPr>
        <w:t>test i</w:t>
      </w:r>
      <w:r w:rsidRPr="008B0916">
        <w:rPr>
          <w:rStyle w:val="CPTVariable"/>
        </w:rPr>
        <w:t>ntervention]</w:t>
      </w:r>
      <w:r>
        <w:t xml:space="preserve">. </w:t>
      </w:r>
      <w:r w:rsidRPr="00695980">
        <w:t>Operationally the hypotheses will be evaluated by 2-sided tests.</w:t>
      </w:r>
    </w:p>
    <w:p w14:paraId="13966253" w14:textId="77777777" w:rsidR="001C0828" w:rsidRPr="00695980" w:rsidRDefault="001C0828" w:rsidP="001C0828">
      <w:pPr>
        <w:pStyle w:val="CPTExample"/>
      </w:pPr>
      <w:r w:rsidRPr="00695980">
        <w:t xml:space="preserve">The steps in the hierarchical testing procedure are as </w:t>
      </w:r>
      <w:r w:rsidRPr="00C00F33">
        <w:t>follows:</w:t>
      </w:r>
    </w:p>
    <w:p w14:paraId="0B46C739" w14:textId="77777777" w:rsidR="001C0828" w:rsidRPr="00695980" w:rsidRDefault="001C0828" w:rsidP="001C0828">
      <w:pPr>
        <w:pStyle w:val="CPTExample"/>
      </w:pPr>
      <w:r w:rsidRPr="00695980">
        <w:t xml:space="preserve">Step 1: </w:t>
      </w:r>
      <w:r w:rsidRPr="008B0916">
        <w:rPr>
          <w:rStyle w:val="CPTVariable"/>
        </w:rPr>
        <w:t>[health measurement or observation]</w:t>
      </w:r>
      <w:r w:rsidRPr="00695980">
        <w:t xml:space="preserve"> noninferiority of </w:t>
      </w:r>
      <w:r w:rsidRPr="008B0916">
        <w:rPr>
          <w:rStyle w:val="CPTVariable"/>
        </w:rPr>
        <w:t>[</w:t>
      </w:r>
      <w:r>
        <w:rPr>
          <w:rStyle w:val="CPTVariable"/>
        </w:rPr>
        <w:t>test i</w:t>
      </w:r>
      <w:r w:rsidRPr="008B0916">
        <w:rPr>
          <w:rStyle w:val="CPTVariable"/>
        </w:rPr>
        <w:t>ntervention]</w:t>
      </w:r>
      <w:r w:rsidRPr="00C00F33">
        <w:t xml:space="preserve"> versus </w:t>
      </w:r>
      <w:r w:rsidRPr="008B0916">
        <w:rPr>
          <w:rStyle w:val="CPTVariable"/>
        </w:rPr>
        <w:t>[</w:t>
      </w:r>
      <w:r>
        <w:rPr>
          <w:rStyle w:val="CPTVariable"/>
        </w:rPr>
        <w:t>control</w:t>
      </w:r>
      <w:r w:rsidRPr="008B0916">
        <w:rPr>
          <w:rStyle w:val="CPTVariable"/>
        </w:rPr>
        <w:t>]</w:t>
      </w:r>
    </w:p>
    <w:p w14:paraId="35558A9B" w14:textId="77777777" w:rsidR="001C0828" w:rsidRPr="00695980" w:rsidRDefault="001C0828" w:rsidP="001C0828">
      <w:pPr>
        <w:pStyle w:val="CPTExample"/>
      </w:pPr>
      <w:r w:rsidRPr="00695980">
        <w:t xml:space="preserve">Step 2: </w:t>
      </w:r>
      <w:r w:rsidRPr="008B0916">
        <w:rPr>
          <w:rStyle w:val="CPTVariable"/>
        </w:rPr>
        <w:t>[health measurement or observation]</w:t>
      </w:r>
      <w:r w:rsidRPr="00695980">
        <w:t xml:space="preserve"> superiority of </w:t>
      </w:r>
      <w:r w:rsidRPr="008B0916">
        <w:rPr>
          <w:rStyle w:val="CPTVariable"/>
        </w:rPr>
        <w:t>[</w:t>
      </w:r>
      <w:r>
        <w:rPr>
          <w:rStyle w:val="CPTVariable"/>
        </w:rPr>
        <w:t>test i</w:t>
      </w:r>
      <w:r w:rsidRPr="008B0916">
        <w:rPr>
          <w:rStyle w:val="CPTVariable"/>
        </w:rPr>
        <w:t>ntervention]</w:t>
      </w:r>
      <w:r w:rsidRPr="00695980">
        <w:t xml:space="preserve"> versus </w:t>
      </w:r>
      <w:r w:rsidRPr="008B0916">
        <w:rPr>
          <w:rStyle w:val="CPTVariable"/>
        </w:rPr>
        <w:t>[</w:t>
      </w:r>
      <w:r>
        <w:rPr>
          <w:rStyle w:val="CPTVariable"/>
        </w:rPr>
        <w:t>control</w:t>
      </w:r>
      <w:r w:rsidRPr="008B0916">
        <w:rPr>
          <w:rStyle w:val="CPTVariable"/>
        </w:rPr>
        <w:t>]</w:t>
      </w:r>
    </w:p>
    <w:p w14:paraId="5F176C78" w14:textId="77777777" w:rsidR="0027244E" w:rsidRDefault="0027244E" w:rsidP="001C0828">
      <w:pPr>
        <w:pStyle w:val="CPTExample"/>
      </w:pPr>
    </w:p>
    <w:p w14:paraId="5061A7A0" w14:textId="77777777" w:rsidR="003C1372" w:rsidRDefault="003C1372" w:rsidP="001C0828">
      <w:pPr>
        <w:pStyle w:val="CPTExample"/>
      </w:pPr>
      <w:r>
        <w:t>Example 3</w:t>
      </w:r>
    </w:p>
    <w:p w14:paraId="17C4EA75" w14:textId="37E86778" w:rsidR="003C1372" w:rsidRDefault="008954F8" w:rsidP="00484E02">
      <w:pPr>
        <w:pStyle w:val="CPTExample"/>
      </w:pPr>
      <w:r>
        <w:lastRenderedPageBreak/>
        <w:t>The o</w:t>
      </w:r>
      <w:r w:rsidR="00944C4D">
        <w:t>bjective</w:t>
      </w:r>
      <w:r>
        <w:t xml:space="preserve"> is t</w:t>
      </w:r>
      <w:r w:rsidR="00484E02">
        <w:t xml:space="preserve">o demonstrate bioequivalence of a single administration of </w:t>
      </w:r>
      <w:r w:rsidR="00A35152">
        <w:t>[formulation</w:t>
      </w:r>
      <w:r w:rsidR="007F5E73">
        <w:t xml:space="preserve"> X]</w:t>
      </w:r>
      <w:r w:rsidR="00484E02">
        <w:t xml:space="preserve"> relative to a single administration of</w:t>
      </w:r>
      <w:r w:rsidR="00BD183E">
        <w:t xml:space="preserve"> [formulation Y]</w:t>
      </w:r>
      <w:r w:rsidR="00484E02">
        <w:t xml:space="preserve"> with respect to the</w:t>
      </w:r>
      <w:r w:rsidR="00BD183E">
        <w:t xml:space="preserve"> </w:t>
      </w:r>
      <w:r w:rsidR="00484E02">
        <w:t>rate and extent of absorption of</w:t>
      </w:r>
      <w:r w:rsidR="00BD183E">
        <w:t xml:space="preserve"> </w:t>
      </w:r>
      <w:r w:rsidR="003A33FC">
        <w:t>[drug]</w:t>
      </w:r>
      <w:r w:rsidR="00484E02">
        <w:t xml:space="preserve"> as measured by Cmax and</w:t>
      </w:r>
      <w:r w:rsidR="00BD183E">
        <w:t xml:space="preserve"> </w:t>
      </w:r>
      <w:r w:rsidR="00484E02">
        <w:rPr>
          <w:rFonts w:hint="eastAsia"/>
        </w:rPr>
        <w:t>AUC0-∞ in healthy adults.</w:t>
      </w:r>
      <w:r w:rsidR="00AA42D4">
        <w:t xml:space="preserve"> This </w:t>
      </w:r>
      <w:r w:rsidR="00C50464">
        <w:t xml:space="preserve">implies that </w:t>
      </w:r>
      <w:r w:rsidR="002260BF">
        <w:t>the 90</w:t>
      </w:r>
      <w:r w:rsidR="009C2B60">
        <w:t>%</w:t>
      </w:r>
      <w:r w:rsidR="002260BF">
        <w:t xml:space="preserve"> confidence </w:t>
      </w:r>
      <w:r w:rsidR="0007199A">
        <w:t>interval</w:t>
      </w:r>
      <w:r w:rsidR="000910C2">
        <w:t xml:space="preserve"> for the estimated ratio </w:t>
      </w:r>
      <w:r w:rsidR="0071121E">
        <w:t xml:space="preserve">of geometric </w:t>
      </w:r>
      <w:r w:rsidR="00B800AB">
        <w:t>means</w:t>
      </w:r>
      <w:r w:rsidR="00E07A78">
        <w:t xml:space="preserve"> (formulation X</w:t>
      </w:r>
      <w:r w:rsidR="00453B8C">
        <w:t>/formulation Y</w:t>
      </w:r>
      <w:r w:rsidR="000B5DE1">
        <w:t xml:space="preserve">) lies </w:t>
      </w:r>
      <w:r w:rsidR="003A5863">
        <w:t xml:space="preserve">within </w:t>
      </w:r>
      <w:r w:rsidR="000565AB">
        <w:t>the standard bioequivalence limits</w:t>
      </w:r>
      <w:r w:rsidR="00CB50A0">
        <w:t xml:space="preserve"> of 0.80-1.25</w:t>
      </w:r>
      <w:r w:rsidR="000669A4">
        <w:t xml:space="preserve"> for </w:t>
      </w:r>
      <w:r w:rsidR="00C579A4">
        <w:t>both</w:t>
      </w:r>
      <w:r w:rsidR="00FF732E">
        <w:t xml:space="preserve"> </w:t>
      </w:r>
      <w:r w:rsidR="000669A4">
        <w:t xml:space="preserve">Cmax and </w:t>
      </w:r>
      <w:r w:rsidR="000669A4">
        <w:rPr>
          <w:rFonts w:hint="eastAsia"/>
        </w:rPr>
        <w:t xml:space="preserve">AUC0-∞ </w:t>
      </w:r>
      <w:r w:rsidR="007E7CE1">
        <w:t>for the trial to be successful.</w:t>
      </w:r>
      <w:r w:rsidR="00EB3EB7">
        <w:t xml:space="preserve"> The null and alternative hypotheses </w:t>
      </w:r>
      <w:r w:rsidR="007832BE">
        <w:t xml:space="preserve">related to the primary </w:t>
      </w:r>
      <w:proofErr w:type="spellStart"/>
      <w:r w:rsidR="007832BE">
        <w:t>estimand</w:t>
      </w:r>
      <w:proofErr w:type="spellEnd"/>
      <w:r w:rsidR="007832BE">
        <w:t xml:space="preserve"> </w:t>
      </w:r>
      <w:r w:rsidR="00EB3EB7">
        <w:t xml:space="preserve">are </w:t>
      </w:r>
      <w:r w:rsidR="001D7A38">
        <w:t>provided below.</w:t>
      </w:r>
    </w:p>
    <w:p w14:paraId="2DB33F4A" w14:textId="63481340" w:rsidR="001C0828" w:rsidRPr="00CD29FD" w:rsidRDefault="001C0828" w:rsidP="001C0828">
      <w:pPr>
        <w:pStyle w:val="CPTExample"/>
      </w:pPr>
      <w:r>
        <w:t>&lt;End of example text&gt;</w:t>
      </w:r>
    </w:p>
    <w:p w14:paraId="17239868" w14:textId="77777777" w:rsidR="001C0828" w:rsidRPr="00E9016B" w:rsidRDefault="001C0828" w:rsidP="00796C4E">
      <w:pPr>
        <w:pStyle w:val="CPTInstructional"/>
      </w:pPr>
    </w:p>
    <w:p w14:paraId="27920133" w14:textId="315F4C00" w:rsidR="00A21B40" w:rsidRPr="0080561E" w:rsidRDefault="00A21B40" w:rsidP="00027C15">
      <w:pPr>
        <w:pStyle w:val="02Heading2"/>
        <w:numPr>
          <w:ilvl w:val="1"/>
          <w:numId w:val="111"/>
        </w:numPr>
      </w:pPr>
      <w:bookmarkStart w:id="228" w:name="_Toc39214343"/>
      <w:bookmarkStart w:id="229" w:name="_Toc207809308"/>
      <w:bookmarkStart w:id="230" w:name="_Toc63788003"/>
      <w:r w:rsidRPr="0080561E">
        <w:t>Sample Size Determination</w:t>
      </w:r>
      <w:bookmarkEnd w:id="228"/>
      <w:bookmarkEnd w:id="229"/>
      <w:r w:rsidRPr="0080561E">
        <w:t xml:space="preserve"> </w:t>
      </w:r>
      <w:bookmarkEnd w:id="230"/>
    </w:p>
    <w:p w14:paraId="2744C0D8" w14:textId="2007F00C" w:rsidR="00EF0962" w:rsidRPr="00E9016B" w:rsidRDefault="00EF0962" w:rsidP="00BD1219">
      <w:pPr>
        <w:pStyle w:val="CPTInstructional"/>
      </w:pPr>
      <w:r w:rsidRPr="00E9016B">
        <w:t>This section should detail the methods used for the determination of the sample size.</w:t>
      </w:r>
    </w:p>
    <w:p w14:paraId="264EAC38" w14:textId="24C8BDBA" w:rsidR="00EF0962" w:rsidRPr="00E9016B" w:rsidRDefault="00EF0962" w:rsidP="00BD1219">
      <w:pPr>
        <w:pStyle w:val="CPTInstructional"/>
      </w:pPr>
      <w:r>
        <w:t xml:space="preserve">The sample size calculation should be aligned with the primary </w:t>
      </w:r>
      <w:proofErr w:type="spellStart"/>
      <w:r>
        <w:t>estimand</w:t>
      </w:r>
      <w:proofErr w:type="spellEnd"/>
      <w:r w:rsidR="005921AF">
        <w:t>(s)</w:t>
      </w:r>
      <w:r>
        <w:t xml:space="preserve"> and the primary analysis, otherwise a justification is needed. Details of sample size calculation should include all relevant information to enable reproduction of the sample size, </w:t>
      </w:r>
      <w:proofErr w:type="spellStart"/>
      <w:proofErr w:type="gramStart"/>
      <w:r w:rsidR="00A55A63">
        <w:t>eg</w:t>
      </w:r>
      <w:proofErr w:type="spellEnd"/>
      <w:r w:rsidR="00AC0732">
        <w:t>,</w:t>
      </w:r>
      <w:r>
        <w:t>:</w:t>
      </w:r>
      <w:proofErr w:type="gramEnd"/>
    </w:p>
    <w:p w14:paraId="3331A833" w14:textId="0BADC079" w:rsidR="00EF0962" w:rsidRPr="00E9016B" w:rsidRDefault="009702C7" w:rsidP="00E9016B">
      <w:pPr>
        <w:pStyle w:val="CPTInstructional"/>
        <w:numPr>
          <w:ilvl w:val="0"/>
          <w:numId w:val="29"/>
        </w:numPr>
      </w:pPr>
      <w:r>
        <w:t>references to</w:t>
      </w:r>
      <w:r w:rsidRPr="00E9016B">
        <w:t xml:space="preserve"> </w:t>
      </w:r>
      <w:r w:rsidR="00EF0962" w:rsidRPr="00E9016B">
        <w:t>any prior studies on which assumptions were based</w:t>
      </w:r>
    </w:p>
    <w:p w14:paraId="130E8DCA" w14:textId="567D3AC6" w:rsidR="00EF0962" w:rsidRPr="00E9016B" w:rsidRDefault="00EF0962" w:rsidP="00E9016B">
      <w:pPr>
        <w:pStyle w:val="CPTInstructional"/>
        <w:numPr>
          <w:ilvl w:val="0"/>
          <w:numId w:val="29"/>
        </w:numPr>
      </w:pPr>
      <w:r w:rsidRPr="00E9016B">
        <w:t>significance level (including information on the choice of one- or two-sided level)</w:t>
      </w:r>
    </w:p>
    <w:p w14:paraId="30622905" w14:textId="5CA2FAFE" w:rsidR="00EF0962" w:rsidRPr="00E9016B" w:rsidRDefault="00EF0962" w:rsidP="00E9016B">
      <w:pPr>
        <w:pStyle w:val="CPTInstructional"/>
        <w:numPr>
          <w:ilvl w:val="0"/>
          <w:numId w:val="29"/>
        </w:numPr>
      </w:pPr>
      <w:r w:rsidRPr="00E9016B">
        <w:t>power</w:t>
      </w:r>
    </w:p>
    <w:p w14:paraId="40CC65DB" w14:textId="3A48E9F3" w:rsidR="00EF0962" w:rsidRPr="00E9016B" w:rsidRDefault="00EF0962" w:rsidP="00E9016B">
      <w:pPr>
        <w:pStyle w:val="CPTInstructional"/>
        <w:numPr>
          <w:ilvl w:val="0"/>
          <w:numId w:val="29"/>
        </w:numPr>
      </w:pPr>
      <w:r w:rsidRPr="00E9016B">
        <w:t>assumed treatment effect and variability</w:t>
      </w:r>
    </w:p>
    <w:p w14:paraId="7C6C4F82" w14:textId="04C6E65B" w:rsidR="00EF0962" w:rsidRPr="00E9016B" w:rsidRDefault="00AA1640" w:rsidP="00E9016B">
      <w:pPr>
        <w:pStyle w:val="CPTInstructional"/>
        <w:numPr>
          <w:ilvl w:val="0"/>
          <w:numId w:val="29"/>
        </w:numPr>
      </w:pPr>
      <w:r w:rsidRPr="00E9016B">
        <w:t>how</w:t>
      </w:r>
      <w:r w:rsidR="00EF0962" w:rsidRPr="00E9016B">
        <w:t xml:space="preserve"> dropout rate and intercurrent events </w:t>
      </w:r>
      <w:r w:rsidRPr="00E9016B">
        <w:t>have been incorporated into</w:t>
      </w:r>
      <w:r w:rsidR="00EF0962" w:rsidRPr="00E9016B">
        <w:t xml:space="preserve"> sample size calculation</w:t>
      </w:r>
    </w:p>
    <w:p w14:paraId="7834D4B0" w14:textId="42289580" w:rsidR="00DD4D8B" w:rsidRPr="00E9016B" w:rsidRDefault="00EF0962" w:rsidP="00E9016B">
      <w:pPr>
        <w:pStyle w:val="CPTInstructional"/>
        <w:numPr>
          <w:ilvl w:val="0"/>
          <w:numId w:val="29"/>
        </w:numPr>
      </w:pPr>
      <w:r w:rsidRPr="00E9016B">
        <w:t>precision of estimator/length of confidence interval</w:t>
      </w:r>
    </w:p>
    <w:p w14:paraId="254C9676" w14:textId="6B90AD23" w:rsidR="00EF0962" w:rsidRPr="00E9016B" w:rsidRDefault="00EF0962" w:rsidP="00BD1219">
      <w:pPr>
        <w:pStyle w:val="CPTInstructional"/>
      </w:pPr>
      <w:r w:rsidRPr="00E9016B">
        <w:t>Any assumptions made should be stated and justified. Further analysis of how deviations from the assumptions will affect the sample size should be included.</w:t>
      </w:r>
    </w:p>
    <w:p w14:paraId="3722740C" w14:textId="77777777" w:rsidR="00EE77E3" w:rsidRPr="00E9016B" w:rsidRDefault="00EE77E3" w:rsidP="00BD1219">
      <w:pPr>
        <w:pStyle w:val="CPTInstructional"/>
      </w:pPr>
    </w:p>
    <w:p w14:paraId="0634E84A" w14:textId="77777777" w:rsidR="00EF0962" w:rsidRPr="00E9016B" w:rsidRDefault="00EF0962" w:rsidP="00BD1219">
      <w:pPr>
        <w:pStyle w:val="CPTInstructional"/>
      </w:pPr>
      <w:r w:rsidRPr="00E9016B">
        <w:t>If complex simulations were used to calculate the sample size, consider including details in a separate simulation report as an appendix to the protocol.</w:t>
      </w:r>
    </w:p>
    <w:p w14:paraId="1B9CC1D1" w14:textId="75C8951D" w:rsidR="004C224D" w:rsidRPr="00BD1219" w:rsidRDefault="00000000" w:rsidP="00BD1219">
      <w:pPr>
        <w:pStyle w:val="CPTInstructional"/>
      </w:pPr>
      <w:sdt>
        <w:sdtPr>
          <w:tag w:val="goog_rdk_288"/>
          <w:id w:val="802197404"/>
        </w:sdtPr>
        <w:sdtContent/>
      </w:sdt>
      <w:r w:rsidR="00EF0962">
        <w:t>If the planned sample size is not derived statistically, then this should be explicitly stated along with a rationale for the intended sample size (</w:t>
      </w:r>
      <w:proofErr w:type="spellStart"/>
      <w:r w:rsidR="00A55A63">
        <w:t>eg</w:t>
      </w:r>
      <w:proofErr w:type="spellEnd"/>
      <w:r w:rsidR="00EF0962">
        <w:t xml:space="preserve">, exploratory nature of pilot </w:t>
      </w:r>
      <w:proofErr w:type="gramStart"/>
      <w:r w:rsidR="00EF0962">
        <w:t>trials;</w:t>
      </w:r>
      <w:proofErr w:type="gramEnd"/>
      <w:r w:rsidR="00EF0962">
        <w:t xml:space="preserve"> pragmatic considerations for trials in rare diseases)</w:t>
      </w:r>
    </w:p>
    <w:p w14:paraId="3C1DFE82" w14:textId="6CE0FDAC" w:rsidR="000748EC" w:rsidRPr="000748EC" w:rsidRDefault="000748EC" w:rsidP="00287313">
      <w:pPr>
        <w:pStyle w:val="CPTInstructional"/>
        <w:numPr>
          <w:ilvl w:val="0"/>
          <w:numId w:val="38"/>
        </w:numPr>
        <w:ind w:left="720"/>
      </w:pPr>
      <w:r>
        <w:t>For an event</w:t>
      </w:r>
      <w:r w:rsidR="20ACB042">
        <w:t xml:space="preserve"> </w:t>
      </w:r>
      <w:r>
        <w:t xml:space="preserve">driven </w:t>
      </w:r>
      <w:r w:rsidR="001C37C5">
        <w:t>trial</w:t>
      </w:r>
      <w:r>
        <w:t xml:space="preserve">, state the number of events planned along with the number of participants to be randomized. Adapt the text to the </w:t>
      </w:r>
      <w:r w:rsidR="001C37C5">
        <w:t>trial</w:t>
      </w:r>
      <w:r>
        <w:t xml:space="preserve"> design.</w:t>
      </w:r>
    </w:p>
    <w:p w14:paraId="7418D46B" w14:textId="00402A30" w:rsidR="000748EC" w:rsidRPr="000748EC" w:rsidRDefault="000748EC" w:rsidP="00287313">
      <w:pPr>
        <w:pStyle w:val="CPTInstructional"/>
        <w:keepLines/>
        <w:numPr>
          <w:ilvl w:val="0"/>
          <w:numId w:val="38"/>
        </w:numPr>
        <w:ind w:left="714" w:hanging="357"/>
      </w:pPr>
      <w:r w:rsidRPr="000748EC">
        <w:t xml:space="preserve">The sensitivity to these assumptions should be investigated by presenting different scenarios based on varying assumptions. </w:t>
      </w:r>
    </w:p>
    <w:p w14:paraId="63FAFB28" w14:textId="77777777" w:rsidR="000748EC" w:rsidRPr="000748EC" w:rsidRDefault="000748EC" w:rsidP="00287313">
      <w:pPr>
        <w:pStyle w:val="CPTInstructional"/>
        <w:numPr>
          <w:ilvl w:val="0"/>
          <w:numId w:val="38"/>
        </w:numPr>
        <w:ind w:left="720"/>
      </w:pPr>
      <w:r w:rsidRPr="000748EC">
        <w:t>As applicable, discuss allocation of participants with respect to region-/country-specific regulatory requirements.</w:t>
      </w:r>
    </w:p>
    <w:p w14:paraId="5D2E4D20" w14:textId="7BA0F7E4" w:rsidR="00F11F65" w:rsidRPr="0080561E" w:rsidRDefault="0061648A" w:rsidP="00027C15">
      <w:pPr>
        <w:pStyle w:val="01Heading1"/>
        <w:numPr>
          <w:ilvl w:val="0"/>
          <w:numId w:val="111"/>
        </w:numPr>
      </w:pPr>
      <w:bookmarkStart w:id="231" w:name="_Toc207809309"/>
      <w:r w:rsidRPr="0080561E">
        <w:t xml:space="preserve">Trial </w:t>
      </w:r>
      <w:r w:rsidR="00F11F65" w:rsidRPr="0080561E">
        <w:t>Oversight</w:t>
      </w:r>
      <w:r w:rsidRPr="0080561E">
        <w:t xml:space="preserve"> and Other General Considerations</w:t>
      </w:r>
      <w:bookmarkEnd w:id="231"/>
    </w:p>
    <w:p w14:paraId="694FF050" w14:textId="4D73188A" w:rsidR="0043461B" w:rsidRPr="006517C2" w:rsidRDefault="009E09C7" w:rsidP="006517C2">
      <w:pPr>
        <w:pStyle w:val="CPTInstructional"/>
      </w:pPr>
      <w:r w:rsidRPr="006517C2">
        <w:t>No text is intended here (</w:t>
      </w:r>
      <w:r w:rsidR="00362EEC" w:rsidRPr="006517C2">
        <w:t>heading</w:t>
      </w:r>
      <w:r w:rsidRPr="006517C2">
        <w:t xml:space="preserve"> only).</w:t>
      </w:r>
    </w:p>
    <w:p w14:paraId="2104806E" w14:textId="69FE5CFB" w:rsidR="00F11F65" w:rsidRPr="0080561E" w:rsidRDefault="00F11F65" w:rsidP="004730E0">
      <w:pPr>
        <w:pStyle w:val="02Heading2"/>
        <w:numPr>
          <w:ilvl w:val="1"/>
          <w:numId w:val="121"/>
        </w:numPr>
      </w:pPr>
      <w:bookmarkStart w:id="232" w:name="_Toc207809310"/>
      <w:r w:rsidRPr="0080561E">
        <w:lastRenderedPageBreak/>
        <w:t>Regulatory and Ethical Considerations</w:t>
      </w:r>
      <w:bookmarkEnd w:id="232"/>
    </w:p>
    <w:p w14:paraId="17F320AA" w14:textId="43099093" w:rsidR="008F0C76" w:rsidRPr="006517C2" w:rsidRDefault="0038414B" w:rsidP="006517C2">
      <w:pPr>
        <w:pStyle w:val="CPTInstructional"/>
      </w:pPr>
      <w:r w:rsidRPr="006517C2">
        <w:t>Provide a high-level statement on</w:t>
      </w:r>
      <w:r w:rsidR="006E4F07" w:rsidRPr="006517C2">
        <w:t xml:space="preserve"> </w:t>
      </w:r>
      <w:r w:rsidR="008F0C76" w:rsidRPr="006517C2">
        <w:t xml:space="preserve">the prevailing </w:t>
      </w:r>
      <w:r w:rsidR="001C166E" w:rsidRPr="006517C2">
        <w:t xml:space="preserve">ethical, legal, and regulatory guidelines that will be applied throughout the </w:t>
      </w:r>
      <w:r w:rsidR="00C376F7" w:rsidRPr="006517C2">
        <w:t>trial</w:t>
      </w:r>
      <w:r w:rsidR="001C166E" w:rsidRPr="006517C2">
        <w:t>.</w:t>
      </w:r>
    </w:p>
    <w:p w14:paraId="6DB50CD7" w14:textId="41F298BF" w:rsidR="009E1B6D" w:rsidRPr="006517C2" w:rsidRDefault="009E1B6D" w:rsidP="006517C2">
      <w:pPr>
        <w:pStyle w:val="CPTInstructional"/>
      </w:pPr>
      <w:r>
        <w:t>Consider country-specific</w:t>
      </w:r>
      <w:r w:rsidR="00A86435">
        <w:t xml:space="preserve"> </w:t>
      </w:r>
      <w:r w:rsidR="001535F3">
        <w:t>A</w:t>
      </w:r>
      <w:r w:rsidR="00A86435">
        <w:t>ppendix</w:t>
      </w:r>
      <w:r w:rsidR="001535F3">
        <w:t xml:space="preserve"> 12.2</w:t>
      </w:r>
      <w:r w:rsidR="001649F3">
        <w:t xml:space="preserve"> </w:t>
      </w:r>
      <w:r w:rsidR="007B12A3">
        <w:t>for country or region-specific laws and regulations.</w:t>
      </w:r>
    </w:p>
    <w:p w14:paraId="6BA60610" w14:textId="77777777" w:rsidR="002509C1" w:rsidRPr="00C64851" w:rsidRDefault="002509C1" w:rsidP="002509C1">
      <w:pPr>
        <w:pStyle w:val="CPTExample"/>
      </w:pPr>
      <w:r w:rsidRPr="00C64851">
        <w:t>&lt;Start of common text&gt;</w:t>
      </w:r>
    </w:p>
    <w:p w14:paraId="49787BE0" w14:textId="0AAAED2A" w:rsidR="002509C1" w:rsidRPr="006C273C" w:rsidRDefault="002509C1" w:rsidP="002509C1">
      <w:pPr>
        <w:pStyle w:val="CPTListBullet"/>
      </w:pPr>
      <w:r w:rsidRPr="006C273C">
        <w:t xml:space="preserve">This </w:t>
      </w:r>
      <w:r w:rsidR="001C37C5">
        <w:t>trial</w:t>
      </w:r>
      <w:r w:rsidRPr="006C273C">
        <w:t xml:space="preserve"> will be conducted in accordance with the protocol and with the following:</w:t>
      </w:r>
    </w:p>
    <w:p w14:paraId="2E350E9A" w14:textId="77777777" w:rsidR="002509C1" w:rsidRPr="006C273C" w:rsidRDefault="002509C1" w:rsidP="00287313">
      <w:pPr>
        <w:pStyle w:val="CPTListBullet"/>
        <w:numPr>
          <w:ilvl w:val="1"/>
          <w:numId w:val="32"/>
        </w:numPr>
      </w:pPr>
      <w:r w:rsidRPr="006C273C">
        <w:t>Consensus ethical principles derived from international guidelines including the Declaration of Helsinki and Council for International Organizations of Medical Sciences (CIOMS) international ethical guidelines.</w:t>
      </w:r>
    </w:p>
    <w:p w14:paraId="447DF5B3" w14:textId="77777777" w:rsidR="002509C1" w:rsidRPr="006C273C" w:rsidRDefault="002509C1" w:rsidP="00287313">
      <w:pPr>
        <w:pStyle w:val="CPTListBullet"/>
        <w:numPr>
          <w:ilvl w:val="1"/>
          <w:numId w:val="32"/>
        </w:numPr>
      </w:pPr>
      <w:r w:rsidRPr="006C273C">
        <w:t>Applicable ICH Good Clinical Practice (GCP) guidelines</w:t>
      </w:r>
      <w:r>
        <w:t>.</w:t>
      </w:r>
    </w:p>
    <w:p w14:paraId="2F47A002" w14:textId="11541C93" w:rsidR="002509C1" w:rsidRPr="00191F0B" w:rsidRDefault="002509C1" w:rsidP="39B27A7E">
      <w:pPr>
        <w:pStyle w:val="CPTListBullet"/>
        <w:rPr>
          <w:rStyle w:val="CPTVariable"/>
        </w:rPr>
      </w:pPr>
      <w:r w:rsidRPr="006C273C">
        <w:t>Applicable laws and regulations</w:t>
      </w:r>
      <w:r w:rsidR="006855FB">
        <w:t xml:space="preserve"> </w:t>
      </w:r>
      <w:r w:rsidR="007442CA" w:rsidRPr="00191F0B">
        <w:rPr>
          <w:rStyle w:val="CPTVariable"/>
        </w:rPr>
        <w:t>[</w:t>
      </w:r>
      <w:r w:rsidR="003B6529" w:rsidRPr="00191F0B">
        <w:rPr>
          <w:rStyle w:val="CPTVariable"/>
        </w:rPr>
        <w:t>including</w:t>
      </w:r>
      <w:r w:rsidR="00650F41">
        <w:rPr>
          <w:rStyle w:val="CPTVariable"/>
        </w:rPr>
        <w:t xml:space="preserve"> </w:t>
      </w:r>
      <w:r w:rsidR="00650F41" w:rsidRPr="00650F41">
        <w:rPr>
          <w:color w:val="0070C0"/>
        </w:rPr>
        <w:t>EU Clinical Trial Regulation 536/2014 for studies conducted in EU</w:t>
      </w:r>
      <w:r w:rsidR="00CC3F00">
        <w:rPr>
          <w:color w:val="0070C0"/>
        </w:rPr>
        <w:t>].</w:t>
      </w:r>
    </w:p>
    <w:p w14:paraId="69D2273E" w14:textId="77777777" w:rsidR="002509C1" w:rsidRPr="00C64851" w:rsidRDefault="002509C1" w:rsidP="002509C1">
      <w:pPr>
        <w:pStyle w:val="CPTListBullet"/>
      </w:pPr>
      <w:r w:rsidRPr="00C64851">
        <w:t xml:space="preserve">The protocol, protocol amendments, ICF, </w:t>
      </w:r>
      <w:r>
        <w:t>i</w:t>
      </w:r>
      <w:r w:rsidRPr="00C64851">
        <w:t>nvestigator</w:t>
      </w:r>
      <w:r>
        <w:t>’s</w:t>
      </w:r>
      <w:r w:rsidRPr="00C64851">
        <w:t xml:space="preserve"> </w:t>
      </w:r>
      <w:r>
        <w:t>b</w:t>
      </w:r>
      <w:r w:rsidRPr="00C64851">
        <w:t>rochure,</w:t>
      </w:r>
      <w:r>
        <w:t xml:space="preserve"> </w:t>
      </w:r>
      <w:r w:rsidRPr="00BC7434">
        <w:rPr>
          <w:rStyle w:val="CPTVariable"/>
        </w:rPr>
        <w:t>[ID</w:t>
      </w:r>
      <w:r>
        <w:rPr>
          <w:rStyle w:val="CPTVariable"/>
        </w:rPr>
        <w:t>F</w:t>
      </w:r>
      <w:r w:rsidRPr="00BC7434">
        <w:rPr>
          <w:rStyle w:val="CPTVariable"/>
        </w:rPr>
        <w:t>U]</w:t>
      </w:r>
      <w:r w:rsidRPr="004030A6">
        <w:rPr>
          <w:rStyle w:val="CPTVariable"/>
        </w:rPr>
        <w:t>,</w:t>
      </w:r>
      <w:r w:rsidRPr="006C64F4">
        <w:t xml:space="preserve"> </w:t>
      </w:r>
      <w:r w:rsidRPr="00C64851">
        <w:t>and other relevant documents (</w:t>
      </w:r>
      <w:proofErr w:type="spellStart"/>
      <w:r w:rsidRPr="00C64851">
        <w:t>eg</w:t>
      </w:r>
      <w:proofErr w:type="spellEnd"/>
      <w:r w:rsidRPr="00C64851">
        <w:t xml:space="preserve">, advertisements) must be submitted to an IRB/IEC by the investigator and reviewed and approved by the IRB/IEC before </w:t>
      </w:r>
      <w:r>
        <w:t>implementation</w:t>
      </w:r>
      <w:r w:rsidRPr="00C64851">
        <w:t>.</w:t>
      </w:r>
    </w:p>
    <w:p w14:paraId="3E387068" w14:textId="41D73AF7" w:rsidR="002509C1" w:rsidRPr="00B6191A" w:rsidRDefault="002509C1" w:rsidP="002509C1">
      <w:pPr>
        <w:pStyle w:val="CPTListBullet"/>
      </w:pPr>
      <w:r w:rsidRPr="00B6191A">
        <w:t xml:space="preserve">Any amendments to the protocol will require IRB/IEC approval before implementation of changes made to the </w:t>
      </w:r>
      <w:r w:rsidR="001C37C5">
        <w:t>trial</w:t>
      </w:r>
      <w:r w:rsidRPr="00B6191A">
        <w:t xml:space="preserve"> design, except for changes necessary to eliminate an immediate hazard to </w:t>
      </w:r>
      <w:r w:rsidR="001C37C5">
        <w:t>trial</w:t>
      </w:r>
      <w:r w:rsidRPr="00B6191A">
        <w:t xml:space="preserve"> participants. </w:t>
      </w:r>
    </w:p>
    <w:p w14:paraId="163D1B6D" w14:textId="5C38C57E" w:rsidR="002509C1" w:rsidRPr="00B6191A" w:rsidRDefault="002509C1" w:rsidP="002509C1">
      <w:pPr>
        <w:pStyle w:val="CPTListBullet"/>
      </w:pPr>
      <w:r w:rsidRPr="00B6191A">
        <w:t xml:space="preserve">Protocols and any substantial amendments to the protocol will require health authority approval prior to initiation except for changes necessary to eliminate an immediate hazard to </w:t>
      </w:r>
      <w:r w:rsidR="001C37C5">
        <w:t>trial</w:t>
      </w:r>
      <w:r w:rsidRPr="00B6191A">
        <w:t xml:space="preserve"> participants.</w:t>
      </w:r>
    </w:p>
    <w:p w14:paraId="7B81DBF3" w14:textId="16D945C4" w:rsidR="002509C1" w:rsidRDefault="002509C1" w:rsidP="008B127E">
      <w:pPr>
        <w:pStyle w:val="CPTExample"/>
        <w:rPr>
          <w:rStyle w:val="eop"/>
        </w:rPr>
      </w:pPr>
      <w:r w:rsidRPr="00C64851">
        <w:t>&lt;End of common text&gt;</w:t>
      </w:r>
    </w:p>
    <w:p w14:paraId="18A8C354" w14:textId="7D5A0E47" w:rsidR="00EF3CA6" w:rsidRPr="00770CA3" w:rsidRDefault="00EF3CA6" w:rsidP="004730E0">
      <w:pPr>
        <w:pStyle w:val="02Heading2"/>
        <w:numPr>
          <w:ilvl w:val="1"/>
          <w:numId w:val="121"/>
        </w:numPr>
      </w:pPr>
      <w:bookmarkStart w:id="233" w:name="_Toc207809311"/>
      <w:r w:rsidRPr="00770CA3">
        <w:t>Trial Oversight</w:t>
      </w:r>
      <w:bookmarkEnd w:id="233"/>
    </w:p>
    <w:p w14:paraId="02B30674" w14:textId="001BF001" w:rsidR="00EF3CA6" w:rsidRPr="002145D1" w:rsidRDefault="009D27BF" w:rsidP="006517C2">
      <w:pPr>
        <w:pStyle w:val="CPTInstructional"/>
      </w:pPr>
      <w:r w:rsidRPr="002145D1">
        <w:t xml:space="preserve">Concisely </w:t>
      </w:r>
      <w:proofErr w:type="spellStart"/>
      <w:r w:rsidRPr="002145D1">
        <w:t>summari</w:t>
      </w:r>
      <w:r w:rsidR="00345902">
        <w:t>s</w:t>
      </w:r>
      <w:r w:rsidRPr="002145D1">
        <w:t>e</w:t>
      </w:r>
      <w:proofErr w:type="spellEnd"/>
      <w:r w:rsidRPr="002145D1">
        <w:t xml:space="preserve"> </w:t>
      </w:r>
      <w:r w:rsidR="00EF3CA6" w:rsidRPr="002145D1">
        <w:t xml:space="preserve">the trial oversight listing the investigator and sponsor responsibilities not covered in other sections of the protocol </w:t>
      </w:r>
      <w:r w:rsidR="00345902">
        <w:t>that</w:t>
      </w:r>
      <w:r w:rsidR="00345902" w:rsidRPr="002145D1">
        <w:t xml:space="preserve"> </w:t>
      </w:r>
      <w:r w:rsidR="00EF3CA6" w:rsidRPr="002145D1">
        <w:t>are essential for trial</w:t>
      </w:r>
      <w:r w:rsidR="00836E0A">
        <w:t xml:space="preserve"> conduct</w:t>
      </w:r>
      <w:r w:rsidR="00EF3CA6" w:rsidRPr="002145D1">
        <w:t>, specifying the ones related to quality assurance.</w:t>
      </w:r>
    </w:p>
    <w:p w14:paraId="4263C849" w14:textId="52B2EBB3" w:rsidR="003A667D" w:rsidRPr="006517C2" w:rsidRDefault="003336BC" w:rsidP="006517C2">
      <w:pPr>
        <w:pStyle w:val="CPTInstructional"/>
        <w:rPr>
          <w:rStyle w:val="CPTInstructionalChar"/>
          <w:vanish/>
        </w:rPr>
      </w:pPr>
      <w:r w:rsidRPr="006517C2">
        <w:rPr>
          <w:rStyle w:val="CPTInstructionalChar"/>
          <w:vanish/>
        </w:rPr>
        <w:t>Enter Trial Oversight</w:t>
      </w:r>
      <w:r w:rsidR="006517C2">
        <w:rPr>
          <w:rStyle w:val="CPTInstructionalChar"/>
          <w:vanish/>
        </w:rPr>
        <w:t xml:space="preserve"> description</w:t>
      </w:r>
      <w:r w:rsidR="004E5DBA" w:rsidRPr="006517C2">
        <w:rPr>
          <w:rStyle w:val="CPTInstructionalChar"/>
          <w:vanish/>
        </w:rPr>
        <w:t xml:space="preserve"> if not using below optional subheadings</w:t>
      </w:r>
      <w:r w:rsidR="0005605A" w:rsidRPr="006517C2">
        <w:rPr>
          <w:rStyle w:val="CPTInstructionalChar"/>
          <w:vanish/>
        </w:rPr>
        <w:t>.</w:t>
      </w:r>
    </w:p>
    <w:p w14:paraId="67C56292" w14:textId="58437C52" w:rsidR="003336BC" w:rsidRPr="002145D1" w:rsidRDefault="003336BC" w:rsidP="006517C2">
      <w:pPr>
        <w:pStyle w:val="CPTInstructional"/>
        <w:rPr>
          <w:rFonts w:ascii="Arial" w:hAnsi="Arial"/>
        </w:rPr>
      </w:pPr>
      <w:r w:rsidRPr="002145D1">
        <w:t>OR</w:t>
      </w:r>
    </w:p>
    <w:p w14:paraId="52CF5D94" w14:textId="2B265D33" w:rsidR="009855FC" w:rsidRPr="00042322" w:rsidRDefault="00867144" w:rsidP="00B91918">
      <w:pPr>
        <w:pStyle w:val="03Heading3"/>
      </w:pPr>
      <w:bookmarkStart w:id="234" w:name="_Toc207809312"/>
      <w:r>
        <w:t xml:space="preserve">11.2.1 </w:t>
      </w:r>
      <w:r w:rsidR="009855FC" w:rsidRPr="003450B6">
        <w:t>Investigator Responsibilities</w:t>
      </w:r>
      <w:bookmarkEnd w:id="234"/>
    </w:p>
    <w:p w14:paraId="1153B8AB" w14:textId="6F04A957" w:rsidR="0038414B" w:rsidRPr="006517C2" w:rsidRDefault="0038414B" w:rsidP="006517C2">
      <w:pPr>
        <w:pStyle w:val="CPTInstructional"/>
      </w:pPr>
      <w:r w:rsidRPr="006517C2">
        <w:t>Describe the investigator duties, including the oversight of duties delegated to a third party that may impact the trial conduct at</w:t>
      </w:r>
      <w:r w:rsidR="0052507F">
        <w:t xml:space="preserve"> investigator</w:t>
      </w:r>
      <w:r w:rsidRPr="006517C2">
        <w:t xml:space="preserve"> sites, if applicable and if not addressed elsewhere.</w:t>
      </w:r>
    </w:p>
    <w:p w14:paraId="582B548A" w14:textId="7A3B9768" w:rsidR="00096D11" w:rsidRPr="006517C2" w:rsidRDefault="00913E25" w:rsidP="006517C2">
      <w:pPr>
        <w:pStyle w:val="CPTInstructional"/>
      </w:pPr>
      <w:r w:rsidRPr="006517C2">
        <w:t>Include text related to financial disclosure if not included in another document.</w:t>
      </w:r>
    </w:p>
    <w:p w14:paraId="370D2991" w14:textId="78576F7B" w:rsidR="00755B2E" w:rsidRPr="00C64851" w:rsidRDefault="00755B2E" w:rsidP="00755B2E">
      <w:pPr>
        <w:pStyle w:val="CPTExample"/>
      </w:pPr>
      <w:r w:rsidRPr="00C64851">
        <w:t xml:space="preserve">&lt;Start of </w:t>
      </w:r>
      <w:r w:rsidR="00F71C1A">
        <w:t>example</w:t>
      </w:r>
      <w:r w:rsidR="00F71C1A" w:rsidRPr="00C64851">
        <w:t xml:space="preserve"> </w:t>
      </w:r>
      <w:r w:rsidRPr="00C64851">
        <w:t>text&gt;</w:t>
      </w:r>
    </w:p>
    <w:p w14:paraId="190CE78E" w14:textId="77777777" w:rsidR="00755B2E" w:rsidRPr="00B6191A" w:rsidRDefault="00755B2E" w:rsidP="009A04B2">
      <w:pPr>
        <w:pStyle w:val="CPTExample"/>
      </w:pPr>
      <w:r w:rsidRPr="00B6191A">
        <w:t>The investigator will be responsible for the following</w:t>
      </w:r>
      <w:r>
        <w:t>, as applicable</w:t>
      </w:r>
      <w:r w:rsidRPr="00B6191A">
        <w:t>:</w:t>
      </w:r>
    </w:p>
    <w:p w14:paraId="1F1BF892" w14:textId="77777777" w:rsidR="00755B2E" w:rsidRPr="00C64851" w:rsidRDefault="00755B2E" w:rsidP="009A04B2">
      <w:pPr>
        <w:pStyle w:val="CPTExample"/>
        <w:numPr>
          <w:ilvl w:val="0"/>
          <w:numId w:val="173"/>
        </w:numPr>
      </w:pPr>
      <w:r w:rsidRPr="00C64851">
        <w:lastRenderedPageBreak/>
        <w:t xml:space="preserve">Providing written summaries of the status of the </w:t>
      </w:r>
      <w:r>
        <w:t>trial</w:t>
      </w:r>
      <w:r w:rsidRPr="00C64851">
        <w:t xml:space="preserve"> to the IRB/IEC annually or more frequently in accordance with the requirements, policies, and procedures established by the IRB/IEC</w:t>
      </w:r>
    </w:p>
    <w:p w14:paraId="0F1BC58B" w14:textId="77777777" w:rsidR="00755B2E" w:rsidRPr="00C64851" w:rsidRDefault="00755B2E" w:rsidP="009A04B2">
      <w:pPr>
        <w:pStyle w:val="CPTExample"/>
        <w:numPr>
          <w:ilvl w:val="0"/>
          <w:numId w:val="173"/>
        </w:numPr>
      </w:pPr>
      <w:r w:rsidRPr="00C64851">
        <w:t>Notifying the IRB/IEC of SAEs or other significant safety findings as required by IRB/IEC procedures.</w:t>
      </w:r>
    </w:p>
    <w:p w14:paraId="37762A6E" w14:textId="77777777" w:rsidR="00755B2E" w:rsidRPr="00C64851" w:rsidRDefault="00755B2E" w:rsidP="009A04B2">
      <w:pPr>
        <w:pStyle w:val="CPTExample"/>
        <w:numPr>
          <w:ilvl w:val="0"/>
          <w:numId w:val="173"/>
        </w:numPr>
      </w:pPr>
      <w:r w:rsidRPr="00C64851">
        <w:t xml:space="preserve">Providing oversight of the conduct of the </w:t>
      </w:r>
      <w:r>
        <w:t>trial</w:t>
      </w:r>
      <w:r w:rsidRPr="00C64851">
        <w:t xml:space="preserve"> at the site and adherence to requirements of 21 CFR, ICH guidelines, the IRB/IEC, European regulation 536/2014 for clinical studies</w:t>
      </w:r>
      <w:r>
        <w:t xml:space="preserve"> conducted in the EU, </w:t>
      </w:r>
      <w:r w:rsidRPr="00E53F33">
        <w:t xml:space="preserve">European Medical Device Regulation 2017/745 for clinical device research, </w:t>
      </w:r>
      <w:r w:rsidRPr="00C64851">
        <w:t>and all other applicable local regulations.</w:t>
      </w:r>
    </w:p>
    <w:p w14:paraId="1EA7371C" w14:textId="7619AAB5" w:rsidR="00755B2E" w:rsidRDefault="00755B2E" w:rsidP="009470B7">
      <w:pPr>
        <w:pStyle w:val="CPTExample"/>
      </w:pPr>
      <w:r w:rsidRPr="00C64851">
        <w:t xml:space="preserve">&lt;End of </w:t>
      </w:r>
      <w:r w:rsidR="003E63A5">
        <w:t>example</w:t>
      </w:r>
      <w:r w:rsidR="003E63A5" w:rsidRPr="00C64851">
        <w:t xml:space="preserve"> </w:t>
      </w:r>
      <w:r w:rsidRPr="00C64851">
        <w:t>text&gt;</w:t>
      </w:r>
    </w:p>
    <w:p w14:paraId="2091188B" w14:textId="3C5B8918" w:rsidR="00FC62D4" w:rsidRPr="00EE304D" w:rsidRDefault="00FC62D4" w:rsidP="00FC62D4">
      <w:pPr>
        <w:pStyle w:val="CPTExample"/>
      </w:pPr>
      <w:r w:rsidRPr="00EE304D">
        <w:t xml:space="preserve">&lt;Start of </w:t>
      </w:r>
      <w:r>
        <w:t>example</w:t>
      </w:r>
      <w:r w:rsidRPr="008F621B">
        <w:t xml:space="preserve"> </w:t>
      </w:r>
      <w:r>
        <w:t>text</w:t>
      </w:r>
      <w:r w:rsidRPr="00EE304D">
        <w:t>&gt;</w:t>
      </w:r>
    </w:p>
    <w:p w14:paraId="796741F4" w14:textId="34EFE437" w:rsidR="00FC62D4" w:rsidRDefault="00FC62D4" w:rsidP="00FC62D4">
      <w:pPr>
        <w:pStyle w:val="CPTExample"/>
        <w:rPr>
          <w:rStyle w:val="CPTVariable"/>
        </w:rPr>
      </w:pPr>
      <w:r w:rsidRPr="00594D8F">
        <w:rPr>
          <w:rStyle w:val="CPTVariable"/>
        </w:rPr>
        <w:t>[Investigators and sub</w:t>
      </w:r>
      <w:r>
        <w:rPr>
          <w:rStyle w:val="CPTVariable"/>
        </w:rPr>
        <w:t>-</w:t>
      </w:r>
      <w:r w:rsidRPr="00594D8F">
        <w:rPr>
          <w:rStyle w:val="CPTVariable"/>
        </w:rPr>
        <w:t xml:space="preserve">investigators will provide the sponsor with sufficient, accurate financial information as requested to allow the sponsor to submit complete and accurate financial certification or disclosure statements to the appropriate regulatory authorities. Investigators are responsible for providing information on financial interests </w:t>
      </w:r>
      <w:proofErr w:type="gramStart"/>
      <w:r w:rsidRPr="00594D8F">
        <w:rPr>
          <w:rStyle w:val="CPTVariable"/>
        </w:rPr>
        <w:t>during the course of</w:t>
      </w:r>
      <w:proofErr w:type="gramEnd"/>
      <w:r w:rsidRPr="00594D8F">
        <w:rPr>
          <w:rStyle w:val="CPTVariable"/>
        </w:rPr>
        <w:t xml:space="preserve"> the </w:t>
      </w:r>
      <w:r w:rsidR="001C37C5">
        <w:rPr>
          <w:rStyle w:val="CPTVariable"/>
        </w:rPr>
        <w:t>trial</w:t>
      </w:r>
      <w:r w:rsidRPr="00594D8F">
        <w:rPr>
          <w:rStyle w:val="CPTVariable"/>
        </w:rPr>
        <w:t xml:space="preserve"> and for 1 year after completion of the </w:t>
      </w:r>
      <w:r w:rsidR="001C37C5">
        <w:rPr>
          <w:rStyle w:val="CPTVariable"/>
        </w:rPr>
        <w:t>trial</w:t>
      </w:r>
      <w:r w:rsidRPr="00594D8F">
        <w:rPr>
          <w:rStyle w:val="CPTVariable"/>
        </w:rPr>
        <w:t>.]</w:t>
      </w:r>
    </w:p>
    <w:p w14:paraId="007E758D" w14:textId="659BB7F1" w:rsidR="00FC62D4" w:rsidRPr="0038414B" w:rsidRDefault="00FC62D4" w:rsidP="00913E25">
      <w:pPr>
        <w:pStyle w:val="CPTExample"/>
      </w:pPr>
      <w:r w:rsidRPr="00EE304D">
        <w:t>&lt;</w:t>
      </w:r>
      <w:r>
        <w:t>End</w:t>
      </w:r>
      <w:r w:rsidRPr="00EE304D">
        <w:t xml:space="preserve"> of </w:t>
      </w:r>
      <w:r>
        <w:t>example</w:t>
      </w:r>
      <w:r w:rsidRPr="008F621B">
        <w:t xml:space="preserve"> </w:t>
      </w:r>
      <w:r>
        <w:t>text</w:t>
      </w:r>
      <w:r w:rsidRPr="00EE304D">
        <w:t>&gt;</w:t>
      </w:r>
    </w:p>
    <w:p w14:paraId="05E76E42" w14:textId="301F3F86" w:rsidR="009855FC" w:rsidRPr="0003078E" w:rsidRDefault="0073567A" w:rsidP="007F1621">
      <w:pPr>
        <w:pStyle w:val="03Heading3"/>
      </w:pPr>
      <w:bookmarkStart w:id="235" w:name="_Toc207809313"/>
      <w:r w:rsidRPr="0003078E">
        <w:t xml:space="preserve">11.2.2 </w:t>
      </w:r>
      <w:r w:rsidR="009855FC" w:rsidRPr="0003078E">
        <w:t>Sponsor Responsibilities</w:t>
      </w:r>
      <w:bookmarkEnd w:id="235"/>
    </w:p>
    <w:p w14:paraId="7106D510" w14:textId="61DA9654" w:rsidR="003C33A0" w:rsidRPr="006517C2" w:rsidRDefault="003C33A0" w:rsidP="006517C2">
      <w:pPr>
        <w:pStyle w:val="CPTInstructional"/>
      </w:pPr>
      <w:r w:rsidRPr="006517C2">
        <w:t>Describe the sponsor duties</w:t>
      </w:r>
      <w:r w:rsidR="0038414B" w:rsidRPr="006517C2">
        <w:t>, including those</w:t>
      </w:r>
      <w:r w:rsidRPr="006517C2">
        <w:t xml:space="preserve"> to be </w:t>
      </w:r>
      <w:r w:rsidR="0038414B" w:rsidRPr="006517C2">
        <w:t>tran</w:t>
      </w:r>
      <w:r w:rsidR="006517C2" w:rsidRPr="006517C2">
        <w:t>s</w:t>
      </w:r>
      <w:r w:rsidR="0038414B" w:rsidRPr="006517C2">
        <w:t>ferred</w:t>
      </w:r>
      <w:r w:rsidRPr="006517C2">
        <w:t xml:space="preserve"> to a third party that may impact the investigator </w:t>
      </w:r>
      <w:r w:rsidR="006915BF" w:rsidRPr="006517C2">
        <w:t>sites, if applicable.</w:t>
      </w:r>
    </w:p>
    <w:p w14:paraId="6F3FEE2C" w14:textId="78E5EC21" w:rsidR="00F11F65" w:rsidRPr="0080561E" w:rsidRDefault="00CE6153" w:rsidP="004730E0">
      <w:pPr>
        <w:pStyle w:val="02Heading2"/>
        <w:numPr>
          <w:ilvl w:val="1"/>
          <w:numId w:val="121"/>
        </w:numPr>
      </w:pPr>
      <w:bookmarkStart w:id="236" w:name="_Toc83764993"/>
      <w:bookmarkStart w:id="237" w:name="_Toc83764994"/>
      <w:bookmarkStart w:id="238" w:name="_Toc83764995"/>
      <w:bookmarkStart w:id="239" w:name="_Toc207809314"/>
      <w:bookmarkEnd w:id="236"/>
      <w:bookmarkEnd w:id="237"/>
      <w:bookmarkEnd w:id="238"/>
      <w:r w:rsidRPr="0080561E">
        <w:t>Informed Consent Process</w:t>
      </w:r>
      <w:bookmarkEnd w:id="239"/>
    </w:p>
    <w:p w14:paraId="30A78D81" w14:textId="25E6C4FA" w:rsidR="00F154C5" w:rsidRPr="000135CC" w:rsidRDefault="00B8249A" w:rsidP="000135CC">
      <w:pPr>
        <w:pStyle w:val="CPTInstructional"/>
      </w:pPr>
      <w:r w:rsidRPr="000135CC">
        <w:t xml:space="preserve">Specify </w:t>
      </w:r>
      <w:r w:rsidR="00F154C5" w:rsidRPr="000135CC">
        <w:t xml:space="preserve">the key elements of the informed consent process, including any special </w:t>
      </w:r>
      <w:r w:rsidRPr="000135CC">
        <w:t xml:space="preserve">needs </w:t>
      </w:r>
      <w:r w:rsidR="00F154C5" w:rsidRPr="000135CC">
        <w:t xml:space="preserve">and how </w:t>
      </w:r>
      <w:r w:rsidRPr="000135CC">
        <w:t xml:space="preserve">these are </w:t>
      </w:r>
      <w:r w:rsidR="00F154C5" w:rsidRPr="000135CC">
        <w:t>addressed (</w:t>
      </w:r>
      <w:proofErr w:type="spellStart"/>
      <w:r w:rsidR="00A55A63">
        <w:t>eg</w:t>
      </w:r>
      <w:proofErr w:type="spellEnd"/>
      <w:r w:rsidR="00F154C5" w:rsidRPr="000135CC">
        <w:t>, assent, capacity, legally acceptable representative</w:t>
      </w:r>
      <w:r w:rsidR="001834FC" w:rsidRPr="000135CC">
        <w:t>, adolescents who may reach age of majority during the trial</w:t>
      </w:r>
      <w:r w:rsidR="00A02CFB" w:rsidRPr="000135CC">
        <w:t>, pregnant participants and pregnant partners of participants</w:t>
      </w:r>
      <w:r w:rsidR="00F154C5" w:rsidRPr="000135CC">
        <w:t>).</w:t>
      </w:r>
    </w:p>
    <w:p w14:paraId="42AEF9DA" w14:textId="3467563E" w:rsidR="00E550E0" w:rsidRPr="000135CC" w:rsidRDefault="00D46BB7" w:rsidP="000135CC">
      <w:pPr>
        <w:pStyle w:val="CPTInstructional"/>
      </w:pPr>
      <w:r w:rsidRPr="000135CC">
        <w:t xml:space="preserve">Include the primary ethical concerns of this </w:t>
      </w:r>
      <w:r w:rsidR="001C37C5" w:rsidRPr="000135CC">
        <w:t>trial</w:t>
      </w:r>
      <w:r w:rsidRPr="000135CC">
        <w:t>.</w:t>
      </w:r>
    </w:p>
    <w:p w14:paraId="4A73C602" w14:textId="77777777" w:rsidR="00E550E0" w:rsidRPr="002D4FC0" w:rsidRDefault="00E550E0" w:rsidP="00E550E0">
      <w:pPr>
        <w:pStyle w:val="CPTExample"/>
        <w:keepNext/>
        <w:keepLines/>
      </w:pPr>
      <w:r w:rsidRPr="00C64851">
        <w:rPr>
          <w:szCs w:val="24"/>
        </w:rPr>
        <w:t>&lt;</w:t>
      </w:r>
      <w:r w:rsidRPr="00C64851">
        <w:t xml:space="preserve">Start of common </w:t>
      </w:r>
      <w:r w:rsidRPr="002D4FC0">
        <w:t>text</w:t>
      </w:r>
      <w:r w:rsidRPr="002D4FC0">
        <w:rPr>
          <w:szCs w:val="24"/>
        </w:rPr>
        <w:t>&gt;</w:t>
      </w:r>
    </w:p>
    <w:p w14:paraId="568019CF" w14:textId="3D1D4AC0" w:rsidR="00E550E0" w:rsidRPr="002D4FC0" w:rsidRDefault="00E550E0" w:rsidP="00E550E0">
      <w:pPr>
        <w:pStyle w:val="CPTListBullet"/>
      </w:pPr>
      <w:r w:rsidRPr="002D4FC0">
        <w:t xml:space="preserve">The investigator or </w:t>
      </w:r>
      <w:r>
        <w:t xml:space="preserve">the investigator’s </w:t>
      </w:r>
      <w:r w:rsidRPr="002D4FC0">
        <w:t xml:space="preserve">representative will explain the nature of the </w:t>
      </w:r>
      <w:r w:rsidR="001C37C5">
        <w:t>trial</w:t>
      </w:r>
      <w:r>
        <w:t>,</w:t>
      </w:r>
      <w:r w:rsidRPr="002D4FC0">
        <w:t xml:space="preserve"> </w:t>
      </w:r>
      <w:r w:rsidRPr="007371DC">
        <w:t xml:space="preserve">including the risks and benefits, </w:t>
      </w:r>
      <w:r w:rsidRPr="002D4FC0">
        <w:t>to the</w:t>
      </w:r>
      <w:r>
        <w:t xml:space="preserve"> potential</w:t>
      </w:r>
      <w:r w:rsidRPr="002D4FC0">
        <w:t xml:space="preserve"> participant </w:t>
      </w:r>
      <w:r w:rsidRPr="002D4FC0">
        <w:rPr>
          <w:rStyle w:val="CPTVariable"/>
        </w:rPr>
        <w:t>[</w:t>
      </w:r>
      <w:r w:rsidRPr="003E1179">
        <w:rPr>
          <w:rStyle w:val="CPTVariable"/>
        </w:rPr>
        <w:t xml:space="preserve">or </w:t>
      </w:r>
      <w:r w:rsidRPr="002D4FC0">
        <w:rPr>
          <w:rStyle w:val="CPTVariable"/>
        </w:rPr>
        <w:t>their</w:t>
      </w:r>
      <w:r w:rsidRPr="003E1179">
        <w:rPr>
          <w:rStyle w:val="CPTVariable"/>
        </w:rPr>
        <w:t xml:space="preserve"> legally authorized representative </w:t>
      </w:r>
      <w:r w:rsidRPr="002D4FC0">
        <w:rPr>
          <w:rStyle w:val="CPTVariable"/>
        </w:rPr>
        <w:t xml:space="preserve">[defined as </w:t>
      </w:r>
      <w:r>
        <w:rPr>
          <w:rStyle w:val="CPTVariable"/>
        </w:rPr>
        <w:t>[</w:t>
      </w:r>
      <w:r w:rsidRPr="002D4FC0">
        <w:rPr>
          <w:rStyle w:val="CPTVariable"/>
        </w:rPr>
        <w:t>X]]</w:t>
      </w:r>
      <w:r w:rsidRPr="00EF6C28">
        <w:t xml:space="preserve"> </w:t>
      </w:r>
      <w:r w:rsidRPr="002D4FC0">
        <w:t xml:space="preserve">and answer all questions regarding the </w:t>
      </w:r>
      <w:r w:rsidR="001C37C5">
        <w:t>trial</w:t>
      </w:r>
      <w:r w:rsidRPr="002D4FC0">
        <w:t>.</w:t>
      </w:r>
    </w:p>
    <w:p w14:paraId="0B6B074C" w14:textId="29E166F5" w:rsidR="00E550E0" w:rsidRPr="002D4FC0" w:rsidRDefault="00E550E0" w:rsidP="00E550E0">
      <w:pPr>
        <w:pStyle w:val="CPTListBullet"/>
      </w:pPr>
      <w:r w:rsidRPr="002D4FC0">
        <w:t>P</w:t>
      </w:r>
      <w:r>
        <w:t>otential p</w:t>
      </w:r>
      <w:r w:rsidRPr="002D4FC0">
        <w:t xml:space="preserve">articipants must be informed that their participation is voluntary. </w:t>
      </w:r>
      <w:r>
        <w:t>They</w:t>
      </w:r>
      <w:r w:rsidRPr="002D4FC0">
        <w:t xml:space="preserve"> </w:t>
      </w:r>
      <w:r w:rsidRPr="002D4FC0">
        <w:rPr>
          <w:rStyle w:val="CPTVariable"/>
        </w:rPr>
        <w:t>[</w:t>
      </w:r>
      <w:r w:rsidRPr="003E1179">
        <w:rPr>
          <w:rStyle w:val="CPTVariable"/>
        </w:rPr>
        <w:t>or their legally authorized representative</w:t>
      </w:r>
      <w:r>
        <w:rPr>
          <w:rStyle w:val="CPTVariable"/>
        </w:rPr>
        <w:t>s</w:t>
      </w:r>
      <w:r w:rsidRPr="002D4FC0">
        <w:rPr>
          <w:rStyle w:val="CPTVariable"/>
        </w:rPr>
        <w:t>]</w:t>
      </w:r>
      <w:r w:rsidRPr="00EF6C28">
        <w:t xml:space="preserve"> </w:t>
      </w:r>
      <w:r w:rsidRPr="002D4FC0">
        <w:t xml:space="preserve">will be required to sign a statement of informed consent that meets the requirements of 21 CFR 50, local regulations, ICH guidelines, </w:t>
      </w:r>
      <w:r>
        <w:t>privacy and data protection</w:t>
      </w:r>
      <w:r w:rsidRPr="002D4FC0">
        <w:t xml:space="preserve"> requirements, where applicable, and the IRB/IEC or </w:t>
      </w:r>
      <w:r w:rsidR="001C37C5">
        <w:t>trial</w:t>
      </w:r>
      <w:r w:rsidRPr="002D4FC0">
        <w:t xml:space="preserve"> center.</w:t>
      </w:r>
    </w:p>
    <w:p w14:paraId="2403B412" w14:textId="62AF0FF3" w:rsidR="00E550E0" w:rsidRPr="002D4FC0" w:rsidRDefault="00E550E0" w:rsidP="00E550E0">
      <w:pPr>
        <w:pStyle w:val="CPTListBullet"/>
      </w:pPr>
      <w:r w:rsidRPr="002D4FC0">
        <w:t xml:space="preserve">The medical record must include a statement that written informed consent was obtained before the participant was enrolled in the </w:t>
      </w:r>
      <w:r w:rsidR="001C37C5">
        <w:t>trial</w:t>
      </w:r>
      <w:r w:rsidRPr="002D4FC0">
        <w:t xml:space="preserve"> and the date the written consent was obtained. The authorized person obtaining the informed consent must also sign the ICF.</w:t>
      </w:r>
    </w:p>
    <w:p w14:paraId="3D1FD8A0" w14:textId="41129E25" w:rsidR="00E550E0" w:rsidRPr="002D4FC0" w:rsidRDefault="00E550E0" w:rsidP="00E550E0">
      <w:pPr>
        <w:pStyle w:val="CPTListBullet"/>
      </w:pPr>
      <w:r w:rsidRPr="002D4FC0">
        <w:t xml:space="preserve">Participants must be reconsented to the most current version of the ICF(s) during their participation in the </w:t>
      </w:r>
      <w:r w:rsidR="001C37C5">
        <w:t>trial</w:t>
      </w:r>
      <w:r w:rsidRPr="002D4FC0">
        <w:t>.</w:t>
      </w:r>
    </w:p>
    <w:p w14:paraId="09C653E9" w14:textId="77777777" w:rsidR="00E550E0" w:rsidRPr="00EF6C28" w:rsidRDefault="00E550E0" w:rsidP="00E550E0">
      <w:pPr>
        <w:pStyle w:val="CPTListBullet"/>
      </w:pPr>
      <w:r w:rsidRPr="002D4FC0">
        <w:lastRenderedPageBreak/>
        <w:t xml:space="preserve">A copy of the ICF(s) must be provided to the participant </w:t>
      </w:r>
      <w:r w:rsidRPr="002D4FC0">
        <w:rPr>
          <w:rStyle w:val="CPTVariable"/>
        </w:rPr>
        <w:t>[</w:t>
      </w:r>
      <w:r w:rsidRPr="003E1179">
        <w:rPr>
          <w:rStyle w:val="CPTVariable"/>
        </w:rPr>
        <w:t xml:space="preserve">or </w:t>
      </w:r>
      <w:r w:rsidRPr="002D4FC0">
        <w:rPr>
          <w:rStyle w:val="CPTVariable"/>
        </w:rPr>
        <w:t>their</w:t>
      </w:r>
      <w:r w:rsidRPr="003E1179">
        <w:rPr>
          <w:rStyle w:val="CPTVariable"/>
        </w:rPr>
        <w:t xml:space="preserve"> legally authorized representative</w:t>
      </w:r>
      <w:r w:rsidRPr="002D4FC0">
        <w:rPr>
          <w:rStyle w:val="CPTVariable"/>
        </w:rPr>
        <w:t>]</w:t>
      </w:r>
      <w:r w:rsidRPr="00EF6C28">
        <w:t>.</w:t>
      </w:r>
    </w:p>
    <w:p w14:paraId="507F9B40" w14:textId="7050F94B" w:rsidR="00E550E0" w:rsidRDefault="00E550E0" w:rsidP="00E550E0">
      <w:pPr>
        <w:pStyle w:val="CPTExample"/>
        <w:rPr>
          <w:szCs w:val="24"/>
        </w:rPr>
      </w:pPr>
      <w:r w:rsidRPr="00C64851">
        <w:rPr>
          <w:szCs w:val="24"/>
        </w:rPr>
        <w:t>&lt;</w:t>
      </w:r>
      <w:r w:rsidRPr="00C64851">
        <w:t>End of common text</w:t>
      </w:r>
      <w:r w:rsidRPr="00C64851">
        <w:rPr>
          <w:szCs w:val="24"/>
        </w:rPr>
        <w:t>&gt;</w:t>
      </w:r>
    </w:p>
    <w:p w14:paraId="4FE025E0" w14:textId="3440E7D0" w:rsidR="00241C3D" w:rsidRPr="00542203" w:rsidRDefault="00241C3D" w:rsidP="00542203">
      <w:pPr>
        <w:pStyle w:val="CPTInstructional"/>
        <w:rPr>
          <w:lang w:eastAsia="ja-JP"/>
        </w:rPr>
      </w:pPr>
      <w:r w:rsidRPr="00542203">
        <w:rPr>
          <w:lang w:eastAsia="ja-JP"/>
        </w:rPr>
        <w:t xml:space="preserve">For studies including participants able to give birth consider including the relevant text. </w:t>
      </w:r>
    </w:p>
    <w:p w14:paraId="37C2748E" w14:textId="4D6C2D6B" w:rsidR="00044500" w:rsidRPr="00044500" w:rsidRDefault="001026C1" w:rsidP="001026C1">
      <w:pPr>
        <w:pStyle w:val="CPTExample"/>
      </w:pPr>
      <w:r w:rsidRPr="00C64851">
        <w:rPr>
          <w:szCs w:val="24"/>
        </w:rPr>
        <w:t>&lt;</w:t>
      </w:r>
      <w:r>
        <w:t>Start of example</w:t>
      </w:r>
      <w:r w:rsidRPr="00C64851">
        <w:t xml:space="preserve"> text</w:t>
      </w:r>
      <w:r w:rsidRPr="00C64851">
        <w:rPr>
          <w:szCs w:val="24"/>
        </w:rPr>
        <w:t>&gt;</w:t>
      </w:r>
    </w:p>
    <w:p w14:paraId="7B333DE8" w14:textId="1F9B7A62" w:rsidR="00044500" w:rsidRPr="001026C1" w:rsidRDefault="00044500" w:rsidP="00044500">
      <w:pPr>
        <w:pStyle w:val="CPTExample"/>
        <w:rPr>
          <w:rStyle w:val="CPTVariable"/>
        </w:rPr>
      </w:pPr>
      <w:r w:rsidRPr="001026C1">
        <w:rPr>
          <w:rStyle w:val="CPTVariable"/>
        </w:rPr>
        <w:t xml:space="preserve">[If a participant becomes pregnant during the </w:t>
      </w:r>
      <w:r w:rsidR="001C37C5">
        <w:rPr>
          <w:rStyle w:val="CPTVariable"/>
        </w:rPr>
        <w:t>trial</w:t>
      </w:r>
      <w:r w:rsidRPr="001026C1">
        <w:rPr>
          <w:rStyle w:val="CPTVariable"/>
        </w:rPr>
        <w:t xml:space="preserve">, the investigator or authorized designee will explain the benefits and risks of continuing or stopping the </w:t>
      </w:r>
      <w:r w:rsidR="001C37C5">
        <w:rPr>
          <w:rStyle w:val="CPTVariable"/>
        </w:rPr>
        <w:t>trial</w:t>
      </w:r>
      <w:r w:rsidRPr="001026C1">
        <w:rPr>
          <w:rStyle w:val="CPTVariable"/>
        </w:rPr>
        <w:t xml:space="preserve"> intervention to the participant to allow an informed decision based on available data. Pregnant participants who choose to continue should complete an additional ICF specific to the benefit-risk consideration of </w:t>
      </w:r>
      <w:r w:rsidR="001C37C5">
        <w:rPr>
          <w:rStyle w:val="CPTVariable"/>
        </w:rPr>
        <w:t>trial</w:t>
      </w:r>
      <w:r w:rsidRPr="001026C1">
        <w:rPr>
          <w:rStyle w:val="CPTVariable"/>
        </w:rPr>
        <w:t xml:space="preserve"> intervention exposure during pregnancy.] </w:t>
      </w:r>
    </w:p>
    <w:p w14:paraId="77DAEF0E" w14:textId="77777777" w:rsidR="00044500" w:rsidRPr="001026C1" w:rsidRDefault="00044500" w:rsidP="00044500">
      <w:pPr>
        <w:pStyle w:val="CPTInstructional"/>
        <w:rPr>
          <w:lang w:eastAsia="ja-JP"/>
        </w:rPr>
      </w:pPr>
      <w:r w:rsidRPr="001026C1">
        <w:rPr>
          <w:lang w:eastAsia="ja-JP"/>
        </w:rPr>
        <w:t xml:space="preserve">For studies conducted under a master protocol, provide details pertaining to any unique consent approaches, for example single vs 2-step consents. </w:t>
      </w:r>
    </w:p>
    <w:p w14:paraId="2511DD01" w14:textId="77777777" w:rsidR="00044500" w:rsidRPr="001026C1" w:rsidRDefault="00044500" w:rsidP="00044500">
      <w:pPr>
        <w:pStyle w:val="CPTExample"/>
      </w:pPr>
      <w:r w:rsidRPr="001026C1">
        <w:rPr>
          <w:rStyle w:val="CPTVariable"/>
        </w:rPr>
        <w:t>[For complex studies with randomization across sub-protocols, the 2-step consent may be used. Upon having signed the Master ICF, participants will be assigned to a sub-protocol (based on data registered into the IWRS) for which they will sign the corresponding sub-protocol ICF. This process will avoid participants being allocated to sub-protocols for which they may not qualify.]</w:t>
      </w:r>
    </w:p>
    <w:p w14:paraId="0CD99974" w14:textId="56DAC544" w:rsidR="00E550E0" w:rsidRPr="001026C1" w:rsidRDefault="00044500" w:rsidP="001026C1">
      <w:pPr>
        <w:pStyle w:val="CPTExample"/>
        <w:keepNext/>
        <w:keepLines/>
      </w:pPr>
      <w:r w:rsidRPr="001026C1">
        <w:rPr>
          <w:szCs w:val="24"/>
        </w:rPr>
        <w:t>&lt;</w:t>
      </w:r>
      <w:r w:rsidRPr="001026C1">
        <w:t>End of example text</w:t>
      </w:r>
      <w:r w:rsidRPr="001026C1">
        <w:rPr>
          <w:szCs w:val="24"/>
        </w:rPr>
        <w:t>&gt;</w:t>
      </w:r>
    </w:p>
    <w:p w14:paraId="3BE6AF27" w14:textId="4E9A6465" w:rsidR="00F154C5" w:rsidRPr="000135CC" w:rsidRDefault="00F154C5" w:rsidP="000135CC">
      <w:pPr>
        <w:pStyle w:val="CPTInstructional"/>
      </w:pPr>
      <w:r w:rsidRPr="000135CC">
        <w:t xml:space="preserve">If enrollment in the </w:t>
      </w:r>
      <w:r w:rsidR="006D3FD3" w:rsidRPr="000135CC">
        <w:t xml:space="preserve">trial </w:t>
      </w:r>
      <w:r w:rsidRPr="000135CC">
        <w:t xml:space="preserve">may occur during an emergency in which the participant or their legally </w:t>
      </w:r>
      <w:r w:rsidR="00D66C8C" w:rsidRPr="000135CC">
        <w:t>acceptable</w:t>
      </w:r>
      <w:r w:rsidRPr="000135CC">
        <w:t xml:space="preserve"> representative is not able or available to give consent, describe the consent process.</w:t>
      </w:r>
    </w:p>
    <w:p w14:paraId="15894C24" w14:textId="0D35B4AC" w:rsidR="00B357E2" w:rsidRPr="006C566D" w:rsidRDefault="00CF771A" w:rsidP="004730E0">
      <w:pPr>
        <w:pStyle w:val="03Heading3"/>
        <w:numPr>
          <w:ilvl w:val="2"/>
          <w:numId w:val="121"/>
        </w:numPr>
      </w:pPr>
      <w:bookmarkStart w:id="240" w:name="_Toc207809315"/>
      <w:r w:rsidRPr="006C566D">
        <w:t>Informed</w:t>
      </w:r>
      <w:r w:rsidR="001147A0" w:rsidRPr="006C566D">
        <w:t xml:space="preserve"> Consent</w:t>
      </w:r>
      <w:r w:rsidRPr="006C566D">
        <w:t xml:space="preserve"> for Rescreening</w:t>
      </w:r>
      <w:bookmarkEnd w:id="240"/>
    </w:p>
    <w:p w14:paraId="3E7979F2" w14:textId="0253D3F0" w:rsidR="00E550E0" w:rsidRPr="000135CC" w:rsidRDefault="00F154C5" w:rsidP="000135CC">
      <w:pPr>
        <w:pStyle w:val="CPTInstructional"/>
      </w:pPr>
      <w:r w:rsidRPr="000135CC">
        <w:t>If participants can be rescreened</w:t>
      </w:r>
      <w:r w:rsidR="0038414B" w:rsidRPr="000135CC">
        <w:t xml:space="preserve"> as described in Section 5.6</w:t>
      </w:r>
      <w:r w:rsidR="008C2974">
        <w:t xml:space="preserve"> Screen Failure and Rescreening</w:t>
      </w:r>
      <w:r w:rsidRPr="000135CC">
        <w:t>, state whether the participant needs to complete a new consent.</w:t>
      </w:r>
      <w:r w:rsidR="0068125A" w:rsidRPr="000135CC">
        <w:t xml:space="preserve"> Screen failure and rescreening should be clearly defined</w:t>
      </w:r>
      <w:r w:rsidR="00413D1D" w:rsidRPr="000135CC">
        <w:t xml:space="preserve"> in the protocol</w:t>
      </w:r>
      <w:r w:rsidR="00EA2329" w:rsidRPr="000135CC">
        <w:t xml:space="preserve">, with </w:t>
      </w:r>
      <w:r w:rsidR="007C4EC1">
        <w:t xml:space="preserve">a </w:t>
      </w:r>
      <w:r w:rsidR="00EA2329" w:rsidRPr="000135CC">
        <w:t>cross</w:t>
      </w:r>
      <w:r w:rsidR="00E624C3" w:rsidRPr="000135CC">
        <w:t xml:space="preserve"> </w:t>
      </w:r>
      <w:r w:rsidR="00EA2329" w:rsidRPr="000135CC">
        <w:t>reference to th</w:t>
      </w:r>
      <w:r w:rsidR="005B76E7" w:rsidRPr="000135CC">
        <w:t>ose definitions</w:t>
      </w:r>
      <w:r w:rsidR="00413D1D" w:rsidRPr="000135CC">
        <w:t>.</w:t>
      </w:r>
    </w:p>
    <w:p w14:paraId="12EB9F43" w14:textId="56E58704" w:rsidR="00E550E0" w:rsidRPr="00C64851" w:rsidRDefault="00E550E0" w:rsidP="00E550E0">
      <w:pPr>
        <w:pStyle w:val="CPTExample"/>
        <w:keepNext/>
        <w:keepLines/>
      </w:pPr>
      <w:r w:rsidRPr="00C64851">
        <w:rPr>
          <w:szCs w:val="24"/>
        </w:rPr>
        <w:t>&lt;</w:t>
      </w:r>
      <w:r w:rsidRPr="00C64851">
        <w:t xml:space="preserve">Start of </w:t>
      </w:r>
      <w:r>
        <w:t>example</w:t>
      </w:r>
      <w:r w:rsidRPr="008F621B">
        <w:t xml:space="preserve"> </w:t>
      </w:r>
      <w:r w:rsidRPr="00C64851">
        <w:t>text</w:t>
      </w:r>
      <w:r w:rsidRPr="00C64851">
        <w:rPr>
          <w:szCs w:val="24"/>
        </w:rPr>
        <w:t>&gt;</w:t>
      </w:r>
    </w:p>
    <w:p w14:paraId="7449841C" w14:textId="77777777" w:rsidR="00E550E0" w:rsidRPr="00882223" w:rsidRDefault="00E550E0" w:rsidP="00E550E0">
      <w:pPr>
        <w:pStyle w:val="CPTExample"/>
      </w:pPr>
      <w:r w:rsidRPr="00594D8F">
        <w:rPr>
          <w:rStyle w:val="CPTVariable"/>
        </w:rPr>
        <w:t>[A participant who is rescreened is not required to sign another ICF if the rescreening occurs within (X) days from the previous ICF signature date.</w:t>
      </w:r>
      <w:r>
        <w:rPr>
          <w:rStyle w:val="CPTVariable"/>
        </w:rPr>
        <w:t>]</w:t>
      </w:r>
    </w:p>
    <w:p w14:paraId="435E1DE8" w14:textId="77777777" w:rsidR="00E550E0" w:rsidRDefault="00E550E0" w:rsidP="00E550E0">
      <w:pPr>
        <w:pStyle w:val="CPTInstructional"/>
      </w:pPr>
      <w:r w:rsidRPr="004119D0">
        <w:t xml:space="preserve">OR </w:t>
      </w:r>
    </w:p>
    <w:p w14:paraId="0CAE3150" w14:textId="77777777" w:rsidR="00E550E0" w:rsidRPr="004119D0" w:rsidRDefault="00E550E0" w:rsidP="00E550E0">
      <w:pPr>
        <w:pStyle w:val="CPTExample"/>
        <w:rPr>
          <w:rStyle w:val="CPTVariable"/>
        </w:rPr>
      </w:pPr>
      <w:r w:rsidRPr="004119D0">
        <w:rPr>
          <w:rStyle w:val="CPTVariable"/>
        </w:rPr>
        <w:t>[Participants who are rescreened are required to sign a new ICF</w:t>
      </w:r>
      <w:r>
        <w:rPr>
          <w:rStyle w:val="CPTVariable"/>
        </w:rPr>
        <w:t>]</w:t>
      </w:r>
    </w:p>
    <w:p w14:paraId="40BC4D3B" w14:textId="66639E4A" w:rsidR="00E550E0" w:rsidRDefault="00E550E0" w:rsidP="002A03DC">
      <w:pPr>
        <w:pStyle w:val="CPTExample"/>
        <w:keepNext/>
        <w:keepLines/>
      </w:pPr>
      <w:r w:rsidRPr="00C64851">
        <w:rPr>
          <w:szCs w:val="24"/>
        </w:rPr>
        <w:t>&lt;</w:t>
      </w:r>
      <w:r>
        <w:t>End</w:t>
      </w:r>
      <w:r w:rsidRPr="00C64851">
        <w:t xml:space="preserve"> of </w:t>
      </w:r>
      <w:r>
        <w:t>example</w:t>
      </w:r>
      <w:r w:rsidRPr="008F621B">
        <w:t xml:space="preserve"> </w:t>
      </w:r>
      <w:r w:rsidRPr="00C64851">
        <w:t>text</w:t>
      </w:r>
      <w:r w:rsidRPr="00C64851">
        <w:rPr>
          <w:szCs w:val="24"/>
        </w:rPr>
        <w:t>&gt;</w:t>
      </w:r>
    </w:p>
    <w:p w14:paraId="4AB1B58A" w14:textId="1DDF7E12" w:rsidR="007415AC" w:rsidRPr="006C566D" w:rsidRDefault="00AA3BDF" w:rsidP="004730E0">
      <w:pPr>
        <w:pStyle w:val="03Heading3"/>
        <w:numPr>
          <w:ilvl w:val="2"/>
          <w:numId w:val="121"/>
        </w:numPr>
      </w:pPr>
      <w:bookmarkStart w:id="241" w:name="_Toc207809316"/>
      <w:r w:rsidRPr="006C566D">
        <w:t>Informed Consent for Use of Remaining Samples in Exploratory Research</w:t>
      </w:r>
      <w:bookmarkEnd w:id="241"/>
    </w:p>
    <w:p w14:paraId="51A2C28B" w14:textId="77777777" w:rsidR="00AA738F" w:rsidRPr="00C64851" w:rsidRDefault="00AA738F" w:rsidP="00AA738F">
      <w:pPr>
        <w:pStyle w:val="CPTInstructional"/>
        <w:rPr>
          <w:lang w:eastAsia="ja-JP"/>
        </w:rPr>
      </w:pPr>
      <w:r w:rsidRPr="00C64851">
        <w:rPr>
          <w:lang w:eastAsia="ja-JP"/>
        </w:rPr>
        <w:t xml:space="preserve">If participants will be asked to consent to optional exploratory research using the remainder of mandatory </w:t>
      </w:r>
      <w:r w:rsidRPr="00C64851">
        <w:t>samples, include text that addresses the use of remaining mandatory samples for optional exploratory research.</w:t>
      </w:r>
    </w:p>
    <w:p w14:paraId="70C9D2B8" w14:textId="1CE92D9F" w:rsidR="00E550E0" w:rsidRPr="003E1179" w:rsidRDefault="00E550E0" w:rsidP="00E550E0">
      <w:pPr>
        <w:pStyle w:val="CPTExample"/>
        <w:keepNext/>
        <w:keepLines/>
      </w:pPr>
      <w:bookmarkStart w:id="242" w:name="_Hlk185422314"/>
      <w:r w:rsidRPr="00C64851">
        <w:rPr>
          <w:szCs w:val="24"/>
        </w:rPr>
        <w:t>&lt;</w:t>
      </w:r>
      <w:r>
        <w:t>Start</w:t>
      </w:r>
      <w:r w:rsidRPr="00C64851">
        <w:t xml:space="preserve"> of </w:t>
      </w:r>
      <w:r>
        <w:t>example</w:t>
      </w:r>
      <w:r w:rsidRPr="008F621B">
        <w:t xml:space="preserve"> </w:t>
      </w:r>
      <w:r w:rsidRPr="00C64851">
        <w:t>text</w:t>
      </w:r>
      <w:r w:rsidRPr="00C64851">
        <w:rPr>
          <w:szCs w:val="24"/>
        </w:rPr>
        <w:t>&gt;</w:t>
      </w:r>
    </w:p>
    <w:bookmarkEnd w:id="242"/>
    <w:p w14:paraId="24597988" w14:textId="77777777" w:rsidR="00E550E0" w:rsidRDefault="00E550E0" w:rsidP="00E550E0">
      <w:pPr>
        <w:pStyle w:val="CPTExample"/>
        <w:rPr>
          <w:rStyle w:val="CPTVariable"/>
        </w:rPr>
      </w:pPr>
      <w:r w:rsidRPr="00594D8F">
        <w:rPr>
          <w:rStyle w:val="CPTVariable"/>
        </w:rPr>
        <w:t xml:space="preserve">[The ICF will contain a separate section that addresses the use of remaining mandatory samples for optional exploratory research. The investigator or authorized designee will explain to each participant the objectives of the exploratory research. Participants will be told that they are free to refuse to participate </w:t>
      </w:r>
      <w:r w:rsidRPr="00594D8F">
        <w:rPr>
          <w:rStyle w:val="CPTVariable"/>
        </w:rPr>
        <w:lastRenderedPageBreak/>
        <w:t>and may withdraw their consent at any time and for any reason during the storage period. A separate signature will be required to document a participant</w:t>
      </w:r>
      <w:r>
        <w:rPr>
          <w:rStyle w:val="CPTVariable"/>
        </w:rPr>
        <w:t>’</w:t>
      </w:r>
      <w:r w:rsidRPr="00594D8F">
        <w:rPr>
          <w:rStyle w:val="CPTVariable"/>
        </w:rPr>
        <w:t>s agreement to allow any remaining specimens to be used for exploratory research. Participants who decline to participate in this optional research will not provide this separate signature.]</w:t>
      </w:r>
    </w:p>
    <w:p w14:paraId="3F236EEC" w14:textId="0B4C4214" w:rsidR="00E550E0" w:rsidRDefault="00E550E0" w:rsidP="00C57590">
      <w:pPr>
        <w:pStyle w:val="CPTExample"/>
        <w:keepNext/>
        <w:keepLines/>
      </w:pPr>
      <w:r w:rsidRPr="00C64851">
        <w:rPr>
          <w:szCs w:val="24"/>
        </w:rPr>
        <w:t>&lt;</w:t>
      </w:r>
      <w:r>
        <w:t>End</w:t>
      </w:r>
      <w:r w:rsidRPr="00C64851">
        <w:t xml:space="preserve"> of </w:t>
      </w:r>
      <w:r>
        <w:t>example</w:t>
      </w:r>
      <w:r w:rsidRPr="008F621B">
        <w:t xml:space="preserve"> </w:t>
      </w:r>
      <w:r w:rsidRPr="00C64851">
        <w:t>text</w:t>
      </w:r>
      <w:r w:rsidRPr="00C64851">
        <w:rPr>
          <w:szCs w:val="24"/>
        </w:rPr>
        <w:t>&gt;</w:t>
      </w:r>
    </w:p>
    <w:p w14:paraId="6A62F2EF" w14:textId="6EE030D3" w:rsidR="000E087B" w:rsidRDefault="000E087B" w:rsidP="004730E0">
      <w:pPr>
        <w:pStyle w:val="02Heading2"/>
        <w:numPr>
          <w:ilvl w:val="1"/>
          <w:numId w:val="121"/>
        </w:numPr>
      </w:pPr>
      <w:bookmarkStart w:id="243" w:name="_Toc207809317"/>
      <w:r w:rsidRPr="0080561E">
        <w:t>Committees</w:t>
      </w:r>
      <w:bookmarkEnd w:id="243"/>
    </w:p>
    <w:p w14:paraId="34349325" w14:textId="048AABA5" w:rsidR="0056329F" w:rsidRPr="00351012" w:rsidRDefault="0056329F" w:rsidP="009B1B64">
      <w:pPr>
        <w:pStyle w:val="CPTInstructional"/>
      </w:pPr>
      <w:r w:rsidRPr="00351012">
        <w:t>Briefly describe the administrative structure of committees that will be reviewing data while the trial is ongoing, and the type of committee (</w:t>
      </w:r>
      <w:proofErr w:type="spellStart"/>
      <w:r w:rsidR="00A55A63">
        <w:t>eg</w:t>
      </w:r>
      <w:proofErr w:type="spellEnd"/>
      <w:r w:rsidRPr="00351012">
        <w:t xml:space="preserve">, Dose Escalation Committee, Data Monitoring Committee or Data Safety Monitoring Board). Note that specific details may be required depending on local law or regulation. If applicable, </w:t>
      </w:r>
      <w:r w:rsidR="00BA1EFA">
        <w:t>c</w:t>
      </w:r>
      <w:r w:rsidRPr="00351012">
        <w:t xml:space="preserve">ommittee </w:t>
      </w:r>
      <w:r w:rsidR="00BA1EFA">
        <w:t>c</w:t>
      </w:r>
      <w:r w:rsidRPr="00351012">
        <w:t xml:space="preserve">harters may be cross referenced. </w:t>
      </w:r>
    </w:p>
    <w:p w14:paraId="55DFE63D" w14:textId="29BBBAD1" w:rsidR="00B81DAE" w:rsidRPr="009B1B64" w:rsidRDefault="00B81DAE" w:rsidP="009B1B64">
      <w:pPr>
        <w:pStyle w:val="CPTInstructional"/>
      </w:pPr>
      <w:r w:rsidRPr="009B1B64">
        <w:t>If a data monitoring committee is used, please include a section discussing any procedures relating to its operations (</w:t>
      </w:r>
      <w:proofErr w:type="spellStart"/>
      <w:r w:rsidRPr="009B1B64">
        <w:t>eg</w:t>
      </w:r>
      <w:proofErr w:type="spellEnd"/>
      <w:r w:rsidRPr="009B1B64">
        <w:t xml:space="preserve">, charter, composition and schedule of meetings, </w:t>
      </w:r>
      <w:proofErr w:type="spellStart"/>
      <w:r w:rsidRPr="009B1B64">
        <w:t>etc</w:t>
      </w:r>
      <w:proofErr w:type="spellEnd"/>
      <w:r w:rsidRPr="009B1B64">
        <w:t xml:space="preserve">). Consider the need for a closely monitored setting following initial dosing with the </w:t>
      </w:r>
      <w:r w:rsidR="001C37C5" w:rsidRPr="009B1B64">
        <w:t>trial</w:t>
      </w:r>
      <w:r w:rsidRPr="009B1B64">
        <w:t xml:space="preserve"> intervention.</w:t>
      </w:r>
    </w:p>
    <w:p w14:paraId="0F09ADD7" w14:textId="539CEA05" w:rsidR="00AF47A9" w:rsidRPr="009B1B64" w:rsidRDefault="00B81DAE" w:rsidP="009B1B64">
      <w:pPr>
        <w:pStyle w:val="CPTInstructional"/>
      </w:pPr>
      <w:r w:rsidRPr="009B1B64">
        <w:t>For complex studies, describe here all committee(s) relevant to all sub-protocols, and include the statement, if applicable: “Other committees may be described in the associated sub-protocol(s).”</w:t>
      </w:r>
    </w:p>
    <w:p w14:paraId="5A792F36" w14:textId="77777777" w:rsidR="009B1B64" w:rsidRPr="00351012" w:rsidRDefault="009B1B64" w:rsidP="009B1B64">
      <w:pPr>
        <w:pStyle w:val="CPTInstructional"/>
      </w:pPr>
      <w:r w:rsidRPr="00351012">
        <w:t>If no committees are involved, state “Not applicable.”</w:t>
      </w:r>
    </w:p>
    <w:p w14:paraId="12416809" w14:textId="77777777" w:rsidR="009B1B64" w:rsidRPr="00AF47A9" w:rsidRDefault="009B1B64" w:rsidP="00B81DAE">
      <w:pPr>
        <w:pStyle w:val="CPTInstructional"/>
      </w:pPr>
    </w:p>
    <w:p w14:paraId="2F9C9E3C" w14:textId="77777777" w:rsidR="00FC62D4" w:rsidRPr="00DD480E" w:rsidRDefault="00FC62D4" w:rsidP="00FC62D4">
      <w:pPr>
        <w:pStyle w:val="CPTExample"/>
      </w:pPr>
      <w:r w:rsidRPr="00DD480E">
        <w:t xml:space="preserve">&lt;Start of </w:t>
      </w:r>
      <w:r>
        <w:t>example</w:t>
      </w:r>
      <w:r w:rsidRPr="008F621B">
        <w:t xml:space="preserve"> </w:t>
      </w:r>
      <w:r w:rsidRPr="00DD480E">
        <w:t>text&gt;</w:t>
      </w:r>
    </w:p>
    <w:p w14:paraId="266F39F7" w14:textId="445C800D" w:rsidR="00FC62D4" w:rsidRPr="00F539DD" w:rsidRDefault="00FC62D4" w:rsidP="00287313">
      <w:pPr>
        <w:pStyle w:val="CPTExample"/>
        <w:numPr>
          <w:ilvl w:val="0"/>
          <w:numId w:val="40"/>
        </w:numPr>
        <w:rPr>
          <w:lang w:eastAsia="ja-JP"/>
        </w:rPr>
      </w:pPr>
      <w:r w:rsidRPr="00DD480E">
        <w:rPr>
          <w:lang w:eastAsia="ja-JP"/>
        </w:rPr>
        <w:t xml:space="preserve">Participant safety </w:t>
      </w:r>
      <w:r w:rsidRPr="00120A72">
        <w:rPr>
          <w:lang w:eastAsia="ja-JP"/>
        </w:rPr>
        <w:t xml:space="preserve">will be continuously monitored by the </w:t>
      </w:r>
      <w:r w:rsidRPr="00DD480E">
        <w:rPr>
          <w:rStyle w:val="CPTVariable"/>
        </w:rPr>
        <w:t>[</w:t>
      </w:r>
      <w:r>
        <w:rPr>
          <w:rStyle w:val="CPTVariable"/>
        </w:rPr>
        <w:t>s</w:t>
      </w:r>
      <w:r w:rsidRPr="00DD480E">
        <w:rPr>
          <w:rStyle w:val="CPTVariable"/>
        </w:rPr>
        <w:t>ponsor’s internal or external]</w:t>
      </w:r>
      <w:r w:rsidRPr="00C4278D">
        <w:t xml:space="preserve"> </w:t>
      </w:r>
      <w:r w:rsidRPr="00DD480E">
        <w:rPr>
          <w:rStyle w:val="CPTVariable"/>
        </w:rPr>
        <w:t>[safety review or insert others]</w:t>
      </w:r>
      <w:r w:rsidRPr="00F51564">
        <w:t xml:space="preserve"> </w:t>
      </w:r>
      <w:r w:rsidRPr="00120A72">
        <w:rPr>
          <w:lang w:eastAsia="ja-JP"/>
        </w:rPr>
        <w:t>committee</w:t>
      </w:r>
      <w:r w:rsidRPr="00F539DD">
        <w:rPr>
          <w:lang w:eastAsia="ja-JP"/>
        </w:rPr>
        <w:t xml:space="preserve">, which includes safety signal detection at any time during the </w:t>
      </w:r>
      <w:r w:rsidR="001C37C5">
        <w:rPr>
          <w:lang w:eastAsia="ja-JP"/>
        </w:rPr>
        <w:t>trial</w:t>
      </w:r>
      <w:r>
        <w:rPr>
          <w:lang w:eastAsia="ja-JP"/>
        </w:rPr>
        <w:t>.</w:t>
      </w:r>
    </w:p>
    <w:p w14:paraId="140F8E3A" w14:textId="051854FF" w:rsidR="00FC62D4" w:rsidRPr="00F51564" w:rsidRDefault="00FC62D4" w:rsidP="00287313">
      <w:pPr>
        <w:pStyle w:val="CPTExample"/>
        <w:numPr>
          <w:ilvl w:val="0"/>
          <w:numId w:val="40"/>
        </w:numPr>
      </w:pPr>
      <w:r w:rsidRPr="00F539DD">
        <w:rPr>
          <w:lang w:eastAsia="ja-JP"/>
        </w:rPr>
        <w:t xml:space="preserve">In addition, an early aggregated safety data review will be performed, the goal of which is to allow for a cautious, stepwise approach to </w:t>
      </w:r>
      <w:r w:rsidRPr="0002538D">
        <w:rPr>
          <w:rStyle w:val="CPTVariable"/>
        </w:rPr>
        <w:t>[</w:t>
      </w:r>
      <w:r w:rsidR="001C37C5">
        <w:rPr>
          <w:rStyle w:val="CPTVariable"/>
        </w:rPr>
        <w:t>trial</w:t>
      </w:r>
      <w:r>
        <w:rPr>
          <w:rStyle w:val="CPTVariable"/>
        </w:rPr>
        <w:t xml:space="preserve"> </w:t>
      </w:r>
      <w:r w:rsidRPr="0002538D">
        <w:rPr>
          <w:rStyle w:val="CPTVariable"/>
        </w:rPr>
        <w:t>intervention]</w:t>
      </w:r>
      <w:r w:rsidRPr="00F539DD">
        <w:rPr>
          <w:lang w:eastAsia="ja-JP"/>
        </w:rPr>
        <w:t xml:space="preserve"> administration. An initial safety review for this </w:t>
      </w:r>
      <w:r w:rsidR="001C37C5">
        <w:rPr>
          <w:lang w:eastAsia="ja-JP"/>
        </w:rPr>
        <w:t>trial</w:t>
      </w:r>
      <w:r w:rsidRPr="00F539DD">
        <w:rPr>
          <w:lang w:eastAsia="ja-JP"/>
        </w:rPr>
        <w:t xml:space="preserve"> is planned for the first </w:t>
      </w:r>
      <w:r w:rsidRPr="00DD480E">
        <w:rPr>
          <w:rStyle w:val="CPTVariable"/>
        </w:rPr>
        <w:t>[X participants/X% of participants]</w:t>
      </w:r>
      <w:r w:rsidRPr="00C4278D">
        <w:t xml:space="preserve"> </w:t>
      </w:r>
      <w:r w:rsidRPr="00F539DD">
        <w:rPr>
          <w:lang w:eastAsia="ja-JP"/>
        </w:rPr>
        <w:t xml:space="preserve">who are </w:t>
      </w:r>
      <w:r>
        <w:rPr>
          <w:lang w:eastAsia="ja-JP"/>
        </w:rPr>
        <w:t>dosed</w:t>
      </w:r>
      <w:r w:rsidRPr="00F539DD">
        <w:rPr>
          <w:lang w:eastAsia="ja-JP"/>
        </w:rPr>
        <w:t xml:space="preserve"> and have provided safety data for </w:t>
      </w:r>
      <w:r w:rsidRPr="00DD480E">
        <w:rPr>
          <w:rStyle w:val="CPTVariable"/>
        </w:rPr>
        <w:t>[X]</w:t>
      </w:r>
      <w:r w:rsidRPr="00F51564">
        <w:t xml:space="preserve"> </w:t>
      </w:r>
      <w:r w:rsidRPr="00F539DD">
        <w:rPr>
          <w:lang w:eastAsia="ja-JP"/>
        </w:rPr>
        <w:t>days after administration of Dose</w:t>
      </w:r>
      <w:r>
        <w:rPr>
          <w:lang w:eastAsia="ja-JP"/>
        </w:rPr>
        <w:t> </w:t>
      </w:r>
      <w:r w:rsidRPr="00DD480E">
        <w:rPr>
          <w:rStyle w:val="CPTVariable"/>
        </w:rPr>
        <w:t>[X]</w:t>
      </w:r>
      <w:r>
        <w:rPr>
          <w:rStyle w:val="CPTVariable"/>
        </w:rPr>
        <w:t>.</w:t>
      </w:r>
    </w:p>
    <w:p w14:paraId="33D00436" w14:textId="77777777" w:rsidR="00FC62D4" w:rsidRDefault="00FC62D4" w:rsidP="00287313">
      <w:pPr>
        <w:pStyle w:val="CPTExample"/>
        <w:numPr>
          <w:ilvl w:val="0"/>
          <w:numId w:val="40"/>
        </w:numPr>
        <w:rPr>
          <w:lang w:eastAsia="ja-JP"/>
        </w:rPr>
      </w:pPr>
      <w:r w:rsidRPr="00F539DD">
        <w:rPr>
          <w:lang w:eastAsia="ja-JP"/>
        </w:rPr>
        <w:t xml:space="preserve">All safety data collected will be summarized and reviewed by </w:t>
      </w:r>
      <w:r w:rsidRPr="00B64C28">
        <w:t>the</w:t>
      </w:r>
      <w:r w:rsidRPr="00DD480E">
        <w:rPr>
          <w:rStyle w:val="CPTVariable"/>
        </w:rPr>
        <w:t xml:space="preserve"> [</w:t>
      </w:r>
      <w:r>
        <w:rPr>
          <w:rStyle w:val="CPTVariable"/>
        </w:rPr>
        <w:t>s</w:t>
      </w:r>
      <w:r w:rsidRPr="00DD480E">
        <w:rPr>
          <w:rStyle w:val="CPTVariable"/>
        </w:rPr>
        <w:t>ponsor’s internal/external safety review or other committee]</w:t>
      </w:r>
      <w:r w:rsidRPr="00DE437F">
        <w:t xml:space="preserve"> </w:t>
      </w:r>
      <w:r w:rsidRPr="00F539DD">
        <w:rPr>
          <w:lang w:eastAsia="ja-JP"/>
        </w:rPr>
        <w:t>for agreement of next steps.</w:t>
      </w:r>
    </w:p>
    <w:p w14:paraId="4E3E6DD9" w14:textId="4D775273" w:rsidR="00FC62D4" w:rsidRPr="008711E0" w:rsidRDefault="00FC62D4" w:rsidP="00287313">
      <w:pPr>
        <w:pStyle w:val="CPTExample"/>
        <w:numPr>
          <w:ilvl w:val="0"/>
          <w:numId w:val="40"/>
        </w:numPr>
      </w:pPr>
      <w:proofErr w:type="gramStart"/>
      <w:r w:rsidRPr="008711E0">
        <w:t>In particular, data</w:t>
      </w:r>
      <w:proofErr w:type="gramEnd"/>
      <w:r w:rsidRPr="008711E0">
        <w:t xml:space="preserve"> will be reviewed by the sponsor for identification of the following events that would potentially contribute to a requirement to </w:t>
      </w:r>
      <w:r w:rsidRPr="00962754">
        <w:rPr>
          <w:rStyle w:val="CPTVariable"/>
        </w:rPr>
        <w:t>[pause/stop]</w:t>
      </w:r>
      <w:r w:rsidRPr="008711E0">
        <w:t xml:space="preserve"> the </w:t>
      </w:r>
      <w:r w:rsidR="001C37C5">
        <w:t>trial</w:t>
      </w:r>
      <w:r w:rsidRPr="008711E0">
        <w:t xml:space="preserve">. </w:t>
      </w:r>
    </w:p>
    <w:p w14:paraId="4C08FCB1" w14:textId="77777777" w:rsidR="00FC62D4" w:rsidRPr="00AC0EE1" w:rsidRDefault="00FC62D4" w:rsidP="00287313">
      <w:pPr>
        <w:pStyle w:val="CPTExample"/>
        <w:numPr>
          <w:ilvl w:val="1"/>
          <w:numId w:val="40"/>
        </w:numPr>
        <w:rPr>
          <w:rStyle w:val="CPTVariable"/>
        </w:rPr>
      </w:pPr>
      <w:r>
        <w:rPr>
          <w:rStyle w:val="CPTVariable"/>
        </w:rPr>
        <w:t>[</w:t>
      </w:r>
      <w:r w:rsidRPr="00AC0EE1">
        <w:rPr>
          <w:rStyle w:val="CPTVariable"/>
        </w:rPr>
        <w:t>Any deaths, regardless of causality</w:t>
      </w:r>
      <w:r>
        <w:rPr>
          <w:rStyle w:val="CPTVariable"/>
        </w:rPr>
        <w:t>]</w:t>
      </w:r>
    </w:p>
    <w:p w14:paraId="0FD2EA7F" w14:textId="77777777" w:rsidR="00FC62D4" w:rsidRPr="00AC0EE1" w:rsidRDefault="00FC62D4" w:rsidP="00287313">
      <w:pPr>
        <w:pStyle w:val="CPTExample"/>
        <w:numPr>
          <w:ilvl w:val="1"/>
          <w:numId w:val="40"/>
        </w:numPr>
        <w:rPr>
          <w:rStyle w:val="CPTVariable"/>
        </w:rPr>
      </w:pPr>
      <w:r>
        <w:rPr>
          <w:rStyle w:val="CPTVariable"/>
        </w:rPr>
        <w:t>[</w:t>
      </w:r>
      <w:r w:rsidRPr="00AC0EE1">
        <w:rPr>
          <w:rStyle w:val="CPTVariable"/>
        </w:rPr>
        <w:t>Any vaccine-related SAEs</w:t>
      </w:r>
      <w:r>
        <w:rPr>
          <w:rStyle w:val="CPTVariable"/>
        </w:rPr>
        <w:t>]</w:t>
      </w:r>
    </w:p>
    <w:p w14:paraId="297AB599" w14:textId="77777777" w:rsidR="00FC62D4" w:rsidRPr="00AC0EE1" w:rsidRDefault="00FC62D4" w:rsidP="00287313">
      <w:pPr>
        <w:pStyle w:val="CPTExample"/>
        <w:numPr>
          <w:ilvl w:val="1"/>
          <w:numId w:val="40"/>
        </w:numPr>
        <w:rPr>
          <w:rStyle w:val="CPTVariable"/>
        </w:rPr>
      </w:pPr>
      <w:r>
        <w:rPr>
          <w:rStyle w:val="CPTVariable"/>
        </w:rPr>
        <w:t>[</w:t>
      </w:r>
      <w:r w:rsidRPr="00AC0EE1">
        <w:rPr>
          <w:rStyle w:val="CPTVariable"/>
        </w:rPr>
        <w:t xml:space="preserve">Grade 3 fever reported in more than 2 participants (see table in Appendix </w:t>
      </w:r>
      <w:r>
        <w:rPr>
          <w:rStyle w:val="CPTVariable"/>
        </w:rPr>
        <w:t>[</w:t>
      </w:r>
      <w:r w:rsidRPr="00AC0EE1">
        <w:rPr>
          <w:rStyle w:val="CPTVariable"/>
        </w:rPr>
        <w:t>3</w:t>
      </w:r>
      <w:r>
        <w:rPr>
          <w:rStyle w:val="CPTVariable"/>
        </w:rPr>
        <w:t>/7])]</w:t>
      </w:r>
    </w:p>
    <w:p w14:paraId="63956F8B" w14:textId="77777777" w:rsidR="00FC62D4" w:rsidRPr="00AC0EE1" w:rsidRDefault="00FC62D4" w:rsidP="00287313">
      <w:pPr>
        <w:pStyle w:val="CPTExample"/>
        <w:numPr>
          <w:ilvl w:val="1"/>
          <w:numId w:val="40"/>
        </w:numPr>
        <w:rPr>
          <w:rStyle w:val="CPTVariable"/>
        </w:rPr>
      </w:pPr>
      <w:r>
        <w:rPr>
          <w:rStyle w:val="CPTVariable"/>
        </w:rPr>
        <w:t>[</w:t>
      </w:r>
      <w:r w:rsidRPr="00A12C90">
        <w:rPr>
          <w:rStyle w:val="CPTVariable"/>
        </w:rPr>
        <w:t>Other</w:t>
      </w:r>
      <w:r>
        <w:rPr>
          <w:rStyle w:val="CPTVariable"/>
        </w:rPr>
        <w:t>]</w:t>
      </w:r>
    </w:p>
    <w:p w14:paraId="76E513D7" w14:textId="76C149C2" w:rsidR="00FC62D4" w:rsidRPr="008711E0" w:rsidRDefault="00FC62D4" w:rsidP="00287313">
      <w:pPr>
        <w:pStyle w:val="CPTExample"/>
        <w:numPr>
          <w:ilvl w:val="0"/>
          <w:numId w:val="40"/>
        </w:numPr>
      </w:pPr>
      <w:r w:rsidRPr="008711E0">
        <w:rPr>
          <w:rStyle w:val="CPTVariable"/>
        </w:rPr>
        <w:t>[Enrollment will be paused during the review]</w:t>
      </w:r>
      <w:r w:rsidRPr="008711E0">
        <w:t xml:space="preserve">. If a </w:t>
      </w:r>
      <w:r w:rsidRPr="00962754">
        <w:rPr>
          <w:rStyle w:val="CPTVariable"/>
        </w:rPr>
        <w:t>[pausing/stopping]</w:t>
      </w:r>
      <w:r w:rsidRPr="008711E0">
        <w:t xml:space="preserve"> rule is met, a decision will be made, based on the review, as to whether enrollment in the </w:t>
      </w:r>
      <w:r w:rsidR="001C37C5">
        <w:t>trial</w:t>
      </w:r>
      <w:r w:rsidRPr="008711E0">
        <w:t xml:space="preserve"> will be allowed to resume.</w:t>
      </w:r>
    </w:p>
    <w:p w14:paraId="4D3711F8" w14:textId="77777777" w:rsidR="00FC62D4" w:rsidRPr="008711E0" w:rsidRDefault="00FC62D4" w:rsidP="00287313">
      <w:pPr>
        <w:pStyle w:val="CPTExample"/>
        <w:numPr>
          <w:ilvl w:val="0"/>
          <w:numId w:val="40"/>
        </w:numPr>
      </w:pPr>
      <w:r w:rsidRPr="008711E0">
        <w:t>Case unblinding may be performed for above reviews if necessary.</w:t>
      </w:r>
    </w:p>
    <w:p w14:paraId="63BB9DAB" w14:textId="3E4C916A" w:rsidR="00FC62D4" w:rsidRPr="0080561E" w:rsidRDefault="00FC62D4" w:rsidP="0056329F">
      <w:pPr>
        <w:pStyle w:val="CPTExample"/>
      </w:pPr>
      <w:r w:rsidRPr="00DD480E">
        <w:lastRenderedPageBreak/>
        <w:t xml:space="preserve">&lt;End of </w:t>
      </w:r>
      <w:r>
        <w:t>example</w:t>
      </w:r>
      <w:r w:rsidRPr="008F621B">
        <w:t xml:space="preserve"> </w:t>
      </w:r>
      <w:r w:rsidRPr="00DD480E">
        <w:t>text&gt;</w:t>
      </w:r>
    </w:p>
    <w:p w14:paraId="18B9DEEE" w14:textId="46401D0C" w:rsidR="00CE6153" w:rsidRPr="004730E0" w:rsidRDefault="00113557" w:rsidP="004730E0">
      <w:pPr>
        <w:pStyle w:val="02Heading2"/>
        <w:numPr>
          <w:ilvl w:val="1"/>
          <w:numId w:val="121"/>
        </w:numPr>
      </w:pPr>
      <w:bookmarkStart w:id="244" w:name="_Toc207809318"/>
      <w:r w:rsidRPr="004730E0">
        <w:t>Insurance and Indemnity</w:t>
      </w:r>
      <w:bookmarkEnd w:id="244"/>
    </w:p>
    <w:p w14:paraId="5D74CF2F" w14:textId="7F5CE026" w:rsidR="0023423E" w:rsidRPr="008D0D59" w:rsidRDefault="005B56CD" w:rsidP="008D0D59">
      <w:pPr>
        <w:pStyle w:val="CPTInstructional"/>
      </w:pPr>
      <w:r w:rsidRPr="008D0D59">
        <w:t xml:space="preserve">Concisely </w:t>
      </w:r>
      <w:proofErr w:type="spellStart"/>
      <w:r w:rsidRPr="008D0D59">
        <w:t>summari</w:t>
      </w:r>
      <w:r w:rsidR="009133FB">
        <w:t>s</w:t>
      </w:r>
      <w:r w:rsidRPr="008D0D59">
        <w:t>e</w:t>
      </w:r>
      <w:proofErr w:type="spellEnd"/>
      <w:r w:rsidRPr="008D0D59">
        <w:t xml:space="preserve"> </w:t>
      </w:r>
      <w:r w:rsidR="00113557" w:rsidRPr="008D0D59">
        <w:t xml:space="preserve">the arrangements for participants insurance and indemnity </w:t>
      </w:r>
      <w:r w:rsidR="00346F8A">
        <w:t>or provide a referenc</w:t>
      </w:r>
      <w:r w:rsidR="00FA525D">
        <w:t>e if</w:t>
      </w:r>
      <w:r w:rsidR="00113557" w:rsidRPr="008D0D59">
        <w:t xml:space="preserve"> addressed in a separate agreement</w:t>
      </w:r>
      <w:r w:rsidR="00E76681" w:rsidRPr="008D0D59">
        <w:t>, if required by the applicable regulatory requirements</w:t>
      </w:r>
      <w:r w:rsidR="00113557" w:rsidRPr="008D0D59">
        <w:t>.</w:t>
      </w:r>
    </w:p>
    <w:p w14:paraId="4D60DBE8" w14:textId="03781FD4" w:rsidR="00E867D7" w:rsidRPr="004730E0" w:rsidRDefault="00E867D7" w:rsidP="004730E0">
      <w:pPr>
        <w:pStyle w:val="02Heading2"/>
        <w:numPr>
          <w:ilvl w:val="1"/>
          <w:numId w:val="121"/>
        </w:numPr>
      </w:pPr>
      <w:bookmarkStart w:id="245" w:name="_Toc207809319"/>
      <w:r w:rsidRPr="004730E0">
        <w:t>Risk</w:t>
      </w:r>
      <w:r w:rsidR="0038414B" w:rsidRPr="004730E0">
        <w:t xml:space="preserve">-Based Quality </w:t>
      </w:r>
      <w:r w:rsidRPr="004730E0">
        <w:t>Management</w:t>
      </w:r>
      <w:bookmarkEnd w:id="245"/>
    </w:p>
    <w:p w14:paraId="17E12375" w14:textId="7AE761CF" w:rsidR="00E867D7" w:rsidRPr="008D0D59" w:rsidRDefault="00E867D7" w:rsidP="008D0D59">
      <w:pPr>
        <w:pStyle w:val="CPTInstructional"/>
      </w:pPr>
      <w:r w:rsidRPr="008D0D59">
        <w:t xml:space="preserve">Describe the </w:t>
      </w:r>
      <w:r w:rsidR="0038414B" w:rsidRPr="008D0D59">
        <w:t xml:space="preserve">identified </w:t>
      </w:r>
      <w:r w:rsidRPr="008D0D59">
        <w:t>critical to quality factors</w:t>
      </w:r>
      <w:r w:rsidR="0038414B" w:rsidRPr="008D0D59">
        <w:t xml:space="preserve">, associated risks and risk mitigation strategies in the trial </w:t>
      </w:r>
      <w:r w:rsidR="00886192" w:rsidRPr="008D0D59">
        <w:t>or refer to</w:t>
      </w:r>
      <w:r w:rsidR="000360D7" w:rsidRPr="008D0D59">
        <w:t xml:space="preserve"> a</w:t>
      </w:r>
      <w:r w:rsidR="00886192" w:rsidRPr="008D0D59">
        <w:t xml:space="preserve"> </w:t>
      </w:r>
      <w:r w:rsidR="00C313D0" w:rsidRPr="008D0D59">
        <w:t>separate document where this is described</w:t>
      </w:r>
      <w:r w:rsidR="00FE28D5" w:rsidRPr="008D0D59">
        <w:t>.</w:t>
      </w:r>
    </w:p>
    <w:p w14:paraId="07968152" w14:textId="77777777" w:rsidR="00E867D7" w:rsidRPr="004730E0" w:rsidRDefault="00E867D7" w:rsidP="004730E0">
      <w:pPr>
        <w:pStyle w:val="02Heading2"/>
        <w:numPr>
          <w:ilvl w:val="1"/>
          <w:numId w:val="121"/>
        </w:numPr>
      </w:pPr>
      <w:bookmarkStart w:id="246" w:name="_Toc207809320"/>
      <w:r w:rsidRPr="004730E0">
        <w:t>Data Governance</w:t>
      </w:r>
      <w:bookmarkEnd w:id="246"/>
    </w:p>
    <w:p w14:paraId="33EBEB0D" w14:textId="2910209F" w:rsidR="00E867D7" w:rsidRPr="008D0D59" w:rsidRDefault="00E867D7" w:rsidP="008D0D59">
      <w:pPr>
        <w:pStyle w:val="CPTInstructional"/>
      </w:pPr>
      <w:r w:rsidRPr="008D0D59">
        <w:t xml:space="preserve">Describe the key processes for critical trial integrity, traceability and security </w:t>
      </w:r>
      <w:r w:rsidR="0038414B" w:rsidRPr="008D0D59">
        <w:t xml:space="preserve">including a summary of </w:t>
      </w:r>
      <w:proofErr w:type="gramStart"/>
      <w:r w:rsidR="0038414B" w:rsidRPr="008D0D59">
        <w:t>the  approaches</w:t>
      </w:r>
      <w:proofErr w:type="gramEnd"/>
      <w:r w:rsidR="0038414B" w:rsidRPr="008D0D59">
        <w:t xml:space="preserve"> </w:t>
      </w:r>
      <w:r w:rsidRPr="008D0D59">
        <w:t xml:space="preserve">enabling accurate </w:t>
      </w:r>
      <w:r w:rsidR="00362D47">
        <w:t xml:space="preserve">data </w:t>
      </w:r>
      <w:r w:rsidRPr="008D0D59">
        <w:t xml:space="preserve">collection, reporting, monitoring, transfer, retention, </w:t>
      </w:r>
      <w:r w:rsidR="0038414B" w:rsidRPr="008D0D59">
        <w:t xml:space="preserve">and </w:t>
      </w:r>
      <w:r w:rsidRPr="008D0D59">
        <w:t>access if not addressed in separate agreement(s).</w:t>
      </w:r>
    </w:p>
    <w:p w14:paraId="13FAFF19" w14:textId="1571BE1E" w:rsidR="003F6266" w:rsidRPr="008D0D59" w:rsidRDefault="003F6266" w:rsidP="003F6266">
      <w:pPr>
        <w:pStyle w:val="CPTExample"/>
      </w:pPr>
      <w:r>
        <w:t>&lt;Start of common text&gt;</w:t>
      </w:r>
    </w:p>
    <w:p w14:paraId="53695D49" w14:textId="70FE86A3" w:rsidR="00BA2B90" w:rsidRPr="00C64851" w:rsidRDefault="00BA2B90" w:rsidP="008D366F">
      <w:pPr>
        <w:pStyle w:val="CPTListBullet"/>
        <w:numPr>
          <w:ilvl w:val="0"/>
          <w:numId w:val="0"/>
        </w:numPr>
      </w:pPr>
      <w:r w:rsidRPr="00C64851">
        <w:t xml:space="preserve">Records and documents, including signed ICFs, pertaining to the conduct of this </w:t>
      </w:r>
      <w:r>
        <w:t>trial</w:t>
      </w:r>
      <w:r w:rsidRPr="00C64851">
        <w:t xml:space="preserve"> must be retained by the investigator for </w:t>
      </w:r>
      <w:r w:rsidRPr="00594D8F">
        <w:rPr>
          <w:rStyle w:val="CPTVariable"/>
        </w:rPr>
        <w:t>[X]</w:t>
      </w:r>
      <w:r w:rsidRPr="00C64851">
        <w:t xml:space="preserve"> years after </w:t>
      </w:r>
      <w:r>
        <w:t>trial</w:t>
      </w:r>
      <w:r w:rsidRPr="00C64851">
        <w:t xml:space="preserve"> completion unless local regulations or institutional policies require a longer retention period. No records may be destroyed during the retention period without the written approval of the sponsor. No records may be transferred to another location or party without written notification to the sponsor.</w:t>
      </w:r>
    </w:p>
    <w:p w14:paraId="3BEA0BB3" w14:textId="1988B253" w:rsidR="00F963ED" w:rsidRPr="008D0D59" w:rsidRDefault="003F6266" w:rsidP="003F6266">
      <w:pPr>
        <w:pStyle w:val="CPTExample"/>
      </w:pPr>
      <w:r>
        <w:t>&lt;End of common text&gt;</w:t>
      </w:r>
    </w:p>
    <w:p w14:paraId="1D4625CD" w14:textId="3AC42085" w:rsidR="0038414B" w:rsidRDefault="0038414B" w:rsidP="004730E0">
      <w:pPr>
        <w:pStyle w:val="02Heading2"/>
        <w:numPr>
          <w:ilvl w:val="1"/>
          <w:numId w:val="121"/>
        </w:numPr>
      </w:pPr>
      <w:bookmarkStart w:id="247" w:name="_Toc207809321"/>
      <w:r>
        <w:t>Data Protection</w:t>
      </w:r>
      <w:bookmarkEnd w:id="247"/>
    </w:p>
    <w:p w14:paraId="7CEE41BE" w14:textId="49EBD686" w:rsidR="0038414B" w:rsidRPr="008D0D59" w:rsidRDefault="0038414B" w:rsidP="008D0D59">
      <w:pPr>
        <w:pStyle w:val="CPTInstructional"/>
      </w:pPr>
      <w:r w:rsidRPr="008D0D59">
        <w:t>Describe the measures to protect the privacy and confidentiality of personal information of trial participants in accordance with applicable regulatory requirements on personal data protection and any measures that should be taken in case of a data security breach.</w:t>
      </w:r>
    </w:p>
    <w:p w14:paraId="7D646B17" w14:textId="7B4F0688" w:rsidR="00544352" w:rsidRPr="00D50E19" w:rsidRDefault="00D50E19" w:rsidP="00D50E19">
      <w:pPr>
        <w:pStyle w:val="CPTInstructional"/>
        <w:keepNext/>
        <w:keepLines/>
        <w:rPr>
          <w:lang w:eastAsia="ja-JP"/>
        </w:rPr>
      </w:pPr>
      <w:r w:rsidRPr="00D50E19">
        <w:rPr>
          <w:lang w:eastAsia="ja-JP"/>
        </w:rPr>
        <w:t>For studies conducted in the EU: To address EU-CTR, consider including the suggested bullets about the sponsor/</w:t>
      </w:r>
      <w:r w:rsidR="001C37C5">
        <w:rPr>
          <w:lang w:eastAsia="ja-JP"/>
        </w:rPr>
        <w:t>trial</w:t>
      </w:r>
      <w:r w:rsidRPr="00D50E19">
        <w:rPr>
          <w:lang w:eastAsia="ja-JP"/>
        </w:rPr>
        <w:t>-site responsibilities and use of secured information technology systems.</w:t>
      </w:r>
    </w:p>
    <w:p w14:paraId="252EBA2E" w14:textId="77777777" w:rsidR="00E550E0" w:rsidRPr="002941E6" w:rsidRDefault="00E550E0" w:rsidP="00E550E0">
      <w:pPr>
        <w:pStyle w:val="CPTExample"/>
      </w:pPr>
      <w:r w:rsidRPr="002941E6">
        <w:t>&lt;Start of common text&gt;</w:t>
      </w:r>
    </w:p>
    <w:p w14:paraId="0CA93FB2" w14:textId="77777777" w:rsidR="00E550E0" w:rsidRPr="00C64851" w:rsidRDefault="00E550E0" w:rsidP="00E550E0">
      <w:pPr>
        <w:pStyle w:val="CPTListBullet"/>
      </w:pPr>
      <w:r w:rsidRPr="00C64851">
        <w:t>Participants will be assigned a unique identifier by the sponsor. Any participant records or datasets that are transferred to the sponsor will contain the identifier only; participant names or any information which would make the participant identifiable will not be transferred.</w:t>
      </w:r>
    </w:p>
    <w:p w14:paraId="53FD3FFE" w14:textId="0520BE6E" w:rsidR="00E550E0" w:rsidRDefault="00E550E0" w:rsidP="00E550E0">
      <w:pPr>
        <w:pStyle w:val="CPTListBullet"/>
      </w:pPr>
      <w:r w:rsidRPr="00F03619">
        <w:t xml:space="preserve">The participant must be informed that </w:t>
      </w:r>
      <w:r>
        <w:t>their</w:t>
      </w:r>
      <w:r w:rsidRPr="00F03619">
        <w:t xml:space="preserve"> personal </w:t>
      </w:r>
      <w:r w:rsidR="001C37C5">
        <w:t>trial</w:t>
      </w:r>
      <w:r w:rsidRPr="00F03619">
        <w:t>-related data will be used by the sponsor in accordance with local data protection law. The level of disclosure must also be explained to the participant</w:t>
      </w:r>
      <w:r>
        <w:t xml:space="preserve"> who will be required to give consent for their data to be used as described in the informed consent.</w:t>
      </w:r>
      <w:r w:rsidRPr="00F03619">
        <w:t xml:space="preserve"> </w:t>
      </w:r>
    </w:p>
    <w:p w14:paraId="358CD32F" w14:textId="77777777" w:rsidR="00E550E0" w:rsidRDefault="00E550E0" w:rsidP="00E550E0">
      <w:pPr>
        <w:pStyle w:val="CPTListBullet"/>
      </w:pPr>
      <w:r w:rsidRPr="00F03619">
        <w:t xml:space="preserve">The participant must be informed that </w:t>
      </w:r>
      <w:r>
        <w:t>their</w:t>
      </w:r>
      <w:r w:rsidRPr="00F03619">
        <w:t xml:space="preserve"> medical records may be examined by Clinical Quality Assurance auditors or other authorized personnel appointed by the sponsor, </w:t>
      </w:r>
      <w:r w:rsidRPr="0018376B">
        <w:rPr>
          <w:rStyle w:val="CPTVariable"/>
        </w:rPr>
        <w:t>[by appropriate IRB/IEC members,]</w:t>
      </w:r>
      <w:r w:rsidRPr="00F03619">
        <w:t xml:space="preserve"> and by inspectors from regulatory authorities.</w:t>
      </w:r>
    </w:p>
    <w:p w14:paraId="768E78BB" w14:textId="77777777" w:rsidR="00E550E0" w:rsidRDefault="00E550E0" w:rsidP="00E550E0">
      <w:pPr>
        <w:pStyle w:val="CPTExample"/>
      </w:pPr>
      <w:r w:rsidRPr="00F03619">
        <w:lastRenderedPageBreak/>
        <w:t>&lt;End of common text&gt;</w:t>
      </w:r>
    </w:p>
    <w:p w14:paraId="52BA82C9" w14:textId="77777777" w:rsidR="00E550E0" w:rsidRDefault="00E550E0" w:rsidP="00E550E0">
      <w:pPr>
        <w:pStyle w:val="CPTExample"/>
        <w:keepNext/>
      </w:pPr>
      <w:r w:rsidRPr="00DD480E">
        <w:t xml:space="preserve">&lt;Start of </w:t>
      </w:r>
      <w:r>
        <w:t>example</w:t>
      </w:r>
      <w:r w:rsidRPr="008F621B">
        <w:t xml:space="preserve"> </w:t>
      </w:r>
      <w:r w:rsidRPr="00DD480E">
        <w:t>text&gt;</w:t>
      </w:r>
    </w:p>
    <w:p w14:paraId="583845BD" w14:textId="705AF08F" w:rsidR="00E550E0" w:rsidRDefault="00E550E0" w:rsidP="00287313">
      <w:pPr>
        <w:pStyle w:val="CPTExample"/>
        <w:numPr>
          <w:ilvl w:val="0"/>
          <w:numId w:val="39"/>
        </w:numPr>
      </w:pPr>
      <w:r>
        <w:t xml:space="preserve">The contract between sponsor and </w:t>
      </w:r>
      <w:r w:rsidR="001C37C5">
        <w:t>trial</w:t>
      </w:r>
      <w:r>
        <w:t xml:space="preserve"> sites specifies responsibilities of the parties related data protection, including handling of data security breaches and respective communication and cooperation of the parties.</w:t>
      </w:r>
    </w:p>
    <w:p w14:paraId="01D85302" w14:textId="174F9537" w:rsidR="00E550E0" w:rsidRDefault="00E550E0" w:rsidP="00287313">
      <w:pPr>
        <w:pStyle w:val="CPTExample"/>
        <w:numPr>
          <w:ilvl w:val="0"/>
          <w:numId w:val="39"/>
        </w:numPr>
      </w:pPr>
      <w:r>
        <w:t xml:space="preserve">Information technology systems used to collect, process, and store </w:t>
      </w:r>
      <w:r w:rsidR="001C37C5">
        <w:t>trial</w:t>
      </w:r>
      <w:r>
        <w:t>-related data are secured by technical and organizational security measures designed to protect such data against accidental or unlawful loss, alteration, or unauthorized disclosure or access.</w:t>
      </w:r>
    </w:p>
    <w:p w14:paraId="724679D4" w14:textId="5FC3B8D0" w:rsidR="00E550E0" w:rsidRPr="00D50E19" w:rsidRDefault="00E550E0" w:rsidP="00D50E19">
      <w:pPr>
        <w:pStyle w:val="CPTExample"/>
      </w:pPr>
      <w:r w:rsidRPr="00DD480E">
        <w:t>&lt;</w:t>
      </w:r>
      <w:r>
        <w:t>End</w:t>
      </w:r>
      <w:r w:rsidRPr="00DD480E">
        <w:t xml:space="preserve"> of </w:t>
      </w:r>
      <w:r>
        <w:t>example</w:t>
      </w:r>
      <w:r w:rsidRPr="008F621B">
        <w:t xml:space="preserve"> </w:t>
      </w:r>
      <w:r w:rsidRPr="00DD480E">
        <w:t>text&gt;</w:t>
      </w:r>
    </w:p>
    <w:p w14:paraId="151FCC6D" w14:textId="03ACF52B" w:rsidR="00E867D7" w:rsidRDefault="00E867D7" w:rsidP="004730E0">
      <w:pPr>
        <w:pStyle w:val="02Heading2"/>
        <w:numPr>
          <w:ilvl w:val="1"/>
          <w:numId w:val="121"/>
        </w:numPr>
      </w:pPr>
      <w:bookmarkStart w:id="248" w:name="_Toc207809322"/>
      <w:r w:rsidRPr="0080561E">
        <w:t>Source Data</w:t>
      </w:r>
      <w:bookmarkEnd w:id="248"/>
    </w:p>
    <w:p w14:paraId="4F57F79E" w14:textId="6AC02F54" w:rsidR="00D33BC8" w:rsidRPr="00A5628D" w:rsidRDefault="00D33BC8" w:rsidP="00A5628D">
      <w:pPr>
        <w:pStyle w:val="CPTInstructional"/>
      </w:pPr>
      <w:r w:rsidRPr="00A5628D">
        <w:t>Establish the importance of source data and expectation for traceability of transcribed information back to source. Delineate expectations for investigators (</w:t>
      </w:r>
      <w:proofErr w:type="spellStart"/>
      <w:r w:rsidR="00A55A63">
        <w:t>eg</w:t>
      </w:r>
      <w:proofErr w:type="spellEnd"/>
      <w:r w:rsidRPr="00A5628D">
        <w:t>, maintain source data at the site, ensure availability of current records) and trial monitors (</w:t>
      </w:r>
      <w:proofErr w:type="spellStart"/>
      <w:r w:rsidR="00A55A63">
        <w:t>eg</w:t>
      </w:r>
      <w:proofErr w:type="spellEnd"/>
      <w:r w:rsidRPr="00A5628D">
        <w:t xml:space="preserve">, verify CRF data relative to source, ensure that safety of participants is being protected and that conduct is in accordance with GCP). Identify what constitutes source data and its origin or provide a reference to the location of this information, if contained in a separate document, </w:t>
      </w:r>
      <w:r w:rsidR="00D4635E">
        <w:t>(</w:t>
      </w:r>
      <w:proofErr w:type="spellStart"/>
      <w:r w:rsidR="00D4635E">
        <w:t>eg</w:t>
      </w:r>
      <w:proofErr w:type="spellEnd"/>
      <w:r w:rsidR="00D4635E">
        <w:t xml:space="preserve">, </w:t>
      </w:r>
      <w:r w:rsidRPr="00A5628D">
        <w:t>a monitoring guideline or source data acknowledgement).</w:t>
      </w:r>
    </w:p>
    <w:p w14:paraId="4DDD8FA6" w14:textId="106CCD8B" w:rsidR="00D33BC8" w:rsidRPr="00A5628D" w:rsidRDefault="00D33BC8" w:rsidP="00A5628D">
      <w:pPr>
        <w:pStyle w:val="CPTInstructional"/>
      </w:pPr>
      <w:r w:rsidRPr="00A5628D">
        <w:t>Describe the provision for direct access to source data and documents enabling clinical trial-related monitoring, audits and regulatory inspections, if not included in separate agreement(s).</w:t>
      </w:r>
    </w:p>
    <w:p w14:paraId="1B7DF8B4" w14:textId="1ABF1AF1" w:rsidR="00692E34" w:rsidRDefault="00B3374A" w:rsidP="004730E0">
      <w:pPr>
        <w:pStyle w:val="03Heading3"/>
        <w:numPr>
          <w:ilvl w:val="2"/>
          <w:numId w:val="121"/>
        </w:numPr>
      </w:pPr>
      <w:bookmarkStart w:id="249" w:name="_Toc155184256"/>
      <w:bookmarkStart w:id="250" w:name="_Toc207809323"/>
      <w:r w:rsidRPr="00C64851">
        <w:t>Data Quality Assurance</w:t>
      </w:r>
      <w:bookmarkEnd w:id="249"/>
      <w:bookmarkEnd w:id="250"/>
    </w:p>
    <w:p w14:paraId="2878A246" w14:textId="77777777" w:rsidR="00923567" w:rsidRPr="00C64851" w:rsidRDefault="00923567" w:rsidP="00923567">
      <w:pPr>
        <w:pStyle w:val="CPTExample"/>
      </w:pPr>
      <w:r w:rsidRPr="00C64851">
        <w:rPr>
          <w:szCs w:val="24"/>
        </w:rPr>
        <w:t>&lt;</w:t>
      </w:r>
      <w:r w:rsidRPr="00C64851">
        <w:t>Start of common text</w:t>
      </w:r>
      <w:r w:rsidRPr="00C64851">
        <w:rPr>
          <w:szCs w:val="24"/>
        </w:rPr>
        <w:t>&gt;</w:t>
      </w:r>
    </w:p>
    <w:p w14:paraId="36F62EB9" w14:textId="56044823" w:rsidR="00923567" w:rsidRDefault="00923567" w:rsidP="00287313">
      <w:pPr>
        <w:pStyle w:val="CPTListBullet"/>
        <w:numPr>
          <w:ilvl w:val="0"/>
          <w:numId w:val="41"/>
        </w:numPr>
      </w:pPr>
      <w:r w:rsidRPr="00C64851">
        <w:t xml:space="preserve">All participant data relating to the </w:t>
      </w:r>
      <w:r w:rsidR="001C37C5">
        <w:t>trial</w:t>
      </w:r>
      <w:r w:rsidRPr="00C64851">
        <w:t xml:space="preserve"> will be recorded on printed or electronic CRF</w:t>
      </w:r>
      <w:r>
        <w:t>s</w:t>
      </w:r>
      <w:r w:rsidRPr="00C64851">
        <w:t xml:space="preserve"> unless transmitted to the sponsor or designee electronically (</w:t>
      </w:r>
      <w:proofErr w:type="spellStart"/>
      <w:r w:rsidRPr="00C64851">
        <w:t>eg</w:t>
      </w:r>
      <w:proofErr w:type="spellEnd"/>
      <w:r w:rsidRPr="00C64851">
        <w:t>, laboratory data). The investigator is responsible for verifying that data entries are accurate and correct by physically or electronically signing the CRF.</w:t>
      </w:r>
    </w:p>
    <w:p w14:paraId="1D6B3A23" w14:textId="77777777" w:rsidR="00923567" w:rsidRPr="005C1BAA" w:rsidRDefault="00923567" w:rsidP="00287313">
      <w:pPr>
        <w:pStyle w:val="CPTListBullet"/>
        <w:numPr>
          <w:ilvl w:val="0"/>
          <w:numId w:val="41"/>
        </w:numPr>
      </w:pPr>
      <w:bookmarkStart w:id="251" w:name="_Hlk16157185"/>
      <w:r>
        <w:t xml:space="preserve">Guidance on completion of CRFs will be provided in </w:t>
      </w:r>
      <w:r w:rsidRPr="00CB50E9">
        <w:rPr>
          <w:rStyle w:val="CPTVariable"/>
        </w:rPr>
        <w:t>[specify location of information]</w:t>
      </w:r>
      <w:r w:rsidRPr="00BC7434">
        <w:t>.</w:t>
      </w:r>
    </w:p>
    <w:bookmarkEnd w:id="251"/>
    <w:p w14:paraId="35A21CC5" w14:textId="0B9712B8" w:rsidR="00923567" w:rsidRPr="007852EB" w:rsidRDefault="00923567" w:rsidP="00287313">
      <w:pPr>
        <w:pStyle w:val="CPTListBullet"/>
        <w:numPr>
          <w:ilvl w:val="0"/>
          <w:numId w:val="41"/>
        </w:numPr>
      </w:pPr>
      <w:r w:rsidRPr="00C64851">
        <w:t xml:space="preserve">The investigator must permit </w:t>
      </w:r>
      <w:r w:rsidR="001C37C5">
        <w:t>trial</w:t>
      </w:r>
      <w:r w:rsidRPr="00C64851">
        <w:t xml:space="preserve">-related monitoring, audits, IRB/IEC review, and </w:t>
      </w:r>
      <w:r w:rsidRPr="007852EB">
        <w:t>regulatory agency inspections and provide direct access to source documents.</w:t>
      </w:r>
    </w:p>
    <w:p w14:paraId="2736730E" w14:textId="61017C12" w:rsidR="00923567" w:rsidRPr="00A51868" w:rsidRDefault="00923567" w:rsidP="00287313">
      <w:pPr>
        <w:pStyle w:val="CPTListBullet"/>
        <w:numPr>
          <w:ilvl w:val="0"/>
          <w:numId w:val="41"/>
        </w:numPr>
        <w:rPr>
          <w:rStyle w:val="CPTVariable"/>
        </w:rPr>
      </w:pPr>
      <w:r w:rsidRPr="00A51868">
        <w:rPr>
          <w:rStyle w:val="CPTVariable"/>
        </w:rPr>
        <w:t xml:space="preserve">[Quality tolerance limits (QTLs) will be predefined in the </w:t>
      </w:r>
      <w:r w:rsidRPr="00BC7434">
        <w:rPr>
          <w:rStyle w:val="CPTVariable"/>
        </w:rPr>
        <w:t>[state location(s)]</w:t>
      </w:r>
      <w:r w:rsidRPr="00A51868">
        <w:rPr>
          <w:rStyle w:val="CPTVariable"/>
        </w:rPr>
        <w:t xml:space="preserve"> to identify systematic issues that can impact participant safety and/or reliability of </w:t>
      </w:r>
      <w:r w:rsidR="001C37C5">
        <w:rPr>
          <w:rStyle w:val="CPTVariable"/>
        </w:rPr>
        <w:t>trial</w:t>
      </w:r>
      <w:r w:rsidRPr="00A51868">
        <w:rPr>
          <w:rStyle w:val="CPTVariable"/>
        </w:rPr>
        <w:t xml:space="preserve"> results. These predefined parameters will be monitored during the </w:t>
      </w:r>
      <w:r w:rsidR="001C37C5">
        <w:rPr>
          <w:rStyle w:val="CPTVariable"/>
        </w:rPr>
        <w:t>trial</w:t>
      </w:r>
      <w:r w:rsidRPr="00A51868">
        <w:rPr>
          <w:rStyle w:val="CPTVariable"/>
        </w:rPr>
        <w:t xml:space="preserve">, and important deviations from the QTLs and remedial actions taken will be summarized in the clinical </w:t>
      </w:r>
      <w:r w:rsidR="001C37C5">
        <w:rPr>
          <w:rStyle w:val="CPTVariable"/>
        </w:rPr>
        <w:t>trial</w:t>
      </w:r>
      <w:r w:rsidRPr="00A51868">
        <w:rPr>
          <w:rStyle w:val="CPTVariable"/>
        </w:rPr>
        <w:t xml:space="preserve"> report.]</w:t>
      </w:r>
    </w:p>
    <w:p w14:paraId="6EE8B07B" w14:textId="7140E519" w:rsidR="00923567" w:rsidRPr="00724955" w:rsidRDefault="00923567" w:rsidP="00287313">
      <w:pPr>
        <w:pStyle w:val="CPTListBullet"/>
        <w:numPr>
          <w:ilvl w:val="0"/>
          <w:numId w:val="41"/>
        </w:numPr>
      </w:pPr>
      <w:r w:rsidRPr="00724955">
        <w:t>Monitoring details describing strategy</w:t>
      </w:r>
      <w:r>
        <w:t>,</w:t>
      </w:r>
      <w:r w:rsidRPr="00724955">
        <w:t xml:space="preserve"> </w:t>
      </w:r>
      <w:r>
        <w:t xml:space="preserve">including definition of </w:t>
      </w:r>
      <w:r w:rsidR="001C37C5">
        <w:t>trial</w:t>
      </w:r>
      <w:r>
        <w:t xml:space="preserve"> critical data items and processes </w:t>
      </w:r>
      <w:r w:rsidRPr="00724955">
        <w:t>(</w:t>
      </w:r>
      <w:proofErr w:type="spellStart"/>
      <w:r w:rsidRPr="00724955">
        <w:t>eg</w:t>
      </w:r>
      <w:proofErr w:type="spellEnd"/>
      <w:r w:rsidRPr="00724955">
        <w:t xml:space="preserve">, risk-based initiatives in operations and quality such as </w:t>
      </w:r>
      <w:r>
        <w:t>r</w:t>
      </w:r>
      <w:r w:rsidRPr="00724955">
        <w:t xml:space="preserve">isk </w:t>
      </w:r>
      <w:r>
        <w:t>m</w:t>
      </w:r>
      <w:r w:rsidRPr="00724955">
        <w:t xml:space="preserve">anagement and </w:t>
      </w:r>
      <w:r>
        <w:t>m</w:t>
      </w:r>
      <w:r w:rsidRPr="00724955">
        <w:t xml:space="preserve">itigation </w:t>
      </w:r>
      <w:r>
        <w:t>s</w:t>
      </w:r>
      <w:r w:rsidRPr="00724955">
        <w:t xml:space="preserve">trategies and </w:t>
      </w:r>
      <w:r>
        <w:t>a</w:t>
      </w:r>
      <w:r w:rsidRPr="00724955">
        <w:t xml:space="preserve">nalytical </w:t>
      </w:r>
      <w:r>
        <w:t>r</w:t>
      </w:r>
      <w:r w:rsidRPr="00724955">
        <w:t>isk-</w:t>
      </w:r>
      <w:r>
        <w:t>b</w:t>
      </w:r>
      <w:r w:rsidRPr="00724955">
        <w:t xml:space="preserve">ased </w:t>
      </w:r>
      <w:r>
        <w:t>m</w:t>
      </w:r>
      <w:r w:rsidRPr="00724955">
        <w:t>onitoring), methods, responsibilities</w:t>
      </w:r>
      <w:r>
        <w:t>,</w:t>
      </w:r>
      <w:r w:rsidRPr="00724955">
        <w:t xml:space="preserve"> and requirements, including handling of noncompliance issues and monitoring techniques (central, remote, or on-site monitoring) are provided in the </w:t>
      </w:r>
      <w:r w:rsidRPr="00594D8F">
        <w:rPr>
          <w:rStyle w:val="CPTVariable"/>
        </w:rPr>
        <w:t>[</w:t>
      </w:r>
      <w:r>
        <w:rPr>
          <w:rStyle w:val="CPTVariable"/>
        </w:rPr>
        <w:t>m</w:t>
      </w:r>
      <w:r w:rsidRPr="00594D8F">
        <w:rPr>
          <w:rStyle w:val="CPTVariable"/>
        </w:rPr>
        <w:t xml:space="preserve">onitoring </w:t>
      </w:r>
      <w:r>
        <w:rPr>
          <w:rStyle w:val="CPTVariable"/>
        </w:rPr>
        <w:t>p</w:t>
      </w:r>
      <w:r w:rsidRPr="00594D8F">
        <w:rPr>
          <w:rStyle w:val="CPTVariable"/>
        </w:rPr>
        <w:t>lan] [contracts]</w:t>
      </w:r>
      <w:r w:rsidRPr="00724955">
        <w:t>.</w:t>
      </w:r>
    </w:p>
    <w:p w14:paraId="6FC75B10" w14:textId="177EFFE0" w:rsidR="00923567" w:rsidRPr="00C64851" w:rsidRDefault="00923567" w:rsidP="00287313">
      <w:pPr>
        <w:pStyle w:val="CPTListBullet"/>
        <w:numPr>
          <w:ilvl w:val="0"/>
          <w:numId w:val="41"/>
        </w:numPr>
      </w:pPr>
      <w:r w:rsidRPr="00C64851">
        <w:lastRenderedPageBreak/>
        <w:t xml:space="preserve">The sponsor or designee is responsible for the data management of this </w:t>
      </w:r>
      <w:r w:rsidR="001C37C5">
        <w:t>trial</w:t>
      </w:r>
      <w:r>
        <w:t>,</w:t>
      </w:r>
      <w:r w:rsidRPr="00C64851">
        <w:t xml:space="preserve"> including quality checking of the data.</w:t>
      </w:r>
    </w:p>
    <w:p w14:paraId="4DFD62BB" w14:textId="77777777" w:rsidR="00923567" w:rsidRPr="00724955" w:rsidRDefault="00923567" w:rsidP="00287313">
      <w:pPr>
        <w:pStyle w:val="CPTListBullet"/>
        <w:numPr>
          <w:ilvl w:val="0"/>
          <w:numId w:val="41"/>
        </w:numPr>
      </w:pPr>
      <w:r w:rsidRPr="00724955">
        <w:t>The sponsor assumes accountability for actions delegated to other individuals (</w:t>
      </w:r>
      <w:proofErr w:type="spellStart"/>
      <w:r w:rsidRPr="00724955">
        <w:t>eg</w:t>
      </w:r>
      <w:proofErr w:type="spellEnd"/>
      <w:r w:rsidRPr="00724955">
        <w:t xml:space="preserve">, </w:t>
      </w:r>
      <w:r>
        <w:t>c</w:t>
      </w:r>
      <w:r w:rsidRPr="00724955">
        <w:t xml:space="preserve">ontract </w:t>
      </w:r>
      <w:r>
        <w:t>r</w:t>
      </w:r>
      <w:r w:rsidRPr="00724955">
        <w:t xml:space="preserve">esearch </w:t>
      </w:r>
      <w:r>
        <w:t>o</w:t>
      </w:r>
      <w:r w:rsidRPr="00724955">
        <w:t>rganizations).</w:t>
      </w:r>
    </w:p>
    <w:p w14:paraId="781B538F" w14:textId="77777777" w:rsidR="00923567" w:rsidRPr="00C64851" w:rsidRDefault="00923567" w:rsidP="00923567">
      <w:pPr>
        <w:pStyle w:val="CPTExample"/>
      </w:pPr>
      <w:r w:rsidRPr="00C64851">
        <w:rPr>
          <w:szCs w:val="24"/>
        </w:rPr>
        <w:t>&lt;</w:t>
      </w:r>
      <w:r w:rsidRPr="00C64851">
        <w:t>End of common text</w:t>
      </w:r>
      <w:r w:rsidRPr="00C64851">
        <w:rPr>
          <w:szCs w:val="24"/>
        </w:rPr>
        <w:t>&gt;</w:t>
      </w:r>
    </w:p>
    <w:p w14:paraId="7DBFC08B" w14:textId="635C887A" w:rsidR="00692E34" w:rsidRDefault="00BC3C22" w:rsidP="004730E0">
      <w:pPr>
        <w:pStyle w:val="03Heading3"/>
        <w:numPr>
          <w:ilvl w:val="2"/>
          <w:numId w:val="121"/>
        </w:numPr>
      </w:pPr>
      <w:bookmarkStart w:id="252" w:name="_Toc477927932"/>
      <w:bookmarkStart w:id="253" w:name="_Toc477961670"/>
      <w:bookmarkStart w:id="254" w:name="_Toc16163414"/>
      <w:bookmarkStart w:id="255" w:name="_Toc16163531"/>
      <w:bookmarkStart w:id="256" w:name="_Toc155184257"/>
      <w:bookmarkStart w:id="257" w:name="_Toc207809324"/>
      <w:r w:rsidRPr="00186248">
        <w:t>Source Documents</w:t>
      </w:r>
      <w:bookmarkEnd w:id="252"/>
      <w:bookmarkEnd w:id="253"/>
      <w:bookmarkEnd w:id="254"/>
      <w:bookmarkEnd w:id="255"/>
      <w:bookmarkEnd w:id="256"/>
      <w:bookmarkEnd w:id="257"/>
    </w:p>
    <w:p w14:paraId="54D8681A" w14:textId="0488CF1B" w:rsidR="00905FF9" w:rsidRPr="00905FF9" w:rsidRDefault="00905FF9" w:rsidP="00905FF9">
      <w:pPr>
        <w:pStyle w:val="CPTInstructional"/>
      </w:pPr>
      <w:r w:rsidRPr="00C64851">
        <w:t>Describe procedures for the identification of data to be recorded directly on the CRF considered as source data.</w:t>
      </w:r>
    </w:p>
    <w:p w14:paraId="7145F5B7" w14:textId="1CF3ED04" w:rsidR="00923567" w:rsidRPr="00C64851" w:rsidRDefault="00923567" w:rsidP="00923567">
      <w:pPr>
        <w:pStyle w:val="CPTExample"/>
        <w:keepNext/>
        <w:keepLines/>
      </w:pPr>
      <w:r w:rsidRPr="00C64851">
        <w:rPr>
          <w:szCs w:val="24"/>
        </w:rPr>
        <w:t>&lt;</w:t>
      </w:r>
      <w:r w:rsidRPr="00C64851">
        <w:t>Start of common text</w:t>
      </w:r>
      <w:r w:rsidRPr="00C64851">
        <w:rPr>
          <w:szCs w:val="24"/>
        </w:rPr>
        <w:t>&gt;</w:t>
      </w:r>
    </w:p>
    <w:p w14:paraId="5A4ABD48" w14:textId="77777777" w:rsidR="00923567" w:rsidRPr="00C64851" w:rsidRDefault="00923567" w:rsidP="00923567">
      <w:pPr>
        <w:pStyle w:val="CPTListBullet"/>
      </w:pPr>
      <w:r w:rsidRPr="00C64851">
        <w:t>Source documents provide evidence for the existence of the participant and substantiate the integrity of the data collected. Source documents are filed at the investigator’s site.</w:t>
      </w:r>
    </w:p>
    <w:p w14:paraId="004C5E02" w14:textId="007CCE66" w:rsidR="00923567" w:rsidRPr="005236A7" w:rsidRDefault="00923567" w:rsidP="00923567">
      <w:pPr>
        <w:pStyle w:val="CPTListBullet"/>
      </w:pPr>
      <w:r w:rsidRPr="00C64851">
        <w:t xml:space="preserve">Data reported on the CRF or entered in the eCRF that are transcribed from source documents must be consistent with the source documents or the discrepancies must be explained. The investigator may need to request previous medical records or transfer records, depending on the </w:t>
      </w:r>
      <w:r w:rsidR="001C37C5">
        <w:t>trial</w:t>
      </w:r>
      <w:r w:rsidRPr="00C64851">
        <w:t>. Also, current medical records must be available.</w:t>
      </w:r>
    </w:p>
    <w:p w14:paraId="0CBF26F4" w14:textId="77777777" w:rsidR="00923567" w:rsidRPr="007F39C2" w:rsidRDefault="00923567" w:rsidP="00923567">
      <w:pPr>
        <w:pStyle w:val="CPTListBullet"/>
      </w:pPr>
      <w:r w:rsidRPr="00C64851">
        <w:t xml:space="preserve">Definition of what constitutes source </w:t>
      </w:r>
      <w:proofErr w:type="gramStart"/>
      <w:r w:rsidRPr="00C64851">
        <w:t>data</w:t>
      </w:r>
      <w:proofErr w:type="gramEnd"/>
      <w:r w:rsidRPr="00C64851">
        <w:t xml:space="preserve"> </w:t>
      </w:r>
      <w:r>
        <w:t xml:space="preserve">and its origin </w:t>
      </w:r>
      <w:r w:rsidRPr="00C64851">
        <w:t xml:space="preserve">can be found in </w:t>
      </w:r>
      <w:r w:rsidRPr="00594D8F">
        <w:rPr>
          <w:rStyle w:val="CPTVariable"/>
        </w:rPr>
        <w:t>[</w:t>
      </w:r>
      <w:proofErr w:type="spellStart"/>
      <w:r>
        <w:rPr>
          <w:rStyle w:val="CPTVariable"/>
        </w:rPr>
        <w:t>eg</w:t>
      </w:r>
      <w:proofErr w:type="spellEnd"/>
      <w:r>
        <w:rPr>
          <w:rStyle w:val="CPTVariable"/>
        </w:rPr>
        <w:t>, source data acknowledgment or monitoring guidelines</w:t>
      </w:r>
      <w:r w:rsidRPr="00594D8F">
        <w:rPr>
          <w:rStyle w:val="CPTVariable"/>
        </w:rPr>
        <w:t>]</w:t>
      </w:r>
      <w:r w:rsidRPr="007F39C2">
        <w:t>.</w:t>
      </w:r>
    </w:p>
    <w:p w14:paraId="1C462946" w14:textId="77777777" w:rsidR="00923567" w:rsidRPr="00C64851" w:rsidRDefault="00923567" w:rsidP="00923567">
      <w:pPr>
        <w:pStyle w:val="CPTListBullet"/>
      </w:pPr>
      <w:r w:rsidRPr="00C64851">
        <w:t>The investigator must maintain accurate documentation (source data) that supports the information entered in the CRF.</w:t>
      </w:r>
    </w:p>
    <w:p w14:paraId="4AAA20FC" w14:textId="6B2F3476" w:rsidR="00923567" w:rsidRPr="00C64851" w:rsidRDefault="00923567" w:rsidP="00923567">
      <w:pPr>
        <w:pStyle w:val="CPTListBullet"/>
      </w:pPr>
      <w:r>
        <w:t xml:space="preserve">The sponsor or designee </w:t>
      </w:r>
      <w:r w:rsidRPr="00C64851">
        <w:t xml:space="preserve">will perform </w:t>
      </w:r>
      <w:r>
        <w:t>monitoring</w:t>
      </w:r>
      <w:r w:rsidRPr="00C64851">
        <w:t xml:space="preserve"> to confirm that data entered into the CRF by authorized site personnel are accurate, complete, and verifiable from source documents; that the safety and rights of participants are being protected; and that the </w:t>
      </w:r>
      <w:r w:rsidR="001C37C5">
        <w:t>trial</w:t>
      </w:r>
      <w:r w:rsidRPr="00C64851">
        <w:t xml:space="preserve"> is being conducted in accordance with the currently approved protocol and any other </w:t>
      </w:r>
      <w:r w:rsidR="001C37C5">
        <w:t>trial</w:t>
      </w:r>
      <w:r w:rsidRPr="00C64851">
        <w:t xml:space="preserve"> agreements, ICH GCP, and all applicable regulatory requirements.</w:t>
      </w:r>
    </w:p>
    <w:p w14:paraId="09E3B56F" w14:textId="419708AE" w:rsidR="00692E34" w:rsidRDefault="00923567" w:rsidP="00905FF9">
      <w:pPr>
        <w:pStyle w:val="CPTExample"/>
      </w:pPr>
      <w:r w:rsidRPr="00C64851">
        <w:rPr>
          <w:szCs w:val="24"/>
        </w:rPr>
        <w:t>&lt;</w:t>
      </w:r>
      <w:r w:rsidRPr="00C64851">
        <w:t>End of common text</w:t>
      </w:r>
      <w:r w:rsidRPr="00C64851">
        <w:rPr>
          <w:szCs w:val="24"/>
        </w:rPr>
        <w:t>&gt;</w:t>
      </w:r>
    </w:p>
    <w:p w14:paraId="0DAE3CE9" w14:textId="77777777" w:rsidR="00CB3040" w:rsidRPr="004730E0" w:rsidRDefault="00CB3040" w:rsidP="004730E0">
      <w:pPr>
        <w:pStyle w:val="02Heading2"/>
        <w:numPr>
          <w:ilvl w:val="1"/>
          <w:numId w:val="121"/>
        </w:numPr>
      </w:pPr>
      <w:bookmarkStart w:id="258" w:name="_Toc207809325"/>
      <w:r w:rsidRPr="004730E0">
        <w:t>Protocol Deviations</w:t>
      </w:r>
      <w:bookmarkEnd w:id="258"/>
    </w:p>
    <w:p w14:paraId="70636925" w14:textId="1FDF76EA" w:rsidR="00CB3040" w:rsidRPr="00A5628D" w:rsidRDefault="00150B4F" w:rsidP="00A5628D">
      <w:pPr>
        <w:pStyle w:val="CPTInstructional"/>
      </w:pPr>
      <w:r w:rsidRPr="00A5628D">
        <w:t>Describe p</w:t>
      </w:r>
      <w:r w:rsidR="00CB3040" w:rsidRPr="00A5628D">
        <w:t xml:space="preserve">lans for detecting, reviewing, and reporting any deviations from the protocol or </w:t>
      </w:r>
      <w:r w:rsidRPr="00A5628D">
        <w:t>include</w:t>
      </w:r>
      <w:r w:rsidR="00784C29" w:rsidRPr="00A5628D">
        <w:t xml:space="preserve"> reference to </w:t>
      </w:r>
      <w:r w:rsidR="00C1469E" w:rsidRPr="00A5628D">
        <w:t xml:space="preserve">a </w:t>
      </w:r>
      <w:r w:rsidR="00784C29" w:rsidRPr="00A5628D">
        <w:t>separate document</w:t>
      </w:r>
      <w:r w:rsidR="00CB3040" w:rsidRPr="00A5628D">
        <w:t>.</w:t>
      </w:r>
    </w:p>
    <w:p w14:paraId="347655AF" w14:textId="4DDA542D" w:rsidR="00356446" w:rsidRPr="0080561E" w:rsidRDefault="00C46D6B" w:rsidP="004730E0">
      <w:pPr>
        <w:pStyle w:val="02Heading2"/>
        <w:numPr>
          <w:ilvl w:val="1"/>
          <w:numId w:val="121"/>
        </w:numPr>
      </w:pPr>
      <w:bookmarkStart w:id="259" w:name="_Toc207809326"/>
      <w:r w:rsidRPr="0080561E">
        <w:t>Early Site Closure</w:t>
      </w:r>
      <w:bookmarkEnd w:id="259"/>
      <w:r w:rsidRPr="0080561E">
        <w:t xml:space="preserve"> </w:t>
      </w:r>
    </w:p>
    <w:p w14:paraId="0691CE2E" w14:textId="5469CCF8" w:rsidR="008E6334" w:rsidRPr="00A5628D" w:rsidRDefault="008E6334" w:rsidP="00A5628D">
      <w:pPr>
        <w:pStyle w:val="CPTInstructional"/>
      </w:pPr>
      <w:r w:rsidRPr="00A5628D">
        <w:t>List the sponsor</w:t>
      </w:r>
      <w:r w:rsidR="00681C74" w:rsidRPr="00A5628D">
        <w:t>’s</w:t>
      </w:r>
      <w:r w:rsidR="006E5EC5" w:rsidRPr="00A5628D">
        <w:t xml:space="preserve"> </w:t>
      </w:r>
      <w:r w:rsidR="00681C74" w:rsidRPr="00A5628D">
        <w:t>rights</w:t>
      </w:r>
      <w:r w:rsidRPr="00A5628D">
        <w:t xml:space="preserve"> </w:t>
      </w:r>
      <w:r w:rsidR="006E5EC5" w:rsidRPr="00A5628D">
        <w:t>to close a site</w:t>
      </w:r>
      <w:r w:rsidR="00260135" w:rsidRPr="00A5628D">
        <w:t xml:space="preserve"> early</w:t>
      </w:r>
      <w:r w:rsidR="002A014E" w:rsidRPr="00A5628D">
        <w:t xml:space="preserve">. Likewise, list the investigator’s </w:t>
      </w:r>
      <w:r w:rsidR="00875ED8" w:rsidRPr="00A5628D">
        <w:t>rights</w:t>
      </w:r>
      <w:r w:rsidR="002A014E" w:rsidRPr="00A5628D">
        <w:t xml:space="preserve"> to initiate </w:t>
      </w:r>
      <w:r w:rsidR="00875ED8" w:rsidRPr="00A5628D">
        <w:t xml:space="preserve">early </w:t>
      </w:r>
      <w:r w:rsidR="002A014E" w:rsidRPr="00A5628D">
        <w:t>site closure.</w:t>
      </w:r>
    </w:p>
    <w:p w14:paraId="72C2BCD0" w14:textId="77777777" w:rsidR="00692E34" w:rsidRPr="00C64851" w:rsidRDefault="00692E34" w:rsidP="00692E34">
      <w:pPr>
        <w:pStyle w:val="CPTExample"/>
        <w:keepNext/>
        <w:keepLines/>
      </w:pPr>
      <w:r w:rsidRPr="00C64851">
        <w:rPr>
          <w:szCs w:val="24"/>
        </w:rPr>
        <w:t>&lt;</w:t>
      </w:r>
      <w:r w:rsidRPr="00C64851">
        <w:t>Start of common text</w:t>
      </w:r>
      <w:r w:rsidRPr="00C64851">
        <w:rPr>
          <w:szCs w:val="24"/>
        </w:rPr>
        <w:t>&gt;</w:t>
      </w:r>
    </w:p>
    <w:p w14:paraId="33D27452" w14:textId="41B74EF2" w:rsidR="00692E34" w:rsidRPr="00C64851" w:rsidRDefault="00692E34" w:rsidP="00692E34">
      <w:pPr>
        <w:spacing w:line="240" w:lineRule="auto"/>
      </w:pPr>
      <w:r w:rsidRPr="00C64851">
        <w:rPr>
          <w:rFonts w:cs="Times New Roman"/>
          <w:szCs w:val="24"/>
        </w:rPr>
        <w:t xml:space="preserve">The sponsor </w:t>
      </w:r>
      <w:r>
        <w:rPr>
          <w:rFonts w:cs="Times New Roman"/>
          <w:szCs w:val="24"/>
        </w:rPr>
        <w:t xml:space="preserve">or </w:t>
      </w:r>
      <w:r w:rsidRPr="00C64851">
        <w:t xml:space="preserve">designee reserves the right to close the </w:t>
      </w:r>
      <w:r w:rsidR="001C37C5">
        <w:t>trial</w:t>
      </w:r>
      <w:r w:rsidRPr="00C64851">
        <w:t xml:space="preserve"> site or terminate the </w:t>
      </w:r>
      <w:r w:rsidR="001C37C5">
        <w:t>trial</w:t>
      </w:r>
      <w:r w:rsidRPr="00C64851">
        <w:t xml:space="preserve"> at any time for any reason at the sole discretion of the sponsor. </w:t>
      </w:r>
      <w:r w:rsidR="001C37C5">
        <w:t>Trial</w:t>
      </w:r>
      <w:r w:rsidRPr="00C64851">
        <w:t xml:space="preserve"> sites will be closed upon </w:t>
      </w:r>
      <w:r w:rsidR="001C37C5">
        <w:t>trial</w:t>
      </w:r>
      <w:r w:rsidRPr="00C64851">
        <w:t xml:space="preserve"> completion. A </w:t>
      </w:r>
      <w:r w:rsidR="001C37C5">
        <w:t>trial</w:t>
      </w:r>
      <w:r w:rsidRPr="00C64851">
        <w:t xml:space="preserve"> site is considered closed when all required documents and </w:t>
      </w:r>
      <w:r w:rsidR="001C37C5">
        <w:t>trial</w:t>
      </w:r>
      <w:r w:rsidRPr="00C64851">
        <w:t xml:space="preserve"> supplies have been collected and a </w:t>
      </w:r>
      <w:r w:rsidR="001C37C5">
        <w:t>trial</w:t>
      </w:r>
      <w:r w:rsidRPr="00C64851">
        <w:t>-site closure visit has been performed.</w:t>
      </w:r>
    </w:p>
    <w:p w14:paraId="2BC531E7" w14:textId="5F235A8A" w:rsidR="00692E34" w:rsidRPr="00C64851" w:rsidRDefault="00692E34" w:rsidP="00692E34">
      <w:r w:rsidRPr="00C64851">
        <w:lastRenderedPageBreak/>
        <w:t xml:space="preserve">The investigator may initiate </w:t>
      </w:r>
      <w:r w:rsidR="001C37C5">
        <w:t>trial</w:t>
      </w:r>
      <w:r w:rsidRPr="00C64851">
        <w:t>-site closure at any time, provided there is reasonable cause and sufficient notice is given in advance of the intended termination.</w:t>
      </w:r>
    </w:p>
    <w:p w14:paraId="29105612" w14:textId="3F182274" w:rsidR="00692E34" w:rsidRPr="009D2298" w:rsidRDefault="00692E34" w:rsidP="009D2298">
      <w:pPr>
        <w:pStyle w:val="CPTExample"/>
        <w:rPr>
          <w:szCs w:val="24"/>
        </w:rPr>
      </w:pPr>
      <w:r w:rsidRPr="00C64851">
        <w:rPr>
          <w:szCs w:val="24"/>
        </w:rPr>
        <w:t>&lt;</w:t>
      </w:r>
      <w:r w:rsidRPr="00C64851">
        <w:t>End of common text</w:t>
      </w:r>
      <w:r w:rsidRPr="00C64851">
        <w:rPr>
          <w:szCs w:val="24"/>
        </w:rPr>
        <w:t>&gt;</w:t>
      </w:r>
    </w:p>
    <w:p w14:paraId="2F3CE658" w14:textId="16CB1E02" w:rsidR="002734BB" w:rsidRPr="00A5628D" w:rsidRDefault="002734BB" w:rsidP="00A5628D">
      <w:pPr>
        <w:pStyle w:val="CPTInstructional"/>
      </w:pPr>
      <w:r w:rsidRPr="00A5628D">
        <w:t>List the criteria for early closure of a site by the sponsor or investigator</w:t>
      </w:r>
      <w:r w:rsidR="00B94A09" w:rsidRPr="00A5628D">
        <w:t>.</w:t>
      </w:r>
    </w:p>
    <w:p w14:paraId="58171131" w14:textId="77777777" w:rsidR="00692E34" w:rsidRPr="00C64851" w:rsidRDefault="00692E34" w:rsidP="00692E34">
      <w:pPr>
        <w:pStyle w:val="CPTExample"/>
        <w:rPr>
          <w:szCs w:val="24"/>
        </w:rPr>
      </w:pPr>
      <w:r w:rsidRPr="00C64851">
        <w:rPr>
          <w:szCs w:val="24"/>
        </w:rPr>
        <w:t>&lt;</w:t>
      </w:r>
      <w:r>
        <w:t>Start</w:t>
      </w:r>
      <w:r w:rsidRPr="00C64851">
        <w:t xml:space="preserve"> of common text</w:t>
      </w:r>
      <w:r w:rsidRPr="00C64851">
        <w:rPr>
          <w:szCs w:val="24"/>
        </w:rPr>
        <w:t>&gt;</w:t>
      </w:r>
    </w:p>
    <w:p w14:paraId="1E950441" w14:textId="668BDA1E" w:rsidR="00692E34" w:rsidRPr="00C64851" w:rsidRDefault="00692E34" w:rsidP="00692E34">
      <w:r w:rsidRPr="00C64851">
        <w:t xml:space="preserve">Reasons for the early closure of a </w:t>
      </w:r>
      <w:r w:rsidR="001C37C5">
        <w:t>trial</w:t>
      </w:r>
      <w:r w:rsidRPr="00C64851">
        <w:t xml:space="preserve"> site by the sponsor or investigator may include but are not limited to:</w:t>
      </w:r>
    </w:p>
    <w:p w14:paraId="55D0E4A3" w14:textId="41A6CCFD" w:rsidR="00692E34" w:rsidRDefault="00692E34" w:rsidP="00692E34">
      <w:r>
        <w:t xml:space="preserve">For </w:t>
      </w:r>
      <w:r w:rsidR="001C37C5">
        <w:t>trial</w:t>
      </w:r>
      <w:r>
        <w:t xml:space="preserve"> termination:</w:t>
      </w:r>
    </w:p>
    <w:p w14:paraId="49E035CE" w14:textId="615A1491" w:rsidR="00692E34" w:rsidRDefault="00692E34" w:rsidP="00692E34">
      <w:pPr>
        <w:pStyle w:val="CPTListBullet"/>
      </w:pPr>
      <w:r w:rsidRPr="00C64851">
        <w:t xml:space="preserve">Discontinuation of further </w:t>
      </w:r>
      <w:r w:rsidR="001C37C5">
        <w:t>trial</w:t>
      </w:r>
      <w:r w:rsidRPr="00C64851">
        <w:t xml:space="preserve"> intervention development</w:t>
      </w:r>
    </w:p>
    <w:p w14:paraId="397CEB97" w14:textId="77777777" w:rsidR="00692E34" w:rsidRPr="00C64851" w:rsidRDefault="00692E34" w:rsidP="00692E34">
      <w:r>
        <w:t>For site termination:</w:t>
      </w:r>
    </w:p>
    <w:p w14:paraId="0866CBD6" w14:textId="77777777" w:rsidR="00692E34" w:rsidRPr="00C64851" w:rsidRDefault="00692E34" w:rsidP="00692E34">
      <w:pPr>
        <w:pStyle w:val="CPTListBullet"/>
      </w:pPr>
      <w:r w:rsidRPr="00C64851">
        <w:t>Failure of the investigator to comply with the protocol, the requirements of the IRB/IEC or local health authorities, the sponsor</w:t>
      </w:r>
      <w:r>
        <w:t>’</w:t>
      </w:r>
      <w:r w:rsidRPr="00C64851">
        <w:t>s procedures, or GCP guidelines</w:t>
      </w:r>
    </w:p>
    <w:p w14:paraId="6AA68B42" w14:textId="77777777" w:rsidR="00692E34" w:rsidRDefault="00692E34" w:rsidP="00692E34">
      <w:pPr>
        <w:pStyle w:val="CPTListBullet"/>
      </w:pPr>
      <w:r w:rsidRPr="00C64851">
        <w:t>Inadequate</w:t>
      </w:r>
      <w:r>
        <w:t xml:space="preserve"> or no</w:t>
      </w:r>
      <w:r w:rsidRPr="00C64851">
        <w:t xml:space="preserve"> recruitment</w:t>
      </w:r>
      <w:r>
        <w:t xml:space="preserve"> (evaluated after a reasonable amount of time)</w:t>
      </w:r>
      <w:r w:rsidRPr="00C64851">
        <w:t xml:space="preserve"> of participants by the investigator</w:t>
      </w:r>
    </w:p>
    <w:p w14:paraId="12395DDD" w14:textId="77777777" w:rsidR="00692E34" w:rsidRPr="00C64851" w:rsidRDefault="00692E34" w:rsidP="00692E34">
      <w:pPr>
        <w:pStyle w:val="CPTListBullet"/>
      </w:pPr>
      <w:r>
        <w:t>Total number of participants included earlier than expected</w:t>
      </w:r>
    </w:p>
    <w:p w14:paraId="71EFF143" w14:textId="36D415E6" w:rsidR="00692E34" w:rsidRDefault="00692E34" w:rsidP="00B15A30">
      <w:pPr>
        <w:pStyle w:val="CPTExample"/>
        <w:rPr>
          <w:szCs w:val="24"/>
        </w:rPr>
      </w:pPr>
      <w:r w:rsidRPr="00C64851">
        <w:rPr>
          <w:szCs w:val="24"/>
        </w:rPr>
        <w:t>&lt;</w:t>
      </w:r>
      <w:r w:rsidRPr="00C64851">
        <w:t>End of common text</w:t>
      </w:r>
      <w:r w:rsidRPr="00C64851">
        <w:rPr>
          <w:szCs w:val="24"/>
        </w:rPr>
        <w:t>&gt;</w:t>
      </w:r>
    </w:p>
    <w:p w14:paraId="6A942C39" w14:textId="1524AA54" w:rsidR="00692E34" w:rsidRPr="00A5628D" w:rsidRDefault="001A5E90" w:rsidP="00A5628D">
      <w:pPr>
        <w:pStyle w:val="CPTInstructional"/>
      </w:pPr>
      <w:r w:rsidRPr="00A5628D">
        <w:t xml:space="preserve">List the responsibilities of the sponsor and investigator following </w:t>
      </w:r>
      <w:r w:rsidR="00E3094A" w:rsidRPr="00A5628D">
        <w:t>early site closure</w:t>
      </w:r>
      <w:r w:rsidR="00A52438" w:rsidRPr="00A5628D">
        <w:t xml:space="preserve">, </w:t>
      </w:r>
      <w:r w:rsidR="007D7CE4">
        <w:t>(</w:t>
      </w:r>
      <w:proofErr w:type="spellStart"/>
      <w:r w:rsidR="007D7CE4">
        <w:t>eg</w:t>
      </w:r>
      <w:proofErr w:type="spellEnd"/>
      <w:r w:rsidR="007D7CE4">
        <w:t>,</w:t>
      </w:r>
      <w:r w:rsidR="00A52438" w:rsidRPr="00A5628D">
        <w:t xml:space="preserve"> informing the ethics committee(s)</w:t>
      </w:r>
      <w:r w:rsidR="00113A4A" w:rsidRPr="00A5628D">
        <w:t>, and</w:t>
      </w:r>
      <w:r w:rsidR="00505413" w:rsidRPr="00A5628D">
        <w:t xml:space="preserve"> prompt notification of the participant and</w:t>
      </w:r>
      <w:r w:rsidR="003E78CB" w:rsidRPr="00A5628D">
        <w:t xml:space="preserve"> their</w:t>
      </w:r>
      <w:r w:rsidR="00505413" w:rsidRPr="00A5628D">
        <w:t xml:space="preserve"> transition to appropriate therapy and/or follow-up</w:t>
      </w:r>
      <w:r w:rsidR="007D7CE4">
        <w:t>)</w:t>
      </w:r>
      <w:r w:rsidR="00CC4305" w:rsidRPr="00A5628D">
        <w:t>.</w:t>
      </w:r>
    </w:p>
    <w:p w14:paraId="3F641D56" w14:textId="13CE40AF" w:rsidR="00692E34" w:rsidRPr="00C64851" w:rsidRDefault="00692E34" w:rsidP="00692E34">
      <w:pPr>
        <w:pStyle w:val="CPTExample"/>
        <w:rPr>
          <w:szCs w:val="24"/>
        </w:rPr>
      </w:pPr>
      <w:r w:rsidRPr="00C64851">
        <w:rPr>
          <w:szCs w:val="24"/>
        </w:rPr>
        <w:t>&lt;</w:t>
      </w:r>
      <w:r>
        <w:t>Start</w:t>
      </w:r>
      <w:r w:rsidRPr="00C64851">
        <w:t xml:space="preserve"> of common text</w:t>
      </w:r>
      <w:r w:rsidRPr="00C64851">
        <w:rPr>
          <w:szCs w:val="24"/>
        </w:rPr>
        <w:t>&gt;</w:t>
      </w:r>
    </w:p>
    <w:p w14:paraId="1106AE2B" w14:textId="324A2B07" w:rsidR="00692E34" w:rsidRPr="005236A7" w:rsidRDefault="00692E34" w:rsidP="00692E34">
      <w:r w:rsidRPr="005236A7">
        <w:t xml:space="preserve">If the </w:t>
      </w:r>
      <w:r w:rsidR="001C37C5">
        <w:t>trial</w:t>
      </w:r>
      <w:r w:rsidRPr="005236A7">
        <w:t xml:space="preserve"> is prematurely terminated or suspended, the sponsor shall promptly inform the </w:t>
      </w:r>
      <w:r>
        <w:t>i</w:t>
      </w:r>
      <w:r w:rsidRPr="005236A7">
        <w:t xml:space="preserve">nvestigators, the IECs/IRBs, the regulatory authorities, and any contract research organization(s) used in the </w:t>
      </w:r>
      <w:r w:rsidR="001C37C5">
        <w:t>trial</w:t>
      </w:r>
      <w:r w:rsidRPr="005236A7">
        <w:t xml:space="preserve"> of the reason for termination or suspension, as specified by the applicable regulatory requirements. The </w:t>
      </w:r>
      <w:r>
        <w:t>i</w:t>
      </w:r>
      <w:r w:rsidRPr="005236A7">
        <w:t xml:space="preserve">nvestigator shall promptly inform the </w:t>
      </w:r>
      <w:r>
        <w:rPr>
          <w:rFonts w:cs="Times New Roman"/>
        </w:rPr>
        <w:t>participant</w:t>
      </w:r>
      <w:r w:rsidRPr="005236A7">
        <w:t xml:space="preserve"> and should assure appropriate </w:t>
      </w:r>
      <w:r>
        <w:rPr>
          <w:rFonts w:cs="Times New Roman"/>
        </w:rPr>
        <w:t>participant</w:t>
      </w:r>
      <w:r w:rsidRPr="005236A7">
        <w:t xml:space="preserve"> therapy and/or follow-up</w:t>
      </w:r>
      <w:r>
        <w:t>.</w:t>
      </w:r>
    </w:p>
    <w:p w14:paraId="321CAC31" w14:textId="16607D2A" w:rsidR="00692E34" w:rsidRPr="00B15A30" w:rsidRDefault="00692E34" w:rsidP="00B15A30">
      <w:pPr>
        <w:pStyle w:val="CPTExample"/>
        <w:rPr>
          <w:szCs w:val="24"/>
        </w:rPr>
      </w:pPr>
      <w:r w:rsidRPr="00C64851">
        <w:rPr>
          <w:szCs w:val="24"/>
        </w:rPr>
        <w:t>&lt;</w:t>
      </w:r>
      <w:r w:rsidRPr="00C64851">
        <w:t>End of common text</w:t>
      </w:r>
      <w:r w:rsidRPr="00C64851">
        <w:rPr>
          <w:szCs w:val="24"/>
        </w:rPr>
        <w:t>&gt;</w:t>
      </w:r>
    </w:p>
    <w:p w14:paraId="2B4F49CF" w14:textId="5E3A4AA2" w:rsidR="0000611F" w:rsidRDefault="0000611F" w:rsidP="004730E0">
      <w:pPr>
        <w:pStyle w:val="02Heading2"/>
        <w:numPr>
          <w:ilvl w:val="1"/>
          <w:numId w:val="121"/>
        </w:numPr>
      </w:pPr>
      <w:bookmarkStart w:id="260" w:name="_Toc207809327"/>
      <w:r w:rsidRPr="0000611F">
        <w:t>Data Dissemination</w:t>
      </w:r>
      <w:bookmarkEnd w:id="260"/>
    </w:p>
    <w:p w14:paraId="426F31B0" w14:textId="24A3125D" w:rsidR="0000611F" w:rsidRPr="00A5628D" w:rsidRDefault="0000611F" w:rsidP="00A5628D">
      <w:pPr>
        <w:pStyle w:val="CPTInstructional"/>
      </w:pPr>
      <w:r w:rsidRPr="00A5628D">
        <w:t xml:space="preserve">Describe whether the clinical trial will be registered in public databases, including reporting of results, if applicable. </w:t>
      </w:r>
    </w:p>
    <w:p w14:paraId="2625FC42" w14:textId="31E7A134" w:rsidR="006755E7" w:rsidRPr="005C08A5" w:rsidRDefault="006755E7" w:rsidP="006755E7">
      <w:pPr>
        <w:pStyle w:val="CPTInstructional"/>
        <w:keepNext/>
        <w:rPr>
          <w:lang w:eastAsia="ja-JP"/>
        </w:rPr>
      </w:pPr>
      <w:r w:rsidRPr="005C08A5">
        <w:rPr>
          <w:lang w:eastAsia="ja-JP"/>
        </w:rPr>
        <w:t xml:space="preserve">Describe company-specific policy on provision of </w:t>
      </w:r>
      <w:r w:rsidR="001C37C5">
        <w:rPr>
          <w:lang w:eastAsia="ja-JP"/>
        </w:rPr>
        <w:t>trial</w:t>
      </w:r>
      <w:r w:rsidRPr="005C08A5">
        <w:rPr>
          <w:lang w:eastAsia="ja-JP"/>
        </w:rPr>
        <w:t xml:space="preserve"> results.</w:t>
      </w:r>
    </w:p>
    <w:p w14:paraId="1A4B3C7B" w14:textId="191F5A37" w:rsidR="006755E7" w:rsidRPr="005C08A5" w:rsidRDefault="006755E7" w:rsidP="006755E7">
      <w:pPr>
        <w:pStyle w:val="CPTInstructional"/>
      </w:pPr>
      <w:r w:rsidRPr="005C08A5">
        <w:t xml:space="preserve">If individual </w:t>
      </w:r>
      <w:r w:rsidR="001C37C5">
        <w:t>trial</w:t>
      </w:r>
      <w:r w:rsidRPr="005C08A5">
        <w:t xml:space="preserve"> data will be provided to participants, indicate details here.</w:t>
      </w:r>
    </w:p>
    <w:p w14:paraId="535BFF9E" w14:textId="43D5554F" w:rsidR="006755E7" w:rsidRPr="005C08A5" w:rsidRDefault="006755E7" w:rsidP="006755E7">
      <w:pPr>
        <w:pStyle w:val="CPTInstructional"/>
      </w:pPr>
      <w:r w:rsidRPr="005C08A5">
        <w:t xml:space="preserve">For studies conducted in the EU under Regulations EU 536/2014: Consider whether submission of results of the clinical trial, together with a summary that is understandable to a layperson, will be delayed from defined timelines after the end of the </w:t>
      </w:r>
      <w:r w:rsidR="001C37C5">
        <w:t>trial</w:t>
      </w:r>
      <w:r w:rsidRPr="005C08A5">
        <w:t xml:space="preserve"> and provide substantiated justifications and a specified planned </w:t>
      </w:r>
      <w:r w:rsidRPr="005C08A5">
        <w:lastRenderedPageBreak/>
        <w:t xml:space="preserve">submission date.  Provide justification if a single summary of results report will not be submitted for all </w:t>
      </w:r>
      <w:r w:rsidR="001C37C5">
        <w:t>trial</w:t>
      </w:r>
      <w:r w:rsidRPr="005C08A5">
        <w:t xml:space="preserve"> interventions used in the clinical </w:t>
      </w:r>
      <w:r w:rsidR="001C37C5">
        <w:t>trial</w:t>
      </w:r>
      <w:r w:rsidRPr="005C08A5">
        <w:t>.</w:t>
      </w:r>
    </w:p>
    <w:p w14:paraId="0B6A2E70" w14:textId="77777777" w:rsidR="006755E7" w:rsidRPr="005C08A5" w:rsidRDefault="006755E7" w:rsidP="006755E7">
      <w:pPr>
        <w:pStyle w:val="CPTInstructional"/>
        <w:rPr>
          <w:lang w:eastAsia="ja-JP"/>
        </w:rPr>
      </w:pPr>
      <w:r w:rsidRPr="005C08A5">
        <w:rPr>
          <w:lang w:eastAsia="ja-JP"/>
        </w:rPr>
        <w:t>Include how the following will be handled.</w:t>
      </w:r>
    </w:p>
    <w:p w14:paraId="03843098" w14:textId="14EDF036" w:rsidR="006755E7" w:rsidRPr="005C08A5" w:rsidRDefault="006755E7" w:rsidP="00287313">
      <w:pPr>
        <w:pStyle w:val="CPTInstructional"/>
        <w:numPr>
          <w:ilvl w:val="0"/>
          <w:numId w:val="122"/>
        </w:numPr>
        <w:rPr>
          <w:szCs w:val="22"/>
        </w:rPr>
      </w:pPr>
      <w:r w:rsidRPr="005C08A5">
        <w:rPr>
          <w:szCs w:val="22"/>
        </w:rPr>
        <w:t xml:space="preserve">Disclosure of CSRs, periodic safety reports, and clinical </w:t>
      </w:r>
      <w:r w:rsidR="001C37C5">
        <w:rPr>
          <w:szCs w:val="22"/>
        </w:rPr>
        <w:t>trial</w:t>
      </w:r>
      <w:r w:rsidRPr="005C08A5">
        <w:rPr>
          <w:szCs w:val="22"/>
        </w:rPr>
        <w:t xml:space="preserve"> summary reports after review by regulatory authorities. This includes access to CSRs from studies with negative outcomes and from terminated development programs.</w:t>
      </w:r>
    </w:p>
    <w:p w14:paraId="0148E9A6" w14:textId="40C3173E" w:rsidR="006755E7" w:rsidRPr="005C08A5" w:rsidRDefault="006755E7" w:rsidP="00287313">
      <w:pPr>
        <w:pStyle w:val="CPTInstructional"/>
        <w:numPr>
          <w:ilvl w:val="0"/>
          <w:numId w:val="122"/>
        </w:numPr>
        <w:rPr>
          <w:szCs w:val="22"/>
        </w:rPr>
      </w:pPr>
      <w:r w:rsidRPr="005C08A5">
        <w:rPr>
          <w:szCs w:val="22"/>
        </w:rPr>
        <w:t xml:space="preserve">The posting of company-sponsored </w:t>
      </w:r>
      <w:r w:rsidR="001C37C5">
        <w:rPr>
          <w:szCs w:val="22"/>
        </w:rPr>
        <w:t>trial</w:t>
      </w:r>
      <w:r w:rsidRPr="005C08A5">
        <w:rPr>
          <w:szCs w:val="22"/>
        </w:rPr>
        <w:t xml:space="preserve"> information and tabular </w:t>
      </w:r>
      <w:r w:rsidR="001C37C5">
        <w:rPr>
          <w:szCs w:val="22"/>
        </w:rPr>
        <w:t>trial</w:t>
      </w:r>
      <w:r w:rsidRPr="005C08A5">
        <w:rPr>
          <w:szCs w:val="22"/>
        </w:rPr>
        <w:t xml:space="preserve"> results on the US National Institutes of Health’s website </w:t>
      </w:r>
      <w:hyperlink r:id="rId14" w:history="1">
        <w:r w:rsidRPr="005C08A5">
          <w:rPr>
            <w:rStyle w:val="Hyperlink"/>
          </w:rPr>
          <w:t>www.clinicaltrials.gov</w:t>
        </w:r>
      </w:hyperlink>
      <w:r w:rsidRPr="005C08A5">
        <w:rPr>
          <w:szCs w:val="22"/>
        </w:rPr>
        <w:t xml:space="preserve"> and other publicly accessible sites</w:t>
      </w:r>
    </w:p>
    <w:p w14:paraId="48815EFD" w14:textId="40A0B4FC" w:rsidR="006755E7" w:rsidRPr="005C08A5" w:rsidRDefault="006755E7" w:rsidP="00287313">
      <w:pPr>
        <w:pStyle w:val="CPTInstructional"/>
        <w:numPr>
          <w:ilvl w:val="0"/>
          <w:numId w:val="122"/>
        </w:numPr>
        <w:rPr>
          <w:szCs w:val="22"/>
        </w:rPr>
      </w:pPr>
      <w:r w:rsidRPr="005C08A5">
        <w:rPr>
          <w:szCs w:val="22"/>
        </w:rPr>
        <w:t>Publication planning and other activities related to nonpromotional, peer-reviewed publications, to ensure the scientific integrity and credibility of publication activities performed by or on behalf of the company. The granting of access to analyzable datasets from clinical studies through a secure system, following an independent assessment of the scientific merit of a rigorously defined research question from a third party</w:t>
      </w:r>
    </w:p>
    <w:p w14:paraId="58517922" w14:textId="77777777" w:rsidR="00E550E0" w:rsidRPr="00834E6B" w:rsidRDefault="00E550E0" w:rsidP="00E550E0">
      <w:pPr>
        <w:pStyle w:val="CPTExample"/>
        <w:rPr>
          <w:rFonts w:eastAsiaTheme="minorHAnsi" w:cs="Calibri"/>
          <w:sz w:val="22"/>
          <w:szCs w:val="22"/>
        </w:rPr>
      </w:pPr>
      <w:r w:rsidRPr="00506B6C">
        <w:t xml:space="preserve">&lt;Start of </w:t>
      </w:r>
      <w:r>
        <w:t>e</w:t>
      </w:r>
      <w:r w:rsidRPr="00506B6C">
        <w:t xml:space="preserve">xample </w:t>
      </w:r>
      <w:r>
        <w:t>t</w:t>
      </w:r>
      <w:r w:rsidRPr="00506B6C">
        <w:t>ext&gt;</w:t>
      </w:r>
    </w:p>
    <w:p w14:paraId="48A0DFD9" w14:textId="7DD39E6F" w:rsidR="00E550E0" w:rsidRDefault="001C37C5" w:rsidP="00E550E0">
      <w:pPr>
        <w:pStyle w:val="CPTExample"/>
      </w:pPr>
      <w:r>
        <w:t>Trial</w:t>
      </w:r>
      <w:r w:rsidR="00E550E0" w:rsidRPr="00506B6C">
        <w:t xml:space="preserve"> participants will be provided the option of receiving their individual </w:t>
      </w:r>
      <w:r>
        <w:t>trial</w:t>
      </w:r>
      <w:r w:rsidR="00E550E0" w:rsidRPr="00506B6C">
        <w:t xml:space="preserve"> data. Management of dissemination and process for providing this option may be found in the </w:t>
      </w:r>
      <w:r>
        <w:t>trial</w:t>
      </w:r>
      <w:r w:rsidR="00E550E0" w:rsidRPr="00506B6C">
        <w:t xml:space="preserve"> data management or individual participant data return plan in accordance with sponsor policies, laws, and regulations.</w:t>
      </w:r>
    </w:p>
    <w:p w14:paraId="5EB86125" w14:textId="77777777" w:rsidR="00E550E0" w:rsidRPr="001F1218" w:rsidRDefault="00E550E0" w:rsidP="00E550E0">
      <w:pPr>
        <w:pStyle w:val="CPTExample"/>
      </w:pPr>
      <w:r w:rsidRPr="00506B6C">
        <w:t xml:space="preserve">&lt;End of </w:t>
      </w:r>
      <w:r>
        <w:t>e</w:t>
      </w:r>
      <w:r w:rsidRPr="00506B6C">
        <w:t xml:space="preserve">xample </w:t>
      </w:r>
      <w:r>
        <w:t>t</w:t>
      </w:r>
      <w:r w:rsidRPr="00506B6C">
        <w:t>ext&gt;</w:t>
      </w:r>
    </w:p>
    <w:p w14:paraId="4E0F75AC" w14:textId="79C760EF" w:rsidR="00EF2FCB" w:rsidRPr="0098525B" w:rsidRDefault="008D4341" w:rsidP="004730E0">
      <w:pPr>
        <w:pStyle w:val="03Heading3"/>
        <w:numPr>
          <w:ilvl w:val="2"/>
          <w:numId w:val="121"/>
        </w:numPr>
      </w:pPr>
      <w:bookmarkStart w:id="261" w:name="_Toc155184259"/>
      <w:r w:rsidRPr="0098525B">
        <w:t xml:space="preserve"> </w:t>
      </w:r>
      <w:bookmarkStart w:id="262" w:name="_Toc207809328"/>
      <w:r w:rsidR="00EF2FCB" w:rsidRPr="0098525B">
        <w:t>Publication Policy</w:t>
      </w:r>
      <w:bookmarkEnd w:id="261"/>
      <w:bookmarkEnd w:id="262"/>
    </w:p>
    <w:p w14:paraId="42221689" w14:textId="77777777" w:rsidR="00EF2FCB" w:rsidRDefault="00EF2FCB" w:rsidP="00EF2FCB">
      <w:pPr>
        <w:pStyle w:val="CPTInstructional"/>
        <w:rPr>
          <w:lang w:eastAsia="ja-JP"/>
        </w:rPr>
      </w:pPr>
      <w:r w:rsidRPr="00C64851">
        <w:rPr>
          <w:lang w:eastAsia="ja-JP"/>
        </w:rPr>
        <w:t>The following information is required by ICH to be in the protocol if not addressed in another document. If addressed in site contracts, this section can be deleted.</w:t>
      </w:r>
    </w:p>
    <w:p w14:paraId="30C75173" w14:textId="77777777" w:rsidR="00EF2FCB" w:rsidRPr="00F03619" w:rsidRDefault="00EF2FCB" w:rsidP="00EF2FCB">
      <w:pPr>
        <w:pStyle w:val="CPTExample"/>
      </w:pPr>
      <w:r w:rsidRPr="00C64851">
        <w:rPr>
          <w:szCs w:val="24"/>
        </w:rPr>
        <w:t>&lt;</w:t>
      </w:r>
      <w:r w:rsidRPr="00C64851">
        <w:t>Start of common text</w:t>
      </w:r>
      <w:r w:rsidRPr="00C64851">
        <w:rPr>
          <w:szCs w:val="24"/>
        </w:rPr>
        <w:t>&gt;</w:t>
      </w:r>
    </w:p>
    <w:p w14:paraId="698C6DC9" w14:textId="45670446" w:rsidR="00EF2FCB" w:rsidRPr="00C64851" w:rsidRDefault="00EF2FCB" w:rsidP="00EF2FCB">
      <w:pPr>
        <w:pStyle w:val="CPTListBullet"/>
      </w:pPr>
      <w:r w:rsidRPr="00C64851">
        <w:t xml:space="preserve">The results of this </w:t>
      </w:r>
      <w:r w:rsidR="001C37C5">
        <w:t>trial</w:t>
      </w:r>
      <w:r w:rsidRPr="00C64851">
        <w:t xml:space="preserve"> may be published or presented at scientific meetings. If this is foreseen, the investigator agrees to submit all manuscripts or abstracts to the sponsor before submission. This allows the sponsor to protect proprietary information and to provide comments.</w:t>
      </w:r>
    </w:p>
    <w:p w14:paraId="4B5C9D06" w14:textId="54750134" w:rsidR="00EF2FCB" w:rsidRPr="00C64851" w:rsidRDefault="00EF2FCB" w:rsidP="00EF2FCB">
      <w:pPr>
        <w:pStyle w:val="CPTListBullet"/>
      </w:pPr>
      <w:r w:rsidRPr="00C64851">
        <w:t xml:space="preserve">The sponsor will comply with the requirements for publication of </w:t>
      </w:r>
      <w:r w:rsidR="001C37C5">
        <w:t>trial</w:t>
      </w:r>
      <w:r w:rsidRPr="00C64851">
        <w:t xml:space="preserve"> results. In accordance with standard editorial and ethical practice, the sponsor will generally support publication of multicenter studies only in their entirety and not as individual site data. In this case, a coordinating investigator will be designated by mutual agreement.</w:t>
      </w:r>
    </w:p>
    <w:p w14:paraId="3B00C353" w14:textId="77777777" w:rsidR="00EF2FCB" w:rsidRDefault="00EF2FCB" w:rsidP="00EF2FCB">
      <w:pPr>
        <w:pStyle w:val="CPTListBullet"/>
      </w:pPr>
      <w:r w:rsidRPr="00C64851">
        <w:t>Authorship will be determined by mutual agreement and in line with International Committee of Medical Journal Editors authorship requirements.</w:t>
      </w:r>
    </w:p>
    <w:p w14:paraId="34E88C0C" w14:textId="500C7ABB" w:rsidR="00E550E0" w:rsidRPr="007603DA" w:rsidRDefault="00EF2FCB" w:rsidP="007603DA">
      <w:pPr>
        <w:pStyle w:val="CPTExample"/>
      </w:pPr>
      <w:r w:rsidRPr="008F621B">
        <w:t>&lt;End of common text&gt;</w:t>
      </w:r>
    </w:p>
    <w:p w14:paraId="4EFCF8BE" w14:textId="07352516" w:rsidR="00B46A97" w:rsidRPr="006A594A" w:rsidRDefault="00B46A97" w:rsidP="006A594A">
      <w:pPr>
        <w:rPr>
          <w:lang w:eastAsia="en-US"/>
        </w:rPr>
      </w:pPr>
    </w:p>
    <w:p w14:paraId="65E9BA92" w14:textId="50F6420E" w:rsidR="00B80BB8" w:rsidRPr="0080561E" w:rsidRDefault="00B80BB8" w:rsidP="004730E0">
      <w:pPr>
        <w:pStyle w:val="01Heading1"/>
        <w:pageBreakBefore/>
        <w:numPr>
          <w:ilvl w:val="0"/>
          <w:numId w:val="121"/>
        </w:numPr>
        <w:ind w:left="850" w:hanging="850"/>
      </w:pPr>
      <w:bookmarkStart w:id="263" w:name="_Toc207809329"/>
      <w:r w:rsidRPr="0080561E">
        <w:lastRenderedPageBreak/>
        <w:t>Appendix: Supporting Details</w:t>
      </w:r>
      <w:bookmarkEnd w:id="263"/>
    </w:p>
    <w:p w14:paraId="37042AA7" w14:textId="35BC439F" w:rsidR="00AD557C" w:rsidRPr="00A5628D" w:rsidRDefault="00AD557C" w:rsidP="00A5628D">
      <w:pPr>
        <w:pStyle w:val="CPTInstructional"/>
      </w:pPr>
      <w:r w:rsidRPr="00A5628D">
        <w:t>No text is intended here (</w:t>
      </w:r>
      <w:r w:rsidR="00362EEC" w:rsidRPr="00A5628D">
        <w:t>heading</w:t>
      </w:r>
      <w:r w:rsidRPr="00A5628D">
        <w:t xml:space="preserve"> only).</w:t>
      </w:r>
      <w:r w:rsidR="00E26F3E" w:rsidRPr="00A5628D">
        <w:t xml:space="preserve"> Additional supporting detail appendices may be added at the end of the existing level 2 headings as needed.</w:t>
      </w:r>
    </w:p>
    <w:p w14:paraId="2ABE6A27" w14:textId="2AA9A42B" w:rsidR="0005160D" w:rsidRPr="0080561E" w:rsidRDefault="0005160D" w:rsidP="004730E0">
      <w:pPr>
        <w:pStyle w:val="02Heading2"/>
        <w:numPr>
          <w:ilvl w:val="1"/>
          <w:numId w:val="121"/>
        </w:numPr>
      </w:pPr>
      <w:bookmarkStart w:id="264" w:name="_Toc207809330"/>
      <w:r w:rsidRPr="0080561E">
        <w:t>Clinical Laboratory Tests</w:t>
      </w:r>
      <w:bookmarkEnd w:id="264"/>
    </w:p>
    <w:p w14:paraId="1F9E422B" w14:textId="0396DBCD" w:rsidR="00055A70" w:rsidRPr="00C8183E" w:rsidRDefault="00207816" w:rsidP="00C8183E">
      <w:pPr>
        <w:pStyle w:val="CPTInstructional"/>
      </w:pPr>
      <w:r w:rsidRPr="00C8183E">
        <w:t>Specify which laboratory parameters should be included in each clinical laboratory assessment panel (</w:t>
      </w:r>
      <w:proofErr w:type="spellStart"/>
      <w:r w:rsidR="00A55A63">
        <w:t>eg</w:t>
      </w:r>
      <w:proofErr w:type="spellEnd"/>
      <w:r w:rsidRPr="00C8183E">
        <w:t>, hematology, chemistry, urinalysis). A tabular presentation for such information is common. If applicable, include equations and references for locally calculated lab</w:t>
      </w:r>
      <w:r w:rsidR="00CB06EA" w:rsidRPr="00C8183E">
        <w:t>oratory results</w:t>
      </w:r>
      <w:r w:rsidRPr="00C8183E">
        <w:t>.</w:t>
      </w:r>
    </w:p>
    <w:p w14:paraId="076B5C73" w14:textId="7F9F5C20" w:rsidR="00207816" w:rsidRPr="00C8183E" w:rsidRDefault="00D47FF4" w:rsidP="00C8183E">
      <w:pPr>
        <w:pStyle w:val="CPTInstructional"/>
      </w:pPr>
      <w:r w:rsidRPr="00C8183E">
        <w:t xml:space="preserve">If not applicable, retain </w:t>
      </w:r>
      <w:r w:rsidR="00362EEC" w:rsidRPr="00C8183E">
        <w:t>heading</w:t>
      </w:r>
      <w:r w:rsidRPr="00C8183E">
        <w:t xml:space="preserve"> and enter “Not </w:t>
      </w:r>
      <w:r w:rsidR="008B2A62" w:rsidRPr="00C8183E">
        <w:t>a</w:t>
      </w:r>
      <w:r w:rsidRPr="00C8183E">
        <w:t>pplicable.”</w:t>
      </w:r>
    </w:p>
    <w:p w14:paraId="53C1F63D" w14:textId="60B71AD4" w:rsidR="00AA380B" w:rsidRPr="00B64C28" w:rsidRDefault="00AA380B" w:rsidP="00287313">
      <w:pPr>
        <w:pStyle w:val="CPTInstructional"/>
        <w:numPr>
          <w:ilvl w:val="0"/>
          <w:numId w:val="123"/>
        </w:numPr>
      </w:pPr>
      <w:r w:rsidRPr="00B64C28">
        <w:t xml:space="preserve">An example table is provided for listing laboratory tests. Modify as required for the </w:t>
      </w:r>
      <w:r w:rsidR="001C37C5">
        <w:t>trial</w:t>
      </w:r>
      <w:r w:rsidRPr="00B64C28">
        <w:t>.</w:t>
      </w:r>
    </w:p>
    <w:p w14:paraId="53106C2F" w14:textId="77777777" w:rsidR="00AA380B" w:rsidRPr="00B64C28" w:rsidRDefault="00AA380B" w:rsidP="00287313">
      <w:pPr>
        <w:pStyle w:val="CPTInstructional"/>
        <w:numPr>
          <w:ilvl w:val="0"/>
          <w:numId w:val="123"/>
        </w:numPr>
      </w:pPr>
      <w:r w:rsidRPr="00B64C28">
        <w:t>Consider adding Level 3 headings for laboratory assessments for safety, and immunogenicity or biomarkers if relevant.</w:t>
      </w:r>
    </w:p>
    <w:p w14:paraId="381321BD" w14:textId="77777777" w:rsidR="00AA380B" w:rsidRPr="00B64C28" w:rsidRDefault="00AA380B" w:rsidP="00287313">
      <w:pPr>
        <w:pStyle w:val="CPTInstructional"/>
        <w:numPr>
          <w:ilvl w:val="0"/>
          <w:numId w:val="123"/>
        </w:numPr>
      </w:pPr>
      <w:r w:rsidRPr="00B64C28">
        <w:t>Abbreviations appearing in these tables do not need to be repeated in the abbreviations list.</w:t>
      </w:r>
    </w:p>
    <w:p w14:paraId="51022142" w14:textId="77777777" w:rsidR="00AA380B" w:rsidRPr="00B64C28" w:rsidRDefault="00AA380B" w:rsidP="00287313">
      <w:pPr>
        <w:pStyle w:val="CPTInstructional"/>
        <w:numPr>
          <w:ilvl w:val="0"/>
          <w:numId w:val="123"/>
        </w:numPr>
      </w:pPr>
      <w:r w:rsidRPr="00B64C28">
        <w:t>If any of the tests are for screening purposes only, please specify.</w:t>
      </w:r>
    </w:p>
    <w:p w14:paraId="59C2B365" w14:textId="77777777" w:rsidR="00AA380B" w:rsidRPr="00B64C28" w:rsidRDefault="00AA380B" w:rsidP="00287313">
      <w:pPr>
        <w:pStyle w:val="CPTInstructional"/>
        <w:numPr>
          <w:ilvl w:val="0"/>
          <w:numId w:val="123"/>
        </w:numPr>
      </w:pPr>
      <w:r w:rsidRPr="00B64C28">
        <w:t xml:space="preserve">Indicate if the participants must be fasting (length of time) or </w:t>
      </w:r>
      <w:proofErr w:type="spellStart"/>
      <w:r w:rsidRPr="00B64C28">
        <w:t>nonfasting</w:t>
      </w:r>
      <w:proofErr w:type="spellEnd"/>
      <w:r w:rsidRPr="00B64C28">
        <w:t>.</w:t>
      </w:r>
    </w:p>
    <w:p w14:paraId="1D692267" w14:textId="77777777" w:rsidR="00AA380B" w:rsidRPr="00C64851" w:rsidRDefault="00AA380B" w:rsidP="00AA380B">
      <w:pPr>
        <w:pStyle w:val="CPTInstructional"/>
      </w:pPr>
      <w:r w:rsidRPr="00C64851">
        <w:t xml:space="preserve">Procedure Notes: </w:t>
      </w:r>
    </w:p>
    <w:p w14:paraId="655994CB" w14:textId="77777777" w:rsidR="00AA380B" w:rsidRPr="00B64C28" w:rsidRDefault="00AA380B" w:rsidP="00287313">
      <w:pPr>
        <w:pStyle w:val="CPTInstructional"/>
        <w:numPr>
          <w:ilvl w:val="0"/>
          <w:numId w:val="124"/>
        </w:numPr>
      </w:pPr>
      <w:r w:rsidRPr="00B64C28">
        <w:t>Hepatitis B and Hepatitis C screening:</w:t>
      </w:r>
    </w:p>
    <w:p w14:paraId="38AE259C" w14:textId="77777777" w:rsidR="00AA380B" w:rsidRPr="00C64851" w:rsidRDefault="00AA380B" w:rsidP="00287313">
      <w:pPr>
        <w:pStyle w:val="CPTInstructional"/>
        <w:numPr>
          <w:ilvl w:val="1"/>
          <w:numId w:val="99"/>
        </w:numPr>
        <w:spacing w:before="0" w:after="200" w:line="276" w:lineRule="auto"/>
        <w:ind w:left="1080"/>
        <w:contextualSpacing/>
      </w:pPr>
      <w:r w:rsidRPr="00C64851">
        <w:t xml:space="preserve">For Phase </w:t>
      </w:r>
      <w:r>
        <w:t>1</w:t>
      </w:r>
      <w:r w:rsidRPr="00C64851">
        <w:t xml:space="preserve"> and Phase </w:t>
      </w:r>
      <w:r>
        <w:t>2</w:t>
      </w:r>
      <w:r w:rsidRPr="00C64851">
        <w:t xml:space="preserve"> studies, hepatitis B surface antigen (HBsAg) and hepatitis C virus (HCV antibody) testing may be required. For potent immunosuppressive agents, participants should also undergo testing for hepatitis B core antibody (</w:t>
      </w:r>
      <w:proofErr w:type="spellStart"/>
      <w:r w:rsidRPr="00C64851">
        <w:t>HBcAb</w:t>
      </w:r>
      <w:proofErr w:type="spellEnd"/>
      <w:r w:rsidRPr="00C64851">
        <w:t>).</w:t>
      </w:r>
    </w:p>
    <w:p w14:paraId="0BE5A0CD" w14:textId="77777777" w:rsidR="00AA380B" w:rsidRDefault="00AA380B" w:rsidP="00287313">
      <w:pPr>
        <w:pStyle w:val="CPTInstructional"/>
        <w:numPr>
          <w:ilvl w:val="1"/>
          <w:numId w:val="99"/>
        </w:numPr>
        <w:spacing w:before="0" w:after="200" w:line="276" w:lineRule="auto"/>
        <w:ind w:left="1080"/>
        <w:contextualSpacing/>
      </w:pPr>
      <w:r w:rsidRPr="00C64851">
        <w:t xml:space="preserve">For Phase </w:t>
      </w:r>
      <w:r>
        <w:t>3</w:t>
      </w:r>
      <w:r w:rsidRPr="00C64851">
        <w:t xml:space="preserve"> studies, hepatitis testing may not be required unless immunosuppressive agents will be administered. Refer to exclusion criteria for additional guidance.</w:t>
      </w:r>
    </w:p>
    <w:p w14:paraId="4ABD1B02" w14:textId="517CA2CC" w:rsidR="00AA380B" w:rsidRPr="00AA380B" w:rsidRDefault="00AA380B" w:rsidP="00287313">
      <w:pPr>
        <w:pStyle w:val="CPTInstructional"/>
        <w:numPr>
          <w:ilvl w:val="0"/>
          <w:numId w:val="99"/>
        </w:numPr>
        <w:spacing w:before="0" w:after="200" w:line="276" w:lineRule="auto"/>
        <w:contextualSpacing/>
      </w:pPr>
      <w:r w:rsidRPr="004143BC">
        <w:t xml:space="preserve">For complex </w:t>
      </w:r>
      <w:r>
        <w:t>studies</w:t>
      </w:r>
      <w:r w:rsidRPr="004143BC">
        <w:t xml:space="preserve">, include all laboratory tests that are applicable to all sub-protocols in the </w:t>
      </w:r>
      <w:r>
        <w:t>m</w:t>
      </w:r>
      <w:r w:rsidRPr="004143BC">
        <w:t xml:space="preserve">aster </w:t>
      </w:r>
      <w:r>
        <w:t>p</w:t>
      </w:r>
      <w:r w:rsidRPr="004143BC">
        <w:t>rotocol.  Laboratory tests that are applicable to an individual intervention or population should be described in the applicable sub-protocol(s).</w:t>
      </w:r>
    </w:p>
    <w:p w14:paraId="7B91D2AD" w14:textId="736817D6" w:rsidR="00291CE0" w:rsidRPr="00C64851" w:rsidRDefault="00291CE0" w:rsidP="00291CE0">
      <w:pPr>
        <w:pStyle w:val="CPTExample"/>
      </w:pPr>
      <w:r w:rsidRPr="00C64851">
        <w:t>&lt;Start of common text&gt;</w:t>
      </w:r>
    </w:p>
    <w:p w14:paraId="244C3182" w14:textId="77777777" w:rsidR="00291CE0" w:rsidRPr="00C64851" w:rsidRDefault="00291CE0" w:rsidP="00291CE0">
      <w:pPr>
        <w:pStyle w:val="CPTListBullet"/>
      </w:pPr>
      <w:r w:rsidRPr="00C64851">
        <w:t xml:space="preserve">The tests detailed in Table </w:t>
      </w:r>
      <w:r w:rsidRPr="00DA1B3A">
        <w:rPr>
          <w:rStyle w:val="CPTVariable"/>
        </w:rPr>
        <w:t>[X]</w:t>
      </w:r>
      <w:r w:rsidRPr="00C64851">
        <w:t xml:space="preserve"> will be performed </w:t>
      </w:r>
      <w:r w:rsidRPr="00594D8F">
        <w:rPr>
          <w:rStyle w:val="CPTVariable"/>
        </w:rPr>
        <w:t>[by the central laboratory] [by the local laboratory]</w:t>
      </w:r>
      <w:r w:rsidRPr="00C64851">
        <w:t>.</w:t>
      </w:r>
    </w:p>
    <w:p w14:paraId="1A14090B" w14:textId="78973EB4" w:rsidR="00291CE0" w:rsidRPr="00C64851" w:rsidRDefault="00291CE0" w:rsidP="00291CE0">
      <w:pPr>
        <w:pStyle w:val="CPTListBullet"/>
      </w:pPr>
      <w:r w:rsidRPr="00594D8F">
        <w:rPr>
          <w:rStyle w:val="CPTVariable"/>
        </w:rPr>
        <w:t xml:space="preserve">[Local laboratory results are only required </w:t>
      </w:r>
      <w:proofErr w:type="gramStart"/>
      <w:r w:rsidRPr="00594D8F">
        <w:rPr>
          <w:rStyle w:val="CPTVariable"/>
        </w:rPr>
        <w:t>in the event that</w:t>
      </w:r>
      <w:proofErr w:type="gramEnd"/>
      <w:r w:rsidRPr="00594D8F">
        <w:rPr>
          <w:rStyle w:val="CPTVariable"/>
        </w:rPr>
        <w:t xml:space="preserve"> the central laboratory results are not available in time for either </w:t>
      </w:r>
      <w:r w:rsidR="001C37C5">
        <w:rPr>
          <w:rStyle w:val="CPTVariable"/>
        </w:rPr>
        <w:t>trial</w:t>
      </w:r>
      <w:r w:rsidRPr="00594D8F">
        <w:rPr>
          <w:rStyle w:val="CPTVariable"/>
        </w:rPr>
        <w:t xml:space="preserve"> intervention administration and/or response evaluation. If a local sample is required, it is important that the sample for central analysis is obtained at the same time.</w:t>
      </w:r>
      <w:r>
        <w:rPr>
          <w:rStyle w:val="CPTVariable"/>
        </w:rPr>
        <w:t xml:space="preserve"> </w:t>
      </w:r>
      <w:r w:rsidRPr="00594D8F">
        <w:rPr>
          <w:rStyle w:val="CPTVariable"/>
        </w:rPr>
        <w:t xml:space="preserve">Additionally, if the local laboratory results are used to make either a </w:t>
      </w:r>
      <w:r w:rsidR="001C37C5">
        <w:rPr>
          <w:rStyle w:val="CPTVariable"/>
        </w:rPr>
        <w:t>trial</w:t>
      </w:r>
      <w:r w:rsidRPr="00594D8F">
        <w:rPr>
          <w:rStyle w:val="CPTVariable"/>
        </w:rPr>
        <w:t xml:space="preserve"> intervention decision or response evaluation, the results must be </w:t>
      </w:r>
      <w:r>
        <w:rPr>
          <w:rStyle w:val="CPTVariable"/>
        </w:rPr>
        <w:t>recorded</w:t>
      </w:r>
      <w:r w:rsidRPr="00594D8F">
        <w:rPr>
          <w:rStyle w:val="CPTVariable"/>
        </w:rPr>
        <w:t>.]</w:t>
      </w:r>
    </w:p>
    <w:p w14:paraId="0DABA30C" w14:textId="77777777" w:rsidR="00291CE0" w:rsidRPr="00C64851" w:rsidRDefault="00291CE0" w:rsidP="00291CE0">
      <w:pPr>
        <w:pStyle w:val="CPTListBullet"/>
      </w:pPr>
      <w:r>
        <w:rPr>
          <w:rStyle w:val="CPTVariable"/>
        </w:rPr>
        <w:t>[</w:t>
      </w:r>
      <w:r w:rsidRPr="00594D8F">
        <w:rPr>
          <w:rStyle w:val="CPTVariable"/>
        </w:rPr>
        <w:t xml:space="preserve">Protocol-specific requirements for inclusion or exclusion of participants are detailed in Section </w:t>
      </w:r>
      <w:r>
        <w:rPr>
          <w:rStyle w:val="CPTVariable"/>
        </w:rPr>
        <w:t xml:space="preserve">5 </w:t>
      </w:r>
      <w:r w:rsidRPr="00594D8F">
        <w:rPr>
          <w:rStyle w:val="CPTVariable"/>
        </w:rPr>
        <w:t>of the protocol.</w:t>
      </w:r>
      <w:r>
        <w:rPr>
          <w:rStyle w:val="CPTVariable"/>
        </w:rPr>
        <w:t>]</w:t>
      </w:r>
    </w:p>
    <w:p w14:paraId="0C9AB1BE" w14:textId="5AAD5C3A" w:rsidR="00291CE0" w:rsidRDefault="00291CE0" w:rsidP="00291CE0">
      <w:pPr>
        <w:pStyle w:val="CPTListBullet"/>
      </w:pPr>
      <w:r w:rsidRPr="00C64851">
        <w:lastRenderedPageBreak/>
        <w:t xml:space="preserve">Additional tests may be performed at any time during the </w:t>
      </w:r>
      <w:r w:rsidR="001C37C5">
        <w:t>trial</w:t>
      </w:r>
      <w:r w:rsidRPr="00C64851">
        <w:t xml:space="preserve"> as determined necessary by the investigator or required by local regulations.</w:t>
      </w:r>
    </w:p>
    <w:p w14:paraId="25A18A36" w14:textId="77777777" w:rsidR="00291CE0" w:rsidRDefault="00291CE0" w:rsidP="00291CE0">
      <w:pPr>
        <w:pStyle w:val="CPTExample"/>
      </w:pPr>
      <w:r>
        <w:t>&lt;End of common text&gt;</w:t>
      </w:r>
    </w:p>
    <w:p w14:paraId="6C9C39BF" w14:textId="77777777" w:rsidR="00594D04" w:rsidRPr="00644705" w:rsidRDefault="00594D04" w:rsidP="00594D04">
      <w:pPr>
        <w:pStyle w:val="CPTExample"/>
      </w:pPr>
      <w:r w:rsidRPr="002941E6">
        <w:t>&lt;</w:t>
      </w:r>
      <w:r>
        <w:t>Start</w:t>
      </w:r>
      <w:r w:rsidRPr="002941E6">
        <w:t xml:space="preserve"> of </w:t>
      </w:r>
      <w:r>
        <w:t>example</w:t>
      </w:r>
      <w:r w:rsidRPr="002941E6">
        <w:t xml:space="preserve"> text&gt;</w:t>
      </w:r>
    </w:p>
    <w:p w14:paraId="40603D5D" w14:textId="77777777" w:rsidR="00594D04" w:rsidRPr="00C64851" w:rsidRDefault="00594D04" w:rsidP="00594D04">
      <w:pPr>
        <w:pStyle w:val="CPTExample"/>
      </w:pPr>
      <w:r w:rsidRPr="00C64851">
        <w:t xml:space="preserve">Table </w:t>
      </w:r>
      <w:r w:rsidRPr="00594D8F">
        <w:rPr>
          <w:rStyle w:val="CPTVariable"/>
        </w:rPr>
        <w:t>X:</w:t>
      </w:r>
      <w:r w:rsidRPr="00C64851">
        <w:t xml:space="preserve"> Protocol-</w:t>
      </w:r>
      <w:r>
        <w:t>r</w:t>
      </w:r>
      <w:r w:rsidRPr="00C64851">
        <w:t xml:space="preserve">equired Safety Laboratory </w:t>
      </w:r>
      <w:r>
        <w:t>Tests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689"/>
        <w:gridCol w:w="4426"/>
        <w:gridCol w:w="3235"/>
      </w:tblGrid>
      <w:tr w:rsidR="00594D04" w:rsidRPr="009239B2" w14:paraId="16772596" w14:textId="77777777">
        <w:trPr>
          <w:cantSplit/>
        </w:trPr>
        <w:tc>
          <w:tcPr>
            <w:tcW w:w="903" w:type="pct"/>
            <w:tcBorders>
              <w:bottom w:val="single" w:sz="4" w:space="0" w:color="auto"/>
              <w:right w:val="nil"/>
            </w:tcBorders>
            <w:shd w:val="clear" w:color="auto" w:fill="F2F2F2"/>
          </w:tcPr>
          <w:p w14:paraId="471EDEB1" w14:textId="77777777" w:rsidR="00594D04" w:rsidRPr="009239B2" w:rsidRDefault="00594D04">
            <w:pPr>
              <w:pStyle w:val="CPTExample"/>
            </w:pPr>
            <w:r w:rsidRPr="009239B2">
              <w:t>Laboratory Tests</w:t>
            </w:r>
          </w:p>
        </w:tc>
        <w:tc>
          <w:tcPr>
            <w:tcW w:w="4097" w:type="pct"/>
            <w:gridSpan w:val="2"/>
            <w:tcBorders>
              <w:left w:val="nil"/>
              <w:bottom w:val="single" w:sz="4" w:space="0" w:color="auto"/>
            </w:tcBorders>
            <w:shd w:val="clear" w:color="auto" w:fill="F2F2F2"/>
          </w:tcPr>
          <w:p w14:paraId="06521834" w14:textId="77777777" w:rsidR="00594D04" w:rsidRPr="009239B2" w:rsidRDefault="00594D04">
            <w:pPr>
              <w:pStyle w:val="CPTExample"/>
            </w:pPr>
            <w:r w:rsidRPr="009239B2">
              <w:t>Parameters</w:t>
            </w:r>
          </w:p>
        </w:tc>
      </w:tr>
      <w:tr w:rsidR="00594D04" w:rsidRPr="009239B2" w14:paraId="3DAE8E17" w14:textId="77777777">
        <w:trPr>
          <w:cantSplit/>
        </w:trPr>
        <w:tc>
          <w:tcPr>
            <w:tcW w:w="903" w:type="pct"/>
            <w:vMerge w:val="restart"/>
            <w:tcBorders>
              <w:top w:val="single" w:sz="4" w:space="0" w:color="auto"/>
              <w:left w:val="nil"/>
              <w:bottom w:val="nil"/>
              <w:right w:val="nil"/>
            </w:tcBorders>
          </w:tcPr>
          <w:p w14:paraId="73E9A2C9" w14:textId="77777777" w:rsidR="00594D04" w:rsidRPr="00D72BC3" w:rsidRDefault="00594D04">
            <w:pPr>
              <w:pStyle w:val="CPTExample"/>
            </w:pPr>
            <w:r w:rsidRPr="00D72BC3">
              <w:t>Hematology</w:t>
            </w:r>
          </w:p>
        </w:tc>
        <w:tc>
          <w:tcPr>
            <w:tcW w:w="4097" w:type="pct"/>
            <w:gridSpan w:val="2"/>
            <w:tcBorders>
              <w:top w:val="single" w:sz="4" w:space="0" w:color="auto"/>
              <w:left w:val="nil"/>
              <w:bottom w:val="nil"/>
              <w:right w:val="nil"/>
            </w:tcBorders>
          </w:tcPr>
          <w:p w14:paraId="6516FB2B" w14:textId="77777777" w:rsidR="00594D04" w:rsidRPr="009239B2" w:rsidRDefault="00594D04">
            <w:pPr>
              <w:pStyle w:val="CPTExample"/>
            </w:pPr>
            <w:r w:rsidRPr="009239B2">
              <w:t>Platelet count</w:t>
            </w:r>
          </w:p>
        </w:tc>
      </w:tr>
      <w:tr w:rsidR="00594D04" w:rsidRPr="009239B2" w14:paraId="319DE51B" w14:textId="77777777">
        <w:trPr>
          <w:cantSplit/>
        </w:trPr>
        <w:tc>
          <w:tcPr>
            <w:tcW w:w="903" w:type="pct"/>
            <w:vMerge/>
            <w:tcBorders>
              <w:top w:val="nil"/>
              <w:left w:val="nil"/>
              <w:bottom w:val="nil"/>
              <w:right w:val="nil"/>
            </w:tcBorders>
          </w:tcPr>
          <w:p w14:paraId="6C8DF0A7" w14:textId="77777777" w:rsidR="00594D04" w:rsidRPr="00D72BC3" w:rsidRDefault="00594D04">
            <w:pPr>
              <w:pStyle w:val="CPTExample"/>
            </w:pPr>
          </w:p>
        </w:tc>
        <w:tc>
          <w:tcPr>
            <w:tcW w:w="4097" w:type="pct"/>
            <w:gridSpan w:val="2"/>
            <w:tcBorders>
              <w:top w:val="nil"/>
              <w:left w:val="nil"/>
              <w:bottom w:val="nil"/>
              <w:right w:val="nil"/>
            </w:tcBorders>
          </w:tcPr>
          <w:p w14:paraId="1C5630E1" w14:textId="77777777" w:rsidR="00594D04" w:rsidRPr="009239B2" w:rsidRDefault="00594D04">
            <w:pPr>
              <w:pStyle w:val="CPTExample"/>
            </w:pPr>
            <w:r w:rsidRPr="009239B2">
              <w:t>Red blood cell (RBC) count</w:t>
            </w:r>
          </w:p>
        </w:tc>
      </w:tr>
      <w:tr w:rsidR="00594D04" w:rsidRPr="009239B2" w14:paraId="74A03501" w14:textId="77777777">
        <w:trPr>
          <w:cantSplit/>
        </w:trPr>
        <w:tc>
          <w:tcPr>
            <w:tcW w:w="903" w:type="pct"/>
            <w:vMerge/>
            <w:tcBorders>
              <w:top w:val="nil"/>
              <w:left w:val="nil"/>
              <w:bottom w:val="nil"/>
              <w:right w:val="nil"/>
            </w:tcBorders>
          </w:tcPr>
          <w:p w14:paraId="116B0D96" w14:textId="77777777" w:rsidR="00594D04" w:rsidRPr="00D72BC3" w:rsidRDefault="00594D04">
            <w:pPr>
              <w:pStyle w:val="CPTExample"/>
            </w:pPr>
          </w:p>
        </w:tc>
        <w:tc>
          <w:tcPr>
            <w:tcW w:w="2367" w:type="pct"/>
            <w:tcBorders>
              <w:top w:val="nil"/>
              <w:left w:val="nil"/>
              <w:bottom w:val="nil"/>
              <w:right w:val="nil"/>
            </w:tcBorders>
          </w:tcPr>
          <w:p w14:paraId="52F4DFA0" w14:textId="77777777" w:rsidR="00594D04" w:rsidRPr="009239B2" w:rsidRDefault="00594D04">
            <w:pPr>
              <w:pStyle w:val="CPTExample"/>
            </w:pPr>
            <w:r w:rsidRPr="009239B2">
              <w:t>RBC indices</w:t>
            </w:r>
          </w:p>
        </w:tc>
        <w:tc>
          <w:tcPr>
            <w:tcW w:w="1730" w:type="pct"/>
            <w:tcBorders>
              <w:top w:val="nil"/>
              <w:left w:val="nil"/>
              <w:bottom w:val="nil"/>
              <w:right w:val="nil"/>
            </w:tcBorders>
          </w:tcPr>
          <w:p w14:paraId="1733D671" w14:textId="77777777" w:rsidR="00594D04" w:rsidRPr="009239B2" w:rsidRDefault="00594D04">
            <w:pPr>
              <w:pStyle w:val="CPTExample"/>
            </w:pPr>
            <w:r w:rsidRPr="009239B2">
              <w:t>Mean corpuscular volume (MCV)</w:t>
            </w:r>
          </w:p>
          <w:p w14:paraId="3AB6744F" w14:textId="77777777" w:rsidR="00594D04" w:rsidRPr="009239B2" w:rsidRDefault="00594D04">
            <w:pPr>
              <w:pStyle w:val="CPTExample"/>
            </w:pPr>
            <w:r w:rsidRPr="009239B2">
              <w:t>Mean corpuscular hemoglobin (MCH)</w:t>
            </w:r>
          </w:p>
          <w:p w14:paraId="0498CA94" w14:textId="77777777" w:rsidR="00594D04" w:rsidRPr="009239B2" w:rsidRDefault="00594D04">
            <w:pPr>
              <w:pStyle w:val="CPTExample"/>
            </w:pPr>
            <w:r w:rsidRPr="009239B2">
              <w:t>%Reticulocytes</w:t>
            </w:r>
          </w:p>
        </w:tc>
      </w:tr>
      <w:tr w:rsidR="00594D04" w:rsidRPr="009239B2" w14:paraId="4D2CD0D4" w14:textId="77777777">
        <w:trPr>
          <w:cantSplit/>
        </w:trPr>
        <w:tc>
          <w:tcPr>
            <w:tcW w:w="903" w:type="pct"/>
            <w:vMerge/>
            <w:tcBorders>
              <w:top w:val="nil"/>
              <w:left w:val="nil"/>
              <w:bottom w:val="nil"/>
              <w:right w:val="nil"/>
            </w:tcBorders>
          </w:tcPr>
          <w:p w14:paraId="411E4BC4" w14:textId="77777777" w:rsidR="00594D04" w:rsidRPr="00D72BC3" w:rsidRDefault="00594D04">
            <w:pPr>
              <w:pStyle w:val="CPTExample"/>
            </w:pPr>
          </w:p>
        </w:tc>
        <w:tc>
          <w:tcPr>
            <w:tcW w:w="2367" w:type="pct"/>
            <w:tcBorders>
              <w:top w:val="nil"/>
              <w:left w:val="nil"/>
              <w:bottom w:val="nil"/>
              <w:right w:val="nil"/>
            </w:tcBorders>
          </w:tcPr>
          <w:p w14:paraId="424D8754" w14:textId="77777777" w:rsidR="00594D04" w:rsidRPr="009239B2" w:rsidRDefault="00594D04">
            <w:pPr>
              <w:pStyle w:val="CPTExample"/>
            </w:pPr>
            <w:r w:rsidRPr="009239B2">
              <w:t>White blood cell (WBC) count with differential:</w:t>
            </w:r>
          </w:p>
        </w:tc>
        <w:tc>
          <w:tcPr>
            <w:tcW w:w="1730" w:type="pct"/>
            <w:tcBorders>
              <w:top w:val="nil"/>
              <w:left w:val="nil"/>
              <w:bottom w:val="nil"/>
              <w:right w:val="nil"/>
            </w:tcBorders>
          </w:tcPr>
          <w:p w14:paraId="334D7549" w14:textId="77777777" w:rsidR="00594D04" w:rsidRPr="009239B2" w:rsidRDefault="00594D04">
            <w:pPr>
              <w:pStyle w:val="CPTExample"/>
            </w:pPr>
            <w:r w:rsidRPr="009239B2">
              <w:t>Neutrophils</w:t>
            </w:r>
          </w:p>
          <w:p w14:paraId="3D994E35" w14:textId="77777777" w:rsidR="00594D04" w:rsidRPr="009239B2" w:rsidRDefault="00594D04">
            <w:pPr>
              <w:pStyle w:val="CPTExample"/>
            </w:pPr>
            <w:r w:rsidRPr="009239B2">
              <w:t>Lymphocytes</w:t>
            </w:r>
          </w:p>
          <w:p w14:paraId="3D5A152E" w14:textId="77777777" w:rsidR="00594D04" w:rsidRPr="009239B2" w:rsidRDefault="00594D04">
            <w:pPr>
              <w:pStyle w:val="CPTExample"/>
            </w:pPr>
            <w:r w:rsidRPr="009239B2">
              <w:t>Monocytes</w:t>
            </w:r>
          </w:p>
          <w:p w14:paraId="43EB5BF4" w14:textId="77777777" w:rsidR="00594D04" w:rsidRPr="009239B2" w:rsidRDefault="00594D04">
            <w:pPr>
              <w:pStyle w:val="CPTExample"/>
            </w:pPr>
            <w:r w:rsidRPr="009239B2">
              <w:t>Eosinophils</w:t>
            </w:r>
          </w:p>
          <w:p w14:paraId="37337C1A" w14:textId="77777777" w:rsidR="00594D04" w:rsidRPr="009239B2" w:rsidRDefault="00594D04">
            <w:pPr>
              <w:pStyle w:val="CPTExample"/>
            </w:pPr>
            <w:r w:rsidRPr="009239B2">
              <w:t>Basophils</w:t>
            </w:r>
          </w:p>
        </w:tc>
      </w:tr>
      <w:tr w:rsidR="00594D04" w:rsidRPr="009239B2" w14:paraId="44186B08" w14:textId="77777777">
        <w:trPr>
          <w:cantSplit/>
          <w:trHeight w:val="101"/>
        </w:trPr>
        <w:tc>
          <w:tcPr>
            <w:tcW w:w="903" w:type="pct"/>
            <w:vMerge/>
            <w:tcBorders>
              <w:top w:val="nil"/>
              <w:left w:val="nil"/>
              <w:bottom w:val="nil"/>
              <w:right w:val="nil"/>
            </w:tcBorders>
          </w:tcPr>
          <w:p w14:paraId="4B54379F" w14:textId="77777777" w:rsidR="00594D04" w:rsidRPr="00D72BC3" w:rsidRDefault="00594D04">
            <w:pPr>
              <w:pStyle w:val="CPTExample"/>
            </w:pPr>
          </w:p>
        </w:tc>
        <w:tc>
          <w:tcPr>
            <w:tcW w:w="4097" w:type="pct"/>
            <w:gridSpan w:val="2"/>
            <w:tcBorders>
              <w:top w:val="nil"/>
              <w:left w:val="nil"/>
              <w:bottom w:val="nil"/>
              <w:right w:val="nil"/>
            </w:tcBorders>
          </w:tcPr>
          <w:p w14:paraId="78E6AA19" w14:textId="77777777" w:rsidR="00594D04" w:rsidRPr="009239B2" w:rsidRDefault="00594D04">
            <w:pPr>
              <w:pStyle w:val="CPTExample"/>
            </w:pPr>
            <w:r w:rsidRPr="009239B2">
              <w:t>Hemoglobin</w:t>
            </w:r>
          </w:p>
        </w:tc>
      </w:tr>
      <w:tr w:rsidR="00594D04" w:rsidRPr="009239B2" w14:paraId="53D791BC" w14:textId="77777777">
        <w:trPr>
          <w:cantSplit/>
          <w:trHeight w:val="101"/>
        </w:trPr>
        <w:tc>
          <w:tcPr>
            <w:tcW w:w="903" w:type="pct"/>
            <w:vMerge/>
            <w:tcBorders>
              <w:top w:val="nil"/>
              <w:left w:val="nil"/>
              <w:bottom w:val="single" w:sz="4" w:space="0" w:color="auto"/>
              <w:right w:val="nil"/>
            </w:tcBorders>
          </w:tcPr>
          <w:p w14:paraId="77CEE5BF" w14:textId="77777777" w:rsidR="00594D04" w:rsidRPr="00D72BC3" w:rsidRDefault="00594D04">
            <w:pPr>
              <w:pStyle w:val="CPTExample"/>
            </w:pPr>
          </w:p>
        </w:tc>
        <w:tc>
          <w:tcPr>
            <w:tcW w:w="4097" w:type="pct"/>
            <w:gridSpan w:val="2"/>
            <w:tcBorders>
              <w:top w:val="nil"/>
              <w:left w:val="nil"/>
              <w:bottom w:val="single" w:sz="4" w:space="0" w:color="auto"/>
              <w:right w:val="nil"/>
            </w:tcBorders>
          </w:tcPr>
          <w:p w14:paraId="5750DA67" w14:textId="77777777" w:rsidR="00594D04" w:rsidRPr="009239B2" w:rsidRDefault="00594D04">
            <w:pPr>
              <w:pStyle w:val="CPTExample"/>
            </w:pPr>
            <w:r w:rsidRPr="009239B2">
              <w:t>Hematocrit</w:t>
            </w:r>
          </w:p>
        </w:tc>
      </w:tr>
      <w:tr w:rsidR="00594D04" w:rsidRPr="009239B2" w14:paraId="27545506" w14:textId="77777777">
        <w:trPr>
          <w:cantSplit/>
          <w:trHeight w:val="3254"/>
        </w:trPr>
        <w:tc>
          <w:tcPr>
            <w:tcW w:w="903" w:type="pct"/>
            <w:tcBorders>
              <w:top w:val="single" w:sz="4" w:space="0" w:color="auto"/>
              <w:left w:val="nil"/>
              <w:bottom w:val="single" w:sz="4" w:space="0" w:color="auto"/>
              <w:right w:val="nil"/>
            </w:tcBorders>
          </w:tcPr>
          <w:p w14:paraId="0FFEBDDB" w14:textId="77777777" w:rsidR="00594D04" w:rsidRPr="00D72BC3" w:rsidRDefault="00594D04">
            <w:pPr>
              <w:pStyle w:val="CPTExample"/>
            </w:pPr>
            <w:r w:rsidRPr="00D72BC3">
              <w:t>Clinical chemistry</w:t>
            </w:r>
            <w:r w:rsidRPr="00D72BC3">
              <w:rPr>
                <w:vertAlign w:val="superscript"/>
              </w:rPr>
              <w:t>1</w:t>
            </w:r>
          </w:p>
        </w:tc>
        <w:tc>
          <w:tcPr>
            <w:tcW w:w="2367" w:type="pct"/>
            <w:tcBorders>
              <w:top w:val="single" w:sz="4" w:space="0" w:color="auto"/>
              <w:left w:val="nil"/>
              <w:bottom w:val="single" w:sz="4" w:space="0" w:color="auto"/>
              <w:right w:val="nil"/>
            </w:tcBorders>
          </w:tcPr>
          <w:p w14:paraId="3AC624E5" w14:textId="77777777" w:rsidR="00594D04" w:rsidRPr="00351012" w:rsidRDefault="00594D04">
            <w:pPr>
              <w:pStyle w:val="CPTExample"/>
              <w:rPr>
                <w:lang w:val="it-IT"/>
              </w:rPr>
            </w:pPr>
            <w:r w:rsidRPr="00351012">
              <w:rPr>
                <w:lang w:val="it-IT"/>
              </w:rPr>
              <w:t>Blood urea nitrogen (BUN)</w:t>
            </w:r>
          </w:p>
          <w:p w14:paraId="5E8230B8" w14:textId="77777777" w:rsidR="00594D04" w:rsidRPr="00351012" w:rsidRDefault="00594D04">
            <w:pPr>
              <w:pStyle w:val="CPTExample"/>
              <w:rPr>
                <w:lang w:val="it-IT"/>
              </w:rPr>
            </w:pPr>
            <w:r w:rsidRPr="00351012">
              <w:rPr>
                <w:lang w:val="it-IT"/>
              </w:rPr>
              <w:t>Potassium</w:t>
            </w:r>
          </w:p>
          <w:p w14:paraId="4393E048" w14:textId="77777777" w:rsidR="00594D04" w:rsidRPr="00351012" w:rsidRDefault="00594D04">
            <w:pPr>
              <w:pStyle w:val="CPTExample"/>
              <w:rPr>
                <w:lang w:val="it-IT"/>
              </w:rPr>
            </w:pPr>
            <w:r w:rsidRPr="00351012">
              <w:rPr>
                <w:lang w:val="it-IT"/>
              </w:rPr>
              <w:t>Creatinine</w:t>
            </w:r>
          </w:p>
          <w:p w14:paraId="1B0FF10A" w14:textId="77777777" w:rsidR="00594D04" w:rsidRPr="00351012" w:rsidRDefault="00594D04">
            <w:pPr>
              <w:pStyle w:val="CPTExample"/>
              <w:rPr>
                <w:lang w:val="it-IT"/>
              </w:rPr>
            </w:pPr>
            <w:r w:rsidRPr="00351012">
              <w:rPr>
                <w:lang w:val="it-IT"/>
              </w:rPr>
              <w:t>Sodium</w:t>
            </w:r>
          </w:p>
          <w:p w14:paraId="4D9EE007" w14:textId="77777777" w:rsidR="00594D04" w:rsidRPr="009239B2" w:rsidRDefault="00594D04">
            <w:pPr>
              <w:pStyle w:val="CPTExample"/>
            </w:pPr>
            <w:r w:rsidRPr="009239B2">
              <w:t>Calcium</w:t>
            </w:r>
          </w:p>
          <w:p w14:paraId="63054CC0" w14:textId="77777777" w:rsidR="00594D04" w:rsidRPr="009239B2" w:rsidRDefault="00594D04">
            <w:pPr>
              <w:pStyle w:val="CPTExample"/>
            </w:pPr>
            <w:r w:rsidRPr="009239B2">
              <w:t xml:space="preserve">Glucose </w:t>
            </w:r>
            <w:r w:rsidRPr="009239B2">
              <w:rPr>
                <w:rStyle w:val="CPTVariable"/>
              </w:rPr>
              <w:t xml:space="preserve">[indicate if fasting or </w:t>
            </w:r>
            <w:proofErr w:type="spellStart"/>
            <w:r w:rsidRPr="009239B2">
              <w:rPr>
                <w:rStyle w:val="CPTVariable"/>
              </w:rPr>
              <w:t>nonfasting</w:t>
            </w:r>
            <w:proofErr w:type="spellEnd"/>
            <w:r w:rsidRPr="009239B2">
              <w:rPr>
                <w:rStyle w:val="CPTVariable"/>
              </w:rPr>
              <w:t>]</w:t>
            </w:r>
          </w:p>
        </w:tc>
        <w:tc>
          <w:tcPr>
            <w:tcW w:w="1730" w:type="pct"/>
            <w:tcBorders>
              <w:top w:val="single" w:sz="4" w:space="0" w:color="auto"/>
              <w:left w:val="nil"/>
              <w:bottom w:val="single" w:sz="4" w:space="0" w:color="auto"/>
              <w:right w:val="nil"/>
            </w:tcBorders>
          </w:tcPr>
          <w:p w14:paraId="5D5E4447" w14:textId="77777777" w:rsidR="00594D04" w:rsidRPr="009239B2" w:rsidRDefault="00594D04">
            <w:pPr>
              <w:pStyle w:val="CPTExample"/>
            </w:pPr>
            <w:r w:rsidRPr="009239B2">
              <w:t>Aspartate aminotransferase (AST)/serum glutamic-oxaloacetic transaminase (SGOT)</w:t>
            </w:r>
          </w:p>
          <w:p w14:paraId="046E5288" w14:textId="77777777" w:rsidR="00594D04" w:rsidRPr="009239B2" w:rsidRDefault="00594D04">
            <w:pPr>
              <w:pStyle w:val="CPTExample"/>
            </w:pPr>
            <w:r w:rsidRPr="009239B2">
              <w:t>Alanine aminotransferase (ALT)/serum glutamic-pyruvic transaminase (SGPT)</w:t>
            </w:r>
          </w:p>
          <w:p w14:paraId="1760CCC1" w14:textId="77777777" w:rsidR="00594D04" w:rsidRPr="009239B2" w:rsidRDefault="00594D04">
            <w:pPr>
              <w:pStyle w:val="CPTExample"/>
            </w:pPr>
            <w:r w:rsidRPr="009239B2">
              <w:t>Alkaline phosphatase</w:t>
            </w:r>
            <w:r w:rsidRPr="009239B2">
              <w:rPr>
                <w:vertAlign w:val="superscript"/>
              </w:rPr>
              <w:t>2</w:t>
            </w:r>
          </w:p>
          <w:p w14:paraId="779BB511" w14:textId="77777777" w:rsidR="00594D04" w:rsidRPr="009239B2" w:rsidRDefault="00594D04">
            <w:pPr>
              <w:pStyle w:val="CPTExample"/>
            </w:pPr>
            <w:r w:rsidRPr="009239B2">
              <w:t>Total and direct bilirubin</w:t>
            </w:r>
          </w:p>
          <w:p w14:paraId="2B7E4CC8" w14:textId="77777777" w:rsidR="00594D04" w:rsidRPr="009239B2" w:rsidRDefault="00594D04">
            <w:pPr>
              <w:pStyle w:val="CPTExample"/>
            </w:pPr>
            <w:r w:rsidRPr="009239B2">
              <w:t>Total protein</w:t>
            </w:r>
          </w:p>
        </w:tc>
      </w:tr>
      <w:tr w:rsidR="00594D04" w:rsidRPr="009239B2" w14:paraId="792CBF64" w14:textId="77777777">
        <w:trPr>
          <w:cantSplit/>
        </w:trPr>
        <w:tc>
          <w:tcPr>
            <w:tcW w:w="903" w:type="pct"/>
            <w:tcBorders>
              <w:top w:val="single" w:sz="4" w:space="0" w:color="auto"/>
              <w:left w:val="nil"/>
              <w:bottom w:val="single" w:sz="4" w:space="0" w:color="auto"/>
              <w:right w:val="nil"/>
            </w:tcBorders>
          </w:tcPr>
          <w:p w14:paraId="694E7BC7" w14:textId="77777777" w:rsidR="00594D04" w:rsidRPr="00D72BC3" w:rsidRDefault="00594D04">
            <w:pPr>
              <w:pStyle w:val="CPTExample"/>
              <w:rPr>
                <w:bCs/>
              </w:rPr>
            </w:pPr>
            <w:r w:rsidRPr="00D72BC3">
              <w:rPr>
                <w:bCs/>
              </w:rPr>
              <w:lastRenderedPageBreak/>
              <w:t>Routine urinalysis</w:t>
            </w:r>
          </w:p>
        </w:tc>
        <w:tc>
          <w:tcPr>
            <w:tcW w:w="4097" w:type="pct"/>
            <w:gridSpan w:val="2"/>
            <w:tcBorders>
              <w:top w:val="single" w:sz="4" w:space="0" w:color="auto"/>
              <w:left w:val="nil"/>
              <w:bottom w:val="single" w:sz="4" w:space="0" w:color="auto"/>
              <w:right w:val="nil"/>
            </w:tcBorders>
          </w:tcPr>
          <w:p w14:paraId="02EF6EC4" w14:textId="77777777" w:rsidR="00594D04" w:rsidRPr="009239B2" w:rsidRDefault="00594D04">
            <w:pPr>
              <w:pStyle w:val="CPTExample"/>
            </w:pPr>
            <w:r w:rsidRPr="009239B2">
              <w:t>Specific gravity</w:t>
            </w:r>
          </w:p>
          <w:p w14:paraId="36791724" w14:textId="77777777" w:rsidR="00594D04" w:rsidRPr="009239B2" w:rsidRDefault="00594D04">
            <w:pPr>
              <w:pStyle w:val="CPTExample"/>
            </w:pPr>
            <w:r w:rsidRPr="009239B2">
              <w:t xml:space="preserve">pH, glucose, protein, blood, ketones, </w:t>
            </w:r>
            <w:r w:rsidRPr="009239B2">
              <w:rPr>
                <w:rStyle w:val="CPTVariable"/>
              </w:rPr>
              <w:t>[bilirubin, urobilinogen, nitrite, leukocyte esterase]</w:t>
            </w:r>
            <w:r w:rsidRPr="009239B2">
              <w:rPr>
                <w:color w:val="0000FF"/>
              </w:rPr>
              <w:t xml:space="preserve"> </w:t>
            </w:r>
            <w:r w:rsidRPr="009239B2">
              <w:t>by dipstick</w:t>
            </w:r>
          </w:p>
          <w:p w14:paraId="5E7993EC" w14:textId="77777777" w:rsidR="00594D04" w:rsidRPr="009239B2" w:rsidRDefault="00594D04">
            <w:pPr>
              <w:pStyle w:val="CPTExample"/>
            </w:pPr>
            <w:r w:rsidRPr="009239B2">
              <w:t>Microscopic examination (if blood or protein is abnormal)</w:t>
            </w:r>
          </w:p>
        </w:tc>
      </w:tr>
      <w:tr w:rsidR="00594D04" w:rsidRPr="009239B2" w14:paraId="4BA96548" w14:textId="77777777">
        <w:trPr>
          <w:cantSplit/>
        </w:trPr>
        <w:tc>
          <w:tcPr>
            <w:tcW w:w="903" w:type="pct"/>
            <w:tcBorders>
              <w:top w:val="single" w:sz="4" w:space="0" w:color="auto"/>
              <w:left w:val="nil"/>
              <w:bottom w:val="single" w:sz="4" w:space="0" w:color="auto"/>
              <w:right w:val="nil"/>
            </w:tcBorders>
          </w:tcPr>
          <w:p w14:paraId="44B7466E" w14:textId="77777777" w:rsidR="00594D04" w:rsidRPr="00D72BC3" w:rsidRDefault="00594D04">
            <w:pPr>
              <w:pStyle w:val="CPTExample"/>
              <w:rPr>
                <w:bCs/>
              </w:rPr>
            </w:pPr>
            <w:r w:rsidRPr="00D72BC3">
              <w:rPr>
                <w:bCs/>
              </w:rPr>
              <w:t>Pregnancy testing</w:t>
            </w:r>
          </w:p>
        </w:tc>
        <w:tc>
          <w:tcPr>
            <w:tcW w:w="4097" w:type="pct"/>
            <w:gridSpan w:val="2"/>
            <w:tcBorders>
              <w:top w:val="single" w:sz="4" w:space="0" w:color="auto"/>
              <w:left w:val="nil"/>
              <w:bottom w:val="single" w:sz="4" w:space="0" w:color="auto"/>
              <w:right w:val="nil"/>
            </w:tcBorders>
          </w:tcPr>
          <w:p w14:paraId="4615C167" w14:textId="77777777" w:rsidR="00594D04" w:rsidRPr="009239B2" w:rsidRDefault="00594D04">
            <w:pPr>
              <w:pStyle w:val="CPTExample"/>
            </w:pPr>
            <w:r w:rsidRPr="009239B2">
              <w:rPr>
                <w:rStyle w:val="CPTVariable"/>
              </w:rPr>
              <w:t>Highly sensitive [serum or urine]</w:t>
            </w:r>
            <w:r w:rsidRPr="009239B2">
              <w:t xml:space="preserve"> human chorionic gonadotropin (</w:t>
            </w:r>
            <w:proofErr w:type="spellStart"/>
            <w:r w:rsidRPr="009239B2">
              <w:t>hCG</w:t>
            </w:r>
            <w:proofErr w:type="spellEnd"/>
            <w:r w:rsidRPr="009239B2">
              <w:t xml:space="preserve">) pregnancy test (as needed for </w:t>
            </w:r>
            <w:r>
              <w:t>CBP participants as defined in Patient/Healthy Volunteer libraries Appendix 4.</w:t>
            </w:r>
            <w:r w:rsidRPr="009239B2">
              <w:t>)</w:t>
            </w:r>
            <w:r w:rsidRPr="009239B2">
              <w:rPr>
                <w:vertAlign w:val="superscript"/>
              </w:rPr>
              <w:t>3</w:t>
            </w:r>
          </w:p>
        </w:tc>
      </w:tr>
      <w:tr w:rsidR="00594D04" w:rsidRPr="009239B2" w14:paraId="40161890" w14:textId="77777777">
        <w:trPr>
          <w:cantSplit/>
        </w:trPr>
        <w:tc>
          <w:tcPr>
            <w:tcW w:w="903" w:type="pct"/>
            <w:tcBorders>
              <w:top w:val="single" w:sz="4" w:space="0" w:color="auto"/>
              <w:left w:val="nil"/>
              <w:bottom w:val="single" w:sz="4" w:space="0" w:color="auto"/>
              <w:right w:val="nil"/>
            </w:tcBorders>
          </w:tcPr>
          <w:p w14:paraId="3C9F6555" w14:textId="77777777" w:rsidR="00594D04" w:rsidRPr="00D72BC3" w:rsidRDefault="00594D04">
            <w:pPr>
              <w:pStyle w:val="CPTExample"/>
              <w:rPr>
                <w:bCs/>
              </w:rPr>
            </w:pPr>
            <w:r w:rsidRPr="00D72BC3">
              <w:rPr>
                <w:bCs/>
              </w:rPr>
              <w:t>Other screening tests</w:t>
            </w:r>
          </w:p>
        </w:tc>
        <w:tc>
          <w:tcPr>
            <w:tcW w:w="4097" w:type="pct"/>
            <w:gridSpan w:val="2"/>
            <w:tcBorders>
              <w:top w:val="single" w:sz="4" w:space="0" w:color="auto"/>
              <w:left w:val="nil"/>
              <w:bottom w:val="single" w:sz="4" w:space="0" w:color="auto"/>
              <w:right w:val="nil"/>
            </w:tcBorders>
          </w:tcPr>
          <w:p w14:paraId="49FF301E" w14:textId="77777777" w:rsidR="00594D04" w:rsidRPr="009239B2" w:rsidRDefault="00594D04">
            <w:pPr>
              <w:pStyle w:val="CPTExample"/>
            </w:pPr>
            <w:r w:rsidRPr="009239B2">
              <w:t xml:space="preserve">Follicle-stimulating hormone and estradiol (as needed in </w:t>
            </w:r>
            <w:r>
              <w:t xml:space="preserve">NCBP participants </w:t>
            </w:r>
            <w:r w:rsidRPr="009239B2">
              <w:t>only</w:t>
            </w:r>
            <w:r>
              <w:t xml:space="preserve"> as defined in Patient/Healthy Volunteer libraries Appendix 4.</w:t>
            </w:r>
            <w:r w:rsidRPr="009239B2">
              <w:t>)</w:t>
            </w:r>
          </w:p>
          <w:p w14:paraId="5DE5B840" w14:textId="77777777" w:rsidR="00594D04" w:rsidRPr="009239B2" w:rsidRDefault="00594D04">
            <w:pPr>
              <w:pStyle w:val="CPTExample"/>
            </w:pPr>
            <w:r w:rsidRPr="009239B2">
              <w:rPr>
                <w:rStyle w:val="CPTVariable"/>
              </w:rPr>
              <w:t>[Serum or urine] [alcohol and drug screen (to include at minimum: amphetamines, barbiturates, cocaine, opiates, cannabinoids and benzodiazepines)]</w:t>
            </w:r>
          </w:p>
          <w:p w14:paraId="50DA68C8" w14:textId="77777777" w:rsidR="00594D04" w:rsidRDefault="00594D04">
            <w:pPr>
              <w:pStyle w:val="CPTExample"/>
              <w:rPr>
                <w:rStyle w:val="CPTVariable"/>
              </w:rPr>
            </w:pPr>
            <w:r w:rsidRPr="009239B2">
              <w:rPr>
                <w:rStyle w:val="CPTVariable"/>
              </w:rPr>
              <w:t>[Serology [(HIV antibody, hepatitis B surface antigen [HBsAg], and hepatitis C virus antibody)] [or specify other tests] [if applicable]</w:t>
            </w:r>
          </w:p>
          <w:p w14:paraId="65F2B252" w14:textId="4FD61FA8" w:rsidR="00594D04" w:rsidRPr="00FB6BB4" w:rsidRDefault="00594D04">
            <w:pPr>
              <w:pStyle w:val="CPTExample"/>
            </w:pPr>
            <w:r w:rsidRPr="00E51672">
              <w:t xml:space="preserve">If a central laboratory is being used and protocol-required additional local tests are needed, include the last bullet in the </w:t>
            </w:r>
            <w:proofErr w:type="gramStart"/>
            <w:r w:rsidRPr="00E51672">
              <w:t>Other</w:t>
            </w:r>
            <w:proofErr w:type="gramEnd"/>
            <w:r w:rsidRPr="00E51672">
              <w:t xml:space="preserve"> screening tests section of the table ([All </w:t>
            </w:r>
            <w:r w:rsidR="001C37C5">
              <w:t>trial</w:t>
            </w:r>
            <w:r w:rsidRPr="00E51672">
              <w:t xml:space="preserve"> required laboratory…)</w:t>
            </w:r>
          </w:p>
          <w:p w14:paraId="2AAFE2AF" w14:textId="55B06EF5" w:rsidR="00594D04" w:rsidRPr="009239B2" w:rsidRDefault="00594D04">
            <w:pPr>
              <w:pStyle w:val="CPTExample"/>
            </w:pPr>
            <w:r w:rsidRPr="009239B2">
              <w:rPr>
                <w:rStyle w:val="CPTVariable"/>
              </w:rPr>
              <w:t xml:space="preserve">[All </w:t>
            </w:r>
            <w:r w:rsidR="001C37C5">
              <w:rPr>
                <w:rStyle w:val="CPTVariable"/>
              </w:rPr>
              <w:t>trial</w:t>
            </w:r>
            <w:r w:rsidRPr="009239B2">
              <w:rPr>
                <w:rStyle w:val="CPTVariable"/>
              </w:rPr>
              <w:t xml:space="preserve">-required laboratory tests will be performed by a central laboratory, </w:t>
            </w:r>
            <w:proofErr w:type="gramStart"/>
            <w:r w:rsidRPr="009239B2">
              <w:rPr>
                <w:rStyle w:val="CPTVariable"/>
              </w:rPr>
              <w:t>with the exception of</w:t>
            </w:r>
            <w:proofErr w:type="gramEnd"/>
            <w:r w:rsidRPr="009239B2">
              <w:rPr>
                <w:rStyle w:val="CPTVariable"/>
              </w:rPr>
              <w:t xml:space="preserve"> [list the exceptions]:</w:t>
            </w:r>
          </w:p>
          <w:p w14:paraId="389826D2" w14:textId="77777777" w:rsidR="00594D04" w:rsidRPr="009239B2" w:rsidRDefault="00594D04">
            <w:pPr>
              <w:pStyle w:val="CPTExample"/>
            </w:pPr>
            <w:r w:rsidRPr="009239B2">
              <w:rPr>
                <w:rStyle w:val="CPTVariable"/>
              </w:rPr>
              <w:t>[SPECIFY REQUIRED TEST(S)]</w:t>
            </w:r>
          </w:p>
        </w:tc>
      </w:tr>
      <w:tr w:rsidR="00594D04" w:rsidRPr="009239B2" w14:paraId="18858A02" w14:textId="77777777">
        <w:trPr>
          <w:cantSplit/>
        </w:trPr>
        <w:tc>
          <w:tcPr>
            <w:tcW w:w="5000" w:type="pct"/>
            <w:gridSpan w:val="3"/>
            <w:tcBorders>
              <w:top w:val="single" w:sz="4" w:space="0" w:color="auto"/>
              <w:left w:val="nil"/>
              <w:bottom w:val="single" w:sz="4" w:space="0" w:color="auto"/>
              <w:right w:val="nil"/>
            </w:tcBorders>
          </w:tcPr>
          <w:p w14:paraId="2AB910B9" w14:textId="77777777" w:rsidR="00594D04" w:rsidRPr="008C68E3" w:rsidRDefault="00594D04">
            <w:pPr>
              <w:pStyle w:val="CPTExample"/>
              <w:rPr>
                <w:rStyle w:val="CPTVariable"/>
              </w:rPr>
            </w:pPr>
            <w:r w:rsidRPr="008C68E3">
              <w:rPr>
                <w:rStyle w:val="CPTVariable"/>
              </w:rPr>
              <w:t>NOTES:</w:t>
            </w:r>
          </w:p>
          <w:p w14:paraId="18C35CD4" w14:textId="77777777" w:rsidR="00594D04" w:rsidRPr="008C68E3" w:rsidRDefault="00594D04">
            <w:pPr>
              <w:pStyle w:val="CPTExample"/>
              <w:rPr>
                <w:rStyle w:val="CPTVariable"/>
              </w:rPr>
            </w:pPr>
            <w:r w:rsidRPr="008C68E3">
              <w:rPr>
                <w:rStyle w:val="CPTVariable"/>
              </w:rPr>
              <w:t xml:space="preserve">Details of liver chemistry stopping criteria and required actions and follow-up are given in Section [7.1.1 Liver </w:t>
            </w:r>
            <w:r>
              <w:rPr>
                <w:rStyle w:val="CPTVariable"/>
              </w:rPr>
              <w:t>Event</w:t>
            </w:r>
            <w:r w:rsidRPr="008C68E3">
              <w:rPr>
                <w:rStyle w:val="CPTVariable"/>
              </w:rPr>
              <w:t xml:space="preserve"> Stopping Criteria] and Appendix [6: Liver Safety: </w:t>
            </w:r>
            <w:r>
              <w:rPr>
                <w:rStyle w:val="CPTVariable"/>
              </w:rPr>
              <w:t>Suggestions and Guidelines for Liver Events.</w:t>
            </w:r>
            <w:r w:rsidRPr="008C68E3">
              <w:rPr>
                <w:rStyle w:val="CPTVariable"/>
              </w:rPr>
              <w:t xml:space="preserve">]. All events of ALT [or AST] ≥3 × upper limit of normal (ULN) and total bilirubin </w:t>
            </w:r>
            <w:r w:rsidRPr="008C68E3">
              <w:rPr>
                <w:rStyle w:val="CPTVariable"/>
                <w:rFonts w:eastAsia="Symbol"/>
              </w:rPr>
              <w:t>≥</w:t>
            </w:r>
            <w:r w:rsidRPr="008C68E3">
              <w:rPr>
                <w:rStyle w:val="CPTVariable"/>
              </w:rPr>
              <w:t xml:space="preserve">2 × ULN (&gt; 35% direct bilirubin) or ALT [or AST] </w:t>
            </w:r>
            <w:r w:rsidRPr="008C68E3">
              <w:rPr>
                <w:rStyle w:val="CPTVariable"/>
                <w:rFonts w:eastAsia="Symbol"/>
              </w:rPr>
              <w:t>≥</w:t>
            </w:r>
            <w:r w:rsidRPr="008C68E3">
              <w:rPr>
                <w:rStyle w:val="CPTVariable"/>
              </w:rPr>
              <w:t>3 × ULN and international normalized ratio (INR) &gt; 1.5 (if INR measured), which may indicate severe liver injury (possible Hy’s law), must be reported to [sponsor] in an expedited manner (excluding studies of hepatic impairment or cirrhosis).</w:t>
            </w:r>
          </w:p>
          <w:p w14:paraId="19CCFFC5" w14:textId="77777777" w:rsidR="00594D04" w:rsidRPr="008C68E3" w:rsidRDefault="00594D04">
            <w:pPr>
              <w:pStyle w:val="CPTExample"/>
              <w:rPr>
                <w:rStyle w:val="CPTVariable"/>
              </w:rPr>
            </w:pPr>
            <w:r w:rsidRPr="008C68E3">
              <w:rPr>
                <w:rStyle w:val="CPTVariable"/>
              </w:rPr>
              <w:t>If alkaline phosphatase is elevated, consider fractionating.</w:t>
            </w:r>
          </w:p>
          <w:p w14:paraId="687CD85E" w14:textId="77777777" w:rsidR="00594D04" w:rsidRPr="008C68E3" w:rsidRDefault="00594D04">
            <w:pPr>
              <w:pStyle w:val="CPTExample"/>
            </w:pPr>
            <w:r w:rsidRPr="008C68E3">
              <w:rPr>
                <w:rStyle w:val="CPTVariable"/>
              </w:rPr>
              <w:t>Local urine testing will be standard for the protocol unless serum testing is required by local regulation or IRB/IEC</w:t>
            </w:r>
          </w:p>
        </w:tc>
      </w:tr>
    </w:tbl>
    <w:p w14:paraId="560C2BDE" w14:textId="77777777" w:rsidR="00594D04" w:rsidRPr="002941E6" w:rsidRDefault="00594D04" w:rsidP="00594D04">
      <w:pPr>
        <w:pStyle w:val="CPTExample"/>
      </w:pPr>
      <w:r w:rsidRPr="002941E6">
        <w:t>&lt;End of</w:t>
      </w:r>
      <w:r>
        <w:t xml:space="preserve"> example</w:t>
      </w:r>
      <w:r w:rsidRPr="002941E6">
        <w:t xml:space="preserve"> text&gt;</w:t>
      </w:r>
    </w:p>
    <w:p w14:paraId="2BFBC5E2" w14:textId="77777777" w:rsidR="00594D04" w:rsidRPr="00C64851" w:rsidRDefault="00594D04" w:rsidP="00594D04">
      <w:pPr>
        <w:pStyle w:val="CPTExample"/>
        <w:rPr>
          <w:szCs w:val="24"/>
        </w:rPr>
      </w:pPr>
      <w:r w:rsidRPr="002941E6">
        <w:t>&lt;</w:t>
      </w:r>
      <w:r>
        <w:t>Start</w:t>
      </w:r>
      <w:r w:rsidRPr="002941E6">
        <w:t xml:space="preserve"> of common text&gt;</w:t>
      </w:r>
    </w:p>
    <w:p w14:paraId="74E32798" w14:textId="77777777" w:rsidR="00594D04" w:rsidRPr="00C64851" w:rsidRDefault="00594D04" w:rsidP="00594D04">
      <w:pPr>
        <w:spacing w:after="0" w:line="240" w:lineRule="auto"/>
        <w:rPr>
          <w:rFonts w:eastAsia="Times New Roman" w:cs="Times New Roman"/>
          <w:szCs w:val="24"/>
        </w:rPr>
      </w:pPr>
      <w:r w:rsidRPr="00C64851">
        <w:rPr>
          <w:rFonts w:eastAsia="Times New Roman" w:cs="Times New Roman"/>
          <w:szCs w:val="24"/>
        </w:rPr>
        <w:t>Investigators must document their review of each laboratory safety report.</w:t>
      </w:r>
    </w:p>
    <w:p w14:paraId="7F712578" w14:textId="7AFA1FA7" w:rsidR="0005160D" w:rsidRPr="00594D04" w:rsidRDefault="00594D04" w:rsidP="00594D04">
      <w:pPr>
        <w:pStyle w:val="CPTExample"/>
      </w:pPr>
      <w:r w:rsidRPr="002941E6">
        <w:t>&lt;End of common text&gt;</w:t>
      </w:r>
    </w:p>
    <w:p w14:paraId="091F2F12" w14:textId="1BF82F46" w:rsidR="00EE5910" w:rsidRPr="0080561E" w:rsidRDefault="00EE5910" w:rsidP="004730E0">
      <w:pPr>
        <w:pStyle w:val="02Heading2"/>
        <w:numPr>
          <w:ilvl w:val="1"/>
          <w:numId w:val="121"/>
        </w:numPr>
      </w:pPr>
      <w:bookmarkStart w:id="265" w:name="_Toc207809331"/>
      <w:r w:rsidRPr="0080561E">
        <w:lastRenderedPageBreak/>
        <w:t>Country</w:t>
      </w:r>
      <w:r w:rsidR="002E3B1C" w:rsidRPr="0080561E">
        <w:t>/Region</w:t>
      </w:r>
      <w:r w:rsidRPr="0080561E">
        <w:t>-Specific Differences</w:t>
      </w:r>
      <w:bookmarkEnd w:id="265"/>
    </w:p>
    <w:p w14:paraId="485B0A67" w14:textId="24A7D8D2" w:rsidR="00D97BB7" w:rsidRPr="00B3665A" w:rsidRDefault="001F17E4" w:rsidP="00B3665A">
      <w:pPr>
        <w:pStyle w:val="CPTInstructional"/>
      </w:pPr>
      <w:r w:rsidRPr="00B3665A">
        <w:t xml:space="preserve">Although global clinical </w:t>
      </w:r>
      <w:r w:rsidR="000C6476" w:rsidRPr="00B3665A">
        <w:t xml:space="preserve">trial </w:t>
      </w:r>
      <w:r w:rsidRPr="00B3665A">
        <w:t>practices are increasingly harmoni</w:t>
      </w:r>
      <w:r w:rsidR="009400EC">
        <w:t>z</w:t>
      </w:r>
      <w:r w:rsidRPr="00B3665A">
        <w:t>ed, some country</w:t>
      </w:r>
      <w:r w:rsidR="008A1223" w:rsidRPr="00B3665A">
        <w:t>/</w:t>
      </w:r>
      <w:r w:rsidRPr="00B3665A">
        <w:t>region-specific differences in requirements do exist (</w:t>
      </w:r>
      <w:proofErr w:type="spellStart"/>
      <w:r w:rsidR="00A55A63">
        <w:t>eg</w:t>
      </w:r>
      <w:proofErr w:type="spellEnd"/>
      <w:r w:rsidRPr="00B3665A">
        <w:t>, document retention periods, contraception requirements</w:t>
      </w:r>
      <w:r w:rsidR="53A5A48B" w:rsidRPr="00B3665A">
        <w:t>).</w:t>
      </w:r>
      <w:r w:rsidRPr="00B3665A">
        <w:t xml:space="preserve"> Where differences in requirements cannot be reconciled, </w:t>
      </w:r>
      <w:r w:rsidR="003B238C">
        <w:t xml:space="preserve">the </w:t>
      </w:r>
      <w:r w:rsidR="2808BAC8" w:rsidRPr="00B3665A">
        <w:t>sponsor should explain how country</w:t>
      </w:r>
      <w:r w:rsidR="008A1223" w:rsidRPr="00B3665A">
        <w:t>/region</w:t>
      </w:r>
      <w:r w:rsidR="2808BAC8" w:rsidRPr="00B3665A">
        <w:t xml:space="preserve">-specific differences </w:t>
      </w:r>
      <w:r w:rsidR="00D07978">
        <w:t xml:space="preserve">will be documented and communicated </w:t>
      </w:r>
      <w:r w:rsidR="2808BAC8" w:rsidRPr="00B3665A">
        <w:t>(</w:t>
      </w:r>
      <w:proofErr w:type="spellStart"/>
      <w:r w:rsidR="00A55A63">
        <w:t>eg</w:t>
      </w:r>
      <w:proofErr w:type="spellEnd"/>
      <w:r w:rsidR="2808BAC8" w:rsidRPr="00B3665A">
        <w:t>, by country</w:t>
      </w:r>
      <w:r w:rsidR="008A1223" w:rsidRPr="00B3665A">
        <w:t>/region</w:t>
      </w:r>
      <w:r w:rsidR="2808BAC8" w:rsidRPr="00B3665A">
        <w:t>-specific amend</w:t>
      </w:r>
      <w:r w:rsidR="52AACBF2" w:rsidRPr="00B3665A">
        <w:t>m</w:t>
      </w:r>
      <w:r w:rsidR="2808BAC8" w:rsidRPr="00B3665A">
        <w:t>ents or addenda)</w:t>
      </w:r>
      <w:r w:rsidR="6DF27A30" w:rsidRPr="00B3665A">
        <w:t>.</w:t>
      </w:r>
    </w:p>
    <w:p w14:paraId="47E5A723" w14:textId="5635C269" w:rsidR="001F17E4" w:rsidRPr="00B3665A" w:rsidRDefault="005259EF" w:rsidP="00B3665A">
      <w:pPr>
        <w:pStyle w:val="CPTInstructional"/>
      </w:pPr>
      <w:r w:rsidRPr="00B3665A">
        <w:t>A</w:t>
      </w:r>
      <w:r w:rsidR="001F17E4" w:rsidRPr="00B3665A">
        <w:t>n alternative to country</w:t>
      </w:r>
      <w:r w:rsidR="008A1223" w:rsidRPr="00B3665A">
        <w:t>/region-</w:t>
      </w:r>
      <w:r w:rsidR="001F17E4" w:rsidRPr="00B3665A">
        <w:t>specific amendments is to list the specific differences by country or countries in this section</w:t>
      </w:r>
      <w:r w:rsidR="00F8047C" w:rsidRPr="00B3665A">
        <w:t>, i</w:t>
      </w:r>
      <w:r w:rsidR="001F17E4" w:rsidRPr="00B3665A">
        <w:t>nclud</w:t>
      </w:r>
      <w:r w:rsidR="00F8047C" w:rsidRPr="00B3665A">
        <w:t>ing</w:t>
      </w:r>
      <w:r w:rsidR="001F17E4" w:rsidRPr="00B3665A">
        <w:t xml:space="preserve"> a reference to the relevant section of the protocol where </w:t>
      </w:r>
      <w:r w:rsidR="000A2203">
        <w:t>each</w:t>
      </w:r>
      <w:r w:rsidR="000A2203" w:rsidRPr="00B3665A">
        <w:t xml:space="preserve"> </w:t>
      </w:r>
      <w:r w:rsidR="001F17E4" w:rsidRPr="00B3665A">
        <w:t>differ</w:t>
      </w:r>
      <w:r w:rsidR="004E33EF" w:rsidRPr="00B3665A">
        <w:t xml:space="preserve">ing </w:t>
      </w:r>
      <w:r w:rsidR="001F17E4" w:rsidRPr="00B3665A">
        <w:t>requirement applies.</w:t>
      </w:r>
    </w:p>
    <w:p w14:paraId="30F2080F" w14:textId="6ABFAE33" w:rsidR="00E648B7" w:rsidRDefault="00E648B7" w:rsidP="00E648B7">
      <w:pPr>
        <w:pStyle w:val="CPTInstructional"/>
        <w:rPr>
          <w:rFonts w:eastAsiaTheme="minorHAnsi" w:cs="Calibri"/>
        </w:rPr>
      </w:pPr>
      <w:r>
        <w:t xml:space="preserve">Do not use this appendix to create extensive lists of country-specific differences. Protocol requirements and specifications outlined in the body of the protocol should be authored using flexible language to accommodate local variation where permissible and within the parameters of the </w:t>
      </w:r>
      <w:r w:rsidR="001C37C5">
        <w:t>trial</w:t>
      </w:r>
      <w:r>
        <w:t xml:space="preserve"> design; this appendix should be used for requirements that cannot be addressed by flexible language.</w:t>
      </w:r>
    </w:p>
    <w:p w14:paraId="502BFE97" w14:textId="77777777" w:rsidR="00E648B7" w:rsidRDefault="00E648B7" w:rsidP="00E648B7">
      <w:pPr>
        <w:pStyle w:val="CPTInstructional"/>
      </w:pPr>
      <w:r>
        <w:t>Discuss with local regulatory groups whether country specific requirements need to be included in the appendix. The country-specific appendix may include a list (by country) of country-specific requirements in order that any requirements for a given country can be seen in one location.</w:t>
      </w:r>
    </w:p>
    <w:p w14:paraId="42D2CA36" w14:textId="77777777" w:rsidR="00E648B7" w:rsidRDefault="00E648B7" w:rsidP="00E648B7">
      <w:pPr>
        <w:pStyle w:val="CPTInstructional"/>
      </w:pPr>
      <w:r>
        <w:t xml:space="preserve">Country-specific requirements listed in the appendix should also be clearly cross-referenced within the body of the document, within the sections they refer to, but details should not be included. </w:t>
      </w:r>
    </w:p>
    <w:p w14:paraId="2BA44DEA" w14:textId="77777777" w:rsidR="00E648B7" w:rsidRDefault="00E648B7" w:rsidP="00E648B7">
      <w:pPr>
        <w:pStyle w:val="CPTInstructional"/>
        <w:rPr>
          <w:rFonts w:cs="Times New Roman"/>
          <w:szCs w:val="24"/>
          <w:lang w:eastAsia="ja-JP"/>
        </w:rPr>
      </w:pPr>
      <w:r>
        <w:rPr>
          <w:rFonts w:cs="Times New Roman"/>
          <w:szCs w:val="24"/>
          <w:lang w:eastAsia="ja-JP"/>
        </w:rPr>
        <w:t>Countries where contraception requirements may differ: Australia, Japan</w:t>
      </w:r>
    </w:p>
    <w:p w14:paraId="594DCABF" w14:textId="77777777" w:rsidR="00E648B7" w:rsidRPr="00612455" w:rsidRDefault="00E648B7" w:rsidP="00E648B7">
      <w:pPr>
        <w:pStyle w:val="CPTInstructional"/>
        <w:rPr>
          <w:rFonts w:cs="Times New Roman"/>
          <w:szCs w:val="24"/>
          <w:lang w:eastAsia="ja-JP"/>
        </w:rPr>
      </w:pPr>
      <w:r>
        <w:rPr>
          <w:rFonts w:cs="Times New Roman"/>
          <w:szCs w:val="24"/>
          <w:lang w:eastAsia="ja-JP"/>
        </w:rPr>
        <w:t>Korea: Local sponsor should be identified in addition to company sponsor on protocol agreement page.</w:t>
      </w:r>
    </w:p>
    <w:p w14:paraId="783F56CE" w14:textId="252E298B" w:rsidR="00E648B7" w:rsidRDefault="00E648B7" w:rsidP="006C3B57">
      <w:pPr>
        <w:pStyle w:val="CPTInstructional"/>
      </w:pPr>
      <w:r>
        <w:rPr>
          <w:lang w:eastAsia="ja-JP"/>
        </w:rPr>
        <w:t>For country/region-specific pregnancy &amp; breastfeeding-related requirements as of May 2022 please see th</w:t>
      </w:r>
      <w:r w:rsidRPr="00EE4A5D">
        <w:t xml:space="preserve">e </w:t>
      </w:r>
      <w:r w:rsidRPr="00242FFC">
        <w:t>Initiatives &amp; Regulatory Landscape Assessment Output</w:t>
      </w:r>
      <w:r w:rsidRPr="00D75BD5">
        <w:t>.</w:t>
      </w:r>
    </w:p>
    <w:p w14:paraId="528BCAFD" w14:textId="77777777" w:rsidR="00C50CA7" w:rsidRPr="00D97827" w:rsidRDefault="00C50CA7" w:rsidP="006C3B57">
      <w:pPr>
        <w:pStyle w:val="CPTInstructional"/>
        <w:rPr>
          <w:rFonts w:cs="Times New Roman"/>
          <w:szCs w:val="24"/>
          <w:lang w:eastAsia="ja-JP"/>
        </w:rPr>
      </w:pPr>
    </w:p>
    <w:p w14:paraId="61F0E454" w14:textId="472856CC" w:rsidR="00D47FF4" w:rsidRPr="00B3665A" w:rsidRDefault="00D47FF4" w:rsidP="00B3665A">
      <w:pPr>
        <w:pStyle w:val="CPTInstructional"/>
      </w:pPr>
      <w:r w:rsidRPr="00B3665A">
        <w:t xml:space="preserve">If not applicable, retain </w:t>
      </w:r>
      <w:r w:rsidR="009147F0" w:rsidRPr="00B3665A">
        <w:t>the heading</w:t>
      </w:r>
      <w:r w:rsidRPr="00B3665A">
        <w:t xml:space="preserve"> and enter “Not </w:t>
      </w:r>
      <w:r w:rsidR="008B2A62" w:rsidRPr="00B3665A">
        <w:t>a</w:t>
      </w:r>
      <w:r w:rsidRPr="00B3665A">
        <w:t>pplicable.”</w:t>
      </w:r>
    </w:p>
    <w:p w14:paraId="7E8798A1" w14:textId="50C06405" w:rsidR="00EE5910" w:rsidRPr="0080561E" w:rsidRDefault="002A07D0" w:rsidP="004730E0">
      <w:pPr>
        <w:pStyle w:val="02Heading2"/>
        <w:numPr>
          <w:ilvl w:val="1"/>
          <w:numId w:val="121"/>
        </w:numPr>
      </w:pPr>
      <w:bookmarkStart w:id="266" w:name="_Toc81405613"/>
      <w:bookmarkStart w:id="267" w:name="_Toc83765016"/>
      <w:bookmarkStart w:id="268" w:name="_Toc81405614"/>
      <w:bookmarkStart w:id="269" w:name="_Toc83765017"/>
      <w:bookmarkStart w:id="270" w:name="_Toc81405615"/>
      <w:bookmarkStart w:id="271" w:name="_Toc83765018"/>
      <w:bookmarkStart w:id="272" w:name="_Toc81405616"/>
      <w:bookmarkStart w:id="273" w:name="_Toc83765019"/>
      <w:bookmarkStart w:id="274" w:name="_Toc81405617"/>
      <w:bookmarkStart w:id="275" w:name="_Toc83765020"/>
      <w:bookmarkStart w:id="276" w:name="_Toc81405618"/>
      <w:bookmarkStart w:id="277" w:name="_Toc83765021"/>
      <w:bookmarkStart w:id="278" w:name="_Toc81405619"/>
      <w:bookmarkStart w:id="279" w:name="_Toc83765022"/>
      <w:bookmarkStart w:id="280" w:name="_Toc81405620"/>
      <w:bookmarkStart w:id="281" w:name="_Toc83765023"/>
      <w:bookmarkStart w:id="282" w:name="_Toc81405621"/>
      <w:bookmarkStart w:id="283" w:name="_Toc83765024"/>
      <w:bookmarkStart w:id="284" w:name="_Toc81405622"/>
      <w:bookmarkStart w:id="285" w:name="_Toc83765025"/>
      <w:bookmarkStart w:id="286" w:name="_Toc207809332"/>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r w:rsidRPr="0080561E">
        <w:t xml:space="preserve">Prior </w:t>
      </w:r>
      <w:r w:rsidR="00EE5910" w:rsidRPr="0080561E">
        <w:t>Protocol Amendment</w:t>
      </w:r>
      <w:r w:rsidR="00C2465D" w:rsidRPr="0080561E">
        <w:t>(</w:t>
      </w:r>
      <w:r w:rsidR="00EE5910" w:rsidRPr="0080561E">
        <w:t>s</w:t>
      </w:r>
      <w:r w:rsidR="00C2465D" w:rsidRPr="0080561E">
        <w:t>)</w:t>
      </w:r>
      <w:bookmarkEnd w:id="286"/>
    </w:p>
    <w:p w14:paraId="5F8A324B" w14:textId="2BEB5E09" w:rsidR="009117E2" w:rsidRPr="00D169B8" w:rsidRDefault="00C2465D" w:rsidP="00D169B8">
      <w:pPr>
        <w:pStyle w:val="CPTInstructional"/>
      </w:pPr>
      <w:r w:rsidRPr="00D169B8">
        <w:t xml:space="preserve">Choose the applicable statement below. For an original protocol that has not been amended, retain the first </w:t>
      </w:r>
      <w:r w:rsidR="008F3553">
        <w:t>statement</w:t>
      </w:r>
      <w:r w:rsidR="008F3553" w:rsidRPr="00D169B8">
        <w:t xml:space="preserve"> </w:t>
      </w:r>
      <w:r w:rsidRPr="00D169B8">
        <w:t>below and delete the remainder of this entire section.</w:t>
      </w:r>
    </w:p>
    <w:p w14:paraId="6C4CAE46" w14:textId="49AADC92" w:rsidR="00A703D3" w:rsidRDefault="001D1245" w:rsidP="001D1245">
      <w:pPr>
        <w:pStyle w:val="CPTExample"/>
        <w:rPr>
          <w:rFonts w:eastAsiaTheme="minorHAnsi"/>
        </w:rPr>
      </w:pPr>
      <w:r>
        <w:rPr>
          <w:rFonts w:eastAsiaTheme="minorHAnsi"/>
        </w:rPr>
        <w:t>&lt;Start of common text&gt;</w:t>
      </w:r>
    </w:p>
    <w:p w14:paraId="77C49765" w14:textId="018D4E10" w:rsidR="005C077F" w:rsidRPr="0080561E" w:rsidRDefault="00C2465D" w:rsidP="00C2465D">
      <w:pPr>
        <w:pStyle w:val="InstructionalTExt"/>
        <w:rPr>
          <w:rFonts w:ascii="Times New Roman" w:eastAsiaTheme="minorEastAsia" w:hAnsi="Times New Roman"/>
          <w:color w:val="3333FF"/>
          <w:lang w:eastAsia="ja-JP"/>
        </w:rPr>
      </w:pPr>
      <w:r w:rsidRPr="77AC92AD">
        <w:rPr>
          <w:rFonts w:ascii="Times New Roman" w:eastAsiaTheme="minorEastAsia" w:hAnsi="Times New Roman"/>
          <w:color w:val="auto"/>
          <w:lang w:eastAsia="ja-JP"/>
        </w:rPr>
        <w:t>Not applicable. This protocol has not been amended</w:t>
      </w:r>
      <w:r w:rsidR="0005605A" w:rsidRPr="77AC92AD">
        <w:rPr>
          <w:rFonts w:ascii="Times New Roman" w:eastAsiaTheme="minorEastAsia" w:hAnsi="Times New Roman"/>
          <w:color w:val="auto"/>
          <w:lang w:eastAsia="ja-JP"/>
        </w:rPr>
        <w:t>.</w:t>
      </w:r>
    </w:p>
    <w:p w14:paraId="7474E748" w14:textId="6A2064B6" w:rsidR="00C2465D" w:rsidRPr="00D169B8" w:rsidRDefault="00C2465D" w:rsidP="00D169B8">
      <w:pPr>
        <w:pStyle w:val="CPTInstructional"/>
      </w:pPr>
      <w:r w:rsidRPr="00D169B8">
        <w:t>Or</w:t>
      </w:r>
    </w:p>
    <w:p w14:paraId="0F5F2CF6" w14:textId="3C843D83" w:rsidR="005C077F" w:rsidRPr="0080561E" w:rsidRDefault="00C2465D" w:rsidP="00C2465D">
      <w:pPr>
        <w:pStyle w:val="InstructionalTExt"/>
        <w:rPr>
          <w:rFonts w:ascii="Times New Roman" w:eastAsiaTheme="minorHAnsi" w:hAnsi="Times New Roman"/>
          <w:bCs/>
          <w:color w:val="3333FF"/>
          <w:lang w:eastAsia="ja-JP"/>
        </w:rPr>
      </w:pPr>
      <w:r w:rsidRPr="0080561E">
        <w:rPr>
          <w:rFonts w:ascii="Times New Roman" w:eastAsiaTheme="minorHAnsi" w:hAnsi="Times New Roman"/>
          <w:bCs/>
          <w:color w:val="auto"/>
          <w:lang w:eastAsia="ja-JP"/>
        </w:rPr>
        <w:t xml:space="preserve">Not applicable. This is the first protocol </w:t>
      </w:r>
      <w:r w:rsidRPr="001D1245">
        <w:rPr>
          <w:rFonts w:ascii="Times New Roman" w:eastAsiaTheme="minorEastAsia" w:hAnsi="Times New Roman"/>
          <w:color w:val="auto"/>
          <w:lang w:eastAsia="ja-JP"/>
        </w:rPr>
        <w:t>amendment</w:t>
      </w:r>
      <w:r w:rsidR="0005605A" w:rsidRPr="001D1245">
        <w:rPr>
          <w:rFonts w:ascii="Times New Roman" w:eastAsiaTheme="minorEastAsia" w:hAnsi="Times New Roman"/>
          <w:color w:val="auto"/>
          <w:lang w:eastAsia="ja-JP"/>
        </w:rPr>
        <w:t>.</w:t>
      </w:r>
    </w:p>
    <w:p w14:paraId="43D9B1B0" w14:textId="47BF424C" w:rsidR="00C2465D" w:rsidRPr="00D169B8" w:rsidRDefault="00C2465D" w:rsidP="00D169B8">
      <w:pPr>
        <w:pStyle w:val="CPTInstructional"/>
      </w:pPr>
      <w:r w:rsidRPr="00D169B8">
        <w:t>Or include the below as applicable.</w:t>
      </w:r>
    </w:p>
    <w:p w14:paraId="11828295" w14:textId="578467A5" w:rsidR="00C2465D" w:rsidRDefault="00C2465D" w:rsidP="00C2465D">
      <w:pPr>
        <w:rPr>
          <w:rFonts w:cs="Times New Roman"/>
          <w:szCs w:val="24"/>
        </w:rPr>
      </w:pPr>
      <w:r w:rsidRPr="0080561E">
        <w:rPr>
          <w:rFonts w:eastAsiaTheme="minorHAnsi"/>
          <w:bCs/>
        </w:rPr>
        <w:t>This protocol has been amended previously.</w:t>
      </w:r>
      <w:r w:rsidRPr="0080561E">
        <w:rPr>
          <w:rFonts w:eastAsiaTheme="minorHAnsi"/>
          <w:bCs/>
          <w:color w:val="3333FF"/>
        </w:rPr>
        <w:t xml:space="preserve"> </w:t>
      </w:r>
      <w:r w:rsidRPr="0080561E">
        <w:rPr>
          <w:rFonts w:cs="Times New Roman"/>
          <w:szCs w:val="24"/>
        </w:rPr>
        <w:t>The Protocol Amendment Summary of Changes for the current amendment is located directly before the Table of Contents. Prior amendment(s) to this protocol are listed in the table below, beginning with the most recent</w:t>
      </w:r>
      <w:r w:rsidR="0005605A">
        <w:rPr>
          <w:rFonts w:cs="Times New Roman"/>
          <w:szCs w:val="24"/>
        </w:rPr>
        <w:t>.</w:t>
      </w:r>
    </w:p>
    <w:p w14:paraId="152347BF" w14:textId="57E46062" w:rsidR="00BB56B0" w:rsidRDefault="00BB56B0" w:rsidP="00BB56B0">
      <w:pPr>
        <w:pStyle w:val="CPTExample"/>
        <w:rPr>
          <w:rFonts w:eastAsiaTheme="minorHAnsi"/>
        </w:rPr>
      </w:pPr>
      <w:r>
        <w:rPr>
          <w:rFonts w:eastAsiaTheme="minorHAnsi"/>
        </w:rPr>
        <w:lastRenderedPageBreak/>
        <w:t>&lt;End of common text&gt;</w:t>
      </w:r>
    </w:p>
    <w:p w14:paraId="2CA6B27E" w14:textId="77777777" w:rsidR="007F2A4D" w:rsidRDefault="007F2A4D" w:rsidP="00C2465D">
      <w:pPr>
        <w:rPr>
          <w:rFonts w:cs="Times New Roman"/>
          <w:szCs w:val="24"/>
        </w:rPr>
      </w:pPr>
    </w:p>
    <w:p w14:paraId="09C2BF30" w14:textId="38244718" w:rsidR="00C4675E" w:rsidRPr="00C4675E" w:rsidRDefault="00C4675E" w:rsidP="00C2465D">
      <w:pPr>
        <w:rPr>
          <w:rFonts w:cs="Times New Roman"/>
          <w:b/>
          <w:bCs/>
          <w:szCs w:val="24"/>
        </w:rPr>
      </w:pPr>
      <w:r w:rsidRPr="00C4675E">
        <w:rPr>
          <w:rFonts w:cs="Times New Roman"/>
          <w:b/>
          <w:bCs/>
          <w:szCs w:val="24"/>
        </w:rPr>
        <w:t>DOCUMENT HISTORY</w:t>
      </w:r>
    </w:p>
    <w:p w14:paraId="164C5014" w14:textId="77777777" w:rsidR="005F5AB9" w:rsidRPr="00C217C7" w:rsidRDefault="005F5AB9" w:rsidP="005F5AB9">
      <w:pPr>
        <w:pStyle w:val="CPTInstructional"/>
        <w:rPr>
          <w:b/>
          <w:i/>
        </w:rPr>
      </w:pPr>
      <w:r w:rsidRPr="00C217C7">
        <w:rPr>
          <w:b/>
          <w:i/>
        </w:rPr>
        <w:t>DOCUMENT HISTORY</w:t>
      </w:r>
    </w:p>
    <w:p w14:paraId="08A8CFEF" w14:textId="5A4B9595" w:rsidR="005F5AB9" w:rsidRPr="00C217C7" w:rsidRDefault="005F5AB9" w:rsidP="005F5AB9">
      <w:pPr>
        <w:pStyle w:val="CPTInstructional"/>
        <w:numPr>
          <w:ilvl w:val="0"/>
          <w:numId w:val="73"/>
        </w:numPr>
      </w:pPr>
      <w:r>
        <w:t>The Document History table should contain the document number and date for each amendment.</w:t>
      </w:r>
    </w:p>
    <w:p w14:paraId="3DCEC2D8" w14:textId="77777777" w:rsidR="00444F4A" w:rsidRPr="001337D1" w:rsidRDefault="00444F4A" w:rsidP="00444F4A">
      <w:pPr>
        <w:pStyle w:val="CPTInstructional"/>
        <w:numPr>
          <w:ilvl w:val="0"/>
          <w:numId w:val="73"/>
        </w:numPr>
      </w:pPr>
      <w:r w:rsidRPr="00652880">
        <w:t>Inclusion of regional-, country-, and site-specific amendments in the table is optional.</w:t>
      </w:r>
      <w:r w:rsidRPr="001337D1">
        <w:t xml:space="preserve"> If included, ensure that the scope is clearly distinguishable from global amendments.</w:t>
      </w:r>
    </w:p>
    <w:p w14:paraId="0C4686D0" w14:textId="77777777" w:rsidR="005F5AB9" w:rsidRPr="00C217C7" w:rsidRDefault="005F5AB9" w:rsidP="005F5AB9">
      <w:pPr>
        <w:pStyle w:val="CPTInstructional"/>
        <w:numPr>
          <w:ilvl w:val="0"/>
          <w:numId w:val="73"/>
        </w:numPr>
      </w:pPr>
      <w:r w:rsidRPr="00C217C7">
        <w:t>Country- and site-specific amendments should list the global amendments.</w:t>
      </w:r>
    </w:p>
    <w:p w14:paraId="320DC670" w14:textId="77777777" w:rsidR="005F5AB9" w:rsidRPr="00C217C7" w:rsidRDefault="005F5AB9" w:rsidP="005F5AB9">
      <w:pPr>
        <w:pStyle w:val="CPTInstructional"/>
        <w:numPr>
          <w:ilvl w:val="0"/>
          <w:numId w:val="73"/>
        </w:numPr>
      </w:pPr>
      <w:r w:rsidRPr="00C217C7">
        <w:t xml:space="preserve">If an amendment with identical changes is needed for multiple countries/areas/sites, they may be named as: </w:t>
      </w:r>
    </w:p>
    <w:p w14:paraId="558287FC" w14:textId="77777777" w:rsidR="005F5AB9" w:rsidRPr="00C217C7" w:rsidRDefault="005F5AB9" w:rsidP="005F5AB9">
      <w:pPr>
        <w:pStyle w:val="CPTInstructional"/>
        <w:numPr>
          <w:ilvl w:val="1"/>
          <w:numId w:val="79"/>
        </w:numPr>
        <w:ind w:left="1080"/>
      </w:pPr>
      <w:r w:rsidRPr="00C217C7">
        <w:t>Region 1 (list country/area codes as ISO-Alpha 3 Codes from the United Nations Statistics Department as noted above)</w:t>
      </w:r>
    </w:p>
    <w:p w14:paraId="0BA7AB76" w14:textId="77777777" w:rsidR="005F5AB9" w:rsidRPr="00C217C7" w:rsidRDefault="005F5AB9" w:rsidP="005F5AB9">
      <w:pPr>
        <w:pStyle w:val="CPTInstructional"/>
        <w:numPr>
          <w:ilvl w:val="1"/>
          <w:numId w:val="79"/>
        </w:numPr>
        <w:ind w:left="1080"/>
      </w:pPr>
      <w:r w:rsidRPr="00C217C7">
        <w:t>Region 2 (list country/area codes as ISO-Alpha 3 Codes the from United Nations Statistics Department as noted above)</w:t>
      </w:r>
    </w:p>
    <w:p w14:paraId="3A698A56" w14:textId="77777777" w:rsidR="005F5AB9" w:rsidRPr="00C217C7" w:rsidRDefault="005F5AB9" w:rsidP="005F5AB9">
      <w:pPr>
        <w:pStyle w:val="CPTInstructional"/>
        <w:numPr>
          <w:ilvl w:val="1"/>
          <w:numId w:val="79"/>
        </w:numPr>
        <w:ind w:left="1080"/>
      </w:pPr>
      <w:r w:rsidRPr="00C217C7">
        <w:t>Site-specific SS-1 (site numbers)</w:t>
      </w:r>
    </w:p>
    <w:p w14:paraId="2E971ABA" w14:textId="77777777" w:rsidR="005F5AB9" w:rsidRPr="001337D1" w:rsidRDefault="005F5AB9" w:rsidP="005F5AB9">
      <w:pPr>
        <w:pStyle w:val="CPTInstructional"/>
      </w:pPr>
      <w:r w:rsidRPr="001337D1">
        <w:t>List dates of original protocol and all amendments in reverse chronological order.</w:t>
      </w:r>
    </w:p>
    <w:p w14:paraId="56D85935" w14:textId="608EEBF6" w:rsidR="00C2465D" w:rsidRPr="001337D1" w:rsidRDefault="00C2465D" w:rsidP="00D169B8">
      <w:pPr>
        <w:pStyle w:val="CPTInstructional"/>
      </w:pPr>
      <w:r w:rsidRPr="001337D1">
        <w:t>Previous amendments should appear in reverse chronological order with the most recent at the top (</w:t>
      </w:r>
      <w:proofErr w:type="spellStart"/>
      <w:r w:rsidR="00A55A63">
        <w:t>eg</w:t>
      </w:r>
      <w:proofErr w:type="spellEnd"/>
      <w:r w:rsidRPr="001337D1">
        <w:t>,</w:t>
      </w:r>
      <w:r w:rsidR="341E6F73">
        <w:t xml:space="preserve"> </w:t>
      </w:r>
      <w:r w:rsidRPr="001337D1">
        <w:t xml:space="preserve">Amendment 3, 2, 1). Delete </w:t>
      </w:r>
      <w:r w:rsidR="00F6739C">
        <w:t>or</w:t>
      </w:r>
      <w:r w:rsidRPr="001337D1">
        <w:t xml:space="preserve"> add lines as needed. </w:t>
      </w:r>
    </w:p>
    <w:p w14:paraId="44E3203E" w14:textId="77777777" w:rsidR="00C2465D" w:rsidRPr="00D169B8" w:rsidRDefault="00C2465D" w:rsidP="00D169B8">
      <w:pPr>
        <w:pStyle w:val="CPTInstructional"/>
      </w:pPr>
      <w:r w:rsidRPr="001337D1">
        <w:t>If including the column with enrollment numbers, follow the instructions below</w:t>
      </w:r>
      <w:r w:rsidRPr="00D169B8">
        <w:t>.</w:t>
      </w:r>
    </w:p>
    <w:p w14:paraId="5858CA21" w14:textId="1F321CB6" w:rsidR="00C2465D" w:rsidRPr="00D169B8" w:rsidRDefault="00C2465D" w:rsidP="00D169B8">
      <w:pPr>
        <w:pStyle w:val="CPTInstructional"/>
        <w:numPr>
          <w:ilvl w:val="0"/>
          <w:numId w:val="164"/>
        </w:numPr>
      </w:pPr>
      <w:r w:rsidRPr="00D169B8">
        <w:t xml:space="preserve">For global amendments to international clinical trials or amendments to a single-country trial, list </w:t>
      </w:r>
      <w:r w:rsidR="00F37C0C">
        <w:t xml:space="preserve">the </w:t>
      </w:r>
      <w:r w:rsidRPr="00D169B8">
        <w:t>approximate global enrollment total or percentage at the time of the amendment and select “globally”.</w:t>
      </w:r>
    </w:p>
    <w:p w14:paraId="614F4B7F" w14:textId="26BA584C" w:rsidR="00C2465D" w:rsidRPr="00D169B8" w:rsidRDefault="00C2465D" w:rsidP="00D169B8">
      <w:pPr>
        <w:pStyle w:val="CPTInstructional"/>
        <w:numPr>
          <w:ilvl w:val="0"/>
          <w:numId w:val="164"/>
        </w:numPr>
      </w:pPr>
      <w:r w:rsidRPr="00D169B8">
        <w:t xml:space="preserve">For global amendments consolidating only country/region-specific requirements, list approximate local enrollment total or percentage at the time of the amendment and select “locally”. If consolidating a series of local amendments, </w:t>
      </w:r>
      <w:r w:rsidR="00F23F5E">
        <w:t xml:space="preserve">list </w:t>
      </w:r>
      <w:r w:rsidRPr="00D169B8">
        <w:t>the status of all the relevant locations.</w:t>
      </w:r>
    </w:p>
    <w:p w14:paraId="3A103C7A" w14:textId="69965CE5" w:rsidR="00C2465D" w:rsidRPr="00D169B8" w:rsidRDefault="00C2465D" w:rsidP="00D169B8">
      <w:pPr>
        <w:pStyle w:val="CPTInstructional"/>
        <w:numPr>
          <w:ilvl w:val="0"/>
          <w:numId w:val="164"/>
        </w:numPr>
      </w:pPr>
      <w:r w:rsidRPr="00D169B8">
        <w:t>For country/region</w:t>
      </w:r>
      <w:r w:rsidR="00267710">
        <w:t>-specific</w:t>
      </w:r>
      <w:r w:rsidRPr="00D169B8">
        <w:t xml:space="preserve"> amendments to international clinical trials, list the approximate local enrollment total or percentage at the time of the amendment and select “locally”.</w:t>
      </w:r>
    </w:p>
    <w:p w14:paraId="1BECD908" w14:textId="7A5A2A6B" w:rsidR="00C2465D" w:rsidRPr="00D169B8" w:rsidRDefault="00C2465D" w:rsidP="00D169B8">
      <w:pPr>
        <w:pStyle w:val="CPTInstructional"/>
        <w:numPr>
          <w:ilvl w:val="0"/>
          <w:numId w:val="164"/>
        </w:numPr>
      </w:pPr>
      <w:r w:rsidRPr="00D169B8">
        <w:t xml:space="preserve">For </w:t>
      </w:r>
      <w:r w:rsidR="00B72B13">
        <w:t>trials</w:t>
      </w:r>
      <w:r w:rsidR="00B72B13" w:rsidRPr="00D169B8">
        <w:t xml:space="preserve"> </w:t>
      </w:r>
      <w:r w:rsidRPr="00D169B8">
        <w:t xml:space="preserve">in which enrollment status by cohort is more meaningful, such as for single-site or early-phase studies, listing </w:t>
      </w:r>
      <w:r w:rsidR="00712723">
        <w:t xml:space="preserve">the </w:t>
      </w:r>
      <w:r w:rsidRPr="00D169B8">
        <w:t xml:space="preserve">approximate enrollment by cohort is an option. If multiple cohorts are ongoing at the time of the amendment, </w:t>
      </w:r>
      <w:r w:rsidR="003D1950">
        <w:t xml:space="preserve">list </w:t>
      </w:r>
      <w:r w:rsidRPr="00D169B8">
        <w:t>the status of all the ongoing cohorts.</w:t>
      </w:r>
    </w:p>
    <w:p w14:paraId="45FE0C41" w14:textId="765CC41E" w:rsidR="001D3C7E" w:rsidRDefault="001D3C7E" w:rsidP="00D169B8">
      <w:pPr>
        <w:pStyle w:val="CPTInstructional"/>
        <w:numPr>
          <w:ilvl w:val="0"/>
          <w:numId w:val="164"/>
        </w:numPr>
      </w:pPr>
      <w:r w:rsidRPr="00D169B8">
        <w:t>Enter the approximate number or percentage of participants enrolled as a percentage of the expected total</w:t>
      </w:r>
      <w:r w:rsidR="0028752C" w:rsidRPr="00D169B8">
        <w:t>.</w:t>
      </w:r>
    </w:p>
    <w:p w14:paraId="6553C3BD" w14:textId="1C5ED462" w:rsidR="00055E1D" w:rsidRDefault="00055E1D" w:rsidP="00E879E5">
      <w:pPr>
        <w:pStyle w:val="CPTInstructional"/>
      </w:pPr>
      <w:r w:rsidRPr="00C217C7">
        <w:t xml:space="preserve">Examples can be found </w:t>
      </w:r>
      <w:r w:rsidRPr="00312C10">
        <w:t>in Section</w:t>
      </w:r>
      <w:r>
        <w:t xml:space="preserve"> 12.3,</w:t>
      </w:r>
      <w:r w:rsidRPr="00C217C7">
        <w:t xml:space="preserve"> </w:t>
      </w:r>
      <w:r>
        <w:t xml:space="preserve">Prior </w:t>
      </w:r>
      <w:r w:rsidRPr="00C217C7">
        <w:t>Protocol Amendment</w:t>
      </w:r>
      <w:r>
        <w:t>s</w:t>
      </w:r>
      <w:r w:rsidRPr="00C217C7">
        <w:t>.</w:t>
      </w:r>
    </w:p>
    <w:p w14:paraId="6013CEE4" w14:textId="03D44D4A" w:rsidR="00285B3E" w:rsidRPr="00D169B8" w:rsidRDefault="00B609FB" w:rsidP="00B609FB">
      <w:pPr>
        <w:pStyle w:val="CPTExample"/>
      </w:pPr>
      <w:r>
        <w:t xml:space="preserve">&lt;Start of common </w:t>
      </w:r>
      <w:proofErr w:type="spellStart"/>
      <w:r>
        <w:t>textl</w:t>
      </w:r>
      <w:proofErr w:type="spellEnd"/>
      <w:r>
        <w:t>&gt;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3241"/>
        <w:gridCol w:w="3415"/>
      </w:tblGrid>
      <w:tr w:rsidR="00BA3756" w:rsidRPr="0080561E" w14:paraId="78BB60F3" w14:textId="77777777" w:rsidTr="008A5AB7">
        <w:trPr>
          <w:cantSplit/>
          <w:trHeight w:val="269"/>
        </w:trPr>
        <w:tc>
          <w:tcPr>
            <w:tcW w:w="1441" w:type="pct"/>
            <w:tcBorders>
              <w:top w:val="single" w:sz="4" w:space="0" w:color="auto"/>
              <w:left w:val="single" w:sz="4" w:space="0" w:color="auto"/>
              <w:bottom w:val="single" w:sz="4" w:space="0" w:color="auto"/>
              <w:right w:val="single" w:sz="4" w:space="0" w:color="auto"/>
            </w:tcBorders>
            <w:vAlign w:val="bottom"/>
            <w:hideMark/>
          </w:tcPr>
          <w:p w14:paraId="762C5D64" w14:textId="77777777" w:rsidR="00BA3756" w:rsidRPr="0080561E" w:rsidRDefault="00BA3756" w:rsidP="008A5AB7">
            <w:pPr>
              <w:pStyle w:val="TableText0"/>
              <w:spacing w:before="120" w:after="120"/>
              <w:rPr>
                <w:b/>
                <w:sz w:val="24"/>
                <w:szCs w:val="24"/>
              </w:rPr>
            </w:pPr>
            <w:r w:rsidRPr="0080561E">
              <w:rPr>
                <w:b/>
                <w:sz w:val="24"/>
                <w:szCs w:val="24"/>
              </w:rPr>
              <w:lastRenderedPageBreak/>
              <w:t>Document</w:t>
            </w:r>
          </w:p>
        </w:tc>
        <w:tc>
          <w:tcPr>
            <w:tcW w:w="1733" w:type="pct"/>
            <w:tcBorders>
              <w:top w:val="single" w:sz="4" w:space="0" w:color="auto"/>
              <w:left w:val="single" w:sz="4" w:space="0" w:color="auto"/>
              <w:bottom w:val="single" w:sz="4" w:space="0" w:color="auto"/>
              <w:right w:val="single" w:sz="4" w:space="0" w:color="auto"/>
            </w:tcBorders>
            <w:vAlign w:val="bottom"/>
            <w:hideMark/>
          </w:tcPr>
          <w:p w14:paraId="1F07B20D" w14:textId="77777777" w:rsidR="00BA3756" w:rsidRPr="0080561E" w:rsidRDefault="00BA3756" w:rsidP="008A5AB7">
            <w:pPr>
              <w:pStyle w:val="TableText0"/>
              <w:spacing w:before="120" w:after="120"/>
              <w:rPr>
                <w:b/>
                <w:sz w:val="24"/>
                <w:szCs w:val="24"/>
              </w:rPr>
            </w:pPr>
            <w:r w:rsidRPr="0080561E">
              <w:rPr>
                <w:b/>
                <w:sz w:val="24"/>
                <w:szCs w:val="24"/>
              </w:rPr>
              <w:t>Sponsor Approval Date (dd/mmm/</w:t>
            </w:r>
            <w:proofErr w:type="spellStart"/>
            <w:r w:rsidRPr="0080561E">
              <w:rPr>
                <w:b/>
                <w:sz w:val="24"/>
                <w:szCs w:val="24"/>
              </w:rPr>
              <w:t>yyyy</w:t>
            </w:r>
            <w:proofErr w:type="spellEnd"/>
            <w:r w:rsidRPr="0080561E">
              <w:rPr>
                <w:b/>
                <w:sz w:val="24"/>
                <w:szCs w:val="24"/>
              </w:rPr>
              <w:t>)</w:t>
            </w:r>
          </w:p>
        </w:tc>
        <w:tc>
          <w:tcPr>
            <w:tcW w:w="1826" w:type="pct"/>
            <w:tcBorders>
              <w:top w:val="single" w:sz="4" w:space="0" w:color="auto"/>
              <w:left w:val="single" w:sz="4" w:space="0" w:color="auto"/>
              <w:bottom w:val="single" w:sz="4" w:space="0" w:color="auto"/>
              <w:right w:val="single" w:sz="4" w:space="0" w:color="auto"/>
            </w:tcBorders>
            <w:vAlign w:val="bottom"/>
          </w:tcPr>
          <w:p w14:paraId="054665C8" w14:textId="08710294" w:rsidR="00BA3756" w:rsidRPr="0073118E" w:rsidRDefault="00000000" w:rsidP="0073118E">
            <w:pPr>
              <w:pStyle w:val="CPTExample"/>
              <w:spacing w:line="240" w:lineRule="auto"/>
              <w:rPr>
                <w:rFonts w:cs="Arial"/>
                <w:b/>
                <w:bCs/>
                <w:color w:val="3333FF"/>
                <w:sz w:val="24"/>
                <w:szCs w:val="24"/>
              </w:rPr>
            </w:pPr>
            <w:sdt>
              <w:sdtPr>
                <w:rPr>
                  <w:rStyle w:val="CPTVariable"/>
                  <w:b/>
                  <w:bCs/>
                </w:rPr>
                <w:tag w:val="goog_rdk_58"/>
                <w:id w:val="-13077876"/>
              </w:sdtPr>
              <w:sdtContent>
                <w:r w:rsidR="0073118E" w:rsidRPr="0073118E">
                  <w:rPr>
                    <w:rStyle w:val="CPTVariable"/>
                    <w:b/>
                    <w:bCs/>
                  </w:rPr>
                  <w:t>[</w:t>
                </w:r>
              </w:sdtContent>
            </w:sdt>
            <w:r w:rsidR="00BA3756" w:rsidRPr="0073118E">
              <w:rPr>
                <w:rStyle w:val="CPTVariable"/>
                <w:b/>
                <w:bCs/>
              </w:rPr>
              <w:t>Approximate Enrollment when Sponsor Approved Amendment</w:t>
            </w:r>
            <w:r w:rsidR="0073118E" w:rsidRPr="0073118E">
              <w:rPr>
                <w:rStyle w:val="CPTVariable"/>
                <w:b/>
                <w:bCs/>
              </w:rPr>
              <w:t>]</w:t>
            </w:r>
          </w:p>
        </w:tc>
      </w:tr>
      <w:tr w:rsidR="00BC2F70" w:rsidRPr="0080561E" w14:paraId="3955572A" w14:textId="77777777" w:rsidTr="008A5AB7">
        <w:trPr>
          <w:cantSplit/>
        </w:trPr>
        <w:tc>
          <w:tcPr>
            <w:tcW w:w="1441" w:type="pct"/>
            <w:tcBorders>
              <w:top w:val="single" w:sz="4" w:space="0" w:color="auto"/>
              <w:left w:val="single" w:sz="4" w:space="0" w:color="auto"/>
              <w:bottom w:val="single" w:sz="4" w:space="0" w:color="auto"/>
              <w:right w:val="single" w:sz="4" w:space="0" w:color="auto"/>
            </w:tcBorders>
            <w:hideMark/>
          </w:tcPr>
          <w:p w14:paraId="47834C6D" w14:textId="5AB8E33B" w:rsidR="00BC2F70" w:rsidRPr="0080561E" w:rsidRDefault="00BC2F70" w:rsidP="00BC2F70">
            <w:pPr>
              <w:pStyle w:val="CPTExample"/>
              <w:spacing w:line="240" w:lineRule="auto"/>
              <w:rPr>
                <w:rFonts w:ascii="Times New Roman" w:hAnsi="Times New Roman"/>
                <w:i w:val="0"/>
                <w:iCs/>
                <w:color w:val="auto"/>
                <w:sz w:val="24"/>
                <w:szCs w:val="24"/>
              </w:rPr>
            </w:pPr>
            <w:r w:rsidRPr="0011754A">
              <w:rPr>
                <w:rStyle w:val="CPTVariable"/>
              </w:rPr>
              <w:t>[Amendment X]</w:t>
            </w:r>
          </w:p>
        </w:tc>
        <w:tc>
          <w:tcPr>
            <w:tcW w:w="1733" w:type="pct"/>
            <w:tcBorders>
              <w:top w:val="single" w:sz="4" w:space="0" w:color="auto"/>
              <w:left w:val="single" w:sz="4" w:space="0" w:color="auto"/>
              <w:bottom w:val="single" w:sz="4" w:space="0" w:color="auto"/>
              <w:right w:val="single" w:sz="4" w:space="0" w:color="auto"/>
            </w:tcBorders>
            <w:hideMark/>
          </w:tcPr>
          <w:p w14:paraId="1317DF12" w14:textId="586989E3" w:rsidR="00BC2F70" w:rsidRPr="0080561E" w:rsidRDefault="000D3B80" w:rsidP="00BC2F70">
            <w:pPr>
              <w:pStyle w:val="CPTExample"/>
              <w:spacing w:line="240" w:lineRule="auto"/>
              <w:rPr>
                <w:rFonts w:ascii="Times New Roman" w:hAnsi="Times New Roman"/>
                <w:i w:val="0"/>
                <w:iCs/>
                <w:color w:val="auto"/>
                <w:sz w:val="24"/>
                <w:szCs w:val="24"/>
              </w:rPr>
            </w:pPr>
            <w:r w:rsidRPr="0011754A">
              <w:rPr>
                <w:rStyle w:val="CPTVariable"/>
              </w:rPr>
              <w:t>[Day-Mon-Year]</w:t>
            </w:r>
          </w:p>
        </w:tc>
        <w:tc>
          <w:tcPr>
            <w:tcW w:w="1826" w:type="pct"/>
            <w:tcBorders>
              <w:top w:val="single" w:sz="4" w:space="0" w:color="auto"/>
              <w:left w:val="single" w:sz="4" w:space="0" w:color="auto"/>
              <w:bottom w:val="single" w:sz="4" w:space="0" w:color="auto"/>
              <w:right w:val="single" w:sz="4" w:space="0" w:color="auto"/>
            </w:tcBorders>
          </w:tcPr>
          <w:p w14:paraId="15D5777B" w14:textId="035355AB" w:rsidR="00BC2F70" w:rsidRPr="0080561E" w:rsidRDefault="0073118E" w:rsidP="0073118E">
            <w:pPr>
              <w:pStyle w:val="CPTExample"/>
              <w:spacing w:line="240" w:lineRule="auto"/>
              <w:rPr>
                <w:rFonts w:cs="Arial"/>
                <w:i w:val="0"/>
                <w:iCs/>
                <w:color w:val="3333FF"/>
                <w:sz w:val="24"/>
                <w:szCs w:val="24"/>
              </w:rPr>
            </w:pPr>
            <w:r w:rsidRPr="0073118E">
              <w:rPr>
                <w:rStyle w:val="CPTVariable"/>
              </w:rPr>
              <w:t>[</w:t>
            </w:r>
            <w:r w:rsidR="00BC2F70" w:rsidRPr="0073118E">
              <w:rPr>
                <w:rStyle w:val="CPTVariable"/>
              </w:rPr>
              <w:t>Enter # or % enrolled globally/</w:t>
            </w:r>
            <w:sdt>
              <w:sdtPr>
                <w:rPr>
                  <w:rStyle w:val="CPTVariable"/>
                </w:rPr>
                <w:tag w:val="goog_rdk_61"/>
                <w:id w:val="2123577797"/>
              </w:sdtPr>
              <w:sdtContent/>
            </w:sdt>
            <w:r w:rsidR="00BC2F70" w:rsidRPr="0073118E">
              <w:rPr>
                <w:rStyle w:val="CPTVariable"/>
              </w:rPr>
              <w:t>locally/per cohort</w:t>
            </w:r>
            <w:r w:rsidRPr="0073118E">
              <w:rPr>
                <w:rStyle w:val="CPTVariable"/>
              </w:rPr>
              <w:t>]</w:t>
            </w:r>
          </w:p>
        </w:tc>
      </w:tr>
      <w:tr w:rsidR="00BC2F70" w:rsidRPr="0080561E" w14:paraId="46DD8EA7" w14:textId="77777777" w:rsidTr="008A5AB7">
        <w:trPr>
          <w:cantSplit/>
        </w:trPr>
        <w:tc>
          <w:tcPr>
            <w:tcW w:w="1441" w:type="pct"/>
            <w:tcBorders>
              <w:top w:val="single" w:sz="4" w:space="0" w:color="auto"/>
              <w:left w:val="single" w:sz="4" w:space="0" w:color="auto"/>
              <w:bottom w:val="single" w:sz="4" w:space="0" w:color="auto"/>
              <w:right w:val="single" w:sz="4" w:space="0" w:color="auto"/>
            </w:tcBorders>
            <w:hideMark/>
          </w:tcPr>
          <w:p w14:paraId="19FDC9EA" w14:textId="77777777" w:rsidR="00BC2F70" w:rsidRPr="0080561E" w:rsidRDefault="00000000" w:rsidP="00BC2F70">
            <w:pPr>
              <w:pStyle w:val="CPTExample"/>
              <w:spacing w:line="240" w:lineRule="auto"/>
              <w:rPr>
                <w:rFonts w:ascii="Times New Roman" w:hAnsi="Times New Roman"/>
                <w:i w:val="0"/>
                <w:iCs/>
                <w:color w:val="auto"/>
                <w:sz w:val="24"/>
                <w:szCs w:val="24"/>
              </w:rPr>
            </w:pPr>
            <w:sdt>
              <w:sdtPr>
                <w:rPr>
                  <w:rFonts w:ascii="Times New Roman" w:hAnsi="Times New Roman"/>
                  <w:i w:val="0"/>
                  <w:iCs/>
                  <w:color w:val="auto"/>
                </w:rPr>
                <w:tag w:val="goog_rdk_62"/>
                <w:id w:val="2114011673"/>
              </w:sdtPr>
              <w:sdtContent/>
            </w:sdt>
            <w:r w:rsidR="00BC2F70" w:rsidRPr="0080561E">
              <w:rPr>
                <w:rFonts w:ascii="Times New Roman" w:hAnsi="Times New Roman"/>
                <w:i w:val="0"/>
                <w:iCs/>
                <w:color w:val="auto"/>
                <w:sz w:val="24"/>
                <w:szCs w:val="24"/>
              </w:rPr>
              <w:t>Original Protocol</w:t>
            </w:r>
          </w:p>
        </w:tc>
        <w:tc>
          <w:tcPr>
            <w:tcW w:w="1733" w:type="pct"/>
            <w:tcBorders>
              <w:top w:val="single" w:sz="4" w:space="0" w:color="auto"/>
              <w:left w:val="single" w:sz="4" w:space="0" w:color="auto"/>
              <w:bottom w:val="single" w:sz="4" w:space="0" w:color="auto"/>
              <w:right w:val="single" w:sz="4" w:space="0" w:color="auto"/>
            </w:tcBorders>
            <w:hideMark/>
          </w:tcPr>
          <w:p w14:paraId="3837DFD0" w14:textId="7211170B" w:rsidR="00BC2F70" w:rsidRPr="0080561E" w:rsidRDefault="000D3B80" w:rsidP="00BC2F70">
            <w:pPr>
              <w:pStyle w:val="CPTExample"/>
              <w:spacing w:line="240" w:lineRule="auto"/>
              <w:rPr>
                <w:rFonts w:ascii="Times New Roman" w:hAnsi="Times New Roman"/>
                <w:i w:val="0"/>
                <w:iCs/>
                <w:color w:val="auto"/>
                <w:sz w:val="24"/>
                <w:szCs w:val="24"/>
              </w:rPr>
            </w:pPr>
            <w:r w:rsidRPr="0011754A">
              <w:rPr>
                <w:rStyle w:val="CPTVariable"/>
              </w:rPr>
              <w:t>[Day-Mon-Year]</w:t>
            </w:r>
          </w:p>
        </w:tc>
        <w:tc>
          <w:tcPr>
            <w:tcW w:w="1826" w:type="pct"/>
            <w:tcBorders>
              <w:top w:val="single" w:sz="4" w:space="0" w:color="auto"/>
              <w:left w:val="single" w:sz="4" w:space="0" w:color="auto"/>
              <w:bottom w:val="single" w:sz="4" w:space="0" w:color="auto"/>
              <w:right w:val="single" w:sz="4" w:space="0" w:color="auto"/>
            </w:tcBorders>
          </w:tcPr>
          <w:p w14:paraId="5292052E" w14:textId="77777777" w:rsidR="00BC2F70" w:rsidRPr="0080561E" w:rsidRDefault="00BC2F70" w:rsidP="001D7CEB">
            <w:pPr>
              <w:pStyle w:val="CPTExample"/>
              <w:spacing w:line="240" w:lineRule="auto"/>
              <w:jc w:val="center"/>
              <w:rPr>
                <w:rFonts w:ascii="Times New Roman" w:hAnsi="Times New Roman"/>
                <w:i w:val="0"/>
                <w:iCs/>
                <w:color w:val="3333FF"/>
                <w:sz w:val="24"/>
                <w:szCs w:val="24"/>
              </w:rPr>
            </w:pPr>
            <w:r w:rsidRPr="001D7CEB">
              <w:rPr>
                <w:rStyle w:val="CPTVariable"/>
              </w:rPr>
              <w:t>0</w:t>
            </w:r>
          </w:p>
        </w:tc>
      </w:tr>
    </w:tbl>
    <w:p w14:paraId="5E673E20" w14:textId="27885B46" w:rsidR="00C2465D" w:rsidRPr="00E256B3" w:rsidRDefault="00C2465D" w:rsidP="00C2465D">
      <w:pPr>
        <w:pStyle w:val="HeadingNoTOC"/>
        <w:rPr>
          <w:rFonts w:ascii="Times New Roman" w:eastAsiaTheme="minorEastAsia" w:hAnsi="Times New Roman" w:cs="Times New Roman"/>
        </w:rPr>
      </w:pPr>
      <w:r w:rsidRPr="0080561E">
        <w:rPr>
          <w:rFonts w:ascii="Times New Roman" w:eastAsiaTheme="minorEastAsia" w:hAnsi="Times New Roman" w:cs="Times New Roman"/>
        </w:rPr>
        <w:t xml:space="preserve">The Overview of Changes from each prior protocol amendment is </w:t>
      </w:r>
      <w:r w:rsidR="00741209" w:rsidRPr="00C93643">
        <w:rPr>
          <w:rStyle w:val="CPTVariable"/>
          <w:rFonts w:ascii="Times New Roman" w:eastAsiaTheme="minorEastAsia" w:hAnsi="Times New Roman" w:cs="Times New Roman"/>
          <w:lang w:eastAsia="en-US"/>
        </w:rPr>
        <w:t>[</w:t>
      </w:r>
      <w:r w:rsidRPr="00C93643">
        <w:rPr>
          <w:rStyle w:val="CPTVariable"/>
          <w:rFonts w:ascii="Times New Roman" w:eastAsiaTheme="minorEastAsia" w:hAnsi="Times New Roman" w:cs="Times New Roman"/>
          <w:lang w:eastAsia="en-US"/>
        </w:rPr>
        <w:t>provided below</w:t>
      </w:r>
      <w:r w:rsidR="00741209" w:rsidRPr="00C93643">
        <w:rPr>
          <w:rStyle w:val="CPTVariable"/>
          <w:rFonts w:ascii="Times New Roman" w:eastAsiaTheme="minorEastAsia" w:hAnsi="Times New Roman" w:cs="Times New Roman"/>
          <w:lang w:eastAsia="en-US"/>
        </w:rPr>
        <w:t>]</w:t>
      </w:r>
      <w:r w:rsidRPr="00E256B3">
        <w:rPr>
          <w:rFonts w:ascii="Times New Roman" w:eastAsiaTheme="minorEastAsia" w:hAnsi="Times New Roman" w:cs="Times New Roman"/>
        </w:rPr>
        <w:t xml:space="preserve"> </w:t>
      </w:r>
      <w:r w:rsidRPr="00E256B3">
        <w:rPr>
          <w:rStyle w:val="CPTInstructionalChar"/>
          <w:szCs w:val="24"/>
        </w:rPr>
        <w:t>or</w:t>
      </w:r>
      <w:r w:rsidRPr="00E256B3">
        <w:rPr>
          <w:rFonts w:ascii="Times New Roman" w:eastAsiaTheme="minorEastAsia" w:hAnsi="Times New Roman" w:cs="Times New Roman"/>
          <w:color w:val="FF0000"/>
        </w:rPr>
        <w:t xml:space="preserve"> </w:t>
      </w:r>
      <w:r w:rsidR="00E256B3" w:rsidRPr="00C93643">
        <w:rPr>
          <w:rStyle w:val="CPTVariable"/>
          <w:rFonts w:ascii="Times New Roman" w:eastAsiaTheme="minorEastAsia" w:hAnsi="Times New Roman" w:cs="Times New Roman"/>
          <w:lang w:eastAsia="en-US"/>
        </w:rPr>
        <w:t>[</w:t>
      </w:r>
      <w:r w:rsidRPr="00C93643">
        <w:rPr>
          <w:rStyle w:val="CPTVariable"/>
          <w:rFonts w:ascii="Times New Roman" w:eastAsiaTheme="minorEastAsia" w:hAnsi="Times New Roman" w:cs="Times New Roman"/>
          <w:lang w:eastAsia="en-US"/>
        </w:rPr>
        <w:t>specify alternative location</w:t>
      </w:r>
      <w:r w:rsidR="00E256B3" w:rsidRPr="00C93643">
        <w:rPr>
          <w:rStyle w:val="CPTVariable"/>
          <w:rFonts w:ascii="Times New Roman" w:eastAsiaTheme="minorEastAsia" w:hAnsi="Times New Roman" w:cs="Times New Roman"/>
          <w:lang w:eastAsia="en-US"/>
        </w:rPr>
        <w:t>]</w:t>
      </w:r>
      <w:r w:rsidRPr="00C93643">
        <w:rPr>
          <w:rStyle w:val="CPTVariable"/>
          <w:rFonts w:ascii="Times New Roman" w:eastAsiaTheme="minorEastAsia" w:hAnsi="Times New Roman" w:cs="Times New Roman"/>
          <w:lang w:eastAsia="en-US"/>
        </w:rPr>
        <w:t>.</w:t>
      </w:r>
    </w:p>
    <w:p w14:paraId="39C72ACA" w14:textId="77777777" w:rsidR="00C2465D" w:rsidRPr="001D7CEB" w:rsidRDefault="00C2465D" w:rsidP="001D7CEB">
      <w:pPr>
        <w:pStyle w:val="CPTInstructional"/>
      </w:pPr>
      <w:r w:rsidRPr="001D7CEB">
        <w:t>Move the Overview of Changes table from the previous amendments to this section in reverse chronological order (most recent first).</w:t>
      </w:r>
    </w:p>
    <w:p w14:paraId="1E9BCF4B" w14:textId="05DFBEBA" w:rsidR="00C2465D" w:rsidRPr="0080561E" w:rsidRDefault="00C2465D" w:rsidP="008630E1">
      <w:pPr>
        <w:pStyle w:val="HeadingNoTOC"/>
        <w:spacing w:after="120"/>
        <w:rPr>
          <w:rFonts w:ascii="Times New Roman" w:hAnsi="Times New Roman" w:cs="Times New Roman"/>
          <w:color w:val="3333FF"/>
        </w:rPr>
      </w:pPr>
      <w:r w:rsidRPr="0080561E">
        <w:rPr>
          <w:rFonts w:ascii="Times New Roman" w:hAnsi="Times New Roman" w:cs="Times New Roman"/>
          <w:b/>
        </w:rPr>
        <w:t xml:space="preserve">Overview of Changes in </w:t>
      </w:r>
      <w:r w:rsidRPr="0080561E">
        <w:rPr>
          <w:rFonts w:ascii="Times New Roman" w:hAnsi="Times New Roman" w:cs="Times New Roman"/>
          <w:b/>
          <w:bCs/>
        </w:rPr>
        <w:t>Amendment</w:t>
      </w:r>
      <w:r w:rsidRPr="0080561E">
        <w:rPr>
          <w:rFonts w:ascii="Times New Roman" w:hAnsi="Times New Roman" w:cs="Times New Roman"/>
        </w:rPr>
        <w:t xml:space="preserve"> </w:t>
      </w:r>
      <w:r w:rsidR="00512C42" w:rsidRPr="00512C42">
        <w:rPr>
          <w:rStyle w:val="CPTVariable"/>
        </w:rPr>
        <w:t>[</w:t>
      </w:r>
      <w:r w:rsidR="00DA454A" w:rsidRPr="00512C42">
        <w:rPr>
          <w:rStyle w:val="CPTVariable"/>
        </w:rPr>
        <w:t xml:space="preserve">enter </w:t>
      </w:r>
      <w:r w:rsidRPr="00512C42">
        <w:rPr>
          <w:rStyle w:val="CPTVariable"/>
        </w:rPr>
        <w:t>amendment number</w:t>
      </w:r>
      <w:r w:rsidR="00512C42" w:rsidRPr="00512C42">
        <w:rPr>
          <w:rStyle w:val="CPTVariable"/>
        </w:rPr>
        <w:t>]</w:t>
      </w:r>
      <w:r w:rsidRPr="00512C42">
        <w:rPr>
          <w:rFonts w:ascii="Times New Roman" w:hAnsi="Times New Roman" w:cs="Times New Roman"/>
          <w:color w:val="3333FF"/>
        </w:rPr>
        <w:t xml:space="preserve"> </w:t>
      </w:r>
      <w:r w:rsidRPr="003B7CA0">
        <w:rPr>
          <w:rStyle w:val="CPTVariable"/>
        </w:rPr>
        <w:t>(</w:t>
      </w:r>
      <w:r w:rsidR="00512C42" w:rsidRPr="003B7CA0">
        <w:rPr>
          <w:rStyle w:val="CPTVariable"/>
        </w:rPr>
        <w:t>[</w:t>
      </w:r>
      <w:r w:rsidR="00681C55" w:rsidRPr="003B7CA0">
        <w:rPr>
          <w:rStyle w:val="CPTVariable"/>
        </w:rPr>
        <w:t xml:space="preserve">enter </w:t>
      </w:r>
      <w:r w:rsidRPr="003B7CA0">
        <w:rPr>
          <w:rStyle w:val="CPTVariable"/>
        </w:rPr>
        <w:t>date</w:t>
      </w:r>
      <w:r w:rsidR="00512C42" w:rsidRPr="003B7CA0">
        <w:rPr>
          <w:rStyle w:val="CPTVariable"/>
        </w:rPr>
        <w:t>]</w:t>
      </w:r>
      <w:r w:rsidRPr="00512C42">
        <w:rPr>
          <w:rFonts w:ascii="Times New Roman" w:hAnsi="Times New Roman" w:cs="Times New Roma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6"/>
        <w:gridCol w:w="4232"/>
        <w:gridCol w:w="2242"/>
      </w:tblGrid>
      <w:tr w:rsidR="00820491" w:rsidRPr="0080561E" w14:paraId="38AF357A" w14:textId="756176C8" w:rsidTr="00B00545">
        <w:trPr>
          <w:cantSplit/>
          <w:tblHeader/>
        </w:trPr>
        <w:tc>
          <w:tcPr>
            <w:tcW w:w="1538" w:type="pct"/>
            <w:vAlign w:val="bottom"/>
            <w:hideMark/>
          </w:tcPr>
          <w:p w14:paraId="05241988" w14:textId="58A4A62F" w:rsidR="00820491" w:rsidRPr="0080561E" w:rsidRDefault="00820491" w:rsidP="008A5AB7">
            <w:pPr>
              <w:pStyle w:val="TableHeadings"/>
              <w:spacing w:before="120" w:after="120"/>
              <w:jc w:val="left"/>
            </w:pPr>
            <w:r w:rsidRPr="0080561E">
              <w:t>Description of Change</w:t>
            </w:r>
          </w:p>
        </w:tc>
        <w:tc>
          <w:tcPr>
            <w:tcW w:w="2263" w:type="pct"/>
            <w:vAlign w:val="bottom"/>
          </w:tcPr>
          <w:p w14:paraId="54F43C04" w14:textId="22AB7643" w:rsidR="00820491" w:rsidRPr="0080561E" w:rsidRDefault="00820491" w:rsidP="008A5AB7">
            <w:pPr>
              <w:pStyle w:val="TableHeadings"/>
              <w:spacing w:before="120" w:after="120"/>
              <w:jc w:val="left"/>
            </w:pPr>
            <w:r w:rsidRPr="0080561E">
              <w:t>Brief Rationale for Change</w:t>
            </w:r>
          </w:p>
        </w:tc>
        <w:tc>
          <w:tcPr>
            <w:tcW w:w="1199" w:type="pct"/>
            <w:vAlign w:val="bottom"/>
          </w:tcPr>
          <w:p w14:paraId="264B3098" w14:textId="31B667DA" w:rsidR="00820491" w:rsidRPr="0080561E" w:rsidRDefault="00820491" w:rsidP="008A5AB7">
            <w:pPr>
              <w:pStyle w:val="TableHeadings"/>
              <w:spacing w:before="120" w:after="120"/>
              <w:jc w:val="left"/>
            </w:pPr>
            <w:r w:rsidRPr="0080561E">
              <w:t>Section # and Name</w:t>
            </w:r>
          </w:p>
        </w:tc>
      </w:tr>
      <w:tr w:rsidR="00820491" w:rsidRPr="0080561E" w14:paraId="1C6FF2AB" w14:textId="285EB960" w:rsidTr="00B00545">
        <w:trPr>
          <w:cantSplit/>
        </w:trPr>
        <w:tc>
          <w:tcPr>
            <w:tcW w:w="1538" w:type="pct"/>
          </w:tcPr>
          <w:p w14:paraId="7B146E15" w14:textId="200227BB" w:rsidR="00820491" w:rsidRPr="004E4B29" w:rsidRDefault="004E4B29" w:rsidP="008A5AB7">
            <w:pPr>
              <w:pStyle w:val="TableText"/>
              <w:tabs>
                <w:tab w:val="clear" w:pos="288"/>
                <w:tab w:val="clear" w:pos="576"/>
                <w:tab w:val="clear" w:pos="864"/>
                <w:tab w:val="left" w:pos="192"/>
                <w:tab w:val="left" w:pos="385"/>
                <w:tab w:val="left" w:pos="578"/>
              </w:tabs>
              <w:spacing w:before="120" w:after="120"/>
              <w:rPr>
                <w:rStyle w:val="CPTVariable"/>
              </w:rPr>
            </w:pPr>
            <w:r w:rsidRPr="004E4B29">
              <w:rPr>
                <w:rStyle w:val="CPTVariable"/>
              </w:rPr>
              <w:t>[</w:t>
            </w:r>
            <w:r w:rsidR="00820491" w:rsidRPr="004E4B29">
              <w:rPr>
                <w:rStyle w:val="CPTVariable"/>
              </w:rPr>
              <w:t>Enter Description of Change</w:t>
            </w:r>
            <w:r w:rsidRPr="004E4B29">
              <w:rPr>
                <w:rStyle w:val="CPTVariable"/>
              </w:rPr>
              <w:t>]</w:t>
            </w:r>
          </w:p>
        </w:tc>
        <w:tc>
          <w:tcPr>
            <w:tcW w:w="2263" w:type="pct"/>
          </w:tcPr>
          <w:p w14:paraId="59D00580" w14:textId="75D6FBF5" w:rsidR="00820491" w:rsidRPr="004E4B29" w:rsidRDefault="004E4B29" w:rsidP="008A5AB7">
            <w:pPr>
              <w:pStyle w:val="TableText"/>
              <w:tabs>
                <w:tab w:val="clear" w:pos="288"/>
                <w:tab w:val="clear" w:pos="576"/>
                <w:tab w:val="clear" w:pos="864"/>
                <w:tab w:val="left" w:pos="192"/>
                <w:tab w:val="left" w:pos="385"/>
                <w:tab w:val="left" w:pos="578"/>
              </w:tabs>
              <w:spacing w:before="120" w:after="120"/>
              <w:rPr>
                <w:rStyle w:val="CPTVariable"/>
                <w:rFonts w:eastAsiaTheme="majorEastAsia"/>
              </w:rPr>
            </w:pPr>
            <w:r w:rsidRPr="004E4B29">
              <w:rPr>
                <w:rStyle w:val="CPTVariable"/>
              </w:rPr>
              <w:t>[</w:t>
            </w:r>
            <w:r w:rsidR="00820491" w:rsidRPr="004E4B29">
              <w:rPr>
                <w:rStyle w:val="CPTVariable"/>
              </w:rPr>
              <w:t xml:space="preserve">Enter </w:t>
            </w:r>
            <w:r w:rsidR="005F18BE" w:rsidRPr="004E4B29">
              <w:rPr>
                <w:rStyle w:val="CPTVariable"/>
              </w:rPr>
              <w:t xml:space="preserve">Brief </w:t>
            </w:r>
            <w:r w:rsidR="00820491" w:rsidRPr="004E4B29">
              <w:rPr>
                <w:rStyle w:val="CPTVariable"/>
              </w:rPr>
              <w:t>Rationale for Change</w:t>
            </w:r>
            <w:r w:rsidRPr="004E4B29">
              <w:rPr>
                <w:rStyle w:val="CPTVariable"/>
              </w:rPr>
              <w:t>]</w:t>
            </w:r>
          </w:p>
        </w:tc>
        <w:tc>
          <w:tcPr>
            <w:tcW w:w="1199" w:type="pct"/>
          </w:tcPr>
          <w:p w14:paraId="1E87B152" w14:textId="701A5124" w:rsidR="00820491" w:rsidRPr="004E4B29" w:rsidRDefault="004E4B29" w:rsidP="008A5AB7">
            <w:pPr>
              <w:pStyle w:val="TableText"/>
              <w:tabs>
                <w:tab w:val="clear" w:pos="288"/>
                <w:tab w:val="clear" w:pos="576"/>
                <w:tab w:val="clear" w:pos="864"/>
                <w:tab w:val="left" w:pos="192"/>
                <w:tab w:val="left" w:pos="385"/>
                <w:tab w:val="left" w:pos="578"/>
              </w:tabs>
              <w:spacing w:before="120" w:after="120"/>
              <w:rPr>
                <w:rStyle w:val="CPTVariable"/>
              </w:rPr>
            </w:pPr>
            <w:r w:rsidRPr="004E4B29">
              <w:rPr>
                <w:rStyle w:val="CPTVariable"/>
              </w:rPr>
              <w:t>[</w:t>
            </w:r>
            <w:r w:rsidR="00820491" w:rsidRPr="004E4B29">
              <w:rPr>
                <w:rStyle w:val="CPTVariable"/>
              </w:rPr>
              <w:t>Enter Section</w:t>
            </w:r>
            <w:r w:rsidR="005F18BE" w:rsidRPr="004E4B29">
              <w:rPr>
                <w:rStyle w:val="CPTVariable"/>
              </w:rPr>
              <w:t xml:space="preserve"> # and Name</w:t>
            </w:r>
            <w:r w:rsidRPr="004E4B29">
              <w:rPr>
                <w:rStyle w:val="CPTVariable"/>
              </w:rPr>
              <w:t>]</w:t>
            </w:r>
          </w:p>
        </w:tc>
      </w:tr>
      <w:tr w:rsidR="00820491" w:rsidRPr="0080561E" w14:paraId="16D31A73" w14:textId="1437AE93" w:rsidTr="00B00545">
        <w:trPr>
          <w:cantSplit/>
        </w:trPr>
        <w:tc>
          <w:tcPr>
            <w:tcW w:w="1538" w:type="pct"/>
          </w:tcPr>
          <w:p w14:paraId="30FC3C3A" w14:textId="58ED2E54" w:rsidR="00820491" w:rsidRPr="004E4B29" w:rsidRDefault="004E4B29" w:rsidP="008A5AB7">
            <w:pPr>
              <w:pStyle w:val="TableText"/>
              <w:tabs>
                <w:tab w:val="clear" w:pos="288"/>
                <w:tab w:val="clear" w:pos="576"/>
                <w:tab w:val="clear" w:pos="864"/>
                <w:tab w:val="left" w:pos="192"/>
                <w:tab w:val="left" w:pos="385"/>
                <w:tab w:val="left" w:pos="578"/>
              </w:tabs>
              <w:spacing w:before="120" w:after="120"/>
              <w:rPr>
                <w:rStyle w:val="CPTVariable"/>
                <w:rFonts w:eastAsiaTheme="majorEastAsia"/>
              </w:rPr>
            </w:pPr>
            <w:r w:rsidRPr="004E4B29">
              <w:rPr>
                <w:rStyle w:val="CPTVariable"/>
              </w:rPr>
              <w:t>[</w:t>
            </w:r>
            <w:r w:rsidR="00820491" w:rsidRPr="004E4B29">
              <w:rPr>
                <w:rStyle w:val="CPTVariable"/>
              </w:rPr>
              <w:t>Enter Description of Change</w:t>
            </w:r>
            <w:r w:rsidRPr="004E4B29">
              <w:rPr>
                <w:rStyle w:val="CPTVariable"/>
              </w:rPr>
              <w:t>]</w:t>
            </w:r>
          </w:p>
        </w:tc>
        <w:tc>
          <w:tcPr>
            <w:tcW w:w="2263" w:type="pct"/>
          </w:tcPr>
          <w:p w14:paraId="579F56D5" w14:textId="7C8F6D70" w:rsidR="00820491" w:rsidRPr="004E4B29" w:rsidRDefault="004E4B29" w:rsidP="008A5AB7">
            <w:pPr>
              <w:pStyle w:val="TableText"/>
              <w:tabs>
                <w:tab w:val="clear" w:pos="288"/>
                <w:tab w:val="clear" w:pos="576"/>
                <w:tab w:val="clear" w:pos="864"/>
                <w:tab w:val="left" w:pos="192"/>
                <w:tab w:val="left" w:pos="385"/>
                <w:tab w:val="left" w:pos="578"/>
              </w:tabs>
              <w:spacing w:before="120" w:after="120"/>
              <w:rPr>
                <w:rStyle w:val="CPTVariable"/>
                <w:rFonts w:eastAsiaTheme="majorEastAsia"/>
              </w:rPr>
            </w:pPr>
            <w:r w:rsidRPr="004E4B29">
              <w:rPr>
                <w:rStyle w:val="CPTVariable"/>
              </w:rPr>
              <w:t>[</w:t>
            </w:r>
            <w:r w:rsidR="00820491" w:rsidRPr="004E4B29">
              <w:rPr>
                <w:rStyle w:val="CPTVariable"/>
              </w:rPr>
              <w:t xml:space="preserve">Enter </w:t>
            </w:r>
            <w:r w:rsidR="005F18BE" w:rsidRPr="004E4B29">
              <w:rPr>
                <w:rStyle w:val="CPTVariable"/>
              </w:rPr>
              <w:t xml:space="preserve">Brief </w:t>
            </w:r>
            <w:r w:rsidR="00820491" w:rsidRPr="004E4B29">
              <w:rPr>
                <w:rStyle w:val="CPTVariable"/>
              </w:rPr>
              <w:t>Rationale for Change</w:t>
            </w:r>
            <w:r w:rsidRPr="004E4B29">
              <w:rPr>
                <w:rStyle w:val="CPTVariable"/>
              </w:rPr>
              <w:t>]</w:t>
            </w:r>
          </w:p>
        </w:tc>
        <w:tc>
          <w:tcPr>
            <w:tcW w:w="1199" w:type="pct"/>
          </w:tcPr>
          <w:p w14:paraId="363BC2C8" w14:textId="3CA7BF19" w:rsidR="007D26C6" w:rsidRPr="004E4B29" w:rsidRDefault="004E4B29" w:rsidP="008A2394">
            <w:pPr>
              <w:pStyle w:val="TableText"/>
              <w:tabs>
                <w:tab w:val="clear" w:pos="288"/>
                <w:tab w:val="clear" w:pos="864"/>
                <w:tab w:val="left" w:pos="192"/>
                <w:tab w:val="left" w:pos="385"/>
              </w:tabs>
              <w:spacing w:before="120" w:after="120"/>
              <w:rPr>
                <w:rStyle w:val="CPTVariable"/>
              </w:rPr>
            </w:pPr>
            <w:r w:rsidRPr="004E4B29">
              <w:rPr>
                <w:rStyle w:val="CPTVariable"/>
              </w:rPr>
              <w:t>[</w:t>
            </w:r>
            <w:r w:rsidR="00820491" w:rsidRPr="004E4B29">
              <w:rPr>
                <w:rStyle w:val="CPTVariable"/>
              </w:rPr>
              <w:t>Enter Section</w:t>
            </w:r>
            <w:r w:rsidR="005F18BE" w:rsidRPr="004E4B29">
              <w:rPr>
                <w:rStyle w:val="CPTVariable"/>
              </w:rPr>
              <w:t xml:space="preserve"> # and Name</w:t>
            </w:r>
            <w:r w:rsidRPr="004E4B29">
              <w:rPr>
                <w:rStyle w:val="CPTVariable"/>
              </w:rPr>
              <w:t>]</w:t>
            </w:r>
          </w:p>
        </w:tc>
      </w:tr>
    </w:tbl>
    <w:p w14:paraId="454A114F" w14:textId="0A5B0704" w:rsidR="00B84974" w:rsidRPr="004E4B29" w:rsidRDefault="00B84974" w:rsidP="004E4B29">
      <w:pPr>
        <w:pStyle w:val="CPTInstructional"/>
      </w:pPr>
      <w:r w:rsidRPr="004E4B29">
        <w:t xml:space="preserve">(Add </w:t>
      </w:r>
      <w:r w:rsidR="009A3797">
        <w:t>rows</w:t>
      </w:r>
      <w:r w:rsidR="009A3797" w:rsidRPr="004E4B29">
        <w:t xml:space="preserve"> </w:t>
      </w:r>
      <w:r w:rsidRPr="004E4B29">
        <w:t>as needed)</w:t>
      </w:r>
    </w:p>
    <w:p w14:paraId="794F20E5" w14:textId="51053EE5" w:rsidR="00E04C9D" w:rsidRPr="004E4B29" w:rsidRDefault="00B84974" w:rsidP="004E4B29">
      <w:pPr>
        <w:pStyle w:val="CPTInstructional"/>
      </w:pPr>
      <w:r w:rsidRPr="004E4B29">
        <w:t>Add additional Overview of Changes tables as protocol amendments accrue.</w:t>
      </w:r>
    </w:p>
    <w:p w14:paraId="124CCC75" w14:textId="77777777" w:rsidR="008F47CF" w:rsidRDefault="008F47CF" w:rsidP="008F47CF">
      <w:pPr>
        <w:pStyle w:val="CPTInstructional"/>
        <w:rPr>
          <w:lang w:eastAsia="ja-JP"/>
        </w:rPr>
      </w:pPr>
    </w:p>
    <w:p w14:paraId="521B3E09" w14:textId="3B84B049" w:rsidR="00C94698" w:rsidRPr="008F47CF" w:rsidRDefault="008F47CF" w:rsidP="00B84974">
      <w:pPr>
        <w:pStyle w:val="CPTInstructional"/>
        <w:rPr>
          <w:lang w:eastAsia="ja-JP"/>
        </w:rPr>
      </w:pPr>
      <w:r w:rsidRPr="0098538E">
        <w:rPr>
          <w:lang w:eastAsia="ja-JP"/>
        </w:rPr>
        <w:t xml:space="preserve">Example text is included in this appendix for the </w:t>
      </w:r>
      <w:r w:rsidR="0009327D">
        <w:rPr>
          <w:lang w:eastAsia="ja-JP"/>
        </w:rPr>
        <w:t>Document</w:t>
      </w:r>
      <w:r w:rsidRPr="0098538E">
        <w:rPr>
          <w:lang w:eastAsia="ja-JP"/>
        </w:rPr>
        <w:t xml:space="preserve"> History located here and the </w:t>
      </w:r>
      <w:r w:rsidR="00C37A36">
        <w:rPr>
          <w:lang w:eastAsia="ja-JP"/>
        </w:rPr>
        <w:t>Overview</w:t>
      </w:r>
      <w:r w:rsidRPr="0098538E">
        <w:rPr>
          <w:lang w:eastAsia="ja-JP"/>
        </w:rPr>
        <w:t xml:space="preserve"> of Changes </w:t>
      </w:r>
      <w:r w:rsidR="00C37A36">
        <w:rPr>
          <w:lang w:eastAsia="ja-JP"/>
        </w:rPr>
        <w:t xml:space="preserve">in Amendment </w:t>
      </w:r>
      <w:r w:rsidRPr="0098538E">
        <w:rPr>
          <w:lang w:eastAsia="ja-JP"/>
        </w:rPr>
        <w:t>Table located before the table of contents.</w:t>
      </w:r>
    </w:p>
    <w:p w14:paraId="3E4FBDF6" w14:textId="357B08AD" w:rsidR="000C780A" w:rsidRDefault="000C780A" w:rsidP="00B00545">
      <w:pPr>
        <w:pStyle w:val="CPTExample"/>
      </w:pPr>
      <w:r>
        <w:t>&lt;End of common Text&gt;</w:t>
      </w:r>
    </w:p>
    <w:p w14:paraId="1C28DFB5" w14:textId="6F70328A" w:rsidR="00B00545" w:rsidRPr="00C64851" w:rsidRDefault="00B00545" w:rsidP="00B00545">
      <w:pPr>
        <w:pStyle w:val="CPTExample"/>
      </w:pPr>
      <w:r>
        <w:t>&lt;Start of e</w:t>
      </w:r>
      <w:r w:rsidRPr="00C64851">
        <w:t>xample text</w:t>
      </w:r>
      <w:r>
        <w:t>&gt;</w:t>
      </w:r>
    </w:p>
    <w:p w14:paraId="671AF1F3" w14:textId="77777777" w:rsidR="00B00545" w:rsidRPr="00C64851" w:rsidRDefault="00B00545" w:rsidP="00B00545">
      <w:pPr>
        <w:pStyle w:val="CPTExample"/>
        <w:rPr>
          <w:b/>
        </w:rPr>
      </w:pPr>
      <w:r w:rsidRPr="00C64851">
        <w:rPr>
          <w:b/>
        </w:rPr>
        <w:t>Amendment 3: 30 March 2016</w:t>
      </w:r>
    </w:p>
    <w:p w14:paraId="0FC0F742" w14:textId="77777777" w:rsidR="00B00545" w:rsidRPr="00C64851" w:rsidRDefault="00B00545" w:rsidP="00B00545">
      <w:pPr>
        <w:pStyle w:val="CPTExample"/>
      </w:pPr>
      <w:r w:rsidRPr="00C64851">
        <w:t xml:space="preserve">This amendment </w:t>
      </w:r>
      <w:proofErr w:type="gramStart"/>
      <w:r w:rsidRPr="00C64851">
        <w:t>is considered to be</w:t>
      </w:r>
      <w:proofErr w:type="gramEnd"/>
      <w:r w:rsidRPr="00C64851">
        <w:t xml:space="preserve"> substantial based on the criteria set forth in Article 10(a) of Directive 2001/20/EC of the European Parliament and the Council of the European Union.</w:t>
      </w:r>
    </w:p>
    <w:p w14:paraId="78DA5BBE" w14:textId="77777777" w:rsidR="00B00545" w:rsidRPr="00C64851" w:rsidRDefault="00B00545" w:rsidP="00B00545">
      <w:pPr>
        <w:pStyle w:val="CPTExample"/>
        <w:rPr>
          <w:b/>
        </w:rPr>
      </w:pPr>
      <w:r w:rsidRPr="00C64851">
        <w:rPr>
          <w:b/>
        </w:rPr>
        <w:t>Overall Rationale for the Amendment</w:t>
      </w:r>
    </w:p>
    <w:p w14:paraId="6BFE6DC6" w14:textId="77777777" w:rsidR="00B00545" w:rsidRPr="00C64851" w:rsidRDefault="00B00545" w:rsidP="00B00545">
      <w:pPr>
        <w:pStyle w:val="CPTExample"/>
      </w:pPr>
      <w:r w:rsidRPr="00C64851">
        <w:t xml:space="preserve">Current literature supports use of this class of </w:t>
      </w:r>
      <w:r>
        <w:t>interventions</w:t>
      </w:r>
      <w:r w:rsidRPr="00C64851">
        <w:t xml:space="preserve"> in a higher age range for this </w:t>
      </w:r>
      <w:r>
        <w:t>patient</w:t>
      </w:r>
      <w:r w:rsidRPr="00C64851">
        <w:t xml:space="preserve"> population.</w:t>
      </w:r>
    </w:p>
    <w:tbl>
      <w:tblPr>
        <w:tblStyle w:val="TableGrid"/>
        <w:tblW w:w="4897" w:type="pct"/>
        <w:tblInd w:w="108" w:type="dxa"/>
        <w:tblLook w:val="04A0" w:firstRow="1" w:lastRow="0" w:firstColumn="1" w:lastColumn="0" w:noHBand="0" w:noVBand="1"/>
      </w:tblPr>
      <w:tblGrid>
        <w:gridCol w:w="2611"/>
        <w:gridCol w:w="3036"/>
        <w:gridCol w:w="3510"/>
      </w:tblGrid>
      <w:tr w:rsidR="00B00545" w:rsidRPr="00C64851" w14:paraId="1946ED18" w14:textId="2CF87CA8" w:rsidTr="008908D6">
        <w:tc>
          <w:tcPr>
            <w:tcW w:w="2611" w:type="dxa"/>
          </w:tcPr>
          <w:p w14:paraId="417410D3" w14:textId="77777777" w:rsidR="00B00545" w:rsidRPr="00C64851" w:rsidRDefault="00B00545">
            <w:pPr>
              <w:pStyle w:val="CPTExample"/>
              <w:rPr>
                <w:b/>
              </w:rPr>
            </w:pPr>
            <w:r w:rsidRPr="00C64851">
              <w:rPr>
                <w:b/>
              </w:rPr>
              <w:t>Description of Change</w:t>
            </w:r>
          </w:p>
        </w:tc>
        <w:tc>
          <w:tcPr>
            <w:tcW w:w="3036" w:type="dxa"/>
          </w:tcPr>
          <w:p w14:paraId="1CB650D0" w14:textId="77777777" w:rsidR="00B00545" w:rsidRPr="00C64851" w:rsidRDefault="00B00545">
            <w:pPr>
              <w:pStyle w:val="CPTExample"/>
              <w:rPr>
                <w:b/>
              </w:rPr>
            </w:pPr>
            <w:r w:rsidRPr="00C64851">
              <w:rPr>
                <w:b/>
              </w:rPr>
              <w:t>Brief Rationale</w:t>
            </w:r>
          </w:p>
        </w:tc>
        <w:tc>
          <w:tcPr>
            <w:tcW w:w="3510" w:type="dxa"/>
          </w:tcPr>
          <w:p w14:paraId="2631D818" w14:textId="49506823" w:rsidR="00E349C8" w:rsidRPr="00C64851" w:rsidRDefault="00E349C8" w:rsidP="00E349C8">
            <w:pPr>
              <w:pStyle w:val="CPTExample"/>
              <w:rPr>
                <w:b/>
              </w:rPr>
            </w:pPr>
            <w:r w:rsidRPr="00C64851">
              <w:rPr>
                <w:b/>
              </w:rPr>
              <w:t>Section # and Name</w:t>
            </w:r>
          </w:p>
        </w:tc>
      </w:tr>
      <w:tr w:rsidR="00B00545" w:rsidRPr="00C64851" w14:paraId="77549C44" w14:textId="1A821B42" w:rsidTr="008908D6">
        <w:tc>
          <w:tcPr>
            <w:tcW w:w="2611" w:type="dxa"/>
          </w:tcPr>
          <w:p w14:paraId="644FDC91" w14:textId="77777777" w:rsidR="00B00545" w:rsidRPr="00C64851" w:rsidDel="00C050B4" w:rsidRDefault="00B00545">
            <w:pPr>
              <w:pStyle w:val="CPTExample"/>
            </w:pPr>
            <w:r w:rsidRPr="00C64851">
              <w:lastRenderedPageBreak/>
              <w:t>Removed maximum age range</w:t>
            </w:r>
          </w:p>
        </w:tc>
        <w:tc>
          <w:tcPr>
            <w:tcW w:w="3036" w:type="dxa"/>
          </w:tcPr>
          <w:p w14:paraId="66CD9185" w14:textId="77777777" w:rsidR="00B00545" w:rsidRPr="00C64851" w:rsidRDefault="00B00545">
            <w:pPr>
              <w:pStyle w:val="CPTExample"/>
            </w:pPr>
            <w:r w:rsidRPr="00C64851">
              <w:t xml:space="preserve">To better reflect the age of the </w:t>
            </w:r>
            <w:r>
              <w:t>patient</w:t>
            </w:r>
            <w:r w:rsidRPr="00C64851">
              <w:t xml:space="preserve"> population</w:t>
            </w:r>
          </w:p>
        </w:tc>
        <w:tc>
          <w:tcPr>
            <w:tcW w:w="3510" w:type="dxa"/>
          </w:tcPr>
          <w:p w14:paraId="08A6994D" w14:textId="2ABC6A35" w:rsidR="00E349C8" w:rsidRDefault="00E349C8" w:rsidP="00E349C8">
            <w:pPr>
              <w:pStyle w:val="CPTExample"/>
            </w:pPr>
            <w:r>
              <w:t>5</w:t>
            </w:r>
            <w:r w:rsidRPr="00C64851">
              <w:t>.1. Inclusion Criteria</w:t>
            </w:r>
          </w:p>
        </w:tc>
      </w:tr>
      <w:tr w:rsidR="00B00545" w:rsidRPr="00C64851" w14:paraId="04623320" w14:textId="106F5320" w:rsidTr="008908D6">
        <w:tc>
          <w:tcPr>
            <w:tcW w:w="2611" w:type="dxa"/>
          </w:tcPr>
          <w:p w14:paraId="6E0EFC34" w14:textId="77777777" w:rsidR="00B00545" w:rsidRPr="00C64851" w:rsidDel="00C050B4" w:rsidRDefault="00B00545">
            <w:pPr>
              <w:pStyle w:val="CPTExample"/>
            </w:pPr>
            <w:r w:rsidRPr="00C64851">
              <w:t>Minor editorial and document formatting revisions</w:t>
            </w:r>
          </w:p>
        </w:tc>
        <w:tc>
          <w:tcPr>
            <w:tcW w:w="3036" w:type="dxa"/>
          </w:tcPr>
          <w:p w14:paraId="4FEE4F3A" w14:textId="77777777" w:rsidR="00B00545" w:rsidRPr="00C64851" w:rsidRDefault="00B00545">
            <w:pPr>
              <w:pStyle w:val="CPTExample"/>
            </w:pPr>
            <w:r w:rsidRPr="00C64851">
              <w:t xml:space="preserve">Minor, </w:t>
            </w:r>
            <w:proofErr w:type="gramStart"/>
            <w:r w:rsidRPr="00C64851">
              <w:t>therefore</w:t>
            </w:r>
            <w:proofErr w:type="gramEnd"/>
            <w:r w:rsidRPr="00C64851">
              <w:t xml:space="preserve"> have not been summarized</w:t>
            </w:r>
          </w:p>
        </w:tc>
        <w:tc>
          <w:tcPr>
            <w:tcW w:w="3510" w:type="dxa"/>
          </w:tcPr>
          <w:p w14:paraId="7C079F25" w14:textId="6D51D68D" w:rsidR="00E349C8" w:rsidRPr="00C64851" w:rsidRDefault="00E349C8" w:rsidP="00E349C8">
            <w:pPr>
              <w:pStyle w:val="CPTExample"/>
            </w:pPr>
            <w:r w:rsidRPr="00C64851">
              <w:t>Throughout</w:t>
            </w:r>
          </w:p>
        </w:tc>
      </w:tr>
    </w:tbl>
    <w:p w14:paraId="464FF7F0" w14:textId="77777777" w:rsidR="00B00545" w:rsidRPr="00A8622E" w:rsidRDefault="00B00545" w:rsidP="00B00545"/>
    <w:p w14:paraId="04E79D90" w14:textId="77777777" w:rsidR="00B00545" w:rsidRPr="00C64851" w:rsidRDefault="00B00545" w:rsidP="00B00545">
      <w:pPr>
        <w:pStyle w:val="CPTExample"/>
        <w:keepNext/>
      </w:pPr>
      <w:r w:rsidRPr="00C64851">
        <w:t>Example of Numbering Global and Country-specific Protocol Amendments</w:t>
      </w:r>
    </w:p>
    <w:tbl>
      <w:tblPr>
        <w:tblW w:w="488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2"/>
        <w:gridCol w:w="2345"/>
        <w:gridCol w:w="3532"/>
      </w:tblGrid>
      <w:tr w:rsidR="00B00545" w:rsidRPr="00C64851" w14:paraId="06194DC3" w14:textId="77777777">
        <w:trPr>
          <w:cantSplit/>
        </w:trPr>
        <w:tc>
          <w:tcPr>
            <w:tcW w:w="3345" w:type="dxa"/>
          </w:tcPr>
          <w:p w14:paraId="44945BF4" w14:textId="77777777" w:rsidR="00B00545" w:rsidRPr="00C64851" w:rsidRDefault="00B00545">
            <w:pPr>
              <w:pStyle w:val="CPTExample"/>
              <w:keepNext/>
            </w:pPr>
            <w:r w:rsidRPr="00C64851">
              <w:t>Type of Protocol Amendment</w:t>
            </w:r>
          </w:p>
        </w:tc>
        <w:tc>
          <w:tcPr>
            <w:tcW w:w="2389" w:type="dxa"/>
          </w:tcPr>
          <w:p w14:paraId="0A9873CA" w14:textId="77777777" w:rsidR="00B00545" w:rsidRPr="00C64851" w:rsidRDefault="00B00545">
            <w:pPr>
              <w:pStyle w:val="CPTExample"/>
              <w:keepNext/>
            </w:pPr>
            <w:r w:rsidRPr="00C64851">
              <w:t>Numbering</w:t>
            </w:r>
          </w:p>
        </w:tc>
        <w:tc>
          <w:tcPr>
            <w:tcW w:w="3626" w:type="dxa"/>
          </w:tcPr>
          <w:p w14:paraId="159EBF30" w14:textId="77777777" w:rsidR="00B00545" w:rsidRPr="00C64851" w:rsidRDefault="00B00545">
            <w:pPr>
              <w:pStyle w:val="CPTExample"/>
              <w:keepNext/>
            </w:pPr>
            <w:r w:rsidRPr="00C64851">
              <w:t xml:space="preserve">Type of </w:t>
            </w:r>
            <w:r>
              <w:t>c</w:t>
            </w:r>
            <w:r w:rsidRPr="00C64851">
              <w:t>hanges</w:t>
            </w:r>
          </w:p>
        </w:tc>
      </w:tr>
      <w:tr w:rsidR="00B00545" w:rsidRPr="00C64851" w14:paraId="2E28C985" w14:textId="77777777">
        <w:trPr>
          <w:cantSplit/>
        </w:trPr>
        <w:tc>
          <w:tcPr>
            <w:tcW w:w="3345" w:type="dxa"/>
          </w:tcPr>
          <w:p w14:paraId="13C8E398" w14:textId="77777777" w:rsidR="00B00545" w:rsidRPr="00C64851" w:rsidRDefault="00B00545">
            <w:pPr>
              <w:pStyle w:val="CPTExample"/>
              <w:spacing w:before="0" w:after="0" w:line="240" w:lineRule="auto"/>
            </w:pPr>
            <w:r w:rsidRPr="00C64851">
              <w:t>Country-specific</w:t>
            </w:r>
          </w:p>
        </w:tc>
        <w:tc>
          <w:tcPr>
            <w:tcW w:w="2389" w:type="dxa"/>
          </w:tcPr>
          <w:p w14:paraId="1CD00913" w14:textId="77777777" w:rsidR="00B00545" w:rsidRPr="00C64851" w:rsidRDefault="00B00545">
            <w:pPr>
              <w:pStyle w:val="CPTExample"/>
              <w:spacing w:before="0" w:after="0" w:line="240" w:lineRule="auto"/>
            </w:pPr>
            <w:r w:rsidRPr="00C64851">
              <w:t>Amendment 3/FRA-2</w:t>
            </w:r>
          </w:p>
        </w:tc>
        <w:tc>
          <w:tcPr>
            <w:tcW w:w="3626" w:type="dxa"/>
          </w:tcPr>
          <w:p w14:paraId="73F8E2FC" w14:textId="77777777" w:rsidR="00B00545" w:rsidRPr="00C64851" w:rsidRDefault="00B00545">
            <w:pPr>
              <w:pStyle w:val="CPTExample"/>
              <w:spacing w:before="0" w:after="0" w:line="240" w:lineRule="auto"/>
            </w:pPr>
            <w:r w:rsidRPr="00C64851">
              <w:t>Same changes specific to France added to global Amendment 3 (no new changes for France)</w:t>
            </w:r>
          </w:p>
        </w:tc>
      </w:tr>
      <w:tr w:rsidR="00B00545" w:rsidRPr="00C64851" w14:paraId="5E92C305" w14:textId="77777777">
        <w:trPr>
          <w:cantSplit/>
        </w:trPr>
        <w:tc>
          <w:tcPr>
            <w:tcW w:w="3345" w:type="dxa"/>
          </w:tcPr>
          <w:p w14:paraId="6DC7C36A" w14:textId="77777777" w:rsidR="00B00545" w:rsidRPr="00C64851" w:rsidRDefault="00B00545">
            <w:pPr>
              <w:pStyle w:val="CPTExample"/>
              <w:spacing w:before="0" w:after="0" w:line="240" w:lineRule="auto"/>
            </w:pPr>
            <w:r w:rsidRPr="00C64851">
              <w:t>Global</w:t>
            </w:r>
          </w:p>
        </w:tc>
        <w:tc>
          <w:tcPr>
            <w:tcW w:w="2389" w:type="dxa"/>
          </w:tcPr>
          <w:p w14:paraId="23A09A04" w14:textId="77777777" w:rsidR="00B00545" w:rsidRPr="00C64851" w:rsidRDefault="00B00545">
            <w:pPr>
              <w:pStyle w:val="CPTExample"/>
              <w:spacing w:before="0" w:after="0" w:line="240" w:lineRule="auto"/>
            </w:pPr>
            <w:r w:rsidRPr="00C64851">
              <w:t>Amendment 3</w:t>
            </w:r>
          </w:p>
        </w:tc>
        <w:tc>
          <w:tcPr>
            <w:tcW w:w="3626" w:type="dxa"/>
          </w:tcPr>
          <w:p w14:paraId="6341637E" w14:textId="77777777" w:rsidR="00B00545" w:rsidRPr="00C64851" w:rsidRDefault="00B00545">
            <w:pPr>
              <w:pStyle w:val="CPTExample"/>
              <w:spacing w:before="0" w:after="0" w:line="240" w:lineRule="auto"/>
            </w:pPr>
            <w:r w:rsidRPr="00C64851">
              <w:t>New changes for all</w:t>
            </w:r>
          </w:p>
        </w:tc>
      </w:tr>
      <w:tr w:rsidR="00B00545" w:rsidRPr="00C64851" w14:paraId="61AD89AF" w14:textId="77777777">
        <w:trPr>
          <w:cantSplit/>
        </w:trPr>
        <w:tc>
          <w:tcPr>
            <w:tcW w:w="3345" w:type="dxa"/>
          </w:tcPr>
          <w:p w14:paraId="3F508663" w14:textId="77777777" w:rsidR="00B00545" w:rsidRPr="00C64851" w:rsidRDefault="00B00545">
            <w:pPr>
              <w:pStyle w:val="CPTExample"/>
              <w:spacing w:before="0" w:after="0" w:line="240" w:lineRule="auto"/>
            </w:pPr>
            <w:r w:rsidRPr="00C64851">
              <w:t>Country-specific</w:t>
            </w:r>
          </w:p>
        </w:tc>
        <w:tc>
          <w:tcPr>
            <w:tcW w:w="2389" w:type="dxa"/>
          </w:tcPr>
          <w:p w14:paraId="0F404934" w14:textId="77777777" w:rsidR="00B00545" w:rsidRPr="00C64851" w:rsidRDefault="00B00545">
            <w:pPr>
              <w:pStyle w:val="CPTExample"/>
              <w:spacing w:before="0" w:after="0" w:line="240" w:lineRule="auto"/>
            </w:pPr>
            <w:r w:rsidRPr="00C64851">
              <w:t>Amendment 2/FRA-2</w:t>
            </w:r>
          </w:p>
        </w:tc>
        <w:tc>
          <w:tcPr>
            <w:tcW w:w="3626" w:type="dxa"/>
          </w:tcPr>
          <w:p w14:paraId="3044FD13" w14:textId="77777777" w:rsidR="00B00545" w:rsidRPr="00C64851" w:rsidRDefault="00B00545">
            <w:pPr>
              <w:pStyle w:val="CPTExample"/>
              <w:spacing w:before="0" w:after="0" w:line="240" w:lineRule="auto"/>
            </w:pPr>
            <w:r w:rsidRPr="00C64851">
              <w:t>Additional changes specific to France added to global Amendment 2</w:t>
            </w:r>
          </w:p>
        </w:tc>
      </w:tr>
      <w:tr w:rsidR="00B00545" w:rsidRPr="00C64851" w14:paraId="220F26E4" w14:textId="77777777">
        <w:trPr>
          <w:cantSplit/>
        </w:trPr>
        <w:tc>
          <w:tcPr>
            <w:tcW w:w="3345" w:type="dxa"/>
          </w:tcPr>
          <w:p w14:paraId="5987D8DD" w14:textId="77777777" w:rsidR="00B00545" w:rsidRPr="00C64851" w:rsidRDefault="00B00545">
            <w:pPr>
              <w:pStyle w:val="CPTExample"/>
              <w:spacing w:before="0" w:after="0" w:line="240" w:lineRule="auto"/>
            </w:pPr>
            <w:r w:rsidRPr="00C64851">
              <w:t>Country-specific</w:t>
            </w:r>
          </w:p>
        </w:tc>
        <w:tc>
          <w:tcPr>
            <w:tcW w:w="2389" w:type="dxa"/>
          </w:tcPr>
          <w:p w14:paraId="4B976B67" w14:textId="77777777" w:rsidR="00B00545" w:rsidRPr="00C64851" w:rsidRDefault="00B00545">
            <w:pPr>
              <w:pStyle w:val="CPTExample"/>
              <w:spacing w:before="0" w:after="0" w:line="240" w:lineRule="auto"/>
            </w:pPr>
            <w:r w:rsidRPr="00C64851">
              <w:t>Amendment 2/FRA-1</w:t>
            </w:r>
          </w:p>
        </w:tc>
        <w:tc>
          <w:tcPr>
            <w:tcW w:w="3626" w:type="dxa"/>
          </w:tcPr>
          <w:p w14:paraId="0B003573" w14:textId="77777777" w:rsidR="00B00545" w:rsidRPr="00C64851" w:rsidRDefault="00B00545">
            <w:pPr>
              <w:pStyle w:val="CPTExample"/>
              <w:spacing w:before="0" w:after="0" w:line="240" w:lineRule="auto"/>
            </w:pPr>
            <w:r w:rsidRPr="00C64851">
              <w:t>Same changes specific to France added to global Amendment 2 (no new changes for France)</w:t>
            </w:r>
          </w:p>
        </w:tc>
      </w:tr>
      <w:tr w:rsidR="00B00545" w:rsidRPr="00C64851" w14:paraId="0F3BB1A5" w14:textId="77777777">
        <w:trPr>
          <w:cantSplit/>
        </w:trPr>
        <w:tc>
          <w:tcPr>
            <w:tcW w:w="3345" w:type="dxa"/>
          </w:tcPr>
          <w:p w14:paraId="3A53AF74" w14:textId="77777777" w:rsidR="00B00545" w:rsidRPr="00C64851" w:rsidRDefault="00B00545">
            <w:pPr>
              <w:pStyle w:val="CPTExample"/>
              <w:spacing w:before="0" w:after="0" w:line="240" w:lineRule="auto"/>
            </w:pPr>
            <w:r w:rsidRPr="00C64851">
              <w:t>Global</w:t>
            </w:r>
          </w:p>
        </w:tc>
        <w:tc>
          <w:tcPr>
            <w:tcW w:w="2389" w:type="dxa"/>
          </w:tcPr>
          <w:p w14:paraId="377EB894" w14:textId="77777777" w:rsidR="00B00545" w:rsidRPr="00C64851" w:rsidRDefault="00B00545">
            <w:pPr>
              <w:pStyle w:val="CPTExample"/>
              <w:spacing w:before="0" w:after="0" w:line="240" w:lineRule="auto"/>
            </w:pPr>
            <w:r w:rsidRPr="00C64851">
              <w:t>Amendment 2</w:t>
            </w:r>
          </w:p>
        </w:tc>
        <w:tc>
          <w:tcPr>
            <w:tcW w:w="3626" w:type="dxa"/>
          </w:tcPr>
          <w:p w14:paraId="137BCB87" w14:textId="77777777" w:rsidR="00B00545" w:rsidRPr="00C64851" w:rsidRDefault="00B00545">
            <w:pPr>
              <w:pStyle w:val="CPTExample"/>
              <w:spacing w:before="0" w:after="0" w:line="240" w:lineRule="auto"/>
            </w:pPr>
            <w:r w:rsidRPr="00C64851">
              <w:t>New changes for all</w:t>
            </w:r>
          </w:p>
        </w:tc>
      </w:tr>
      <w:tr w:rsidR="00B00545" w:rsidRPr="00C64851" w14:paraId="6A8BCEF5" w14:textId="77777777">
        <w:trPr>
          <w:cantSplit/>
        </w:trPr>
        <w:tc>
          <w:tcPr>
            <w:tcW w:w="3345" w:type="dxa"/>
          </w:tcPr>
          <w:p w14:paraId="001AB1E1" w14:textId="77777777" w:rsidR="00B00545" w:rsidRPr="00C64851" w:rsidRDefault="00B00545">
            <w:pPr>
              <w:pStyle w:val="CPTExample"/>
              <w:spacing w:before="0" w:after="0" w:line="240" w:lineRule="auto"/>
            </w:pPr>
            <w:r w:rsidRPr="00C64851">
              <w:t>Country-specific</w:t>
            </w:r>
          </w:p>
        </w:tc>
        <w:tc>
          <w:tcPr>
            <w:tcW w:w="2389" w:type="dxa"/>
          </w:tcPr>
          <w:p w14:paraId="1B26BB4A" w14:textId="77777777" w:rsidR="00B00545" w:rsidRPr="00C64851" w:rsidRDefault="00B00545">
            <w:pPr>
              <w:pStyle w:val="CPTExample"/>
              <w:spacing w:before="0" w:after="0" w:line="240" w:lineRule="auto"/>
            </w:pPr>
            <w:r w:rsidRPr="00C64851">
              <w:t>Amendment 1/FRA-1</w:t>
            </w:r>
          </w:p>
        </w:tc>
        <w:tc>
          <w:tcPr>
            <w:tcW w:w="3626" w:type="dxa"/>
          </w:tcPr>
          <w:p w14:paraId="37EBC25A" w14:textId="77777777" w:rsidR="00B00545" w:rsidRPr="00C64851" w:rsidRDefault="00B00545">
            <w:pPr>
              <w:pStyle w:val="CPTExample"/>
              <w:spacing w:before="0" w:after="0" w:line="240" w:lineRule="auto"/>
            </w:pPr>
            <w:r w:rsidRPr="00C64851">
              <w:t>Same changes specific to France added to global Amendment 1 (no new changes for France)</w:t>
            </w:r>
          </w:p>
        </w:tc>
      </w:tr>
      <w:tr w:rsidR="00B00545" w:rsidRPr="00C64851" w14:paraId="7FCF02DE" w14:textId="77777777">
        <w:trPr>
          <w:cantSplit/>
        </w:trPr>
        <w:tc>
          <w:tcPr>
            <w:tcW w:w="3345" w:type="dxa"/>
          </w:tcPr>
          <w:p w14:paraId="108F8C29" w14:textId="77777777" w:rsidR="00B00545" w:rsidRPr="00C64851" w:rsidRDefault="00B00545">
            <w:pPr>
              <w:pStyle w:val="CPTExample"/>
              <w:spacing w:before="0" w:after="0" w:line="240" w:lineRule="auto"/>
            </w:pPr>
            <w:r w:rsidRPr="00C64851">
              <w:t>Global</w:t>
            </w:r>
          </w:p>
        </w:tc>
        <w:tc>
          <w:tcPr>
            <w:tcW w:w="2389" w:type="dxa"/>
          </w:tcPr>
          <w:p w14:paraId="6E00BDBC" w14:textId="77777777" w:rsidR="00B00545" w:rsidRPr="00C64851" w:rsidRDefault="00B00545">
            <w:pPr>
              <w:pStyle w:val="CPTExample"/>
              <w:spacing w:before="0" w:after="0" w:line="240" w:lineRule="auto"/>
            </w:pPr>
            <w:r w:rsidRPr="00C64851">
              <w:t>Amendment 1</w:t>
            </w:r>
          </w:p>
        </w:tc>
        <w:tc>
          <w:tcPr>
            <w:tcW w:w="3626" w:type="dxa"/>
          </w:tcPr>
          <w:p w14:paraId="2D7BC205" w14:textId="77777777" w:rsidR="00B00545" w:rsidRPr="00C64851" w:rsidRDefault="00B00545">
            <w:pPr>
              <w:pStyle w:val="CPTExample"/>
              <w:spacing w:before="0" w:after="0" w:line="240" w:lineRule="auto"/>
            </w:pPr>
            <w:r w:rsidRPr="00C64851">
              <w:t>New changes for all</w:t>
            </w:r>
          </w:p>
        </w:tc>
      </w:tr>
      <w:tr w:rsidR="00B00545" w:rsidRPr="00C64851" w14:paraId="621C53FB" w14:textId="77777777">
        <w:trPr>
          <w:cantSplit/>
        </w:trPr>
        <w:tc>
          <w:tcPr>
            <w:tcW w:w="3345" w:type="dxa"/>
          </w:tcPr>
          <w:p w14:paraId="43AE02AC" w14:textId="77777777" w:rsidR="00B00545" w:rsidRPr="00C64851" w:rsidRDefault="00B00545">
            <w:pPr>
              <w:pStyle w:val="CPTExample"/>
              <w:spacing w:before="0" w:after="0" w:line="240" w:lineRule="auto"/>
            </w:pPr>
            <w:r w:rsidRPr="00C64851">
              <w:t>Country-specific</w:t>
            </w:r>
          </w:p>
        </w:tc>
        <w:tc>
          <w:tcPr>
            <w:tcW w:w="2389" w:type="dxa"/>
          </w:tcPr>
          <w:p w14:paraId="05A95C6D" w14:textId="77777777" w:rsidR="00B00545" w:rsidRPr="00C64851" w:rsidRDefault="00B00545">
            <w:pPr>
              <w:pStyle w:val="CPTExample"/>
              <w:spacing w:before="0" w:after="0" w:line="240" w:lineRule="auto"/>
            </w:pPr>
            <w:r w:rsidRPr="00C64851">
              <w:t>Amendment FRA-1</w:t>
            </w:r>
          </w:p>
        </w:tc>
        <w:tc>
          <w:tcPr>
            <w:tcW w:w="3626" w:type="dxa"/>
          </w:tcPr>
          <w:p w14:paraId="4D4B7034" w14:textId="77777777" w:rsidR="00B00545" w:rsidRPr="00C64851" w:rsidRDefault="00B00545">
            <w:pPr>
              <w:pStyle w:val="CPTExample"/>
              <w:spacing w:before="0" w:after="0" w:line="240" w:lineRule="auto"/>
            </w:pPr>
            <w:r w:rsidRPr="00C64851">
              <w:t>Changes specific to France added to original protocol</w:t>
            </w:r>
          </w:p>
        </w:tc>
      </w:tr>
    </w:tbl>
    <w:p w14:paraId="73CE9CE5" w14:textId="77777777" w:rsidR="00B00545" w:rsidRPr="00AD7B6F" w:rsidRDefault="00B00545" w:rsidP="00B00545"/>
    <w:p w14:paraId="5865FFCA" w14:textId="77777777" w:rsidR="00B00545" w:rsidRPr="00C64851" w:rsidRDefault="00B00545" w:rsidP="00B00545">
      <w:pPr>
        <w:pStyle w:val="CPTExample"/>
      </w:pPr>
      <w:r w:rsidRPr="00C64851">
        <w:t>Example of Numbering a Site-specific Protocol Amendment</w:t>
      </w:r>
    </w:p>
    <w:tbl>
      <w:tblPr>
        <w:tblW w:w="488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1"/>
        <w:gridCol w:w="2348"/>
        <w:gridCol w:w="3530"/>
      </w:tblGrid>
      <w:tr w:rsidR="00B00545" w:rsidRPr="00C64851" w14:paraId="03130D2B" w14:textId="77777777">
        <w:tc>
          <w:tcPr>
            <w:tcW w:w="3345" w:type="dxa"/>
          </w:tcPr>
          <w:p w14:paraId="5C12D94C" w14:textId="77777777" w:rsidR="00B00545" w:rsidRPr="00C64851" w:rsidRDefault="00B00545">
            <w:pPr>
              <w:pStyle w:val="CPTExample"/>
            </w:pPr>
            <w:r w:rsidRPr="00C64851">
              <w:t>Type of Protocol Amendment</w:t>
            </w:r>
          </w:p>
        </w:tc>
        <w:tc>
          <w:tcPr>
            <w:tcW w:w="2389" w:type="dxa"/>
          </w:tcPr>
          <w:p w14:paraId="5A272E8C" w14:textId="77777777" w:rsidR="00B00545" w:rsidRPr="00C64851" w:rsidRDefault="00B00545">
            <w:pPr>
              <w:pStyle w:val="CPTExample"/>
            </w:pPr>
            <w:r w:rsidRPr="00C64851">
              <w:t>Numbering</w:t>
            </w:r>
          </w:p>
        </w:tc>
        <w:tc>
          <w:tcPr>
            <w:tcW w:w="3626" w:type="dxa"/>
          </w:tcPr>
          <w:p w14:paraId="2C3186F4" w14:textId="77777777" w:rsidR="00B00545" w:rsidRPr="00C64851" w:rsidRDefault="00B00545">
            <w:pPr>
              <w:pStyle w:val="CPTExample"/>
            </w:pPr>
            <w:r w:rsidRPr="00C64851">
              <w:t xml:space="preserve">Type of </w:t>
            </w:r>
            <w:r>
              <w:t>c</w:t>
            </w:r>
            <w:r w:rsidRPr="00C64851">
              <w:t>hanges</w:t>
            </w:r>
          </w:p>
        </w:tc>
      </w:tr>
      <w:tr w:rsidR="00B00545" w:rsidRPr="00C64851" w14:paraId="4137DBD5" w14:textId="77777777">
        <w:tc>
          <w:tcPr>
            <w:tcW w:w="3345" w:type="dxa"/>
          </w:tcPr>
          <w:p w14:paraId="0CECEBE3" w14:textId="77777777" w:rsidR="00B00545" w:rsidRPr="00C64851" w:rsidRDefault="00B00545">
            <w:pPr>
              <w:pStyle w:val="CPTExample"/>
              <w:spacing w:before="0" w:after="0" w:line="240" w:lineRule="auto"/>
            </w:pPr>
            <w:r w:rsidRPr="00C64851">
              <w:t>Site-specific</w:t>
            </w:r>
          </w:p>
        </w:tc>
        <w:tc>
          <w:tcPr>
            <w:tcW w:w="2389" w:type="dxa"/>
          </w:tcPr>
          <w:p w14:paraId="78221EF5" w14:textId="77777777" w:rsidR="00B00545" w:rsidRPr="00C64851" w:rsidRDefault="00B00545">
            <w:pPr>
              <w:pStyle w:val="CPTExample"/>
              <w:spacing w:before="0" w:after="0" w:line="240" w:lineRule="auto"/>
            </w:pPr>
            <w:r w:rsidRPr="00C64851">
              <w:t>Amendment 2/SS-1 &lt;&lt;Insert Site Number(s)&gt;&gt;</w:t>
            </w:r>
          </w:p>
        </w:tc>
        <w:tc>
          <w:tcPr>
            <w:tcW w:w="3626" w:type="dxa"/>
          </w:tcPr>
          <w:p w14:paraId="500A9661" w14:textId="77777777" w:rsidR="00B00545" w:rsidRPr="00C64851" w:rsidRDefault="00B00545">
            <w:pPr>
              <w:pStyle w:val="CPTExample"/>
              <w:spacing w:before="0" w:after="0" w:line="240" w:lineRule="auto"/>
            </w:pPr>
            <w:r w:rsidRPr="00C64851">
              <w:t>Same changes specific to site(s) added to global Amendment 2 (no new changes for site[s])</w:t>
            </w:r>
          </w:p>
        </w:tc>
      </w:tr>
      <w:tr w:rsidR="00B00545" w:rsidRPr="00C64851" w14:paraId="17073859" w14:textId="77777777">
        <w:tc>
          <w:tcPr>
            <w:tcW w:w="3345" w:type="dxa"/>
          </w:tcPr>
          <w:p w14:paraId="16F956FE" w14:textId="77777777" w:rsidR="00B00545" w:rsidRPr="00C64851" w:rsidRDefault="00B00545">
            <w:pPr>
              <w:pStyle w:val="CPTExample"/>
              <w:spacing w:before="0" w:after="0" w:line="240" w:lineRule="auto"/>
            </w:pPr>
            <w:r w:rsidRPr="00C64851">
              <w:t>Global</w:t>
            </w:r>
          </w:p>
        </w:tc>
        <w:tc>
          <w:tcPr>
            <w:tcW w:w="2389" w:type="dxa"/>
          </w:tcPr>
          <w:p w14:paraId="768B153A" w14:textId="77777777" w:rsidR="00B00545" w:rsidRPr="00C64851" w:rsidRDefault="00B00545">
            <w:pPr>
              <w:pStyle w:val="CPTExample"/>
              <w:spacing w:before="0" w:after="0" w:line="240" w:lineRule="auto"/>
            </w:pPr>
            <w:r w:rsidRPr="00C64851">
              <w:t>Amendment 2</w:t>
            </w:r>
          </w:p>
        </w:tc>
        <w:tc>
          <w:tcPr>
            <w:tcW w:w="3626" w:type="dxa"/>
          </w:tcPr>
          <w:p w14:paraId="50BA52CC" w14:textId="77777777" w:rsidR="00B00545" w:rsidRPr="00C64851" w:rsidRDefault="00B00545">
            <w:pPr>
              <w:pStyle w:val="CPTExample"/>
              <w:spacing w:before="0" w:after="0" w:line="240" w:lineRule="auto"/>
            </w:pPr>
            <w:r w:rsidRPr="00C64851">
              <w:t>New changes for all</w:t>
            </w:r>
          </w:p>
        </w:tc>
      </w:tr>
      <w:tr w:rsidR="00B00545" w:rsidRPr="00C64851" w14:paraId="27E70AE5" w14:textId="77777777">
        <w:tc>
          <w:tcPr>
            <w:tcW w:w="3345" w:type="dxa"/>
          </w:tcPr>
          <w:p w14:paraId="0B0978D0" w14:textId="77777777" w:rsidR="00B00545" w:rsidRPr="00C64851" w:rsidRDefault="00B00545">
            <w:pPr>
              <w:pStyle w:val="CPTExample"/>
              <w:spacing w:before="0" w:after="0" w:line="240" w:lineRule="auto"/>
            </w:pPr>
            <w:r w:rsidRPr="00C64851">
              <w:t>Site-specific</w:t>
            </w:r>
          </w:p>
        </w:tc>
        <w:tc>
          <w:tcPr>
            <w:tcW w:w="2389" w:type="dxa"/>
          </w:tcPr>
          <w:p w14:paraId="056C8C2C" w14:textId="77777777" w:rsidR="00B00545" w:rsidRPr="00C64851" w:rsidRDefault="00B00545">
            <w:pPr>
              <w:pStyle w:val="CPTExample"/>
              <w:spacing w:before="0" w:after="0" w:line="240" w:lineRule="auto"/>
            </w:pPr>
            <w:r w:rsidRPr="00C64851">
              <w:t>Amendment 1/SS-1 &lt;&lt;Insert Site Number(s)&gt;&gt;</w:t>
            </w:r>
          </w:p>
        </w:tc>
        <w:tc>
          <w:tcPr>
            <w:tcW w:w="3626" w:type="dxa"/>
          </w:tcPr>
          <w:p w14:paraId="304A27D6" w14:textId="77777777" w:rsidR="00B00545" w:rsidRPr="00C64851" w:rsidRDefault="00B00545">
            <w:pPr>
              <w:pStyle w:val="CPTExample"/>
              <w:spacing w:before="0" w:after="0" w:line="240" w:lineRule="auto"/>
            </w:pPr>
            <w:r w:rsidRPr="00C64851">
              <w:t>Changes specific to site(s) added to global amendment</w:t>
            </w:r>
          </w:p>
        </w:tc>
      </w:tr>
      <w:tr w:rsidR="00B00545" w:rsidRPr="00C64851" w14:paraId="393073C8" w14:textId="77777777">
        <w:tc>
          <w:tcPr>
            <w:tcW w:w="3345" w:type="dxa"/>
          </w:tcPr>
          <w:p w14:paraId="6599B7F9" w14:textId="77777777" w:rsidR="00B00545" w:rsidRPr="00C64851" w:rsidRDefault="00B00545">
            <w:pPr>
              <w:pStyle w:val="CPTExample"/>
              <w:spacing w:before="0" w:after="0" w:line="240" w:lineRule="auto"/>
            </w:pPr>
            <w:r w:rsidRPr="00C64851">
              <w:t>Global</w:t>
            </w:r>
          </w:p>
        </w:tc>
        <w:tc>
          <w:tcPr>
            <w:tcW w:w="2389" w:type="dxa"/>
          </w:tcPr>
          <w:p w14:paraId="5533C1EB" w14:textId="77777777" w:rsidR="00B00545" w:rsidRPr="00C64851" w:rsidRDefault="00B00545">
            <w:pPr>
              <w:pStyle w:val="CPTExample"/>
              <w:spacing w:before="0" w:after="0" w:line="240" w:lineRule="auto"/>
            </w:pPr>
            <w:r w:rsidRPr="00C64851">
              <w:t>Amendment 1</w:t>
            </w:r>
          </w:p>
        </w:tc>
        <w:tc>
          <w:tcPr>
            <w:tcW w:w="3626" w:type="dxa"/>
          </w:tcPr>
          <w:p w14:paraId="3DA334E1" w14:textId="77777777" w:rsidR="00B00545" w:rsidRPr="00C64851" w:rsidRDefault="00B00545">
            <w:pPr>
              <w:pStyle w:val="CPTExample"/>
              <w:spacing w:before="0" w:after="0" w:line="240" w:lineRule="auto"/>
            </w:pPr>
            <w:r w:rsidRPr="00C64851">
              <w:t>New changes for all</w:t>
            </w:r>
          </w:p>
        </w:tc>
      </w:tr>
    </w:tbl>
    <w:p w14:paraId="12D6838B" w14:textId="77777777" w:rsidR="00B00545" w:rsidRPr="00AD7B6F" w:rsidRDefault="00B00545" w:rsidP="00B00545"/>
    <w:p w14:paraId="4A8134B3" w14:textId="77777777" w:rsidR="00B00545" w:rsidRPr="00C64851" w:rsidRDefault="00B00545" w:rsidP="00B00545">
      <w:pPr>
        <w:pStyle w:val="CPTExample"/>
      </w:pPr>
      <w:r w:rsidRPr="00C64851">
        <w:t>Example of Document History Table for Global and Country-specific Protocol Amendments</w:t>
      </w:r>
    </w:p>
    <w:tbl>
      <w:tblPr>
        <w:tblW w:w="488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85"/>
        <w:gridCol w:w="3954"/>
      </w:tblGrid>
      <w:tr w:rsidR="00B00545" w:rsidRPr="00C64851" w14:paraId="0D9EA7AC" w14:textId="77777777">
        <w:trPr>
          <w:trHeight w:val="350"/>
        </w:trPr>
        <w:tc>
          <w:tcPr>
            <w:tcW w:w="5000" w:type="pct"/>
            <w:gridSpan w:val="2"/>
          </w:tcPr>
          <w:p w14:paraId="59CFA2A0" w14:textId="77777777" w:rsidR="00B00545" w:rsidRPr="00C64851" w:rsidRDefault="00B00545">
            <w:pPr>
              <w:pStyle w:val="CPTExample"/>
            </w:pPr>
            <w:r w:rsidRPr="00C64851">
              <w:t>DOCUMENT HISTORY</w:t>
            </w:r>
          </w:p>
        </w:tc>
      </w:tr>
      <w:tr w:rsidR="00B00545" w:rsidRPr="00C64851" w14:paraId="73BA4864" w14:textId="77777777">
        <w:trPr>
          <w:trHeight w:val="350"/>
        </w:trPr>
        <w:tc>
          <w:tcPr>
            <w:tcW w:w="2837" w:type="pct"/>
          </w:tcPr>
          <w:p w14:paraId="1A933945" w14:textId="77777777" w:rsidR="00B00545" w:rsidRPr="00C64851" w:rsidRDefault="00B00545">
            <w:pPr>
              <w:pStyle w:val="CPTExample"/>
              <w:spacing w:before="0" w:after="0" w:line="240" w:lineRule="auto"/>
            </w:pPr>
            <w:r w:rsidRPr="00C64851">
              <w:t>Document</w:t>
            </w:r>
          </w:p>
        </w:tc>
        <w:tc>
          <w:tcPr>
            <w:tcW w:w="2163" w:type="pct"/>
          </w:tcPr>
          <w:p w14:paraId="1D08BFFF" w14:textId="77777777" w:rsidR="00B00545" w:rsidRPr="00C64851" w:rsidRDefault="00B00545">
            <w:pPr>
              <w:pStyle w:val="CPTExample"/>
              <w:spacing w:before="0" w:after="0" w:line="240" w:lineRule="auto"/>
            </w:pPr>
            <w:r w:rsidRPr="00C64851">
              <w:t>Date of Issue</w:t>
            </w:r>
          </w:p>
        </w:tc>
      </w:tr>
      <w:tr w:rsidR="00B00545" w:rsidRPr="00C64851" w14:paraId="40318843" w14:textId="77777777">
        <w:tc>
          <w:tcPr>
            <w:tcW w:w="2837" w:type="pct"/>
          </w:tcPr>
          <w:p w14:paraId="4C780B5B" w14:textId="77777777" w:rsidR="00B00545" w:rsidRPr="00C64851" w:rsidRDefault="00B00545">
            <w:pPr>
              <w:pStyle w:val="CPTExample"/>
              <w:spacing w:before="0" w:after="0" w:line="240" w:lineRule="auto"/>
            </w:pPr>
            <w:r w:rsidRPr="00C64851">
              <w:t>Amendment 2/FRA-1</w:t>
            </w:r>
          </w:p>
        </w:tc>
        <w:tc>
          <w:tcPr>
            <w:tcW w:w="2163" w:type="pct"/>
          </w:tcPr>
          <w:p w14:paraId="3458729C" w14:textId="77777777" w:rsidR="00B00545" w:rsidRPr="00C64851" w:rsidRDefault="00B00545">
            <w:pPr>
              <w:pStyle w:val="CPTExample"/>
              <w:spacing w:before="0" w:after="0" w:line="240" w:lineRule="auto"/>
            </w:pPr>
            <w:r w:rsidRPr="00C64851">
              <w:t>1-Feb-2016</w:t>
            </w:r>
          </w:p>
        </w:tc>
      </w:tr>
      <w:tr w:rsidR="00B00545" w:rsidRPr="00C64851" w14:paraId="4042ADB7" w14:textId="77777777">
        <w:tc>
          <w:tcPr>
            <w:tcW w:w="2837" w:type="pct"/>
          </w:tcPr>
          <w:p w14:paraId="47455804" w14:textId="77777777" w:rsidR="00B00545" w:rsidRPr="00C64851" w:rsidRDefault="00B00545">
            <w:pPr>
              <w:pStyle w:val="CPTExample"/>
              <w:spacing w:before="0" w:after="0" w:line="240" w:lineRule="auto"/>
            </w:pPr>
            <w:r w:rsidRPr="00C64851">
              <w:lastRenderedPageBreak/>
              <w:t>Amendment 2</w:t>
            </w:r>
          </w:p>
        </w:tc>
        <w:tc>
          <w:tcPr>
            <w:tcW w:w="2163" w:type="pct"/>
          </w:tcPr>
          <w:p w14:paraId="4A4E7DF3" w14:textId="77777777" w:rsidR="00B00545" w:rsidRPr="00C64851" w:rsidRDefault="00B00545">
            <w:pPr>
              <w:pStyle w:val="CPTExample"/>
              <w:spacing w:before="0" w:after="0" w:line="240" w:lineRule="auto"/>
            </w:pPr>
            <w:r w:rsidRPr="00C64851">
              <w:t>1-Feb-2016</w:t>
            </w:r>
          </w:p>
        </w:tc>
      </w:tr>
      <w:tr w:rsidR="00B00545" w:rsidRPr="00C64851" w14:paraId="60D68ECE" w14:textId="77777777">
        <w:tc>
          <w:tcPr>
            <w:tcW w:w="2837" w:type="pct"/>
          </w:tcPr>
          <w:p w14:paraId="590F2889" w14:textId="77777777" w:rsidR="00B00545" w:rsidRPr="00C64851" w:rsidRDefault="00B00545">
            <w:pPr>
              <w:pStyle w:val="CPTExample"/>
              <w:spacing w:before="0" w:after="0" w:line="240" w:lineRule="auto"/>
            </w:pPr>
            <w:r w:rsidRPr="00C64851">
              <w:t>Amendment 1/FRA-1</w:t>
            </w:r>
          </w:p>
        </w:tc>
        <w:tc>
          <w:tcPr>
            <w:tcW w:w="2163" w:type="pct"/>
          </w:tcPr>
          <w:p w14:paraId="3592EE8E" w14:textId="77777777" w:rsidR="00B00545" w:rsidRPr="00C64851" w:rsidRDefault="00B00545">
            <w:pPr>
              <w:pStyle w:val="CPTExample"/>
              <w:spacing w:before="0" w:after="0" w:line="240" w:lineRule="auto"/>
            </w:pPr>
            <w:r w:rsidRPr="00C64851">
              <w:t>1-Jan-2015</w:t>
            </w:r>
          </w:p>
        </w:tc>
      </w:tr>
      <w:tr w:rsidR="00B00545" w:rsidRPr="00C64851" w14:paraId="503A5169" w14:textId="77777777">
        <w:tc>
          <w:tcPr>
            <w:tcW w:w="2837" w:type="pct"/>
          </w:tcPr>
          <w:p w14:paraId="22317125" w14:textId="77777777" w:rsidR="00B00545" w:rsidRPr="00C64851" w:rsidRDefault="00B00545">
            <w:pPr>
              <w:pStyle w:val="CPTExample"/>
              <w:spacing w:before="0" w:after="0" w:line="240" w:lineRule="auto"/>
            </w:pPr>
            <w:r w:rsidRPr="00C64851">
              <w:t>Amendment 1</w:t>
            </w:r>
          </w:p>
        </w:tc>
        <w:tc>
          <w:tcPr>
            <w:tcW w:w="2163" w:type="pct"/>
          </w:tcPr>
          <w:p w14:paraId="5DCE5907" w14:textId="77777777" w:rsidR="00B00545" w:rsidRPr="00C64851" w:rsidRDefault="00B00545">
            <w:pPr>
              <w:pStyle w:val="CPTExample"/>
              <w:spacing w:before="0" w:after="0" w:line="240" w:lineRule="auto"/>
            </w:pPr>
            <w:r w:rsidRPr="00C64851">
              <w:t>01-Dec-2015</w:t>
            </w:r>
          </w:p>
        </w:tc>
      </w:tr>
      <w:tr w:rsidR="00B00545" w:rsidRPr="00C64851" w14:paraId="391F1021" w14:textId="77777777">
        <w:tc>
          <w:tcPr>
            <w:tcW w:w="2837" w:type="pct"/>
          </w:tcPr>
          <w:p w14:paraId="68520A40" w14:textId="77777777" w:rsidR="00B00545" w:rsidRPr="00C64851" w:rsidRDefault="00B00545">
            <w:pPr>
              <w:pStyle w:val="CPTExample"/>
              <w:spacing w:before="0" w:after="0" w:line="240" w:lineRule="auto"/>
            </w:pPr>
            <w:r w:rsidRPr="00C64851">
              <w:t>Original Protocol</w:t>
            </w:r>
          </w:p>
        </w:tc>
        <w:tc>
          <w:tcPr>
            <w:tcW w:w="2163" w:type="pct"/>
          </w:tcPr>
          <w:p w14:paraId="2E6022AD" w14:textId="77777777" w:rsidR="00B00545" w:rsidRPr="00C64851" w:rsidRDefault="00B00545">
            <w:pPr>
              <w:pStyle w:val="CPTExample"/>
              <w:spacing w:before="0" w:after="0" w:line="240" w:lineRule="auto"/>
            </w:pPr>
            <w:r w:rsidRPr="00C64851">
              <w:t>01-Oct-2015</w:t>
            </w:r>
          </w:p>
        </w:tc>
      </w:tr>
    </w:tbl>
    <w:p w14:paraId="77BA8E30" w14:textId="77777777" w:rsidR="00B00545" w:rsidRPr="00AD7B6F" w:rsidRDefault="00B00545" w:rsidP="00B00545"/>
    <w:p w14:paraId="4AEDBD39" w14:textId="77777777" w:rsidR="00B00545" w:rsidRPr="00C64851" w:rsidRDefault="00B00545" w:rsidP="00B00545">
      <w:pPr>
        <w:pStyle w:val="CPTExample"/>
        <w:keepNext/>
      </w:pPr>
      <w:r w:rsidRPr="00C64851">
        <w:t>Example of Document History Table for Site-specific Amendments to a Global Amendment</w:t>
      </w:r>
    </w:p>
    <w:tbl>
      <w:tblPr>
        <w:tblW w:w="488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85"/>
        <w:gridCol w:w="3954"/>
      </w:tblGrid>
      <w:tr w:rsidR="00B00545" w:rsidRPr="00C64851" w14:paraId="7E0AE1D5" w14:textId="77777777">
        <w:trPr>
          <w:trHeight w:val="350"/>
        </w:trPr>
        <w:tc>
          <w:tcPr>
            <w:tcW w:w="5000" w:type="pct"/>
            <w:gridSpan w:val="2"/>
          </w:tcPr>
          <w:p w14:paraId="1D81223B" w14:textId="77777777" w:rsidR="00B00545" w:rsidRPr="00C64851" w:rsidRDefault="00B00545">
            <w:pPr>
              <w:pStyle w:val="CPTExample"/>
              <w:keepNext/>
            </w:pPr>
            <w:r w:rsidRPr="00C64851">
              <w:t>DOCUMENT HISTORY</w:t>
            </w:r>
          </w:p>
        </w:tc>
      </w:tr>
      <w:tr w:rsidR="00B00545" w:rsidRPr="00C64851" w14:paraId="600EC3B5" w14:textId="77777777">
        <w:trPr>
          <w:trHeight w:val="350"/>
        </w:trPr>
        <w:tc>
          <w:tcPr>
            <w:tcW w:w="2837" w:type="pct"/>
          </w:tcPr>
          <w:p w14:paraId="0286B59F" w14:textId="77777777" w:rsidR="00B00545" w:rsidRPr="00C64851" w:rsidRDefault="00B00545">
            <w:pPr>
              <w:pStyle w:val="CPTExample"/>
            </w:pPr>
            <w:r w:rsidRPr="00C64851">
              <w:t>Document</w:t>
            </w:r>
          </w:p>
        </w:tc>
        <w:tc>
          <w:tcPr>
            <w:tcW w:w="2163" w:type="pct"/>
          </w:tcPr>
          <w:p w14:paraId="04F25760" w14:textId="77777777" w:rsidR="00B00545" w:rsidRPr="00C64851" w:rsidRDefault="00B00545">
            <w:pPr>
              <w:pStyle w:val="CPTExample"/>
            </w:pPr>
            <w:r w:rsidRPr="00C64851">
              <w:t>Date of Issue</w:t>
            </w:r>
          </w:p>
        </w:tc>
      </w:tr>
      <w:tr w:rsidR="00B00545" w:rsidRPr="00C64851" w14:paraId="6EE2DF47" w14:textId="77777777">
        <w:tc>
          <w:tcPr>
            <w:tcW w:w="2837" w:type="pct"/>
          </w:tcPr>
          <w:p w14:paraId="3176F2AD" w14:textId="77777777" w:rsidR="00B00545" w:rsidRPr="00C64851" w:rsidRDefault="00B00545">
            <w:pPr>
              <w:pStyle w:val="CPTExample"/>
              <w:spacing w:before="0" w:after="0" w:line="240" w:lineRule="auto"/>
            </w:pPr>
            <w:r w:rsidRPr="00C64851">
              <w:t>Amendment 2/SS-1</w:t>
            </w:r>
          </w:p>
        </w:tc>
        <w:tc>
          <w:tcPr>
            <w:tcW w:w="2163" w:type="pct"/>
          </w:tcPr>
          <w:p w14:paraId="3B48B209" w14:textId="77777777" w:rsidR="00B00545" w:rsidRPr="00C64851" w:rsidRDefault="00B00545">
            <w:pPr>
              <w:pStyle w:val="CPTExample"/>
              <w:spacing w:before="0" w:after="0" w:line="240" w:lineRule="auto"/>
            </w:pPr>
            <w:r w:rsidRPr="00C64851">
              <w:t>1-Feb-2016</w:t>
            </w:r>
          </w:p>
        </w:tc>
      </w:tr>
      <w:tr w:rsidR="00B00545" w:rsidRPr="00C64851" w14:paraId="2B1562E6" w14:textId="77777777">
        <w:tc>
          <w:tcPr>
            <w:tcW w:w="2837" w:type="pct"/>
          </w:tcPr>
          <w:p w14:paraId="109CA919" w14:textId="77777777" w:rsidR="00B00545" w:rsidRPr="00C64851" w:rsidRDefault="00B00545">
            <w:pPr>
              <w:pStyle w:val="CPTExample"/>
              <w:spacing w:before="0" w:after="0" w:line="240" w:lineRule="auto"/>
            </w:pPr>
            <w:r w:rsidRPr="00C64851">
              <w:t>Amendment 2</w:t>
            </w:r>
          </w:p>
        </w:tc>
        <w:tc>
          <w:tcPr>
            <w:tcW w:w="2163" w:type="pct"/>
          </w:tcPr>
          <w:p w14:paraId="650FD2C3" w14:textId="77777777" w:rsidR="00B00545" w:rsidRPr="00C64851" w:rsidRDefault="00B00545">
            <w:pPr>
              <w:pStyle w:val="CPTExample"/>
              <w:spacing w:before="0" w:after="0" w:line="240" w:lineRule="auto"/>
            </w:pPr>
            <w:r w:rsidRPr="00C64851">
              <w:t>1-Feb-2016</w:t>
            </w:r>
          </w:p>
        </w:tc>
      </w:tr>
      <w:tr w:rsidR="00B00545" w:rsidRPr="00C64851" w14:paraId="7B27FBD3" w14:textId="77777777">
        <w:tc>
          <w:tcPr>
            <w:tcW w:w="2837" w:type="pct"/>
          </w:tcPr>
          <w:p w14:paraId="6E7FE625" w14:textId="77777777" w:rsidR="00B00545" w:rsidRPr="00C64851" w:rsidRDefault="00B00545">
            <w:pPr>
              <w:pStyle w:val="CPTExample"/>
              <w:spacing w:before="0" w:after="0" w:line="240" w:lineRule="auto"/>
            </w:pPr>
            <w:r w:rsidRPr="00C64851">
              <w:t>Amendment 1/SS-1</w:t>
            </w:r>
          </w:p>
        </w:tc>
        <w:tc>
          <w:tcPr>
            <w:tcW w:w="2163" w:type="pct"/>
          </w:tcPr>
          <w:p w14:paraId="3BAD1C6B" w14:textId="77777777" w:rsidR="00B00545" w:rsidRPr="00C64851" w:rsidRDefault="00B00545">
            <w:pPr>
              <w:pStyle w:val="CPTExample"/>
              <w:spacing w:before="0" w:after="0" w:line="240" w:lineRule="auto"/>
            </w:pPr>
            <w:r w:rsidRPr="00C64851">
              <w:t>1-Jan-2015</w:t>
            </w:r>
          </w:p>
        </w:tc>
      </w:tr>
      <w:tr w:rsidR="00B00545" w:rsidRPr="00C64851" w14:paraId="725C81CC" w14:textId="77777777">
        <w:tc>
          <w:tcPr>
            <w:tcW w:w="2837" w:type="pct"/>
          </w:tcPr>
          <w:p w14:paraId="47F4CE61" w14:textId="77777777" w:rsidR="00B00545" w:rsidRPr="00C64851" w:rsidRDefault="00B00545">
            <w:pPr>
              <w:pStyle w:val="CPTExample"/>
              <w:spacing w:before="0" w:after="0" w:line="240" w:lineRule="auto"/>
            </w:pPr>
            <w:r w:rsidRPr="00C64851">
              <w:t>Amendment 1</w:t>
            </w:r>
          </w:p>
        </w:tc>
        <w:tc>
          <w:tcPr>
            <w:tcW w:w="2163" w:type="pct"/>
          </w:tcPr>
          <w:p w14:paraId="159E3B7A" w14:textId="77777777" w:rsidR="00B00545" w:rsidRPr="00C64851" w:rsidRDefault="00B00545">
            <w:pPr>
              <w:pStyle w:val="CPTExample"/>
              <w:spacing w:before="0" w:after="0" w:line="240" w:lineRule="auto"/>
            </w:pPr>
            <w:r w:rsidRPr="00C64851">
              <w:t>01-Dec-2015</w:t>
            </w:r>
          </w:p>
        </w:tc>
      </w:tr>
      <w:tr w:rsidR="00B00545" w:rsidRPr="00C64851" w14:paraId="5015BFB4" w14:textId="77777777">
        <w:tc>
          <w:tcPr>
            <w:tcW w:w="2837" w:type="pct"/>
          </w:tcPr>
          <w:p w14:paraId="61EC5E14" w14:textId="77777777" w:rsidR="00B00545" w:rsidRPr="00C64851" w:rsidRDefault="00B00545">
            <w:pPr>
              <w:pStyle w:val="CPTExample"/>
              <w:spacing w:before="0" w:after="0" w:line="240" w:lineRule="auto"/>
            </w:pPr>
            <w:r w:rsidRPr="00C64851">
              <w:t>Original Protocol</w:t>
            </w:r>
          </w:p>
        </w:tc>
        <w:tc>
          <w:tcPr>
            <w:tcW w:w="2163" w:type="pct"/>
          </w:tcPr>
          <w:p w14:paraId="43E1FF8E" w14:textId="77777777" w:rsidR="00B00545" w:rsidRPr="00C64851" w:rsidRDefault="00B00545">
            <w:pPr>
              <w:pStyle w:val="CPTExample"/>
              <w:spacing w:before="0" w:after="0" w:line="240" w:lineRule="auto"/>
            </w:pPr>
            <w:r w:rsidRPr="00C64851">
              <w:t>01-Oct-2015</w:t>
            </w:r>
          </w:p>
        </w:tc>
      </w:tr>
    </w:tbl>
    <w:p w14:paraId="6D68436A" w14:textId="77777777" w:rsidR="00B00545" w:rsidRDefault="00B00545" w:rsidP="00B00545">
      <w:pPr>
        <w:pStyle w:val="CPTExample"/>
      </w:pPr>
      <w:r>
        <w:t>&lt;</w:t>
      </w:r>
      <w:r w:rsidRPr="00C64851">
        <w:t>End of example text</w:t>
      </w:r>
      <w:r>
        <w:t>&gt;</w:t>
      </w:r>
    </w:p>
    <w:p w14:paraId="283FE863" w14:textId="77777777" w:rsidR="00AC6813" w:rsidRDefault="00AC6813" w:rsidP="00AC6813">
      <w:pPr>
        <w:rPr>
          <w:lang w:eastAsia="en-US"/>
        </w:rPr>
      </w:pPr>
    </w:p>
    <w:p w14:paraId="6DD7EBF7" w14:textId="77777777" w:rsidR="00AC6813" w:rsidRPr="00AC6813" w:rsidRDefault="00AC6813" w:rsidP="00AC6813">
      <w:pPr>
        <w:rPr>
          <w:lang w:eastAsia="en-US"/>
        </w:rPr>
      </w:pPr>
    </w:p>
    <w:p w14:paraId="0A6AEB0A" w14:textId="332AAE57" w:rsidR="004C7C4F" w:rsidRPr="004C7C4F" w:rsidRDefault="00561B59" w:rsidP="00561B59">
      <w:pPr>
        <w:pStyle w:val="02Heading2"/>
        <w:rPr>
          <w:b w:val="0"/>
        </w:rPr>
      </w:pPr>
      <w:bookmarkStart w:id="287" w:name="_Toc477927939"/>
      <w:bookmarkStart w:id="288" w:name="_Toc477961677"/>
      <w:bookmarkStart w:id="289" w:name="_Toc155184270"/>
      <w:bookmarkStart w:id="290" w:name="_Toc207809333"/>
      <w:r w:rsidRPr="00561B59">
        <w:t xml:space="preserve">12.4 </w:t>
      </w:r>
      <w:r w:rsidR="00882798">
        <w:tab/>
      </w:r>
      <w:r w:rsidR="004C7C4F" w:rsidRPr="00561B59">
        <w:t xml:space="preserve">Liver Safety: </w:t>
      </w:r>
      <w:bookmarkEnd w:id="287"/>
      <w:r w:rsidR="004C7C4F" w:rsidRPr="00561B59">
        <w:t>Suggestions and Guidelines for Liver Events</w:t>
      </w:r>
      <w:bookmarkEnd w:id="288"/>
      <w:bookmarkEnd w:id="289"/>
      <w:bookmarkEnd w:id="290"/>
    </w:p>
    <w:p w14:paraId="42C78539" w14:textId="77777777" w:rsidR="004C7C4F" w:rsidRPr="00C64851" w:rsidRDefault="004C7C4F" w:rsidP="004C7C4F">
      <w:pPr>
        <w:pStyle w:val="CPTInstructional"/>
        <w:rPr>
          <w:lang w:eastAsia="ja-JP"/>
        </w:rPr>
      </w:pPr>
      <w:r w:rsidRPr="00C64851">
        <w:rPr>
          <w:lang w:eastAsia="ja-JP"/>
        </w:rPr>
        <w:t>Delete appendix if not required.</w:t>
      </w:r>
    </w:p>
    <w:p w14:paraId="7B4EA416" w14:textId="77777777" w:rsidR="004C7C4F" w:rsidRPr="00AC6813" w:rsidRDefault="004C7C4F" w:rsidP="004C7C4F">
      <w:pPr>
        <w:pStyle w:val="CPTInstructional"/>
        <w:rPr>
          <w:b/>
          <w:bCs/>
          <w:lang w:eastAsia="ja-JP"/>
        </w:rPr>
      </w:pPr>
      <w:r w:rsidRPr="00AC6813">
        <w:rPr>
          <w:b/>
          <w:bCs/>
          <w:lang w:eastAsia="ja-JP"/>
        </w:rPr>
        <w:t>See participant libraries for suggested common text.</w:t>
      </w:r>
    </w:p>
    <w:p w14:paraId="12F9CBAB" w14:textId="77777777" w:rsidR="004C7C4F" w:rsidRPr="00C64851" w:rsidRDefault="004C7C4F" w:rsidP="004C7C4F">
      <w:pPr>
        <w:pStyle w:val="CPTInstructional"/>
        <w:rPr>
          <w:lang w:eastAsia="ja-JP"/>
        </w:rPr>
      </w:pPr>
      <w:r w:rsidRPr="004143BC">
        <w:rPr>
          <w:lang w:eastAsia="ja-JP"/>
        </w:rPr>
        <w:t xml:space="preserve">For complex </w:t>
      </w:r>
      <w:r>
        <w:rPr>
          <w:lang w:eastAsia="ja-JP"/>
        </w:rPr>
        <w:t>studies</w:t>
      </w:r>
      <w:r w:rsidRPr="004143BC">
        <w:rPr>
          <w:lang w:eastAsia="ja-JP"/>
        </w:rPr>
        <w:t xml:space="preserve"> with different interventions, include any intervention-specific guidance in the applicable sub-protocol</w:t>
      </w:r>
      <w:r>
        <w:rPr>
          <w:lang w:eastAsia="ja-JP"/>
        </w:rPr>
        <w:t>.</w:t>
      </w:r>
    </w:p>
    <w:p w14:paraId="2A54A8D1" w14:textId="77777777" w:rsidR="00746A30" w:rsidRPr="00746A30" w:rsidRDefault="00746A30" w:rsidP="00746A30">
      <w:pPr>
        <w:rPr>
          <w:lang w:eastAsia="en-US"/>
        </w:rPr>
      </w:pPr>
    </w:p>
    <w:p w14:paraId="11E1BD11" w14:textId="4104EB6B" w:rsidR="00D53191" w:rsidRPr="0080561E" w:rsidRDefault="00D53191" w:rsidP="008C32E8">
      <w:pPr>
        <w:pStyle w:val="01Heading1"/>
        <w:pageBreakBefore/>
        <w:numPr>
          <w:ilvl w:val="0"/>
          <w:numId w:val="121"/>
        </w:numPr>
        <w:ind w:left="850" w:hanging="850"/>
      </w:pPr>
      <w:bookmarkStart w:id="291" w:name="_Toc207809334"/>
      <w:r w:rsidRPr="0080561E">
        <w:lastRenderedPageBreak/>
        <w:t>Appendix: Glossary of Terms</w:t>
      </w:r>
      <w:r w:rsidR="00CC0F15" w:rsidRPr="0080561E">
        <w:t xml:space="preserve"> and Abbreviations</w:t>
      </w:r>
      <w:bookmarkEnd w:id="291"/>
    </w:p>
    <w:p w14:paraId="1C1EFD1C" w14:textId="7C700FCE" w:rsidR="00D53191" w:rsidRPr="00686605" w:rsidRDefault="00D53191" w:rsidP="00686605">
      <w:pPr>
        <w:pStyle w:val="CPTInstructional"/>
      </w:pPr>
      <w:r w:rsidRPr="00686605">
        <w:t xml:space="preserve">Define abbreviations and other terms used in the protocol. </w:t>
      </w:r>
      <w:sdt>
        <w:sdtPr>
          <w:tag w:val="goog_rdk_298"/>
          <w:id w:val="200365352"/>
        </w:sdtPr>
        <w:sdtContent/>
      </w:sdt>
      <w:r w:rsidRPr="00686605">
        <w:t>A tabular presentation is common</w:t>
      </w:r>
      <w:r w:rsidR="00E21927" w:rsidRPr="00686605">
        <w:t xml:space="preserve"> and may serve as the definition at first use.</w:t>
      </w:r>
    </w:p>
    <w:p w14:paraId="63A9EB41" w14:textId="77777777" w:rsidR="009560E1" w:rsidRPr="00554804" w:rsidRDefault="009560E1" w:rsidP="00287313">
      <w:pPr>
        <w:pStyle w:val="CPTInstructional"/>
        <w:numPr>
          <w:ilvl w:val="0"/>
          <w:numId w:val="80"/>
        </w:numPr>
      </w:pPr>
      <w:r w:rsidRPr="00554804">
        <w:t>A list of the abbreviations and</w:t>
      </w:r>
      <w:r>
        <w:t>, if applicable,</w:t>
      </w:r>
      <w:r w:rsidRPr="00554804">
        <w:t xml:space="preserve"> the definitions of specialized or unusual terms should be provided.</w:t>
      </w:r>
    </w:p>
    <w:p w14:paraId="08B31973" w14:textId="77777777" w:rsidR="009560E1" w:rsidRPr="004272D8" w:rsidRDefault="009560E1" w:rsidP="00287313">
      <w:pPr>
        <w:pStyle w:val="CPTInstructional"/>
        <w:numPr>
          <w:ilvl w:val="0"/>
          <w:numId w:val="80"/>
        </w:numPr>
      </w:pPr>
      <w:r w:rsidRPr="00E246D8">
        <w:t>This list serves as the first appearance of all abbreviations therein.</w:t>
      </w:r>
      <w:r w:rsidRPr="00B135AD">
        <w:t xml:space="preserve"> </w:t>
      </w:r>
      <w:r w:rsidRPr="00EC7182">
        <w:t>Thus, abbreviations do not need to be spelled out anywhere else in the document</w:t>
      </w:r>
      <w:r w:rsidRPr="004272D8">
        <w:t xml:space="preserve"> text.</w:t>
      </w:r>
    </w:p>
    <w:p w14:paraId="59E3F56B" w14:textId="77777777" w:rsidR="009560E1" w:rsidRPr="004272D8" w:rsidRDefault="009560E1" w:rsidP="00287313">
      <w:pPr>
        <w:pStyle w:val="CPTInstructional"/>
        <w:numPr>
          <w:ilvl w:val="0"/>
          <w:numId w:val="80"/>
        </w:numPr>
      </w:pPr>
      <w:r w:rsidRPr="004272D8">
        <w:t>An abbreviation should only be introduced if needed more than once.</w:t>
      </w:r>
    </w:p>
    <w:p w14:paraId="194ADCE5" w14:textId="77777777" w:rsidR="009560E1" w:rsidRPr="00B135AD" w:rsidRDefault="009560E1" w:rsidP="00287313">
      <w:pPr>
        <w:pStyle w:val="CPTInstructional"/>
        <w:numPr>
          <w:ilvl w:val="0"/>
          <w:numId w:val="80"/>
        </w:numPr>
      </w:pPr>
      <w:r w:rsidRPr="004272D8">
        <w:t xml:space="preserve">Widely known abbreviations (for example USA, AIDS, common units of measurement) may be used without </w:t>
      </w:r>
      <w:r>
        <w:t xml:space="preserve">spelling them out and without </w:t>
      </w:r>
      <w:r w:rsidRPr="00B135AD">
        <w:t>adding them to the list.</w:t>
      </w:r>
    </w:p>
    <w:p w14:paraId="6808FA8E" w14:textId="77777777" w:rsidR="009560E1" w:rsidRPr="004272D8" w:rsidRDefault="009560E1" w:rsidP="00287313">
      <w:pPr>
        <w:pStyle w:val="CPTInstructional"/>
        <w:numPr>
          <w:ilvl w:val="0"/>
          <w:numId w:val="80"/>
        </w:numPr>
      </w:pPr>
      <w:r w:rsidRPr="004272D8">
        <w:t>Abbreviations used in tables or figures only do not need to be included in this list if already explained in the respective table or figure.</w:t>
      </w:r>
    </w:p>
    <w:p w14:paraId="3B8110B9" w14:textId="77777777" w:rsidR="009560E1" w:rsidRPr="00EA7378" w:rsidRDefault="009560E1" w:rsidP="00287313">
      <w:pPr>
        <w:pStyle w:val="CPTInstructional"/>
        <w:numPr>
          <w:ilvl w:val="0"/>
          <w:numId w:val="80"/>
        </w:numPr>
      </w:pPr>
      <w:r w:rsidRPr="004272D8">
        <w:t>Each abbreviation is to be used for one term only. Thus, if the same abbreviation is commonly known for more than one term (</w:t>
      </w:r>
      <w:proofErr w:type="spellStart"/>
      <w:r>
        <w:t>eg</w:t>
      </w:r>
      <w:proofErr w:type="spellEnd"/>
      <w:r>
        <w:t xml:space="preserve">, </w:t>
      </w:r>
      <w:r w:rsidRPr="004272D8">
        <w:t>SD = “standard deviation” or “stable disease”), only one of those terms may be abbreviated in that way; the other term</w:t>
      </w:r>
      <w:r w:rsidRPr="006E756D">
        <w:t>s are either to be spelled out throughout, or are to be represented by alternative, unique abbrev</w:t>
      </w:r>
      <w:r w:rsidRPr="00EA7378">
        <w:t>iation</w:t>
      </w:r>
      <w:r>
        <w:t>s</w:t>
      </w:r>
      <w:r w:rsidRPr="00EA7378">
        <w:t xml:space="preserve">. </w:t>
      </w:r>
    </w:p>
    <w:p w14:paraId="616B5BB4" w14:textId="77777777" w:rsidR="009560E1" w:rsidRPr="005E0C8B" w:rsidRDefault="009560E1" w:rsidP="00287313">
      <w:pPr>
        <w:pStyle w:val="CPTInstructional"/>
        <w:numPr>
          <w:ilvl w:val="0"/>
          <w:numId w:val="80"/>
        </w:numPr>
      </w:pPr>
      <w:r w:rsidRPr="004272D8">
        <w:t xml:space="preserve">If a term gets abbreviated, </w:t>
      </w:r>
      <w:r>
        <w:t>its abbreviation should be used throughout.</w:t>
      </w:r>
      <w:r w:rsidRPr="005E0C8B">
        <w:t xml:space="preserve"> </w:t>
      </w:r>
      <w:r>
        <w:t>That is,</w:t>
      </w:r>
      <w:r w:rsidRPr="005E0C8B">
        <w:t xml:space="preserve"> abbreviations may be used even at the beginning of a sentence.</w:t>
      </w:r>
    </w:p>
    <w:p w14:paraId="568988DB" w14:textId="66C0DDDF" w:rsidR="00E43CFC" w:rsidRPr="009560E1" w:rsidRDefault="009560E1" w:rsidP="00287313">
      <w:pPr>
        <w:pStyle w:val="CPTInstructional"/>
        <w:numPr>
          <w:ilvl w:val="0"/>
          <w:numId w:val="80"/>
        </w:numPr>
      </w:pPr>
      <w:r w:rsidRPr="004272D8">
        <w:t>The list may be formatted in a space-conscious manner (</w:t>
      </w:r>
      <w:proofErr w:type="spellStart"/>
      <w:r>
        <w:t>eg</w:t>
      </w:r>
      <w:proofErr w:type="spellEnd"/>
      <w:r>
        <w:t>,</w:t>
      </w:r>
      <w:r w:rsidRPr="004272D8">
        <w:t xml:space="preserve"> smaller font size; double-column format)</w:t>
      </w:r>
    </w:p>
    <w:p w14:paraId="5BF51D75" w14:textId="58CB33E8" w:rsidR="00276BDA" w:rsidRPr="00D57DCB" w:rsidRDefault="00276BDA" w:rsidP="00276BDA">
      <w:pPr>
        <w:pStyle w:val="CPTExample"/>
        <w:keepNext/>
      </w:pPr>
      <w:r w:rsidRPr="00C64851">
        <w:t xml:space="preserve">&lt;Start of </w:t>
      </w:r>
      <w:r>
        <w:t xml:space="preserve">example </w:t>
      </w:r>
      <w:r w:rsidRPr="00C64851">
        <w:t>text&gt;</w:t>
      </w:r>
    </w:p>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28" w:type="dxa"/>
          <w:right w:w="28" w:type="dxa"/>
        </w:tblCellMar>
        <w:tblLook w:val="04A0" w:firstRow="1" w:lastRow="0" w:firstColumn="1" w:lastColumn="0" w:noHBand="0" w:noVBand="1"/>
      </w:tblPr>
      <w:tblGrid>
        <w:gridCol w:w="1253"/>
        <w:gridCol w:w="3398"/>
      </w:tblGrid>
      <w:tr w:rsidR="00276BDA" w14:paraId="18BC2D78" w14:textId="77777777">
        <w:tc>
          <w:tcPr>
            <w:tcW w:w="1253" w:type="dxa"/>
          </w:tcPr>
          <w:p w14:paraId="6578050B" w14:textId="77777777" w:rsidR="00276BDA" w:rsidRPr="0070702C" w:rsidRDefault="00276BDA">
            <w:pPr>
              <w:spacing w:before="60" w:after="60" w:line="200" w:lineRule="atLeast"/>
              <w:rPr>
                <w:sz w:val="20"/>
                <w:szCs w:val="20"/>
              </w:rPr>
            </w:pPr>
            <w:r w:rsidRPr="0070702C">
              <w:rPr>
                <w:rStyle w:val="CPTVariable"/>
                <w:rFonts w:cs="Times New Roman"/>
                <w:i/>
                <w:iCs/>
                <w:sz w:val="20"/>
                <w:szCs w:val="20"/>
              </w:rPr>
              <w:t>[abbreviation or term]</w:t>
            </w:r>
          </w:p>
        </w:tc>
        <w:tc>
          <w:tcPr>
            <w:tcW w:w="3398" w:type="dxa"/>
          </w:tcPr>
          <w:p w14:paraId="48665448" w14:textId="77777777" w:rsidR="00276BDA" w:rsidRPr="0070702C" w:rsidRDefault="00276BDA">
            <w:pPr>
              <w:spacing w:before="60" w:after="60" w:line="200" w:lineRule="atLeast"/>
              <w:rPr>
                <w:sz w:val="20"/>
                <w:szCs w:val="20"/>
              </w:rPr>
            </w:pPr>
            <w:r w:rsidRPr="0070702C">
              <w:rPr>
                <w:rStyle w:val="CPTVariable"/>
                <w:rFonts w:cs="Times New Roman"/>
                <w:i/>
                <w:iCs/>
                <w:sz w:val="20"/>
                <w:szCs w:val="20"/>
              </w:rPr>
              <w:t>[definition/explanation]</w:t>
            </w:r>
          </w:p>
        </w:tc>
      </w:tr>
      <w:tr w:rsidR="00276BDA" w14:paraId="2D091A62" w14:textId="77777777">
        <w:tc>
          <w:tcPr>
            <w:tcW w:w="1253" w:type="dxa"/>
          </w:tcPr>
          <w:p w14:paraId="062909DF" w14:textId="77777777" w:rsidR="00276BDA" w:rsidRPr="0070702C" w:rsidRDefault="00276BDA">
            <w:pPr>
              <w:spacing w:before="60" w:after="60" w:line="200" w:lineRule="atLeast"/>
              <w:rPr>
                <w:sz w:val="20"/>
                <w:szCs w:val="20"/>
              </w:rPr>
            </w:pPr>
            <w:r w:rsidRPr="0070702C">
              <w:rPr>
                <w:rStyle w:val="CPTVariable"/>
                <w:rFonts w:cs="Times New Roman"/>
                <w:i/>
                <w:iCs/>
                <w:sz w:val="20"/>
                <w:szCs w:val="20"/>
              </w:rPr>
              <w:t>[abbreviation or term]</w:t>
            </w:r>
          </w:p>
        </w:tc>
        <w:tc>
          <w:tcPr>
            <w:tcW w:w="3398" w:type="dxa"/>
          </w:tcPr>
          <w:p w14:paraId="6F6C691B" w14:textId="77777777" w:rsidR="00276BDA" w:rsidRPr="0070702C" w:rsidRDefault="00276BDA">
            <w:pPr>
              <w:spacing w:before="60" w:after="60" w:line="200" w:lineRule="atLeast"/>
              <w:rPr>
                <w:sz w:val="20"/>
                <w:szCs w:val="20"/>
              </w:rPr>
            </w:pPr>
            <w:r w:rsidRPr="0070702C">
              <w:rPr>
                <w:rStyle w:val="CPTVariable"/>
                <w:rFonts w:cs="Times New Roman"/>
                <w:i/>
                <w:iCs/>
                <w:sz w:val="20"/>
                <w:szCs w:val="20"/>
              </w:rPr>
              <w:t>[definition/explanation]</w:t>
            </w:r>
          </w:p>
        </w:tc>
      </w:tr>
      <w:tr w:rsidR="00276BDA" w14:paraId="795E5550" w14:textId="77777777">
        <w:tc>
          <w:tcPr>
            <w:tcW w:w="1253" w:type="dxa"/>
          </w:tcPr>
          <w:p w14:paraId="5145F8E4" w14:textId="77777777" w:rsidR="00276BDA" w:rsidRPr="0070702C" w:rsidRDefault="00276BDA">
            <w:pPr>
              <w:spacing w:before="60" w:after="60" w:line="200" w:lineRule="atLeast"/>
              <w:rPr>
                <w:sz w:val="20"/>
                <w:szCs w:val="20"/>
              </w:rPr>
            </w:pPr>
            <w:r w:rsidRPr="0070702C">
              <w:rPr>
                <w:rStyle w:val="CPTVariable"/>
                <w:rFonts w:cs="Times New Roman"/>
                <w:i/>
                <w:iCs/>
                <w:sz w:val="20"/>
                <w:szCs w:val="20"/>
              </w:rPr>
              <w:t>[abbreviation or term]</w:t>
            </w:r>
          </w:p>
        </w:tc>
        <w:tc>
          <w:tcPr>
            <w:tcW w:w="3398" w:type="dxa"/>
          </w:tcPr>
          <w:p w14:paraId="046A3420" w14:textId="77777777" w:rsidR="00276BDA" w:rsidRPr="0070702C" w:rsidRDefault="00276BDA">
            <w:pPr>
              <w:spacing w:before="60" w:after="60" w:line="200" w:lineRule="atLeast"/>
              <w:rPr>
                <w:sz w:val="20"/>
                <w:szCs w:val="20"/>
              </w:rPr>
            </w:pPr>
            <w:r w:rsidRPr="0070702C">
              <w:rPr>
                <w:rStyle w:val="CPTVariable"/>
                <w:rFonts w:cs="Times New Roman"/>
                <w:i/>
                <w:iCs/>
                <w:sz w:val="20"/>
                <w:szCs w:val="20"/>
              </w:rPr>
              <w:t>[definition/explanation]</w:t>
            </w:r>
          </w:p>
        </w:tc>
      </w:tr>
    </w:tbl>
    <w:p w14:paraId="2254A451" w14:textId="0BC3D685" w:rsidR="00D53191" w:rsidRPr="0080561E" w:rsidRDefault="00276BDA" w:rsidP="00276BDA">
      <w:pPr>
        <w:pStyle w:val="CPTExample"/>
      </w:pPr>
      <w:r w:rsidRPr="00C64851">
        <w:t xml:space="preserve">&lt;End of </w:t>
      </w:r>
      <w:r>
        <w:t xml:space="preserve">example </w:t>
      </w:r>
      <w:r w:rsidRPr="00C64851">
        <w:t>text&gt;</w:t>
      </w:r>
    </w:p>
    <w:p w14:paraId="1A900A98" w14:textId="4E83DAC4" w:rsidR="00EE5910" w:rsidRPr="0080561E" w:rsidRDefault="00D53191" w:rsidP="008C32E8">
      <w:pPr>
        <w:pStyle w:val="01Heading1"/>
        <w:numPr>
          <w:ilvl w:val="0"/>
          <w:numId w:val="121"/>
        </w:numPr>
      </w:pPr>
      <w:bookmarkStart w:id="292" w:name="_Toc207809335"/>
      <w:r w:rsidRPr="0080561E">
        <w:t xml:space="preserve">Appendix: </w:t>
      </w:r>
      <w:r w:rsidR="00EE5910" w:rsidRPr="0080561E">
        <w:t>References</w:t>
      </w:r>
      <w:bookmarkEnd w:id="292"/>
    </w:p>
    <w:p w14:paraId="0EF8FB23" w14:textId="68923C18" w:rsidR="00D754C9" w:rsidRPr="00686605" w:rsidRDefault="00D754C9" w:rsidP="00686605">
      <w:pPr>
        <w:pStyle w:val="CPTInstructional"/>
      </w:pPr>
      <w:r w:rsidRPr="00686605">
        <w:t xml:space="preserve">References should be listed in a common format that includes all relevant information to identify the source and date published. If </w:t>
      </w:r>
      <w:r w:rsidR="00DF36DD">
        <w:t xml:space="preserve">a reference is </w:t>
      </w:r>
      <w:r w:rsidRPr="00686605">
        <w:t>not published, this should be clearly indicated.</w:t>
      </w:r>
    </w:p>
    <w:p w14:paraId="6D8AECAC" w14:textId="77777777" w:rsidR="00B83604" w:rsidRPr="00A4298D" w:rsidRDefault="00B83604" w:rsidP="00287313">
      <w:pPr>
        <w:pStyle w:val="CPTInstructional"/>
        <w:numPr>
          <w:ilvl w:val="0"/>
          <w:numId w:val="125"/>
        </w:numPr>
      </w:pPr>
      <w:r w:rsidRPr="00A4298D">
        <w:t>See therapeutic libraries for key references to include.</w:t>
      </w:r>
    </w:p>
    <w:p w14:paraId="05A68756" w14:textId="77777777" w:rsidR="00B83604" w:rsidRPr="00A4298D" w:rsidRDefault="00B83604" w:rsidP="00287313">
      <w:pPr>
        <w:pStyle w:val="CPTInstructional"/>
        <w:numPr>
          <w:ilvl w:val="0"/>
          <w:numId w:val="125"/>
        </w:numPr>
      </w:pPr>
      <w:r w:rsidRPr="00A4298D">
        <w:t>References to both internal and external documents and publications should be listed in alphabetical order. Do not reference internal reports in preparation.</w:t>
      </w:r>
    </w:p>
    <w:p w14:paraId="73524E1D" w14:textId="75284B25" w:rsidR="00DD73A7" w:rsidRPr="00B83604" w:rsidRDefault="00B83604" w:rsidP="00287313">
      <w:pPr>
        <w:pStyle w:val="CPTInstructional"/>
        <w:numPr>
          <w:ilvl w:val="0"/>
          <w:numId w:val="125"/>
        </w:numPr>
      </w:pPr>
      <w:r w:rsidRPr="00A4298D">
        <w:t xml:space="preserve">In the reference list, use the style and format published by the International Committee of Medical Journal Editors </w:t>
      </w:r>
      <w:r>
        <w:t>(</w:t>
      </w:r>
      <w:r w:rsidRPr="00A4298D">
        <w:t xml:space="preserve">ICMJE </w:t>
      </w:r>
      <w:r>
        <w:t>201</w:t>
      </w:r>
      <w:r w:rsidRPr="00A4298D">
        <w:t>9</w:t>
      </w:r>
      <w:r>
        <w:t>)</w:t>
      </w:r>
      <w:r w:rsidRPr="00A4298D">
        <w:t xml:space="preserve">. Citations to external documents and publications should </w:t>
      </w:r>
      <w:r w:rsidRPr="00A4298D">
        <w:lastRenderedPageBreak/>
        <w:t xml:space="preserve">be indicated in the text by citing the author and year within parentheses. For example, the in-text citation for the reference included would be (Hatcher et al, 2007). </w:t>
      </w:r>
    </w:p>
    <w:p w14:paraId="70C76762" w14:textId="3E218C22" w:rsidR="00122F17" w:rsidRPr="00F5173B" w:rsidRDefault="00122F17" w:rsidP="00122F17">
      <w:pPr>
        <w:pStyle w:val="CPTExample"/>
      </w:pPr>
      <w:r w:rsidRPr="00F5173B">
        <w:rPr>
          <w:rFonts w:eastAsia="Calibri"/>
        </w:rPr>
        <w:t>&lt;</w:t>
      </w:r>
      <w:r w:rsidRPr="00F5173B">
        <w:t>Start of example text&gt;</w:t>
      </w:r>
    </w:p>
    <w:p w14:paraId="2CD5FCC2" w14:textId="77777777" w:rsidR="00122F17" w:rsidRPr="00C64851" w:rsidRDefault="00122F17" w:rsidP="00122F17">
      <w:pPr>
        <w:pStyle w:val="CPTExample"/>
        <w:rPr>
          <w:lang w:eastAsia="ja-JP"/>
        </w:rPr>
      </w:pPr>
      <w:r w:rsidRPr="00C64851">
        <w:t>Hatcher RA, Trussell J, Nelson AL, Cates W Jr, Stewart F, Kowal D, eds. Contraceptive technology. 19th edition. New York: Ardent Media, 2007(a): 24. Table 3-2.</w:t>
      </w:r>
    </w:p>
    <w:p w14:paraId="1B8FD5C8" w14:textId="000A5ABA" w:rsidR="00D754C9" w:rsidRPr="00122F17" w:rsidRDefault="00122F17" w:rsidP="00122F17">
      <w:pPr>
        <w:pStyle w:val="CPTExample"/>
      </w:pPr>
      <w:r>
        <w:t>&lt;</w:t>
      </w:r>
      <w:r w:rsidRPr="00C64851">
        <w:t>End of example text</w:t>
      </w:r>
      <w:r>
        <w:t>&gt;</w:t>
      </w:r>
    </w:p>
    <w:sectPr w:rsidR="00D754C9" w:rsidRPr="00122F17" w:rsidSect="00414EA5">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62738A" w14:textId="77777777" w:rsidR="00F1255E" w:rsidRDefault="00F1255E" w:rsidP="00BE41E5">
      <w:pPr>
        <w:spacing w:after="0" w:line="240" w:lineRule="auto"/>
      </w:pPr>
      <w:r>
        <w:separator/>
      </w:r>
    </w:p>
  </w:endnote>
  <w:endnote w:type="continuationSeparator" w:id="0">
    <w:p w14:paraId="4741A7C7" w14:textId="77777777" w:rsidR="00F1255E" w:rsidRDefault="00F1255E" w:rsidP="00BE41E5">
      <w:pPr>
        <w:spacing w:after="0" w:line="240" w:lineRule="auto"/>
      </w:pPr>
      <w:r>
        <w:continuationSeparator/>
      </w:r>
    </w:p>
  </w:endnote>
  <w:endnote w:type="continuationNotice" w:id="1">
    <w:p w14:paraId="52DD65EE" w14:textId="77777777" w:rsidR="00F1255E" w:rsidRDefault="00F1255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Times New Roman Bold">
    <w:altName w:val="Times New Roman"/>
    <w:panose1 w:val="020B0604020202020204"/>
    <w:charset w:val="00"/>
    <w:family w:val="roman"/>
    <w:pitch w:val="default"/>
  </w:font>
  <w:font w:name="Cordia New">
    <w:panose1 w:val="020B0304020202020204"/>
    <w:charset w:val="DE"/>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Narrow">
    <w:altName w:val="Arial"/>
    <w:panose1 w:val="020B0606020202030204"/>
    <w:charset w:val="00"/>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28329647"/>
      <w:docPartObj>
        <w:docPartGallery w:val="Page Numbers (Bottom of Page)"/>
        <w:docPartUnique/>
      </w:docPartObj>
    </w:sdtPr>
    <w:sdtEndPr>
      <w:rPr>
        <w:noProof/>
      </w:rPr>
    </w:sdtEndPr>
    <w:sdtContent>
      <w:p w14:paraId="1EAAC0DB" w14:textId="77777777" w:rsidR="00685E8C" w:rsidRDefault="00685E8C">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17B55778" w14:textId="040539B8" w:rsidR="00685E8C" w:rsidRPr="00685E8C" w:rsidRDefault="00F05099" w:rsidP="00F05099">
    <w:pPr>
      <w:pStyle w:val="Footer"/>
    </w:pPr>
    <w:r w:rsidRPr="00F05099">
      <w:rPr>
        <w:i/>
        <w:iCs/>
        <w:sz w:val="20"/>
      </w:rPr>
      <w:t xml:space="preserve">CPT_CoreBWE_v011 © 2015-2025 </w:t>
    </w:r>
    <w:proofErr w:type="spellStart"/>
    <w:r w:rsidRPr="00F05099">
      <w:rPr>
        <w:i/>
        <w:iCs/>
        <w:sz w:val="20"/>
      </w:rPr>
      <w:t>TransCelerate</w:t>
    </w:r>
    <w:proofErr w:type="spellEnd"/>
    <w:r w:rsidRPr="00F05099">
      <w:rPr>
        <w:i/>
        <w:iCs/>
        <w:sz w:val="20"/>
      </w:rPr>
      <w:t xml:space="preserve"> BioPharma. All Rights Reserved. Portions of this work are adapted from the "Clinical Electronic Structured </w:t>
    </w:r>
    <w:proofErr w:type="spellStart"/>
    <w:r w:rsidRPr="00F05099">
      <w:rPr>
        <w:i/>
        <w:iCs/>
        <w:sz w:val="20"/>
      </w:rPr>
      <w:t>Harmonised</w:t>
    </w:r>
    <w:proofErr w:type="spellEnd"/>
    <w:r w:rsidRPr="00F05099">
      <w:rPr>
        <w:i/>
        <w:iCs/>
        <w:sz w:val="20"/>
      </w:rPr>
      <w:t xml:space="preserve"> Protocol (</w:t>
    </w:r>
    <w:proofErr w:type="spellStart"/>
    <w:r w:rsidRPr="00F05099">
      <w:rPr>
        <w:i/>
        <w:iCs/>
        <w:sz w:val="20"/>
      </w:rPr>
      <w:t>CeSHARP</w:t>
    </w:r>
    <w:proofErr w:type="spellEnd"/>
    <w:r w:rsidRPr="00F05099">
      <w:rPr>
        <w:i/>
        <w:iCs/>
        <w:sz w:val="20"/>
      </w:rPr>
      <w:t xml:space="preserve">) M11 Template" © 2022-2025 International Council For </w:t>
    </w:r>
    <w:proofErr w:type="spellStart"/>
    <w:r w:rsidRPr="00F05099">
      <w:rPr>
        <w:i/>
        <w:iCs/>
        <w:sz w:val="20"/>
      </w:rPr>
      <w:t>Harmonisation</w:t>
    </w:r>
    <w:proofErr w:type="spellEnd"/>
    <w:r w:rsidRPr="00F05099">
      <w:rPr>
        <w:i/>
        <w:iCs/>
        <w:sz w:val="20"/>
      </w:rPr>
      <w:t xml:space="preserve"> of Technical Requirements for Pharmaceuticals for Human Use, which is available at</w:t>
    </w:r>
    <w:r w:rsidR="005D3D47">
      <w:rPr>
        <w:i/>
        <w:iCs/>
        <w:sz w:val="20"/>
      </w:rPr>
      <w:t xml:space="preserve"> </w:t>
    </w:r>
    <w:hyperlink r:id="rId1" w:history="1">
      <w:r w:rsidR="008577DA" w:rsidRPr="008577DA">
        <w:rPr>
          <w:rStyle w:val="Hyperlink"/>
          <w:i/>
          <w:iCs/>
          <w:sz w:val="20"/>
        </w:rPr>
        <w:t>https://www.ich.org/page/multidisciplinary-guidelines</w:t>
      </w:r>
    </w:hyperlink>
    <w:r w:rsidR="008577DA" w:rsidRPr="008577DA">
      <w:rPr>
        <w:i/>
        <w:iCs/>
        <w:sz w:val="20"/>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9636D2" w14:textId="77777777" w:rsidR="00F1255E" w:rsidRDefault="00F1255E" w:rsidP="00BE41E5">
      <w:pPr>
        <w:spacing w:after="0" w:line="240" w:lineRule="auto"/>
      </w:pPr>
      <w:r>
        <w:separator/>
      </w:r>
    </w:p>
  </w:footnote>
  <w:footnote w:type="continuationSeparator" w:id="0">
    <w:p w14:paraId="2B145D6B" w14:textId="77777777" w:rsidR="00F1255E" w:rsidRDefault="00F1255E" w:rsidP="00BE41E5">
      <w:pPr>
        <w:spacing w:after="0" w:line="240" w:lineRule="auto"/>
      </w:pPr>
      <w:r>
        <w:continuationSeparator/>
      </w:r>
    </w:p>
  </w:footnote>
  <w:footnote w:type="continuationNotice" w:id="1">
    <w:p w14:paraId="7A09971E" w14:textId="77777777" w:rsidR="00F1255E" w:rsidRDefault="00F1255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D472C2" w14:textId="7417F7E9" w:rsidR="00340483" w:rsidRDefault="00340483">
    <w:pPr>
      <w:pStyle w:val="Header"/>
    </w:pPr>
  </w:p>
  <w:tbl>
    <w:tblPr>
      <w:tblStyle w:val="TableGrid"/>
      <w:tblW w:w="0" w:type="auto"/>
      <w:tblInd w:w="108" w:type="dxa"/>
      <w:tblLook w:val="04A0" w:firstRow="1" w:lastRow="0" w:firstColumn="1" w:lastColumn="0" w:noHBand="0" w:noVBand="1"/>
    </w:tblPr>
    <w:tblGrid>
      <w:gridCol w:w="2430"/>
      <w:gridCol w:w="6660"/>
    </w:tblGrid>
    <w:tr w:rsidR="00340483" w14:paraId="4F5E9512" w14:textId="77777777">
      <w:trPr>
        <w:trHeight w:val="288"/>
      </w:trPr>
      <w:tc>
        <w:tcPr>
          <w:tcW w:w="2430" w:type="dxa"/>
          <w:tcBorders>
            <w:top w:val="nil"/>
            <w:left w:val="nil"/>
            <w:bottom w:val="nil"/>
            <w:right w:val="nil"/>
          </w:tcBorders>
        </w:tcPr>
        <w:p w14:paraId="104340AA" w14:textId="77777777" w:rsidR="00340483" w:rsidRDefault="00340483" w:rsidP="00340483">
          <w:pPr>
            <w:tabs>
              <w:tab w:val="center" w:pos="6660"/>
              <w:tab w:val="right" w:pos="13230"/>
            </w:tabs>
            <w:rPr>
              <w:bCs/>
            </w:rPr>
          </w:pPr>
          <w:r w:rsidRPr="008F7391">
            <w:rPr>
              <w:bCs/>
            </w:rPr>
            <w:t>CONFIDENTIAL</w:t>
          </w:r>
        </w:p>
      </w:tc>
      <w:tc>
        <w:tcPr>
          <w:tcW w:w="6660" w:type="dxa"/>
          <w:tcBorders>
            <w:top w:val="nil"/>
            <w:left w:val="nil"/>
            <w:bottom w:val="nil"/>
            <w:right w:val="nil"/>
          </w:tcBorders>
        </w:tcPr>
        <w:p w14:paraId="7F147878" w14:textId="64C1EFB5" w:rsidR="00340483" w:rsidRDefault="00340483" w:rsidP="00340483">
          <w:pPr>
            <w:tabs>
              <w:tab w:val="right" w:pos="13230"/>
            </w:tabs>
            <w:jc w:val="right"/>
            <w:rPr>
              <w:bCs/>
            </w:rPr>
          </w:pPr>
          <w:r>
            <w:t xml:space="preserve">Protocol </w:t>
          </w:r>
          <w:r w:rsidR="00CA3866">
            <w:rPr>
              <w:rStyle w:val="CPTVariable"/>
            </w:rPr>
            <w:t>M11-TEST-001</w:t>
          </w:r>
          <w:r w:rsidRPr="00C33AA2">
            <w:rPr>
              <w:rStyle w:val="CPTVariable"/>
            </w:rPr>
            <w:t xml:space="preserve"> </w:t>
          </w:r>
          <w:r w:rsidR="00CA3866">
            <w:rPr>
              <w:rStyle w:val="CPTVariable"/>
            </w:rPr>
            <w:t>v1</w:t>
          </w:r>
        </w:p>
      </w:tc>
    </w:tr>
  </w:tbl>
  <w:p w14:paraId="65B05005" w14:textId="77777777" w:rsidR="00340483" w:rsidRDefault="0034048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5678E"/>
    <w:multiLevelType w:val="multilevel"/>
    <w:tmpl w:val="2184087E"/>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1800" w:hanging="360"/>
      </w:pPr>
      <w:rPr>
        <w:rFonts w:ascii="Wingdings" w:hAnsi="Wingdings" w:hint="default"/>
      </w:rPr>
    </w:lvl>
    <w:lvl w:ilvl="4">
      <w:start w:val="1"/>
      <w:numFmt w:val="bullet"/>
      <w:lvlText w:val=""/>
      <w:lvlJc w:val="left"/>
      <w:pPr>
        <w:ind w:left="2160" w:hanging="360"/>
      </w:pPr>
      <w:rPr>
        <w:rFonts w:ascii="Symbol" w:hAnsi="Symbol" w:hint="default"/>
      </w:rPr>
    </w:lvl>
    <w:lvl w:ilvl="5">
      <w:start w:val="1"/>
      <w:numFmt w:val="bullet"/>
      <w:lvlText w:val=""/>
      <w:lvlJc w:val="left"/>
      <w:pPr>
        <w:ind w:left="2520" w:hanging="360"/>
      </w:pPr>
      <w:rPr>
        <w:rFonts w:ascii="Wingdings" w:hAnsi="Wingdings" w:hint="default"/>
      </w:rPr>
    </w:lvl>
    <w:lvl w:ilvl="6">
      <w:start w:val="1"/>
      <w:numFmt w:val="bullet"/>
      <w:lvlText w:val=""/>
      <w:lvlJc w:val="left"/>
      <w:pPr>
        <w:ind w:left="2880" w:hanging="360"/>
      </w:pPr>
      <w:rPr>
        <w:rFonts w:ascii="Wingdings" w:hAnsi="Wingdings" w:hint="default"/>
      </w:rPr>
    </w:lvl>
    <w:lvl w:ilvl="7">
      <w:start w:val="1"/>
      <w:numFmt w:val="bullet"/>
      <w:lvlText w:val=""/>
      <w:lvlJc w:val="left"/>
      <w:pPr>
        <w:ind w:left="3240" w:hanging="360"/>
      </w:pPr>
      <w:rPr>
        <w:rFonts w:ascii="Symbol" w:hAnsi="Symbol" w:hint="default"/>
      </w:rPr>
    </w:lvl>
    <w:lvl w:ilvl="8">
      <w:start w:val="1"/>
      <w:numFmt w:val="bullet"/>
      <w:lvlText w:val=""/>
      <w:lvlJc w:val="left"/>
      <w:pPr>
        <w:ind w:left="3600" w:hanging="360"/>
      </w:pPr>
      <w:rPr>
        <w:rFonts w:ascii="Symbol" w:hAnsi="Symbol" w:hint="default"/>
      </w:rPr>
    </w:lvl>
  </w:abstractNum>
  <w:abstractNum w:abstractNumId="1" w15:restartNumberingAfterBreak="0">
    <w:nsid w:val="02786A4B"/>
    <w:multiLevelType w:val="hybridMultilevel"/>
    <w:tmpl w:val="2A6A9A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FF1C62"/>
    <w:multiLevelType w:val="hybridMultilevel"/>
    <w:tmpl w:val="09DCA812"/>
    <w:lvl w:ilvl="0" w:tplc="C62C03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5A7467"/>
    <w:multiLevelType w:val="hybridMultilevel"/>
    <w:tmpl w:val="B13238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9F4411"/>
    <w:multiLevelType w:val="hybridMultilevel"/>
    <w:tmpl w:val="E57C7E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31436B"/>
    <w:multiLevelType w:val="hybridMultilevel"/>
    <w:tmpl w:val="20FCBB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6F47B5D"/>
    <w:multiLevelType w:val="multilevel"/>
    <w:tmpl w:val="D5F235DA"/>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7" w15:restartNumberingAfterBreak="0">
    <w:nsid w:val="078352A3"/>
    <w:multiLevelType w:val="multilevel"/>
    <w:tmpl w:val="1374D100"/>
    <w:lvl w:ilvl="0">
      <w:start w:val="2"/>
      <w:numFmt w:val="decimal"/>
      <w:lvlText w:val="%1"/>
      <w:lvlJc w:val="left"/>
      <w:pPr>
        <w:ind w:left="615" w:hanging="525"/>
      </w:pPr>
      <w:rPr>
        <w:rFonts w:hint="default"/>
      </w:rPr>
    </w:lvl>
    <w:lvl w:ilvl="1">
      <w:start w:val="2"/>
      <w:numFmt w:val="decimal"/>
      <w:lvlText w:val="%1.%2"/>
      <w:lvlJc w:val="left"/>
      <w:pPr>
        <w:ind w:left="615" w:hanging="525"/>
      </w:pPr>
      <w:rPr>
        <w:rFonts w:hint="default"/>
      </w:rPr>
    </w:lvl>
    <w:lvl w:ilvl="2">
      <w:start w:val="1"/>
      <w:numFmt w:val="decimal"/>
      <w:lvlText w:val="%1.%2.%3"/>
      <w:lvlJc w:val="left"/>
      <w:pPr>
        <w:ind w:left="810" w:hanging="720"/>
      </w:pPr>
      <w:rPr>
        <w:rFonts w:hint="default"/>
      </w:rPr>
    </w:lvl>
    <w:lvl w:ilvl="3">
      <w:start w:val="1"/>
      <w:numFmt w:val="decimal"/>
      <w:lvlText w:val="%1.%2.%3.%4"/>
      <w:lvlJc w:val="left"/>
      <w:pPr>
        <w:ind w:left="1170" w:hanging="1080"/>
      </w:pPr>
      <w:rPr>
        <w:rFonts w:hint="default"/>
      </w:rPr>
    </w:lvl>
    <w:lvl w:ilvl="4">
      <w:start w:val="1"/>
      <w:numFmt w:val="decimal"/>
      <w:lvlText w:val="%1.%2.%3.%4.%5"/>
      <w:lvlJc w:val="left"/>
      <w:pPr>
        <w:ind w:left="1170" w:hanging="1080"/>
      </w:pPr>
      <w:rPr>
        <w:rFonts w:hint="default"/>
      </w:rPr>
    </w:lvl>
    <w:lvl w:ilvl="5">
      <w:start w:val="1"/>
      <w:numFmt w:val="decimal"/>
      <w:lvlText w:val="%1.%2.%3.%4.%5.%6"/>
      <w:lvlJc w:val="left"/>
      <w:pPr>
        <w:ind w:left="1530" w:hanging="1440"/>
      </w:pPr>
      <w:rPr>
        <w:rFonts w:hint="default"/>
      </w:rPr>
    </w:lvl>
    <w:lvl w:ilvl="6">
      <w:start w:val="1"/>
      <w:numFmt w:val="decimal"/>
      <w:lvlText w:val="%1.%2.%3.%4.%5.%6.%7"/>
      <w:lvlJc w:val="left"/>
      <w:pPr>
        <w:ind w:left="1530" w:hanging="1440"/>
      </w:pPr>
      <w:rPr>
        <w:rFonts w:hint="default"/>
      </w:rPr>
    </w:lvl>
    <w:lvl w:ilvl="7">
      <w:start w:val="1"/>
      <w:numFmt w:val="decimal"/>
      <w:lvlText w:val="%1.%2.%3.%4.%5.%6.%7.%8"/>
      <w:lvlJc w:val="left"/>
      <w:pPr>
        <w:ind w:left="1890" w:hanging="1800"/>
      </w:pPr>
      <w:rPr>
        <w:rFonts w:hint="default"/>
      </w:rPr>
    </w:lvl>
    <w:lvl w:ilvl="8">
      <w:start w:val="1"/>
      <w:numFmt w:val="decimal"/>
      <w:lvlText w:val="%1.%2.%3.%4.%5.%6.%7.%8.%9"/>
      <w:lvlJc w:val="left"/>
      <w:pPr>
        <w:ind w:left="1890" w:hanging="1800"/>
      </w:pPr>
      <w:rPr>
        <w:rFonts w:hint="default"/>
      </w:rPr>
    </w:lvl>
  </w:abstractNum>
  <w:abstractNum w:abstractNumId="8" w15:restartNumberingAfterBreak="0">
    <w:nsid w:val="08DC238D"/>
    <w:multiLevelType w:val="hybridMultilevel"/>
    <w:tmpl w:val="FD508C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A272E0E"/>
    <w:multiLevelType w:val="hybridMultilevel"/>
    <w:tmpl w:val="057CDF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A4E1006"/>
    <w:multiLevelType w:val="hybridMultilevel"/>
    <w:tmpl w:val="D3B664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BCB1102"/>
    <w:multiLevelType w:val="hybridMultilevel"/>
    <w:tmpl w:val="355A3F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C71798D"/>
    <w:multiLevelType w:val="hybridMultilevel"/>
    <w:tmpl w:val="D61CA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C8169E9"/>
    <w:multiLevelType w:val="hybridMultilevel"/>
    <w:tmpl w:val="956010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C8C0F95"/>
    <w:multiLevelType w:val="hybridMultilevel"/>
    <w:tmpl w:val="10DAE9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CB359EE"/>
    <w:multiLevelType w:val="hybridMultilevel"/>
    <w:tmpl w:val="D48201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DA77FA6"/>
    <w:multiLevelType w:val="hybridMultilevel"/>
    <w:tmpl w:val="9F9A69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E8E0844"/>
    <w:multiLevelType w:val="hybridMultilevel"/>
    <w:tmpl w:val="787EFE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05D7D85"/>
    <w:multiLevelType w:val="multilevel"/>
    <w:tmpl w:val="D5F235DA"/>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9" w15:restartNumberingAfterBreak="0">
    <w:nsid w:val="10AA045B"/>
    <w:multiLevelType w:val="hybridMultilevel"/>
    <w:tmpl w:val="8DE4DB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1B73CD0"/>
    <w:multiLevelType w:val="multilevel"/>
    <w:tmpl w:val="D5F235DA"/>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1" w15:restartNumberingAfterBreak="0">
    <w:nsid w:val="12810C04"/>
    <w:multiLevelType w:val="hybridMultilevel"/>
    <w:tmpl w:val="36F0E6B0"/>
    <w:lvl w:ilvl="0" w:tplc="84227336">
      <w:start w:val="1"/>
      <w:numFmt w:val="decimal"/>
      <w:lvlText w:val="%1)"/>
      <w:lvlJc w:val="left"/>
      <w:pPr>
        <w:ind w:left="1020" w:hanging="360"/>
      </w:pPr>
    </w:lvl>
    <w:lvl w:ilvl="1" w:tplc="467A1722">
      <w:start w:val="1"/>
      <w:numFmt w:val="decimal"/>
      <w:lvlText w:val="%2)"/>
      <w:lvlJc w:val="left"/>
      <w:pPr>
        <w:ind w:left="1020" w:hanging="360"/>
      </w:pPr>
    </w:lvl>
    <w:lvl w:ilvl="2" w:tplc="C91E375C">
      <w:start w:val="1"/>
      <w:numFmt w:val="decimal"/>
      <w:lvlText w:val="%3)"/>
      <w:lvlJc w:val="left"/>
      <w:pPr>
        <w:ind w:left="1020" w:hanging="360"/>
      </w:pPr>
    </w:lvl>
    <w:lvl w:ilvl="3" w:tplc="30E6494A">
      <w:start w:val="1"/>
      <w:numFmt w:val="decimal"/>
      <w:lvlText w:val="%4)"/>
      <w:lvlJc w:val="left"/>
      <w:pPr>
        <w:ind w:left="1020" w:hanging="360"/>
      </w:pPr>
    </w:lvl>
    <w:lvl w:ilvl="4" w:tplc="11927D90">
      <w:start w:val="1"/>
      <w:numFmt w:val="decimal"/>
      <w:lvlText w:val="%5)"/>
      <w:lvlJc w:val="left"/>
      <w:pPr>
        <w:ind w:left="1020" w:hanging="360"/>
      </w:pPr>
    </w:lvl>
    <w:lvl w:ilvl="5" w:tplc="98B02F64">
      <w:start w:val="1"/>
      <w:numFmt w:val="decimal"/>
      <w:lvlText w:val="%6)"/>
      <w:lvlJc w:val="left"/>
      <w:pPr>
        <w:ind w:left="1020" w:hanging="360"/>
      </w:pPr>
    </w:lvl>
    <w:lvl w:ilvl="6" w:tplc="8FE2588C">
      <w:start w:val="1"/>
      <w:numFmt w:val="decimal"/>
      <w:lvlText w:val="%7)"/>
      <w:lvlJc w:val="left"/>
      <w:pPr>
        <w:ind w:left="1020" w:hanging="360"/>
      </w:pPr>
    </w:lvl>
    <w:lvl w:ilvl="7" w:tplc="49628344">
      <w:start w:val="1"/>
      <w:numFmt w:val="decimal"/>
      <w:lvlText w:val="%8)"/>
      <w:lvlJc w:val="left"/>
      <w:pPr>
        <w:ind w:left="1020" w:hanging="360"/>
      </w:pPr>
    </w:lvl>
    <w:lvl w:ilvl="8" w:tplc="61E4F0EE">
      <w:start w:val="1"/>
      <w:numFmt w:val="decimal"/>
      <w:lvlText w:val="%9)"/>
      <w:lvlJc w:val="left"/>
      <w:pPr>
        <w:ind w:left="1020" w:hanging="360"/>
      </w:pPr>
    </w:lvl>
  </w:abstractNum>
  <w:abstractNum w:abstractNumId="22" w15:restartNumberingAfterBreak="0">
    <w:nsid w:val="130D03F7"/>
    <w:multiLevelType w:val="multilevel"/>
    <w:tmpl w:val="2184087E"/>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1800" w:hanging="360"/>
      </w:pPr>
      <w:rPr>
        <w:rFonts w:ascii="Wingdings" w:hAnsi="Wingdings" w:hint="default"/>
      </w:rPr>
    </w:lvl>
    <w:lvl w:ilvl="4">
      <w:start w:val="1"/>
      <w:numFmt w:val="bullet"/>
      <w:lvlText w:val=""/>
      <w:lvlJc w:val="left"/>
      <w:pPr>
        <w:ind w:left="2160" w:hanging="360"/>
      </w:pPr>
      <w:rPr>
        <w:rFonts w:ascii="Symbol" w:hAnsi="Symbol" w:hint="default"/>
      </w:rPr>
    </w:lvl>
    <w:lvl w:ilvl="5">
      <w:start w:val="1"/>
      <w:numFmt w:val="bullet"/>
      <w:lvlText w:val=""/>
      <w:lvlJc w:val="left"/>
      <w:pPr>
        <w:ind w:left="2520" w:hanging="360"/>
      </w:pPr>
      <w:rPr>
        <w:rFonts w:ascii="Wingdings" w:hAnsi="Wingdings" w:hint="default"/>
      </w:rPr>
    </w:lvl>
    <w:lvl w:ilvl="6">
      <w:start w:val="1"/>
      <w:numFmt w:val="bullet"/>
      <w:lvlText w:val=""/>
      <w:lvlJc w:val="left"/>
      <w:pPr>
        <w:ind w:left="2880" w:hanging="360"/>
      </w:pPr>
      <w:rPr>
        <w:rFonts w:ascii="Wingdings" w:hAnsi="Wingdings" w:hint="default"/>
      </w:rPr>
    </w:lvl>
    <w:lvl w:ilvl="7">
      <w:start w:val="1"/>
      <w:numFmt w:val="bullet"/>
      <w:lvlText w:val=""/>
      <w:lvlJc w:val="left"/>
      <w:pPr>
        <w:ind w:left="3240" w:hanging="360"/>
      </w:pPr>
      <w:rPr>
        <w:rFonts w:ascii="Symbol" w:hAnsi="Symbol" w:hint="default"/>
      </w:rPr>
    </w:lvl>
    <w:lvl w:ilvl="8">
      <w:start w:val="1"/>
      <w:numFmt w:val="bullet"/>
      <w:lvlText w:val=""/>
      <w:lvlJc w:val="left"/>
      <w:pPr>
        <w:ind w:left="3600" w:hanging="360"/>
      </w:pPr>
      <w:rPr>
        <w:rFonts w:ascii="Symbol" w:hAnsi="Symbol" w:hint="default"/>
      </w:rPr>
    </w:lvl>
  </w:abstractNum>
  <w:abstractNum w:abstractNumId="23" w15:restartNumberingAfterBreak="0">
    <w:nsid w:val="134E4DA5"/>
    <w:multiLevelType w:val="multilevel"/>
    <w:tmpl w:val="2184087E"/>
    <w:lvl w:ilvl="0">
      <w:start w:val="1"/>
      <w:numFmt w:val="bullet"/>
      <w:pStyle w:val="CPTList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4" w15:restartNumberingAfterBreak="0">
    <w:nsid w:val="13514FC7"/>
    <w:multiLevelType w:val="singleLevel"/>
    <w:tmpl w:val="CCD810D4"/>
    <w:lvl w:ilvl="0">
      <w:start w:val="1"/>
      <w:numFmt w:val="lowerLetter"/>
      <w:pStyle w:val="listalpha"/>
      <w:lvlText w:val="%1."/>
      <w:lvlJc w:val="left"/>
      <w:pPr>
        <w:tabs>
          <w:tab w:val="num" w:pos="432"/>
        </w:tabs>
        <w:ind w:left="432" w:hanging="432"/>
      </w:pPr>
      <w:rPr>
        <w:rFonts w:ascii="Times New Roman" w:hAnsi="Times New Roman" w:cs="Times New Roman" w:hint="default"/>
      </w:rPr>
    </w:lvl>
  </w:abstractNum>
  <w:abstractNum w:abstractNumId="25" w15:restartNumberingAfterBreak="0">
    <w:nsid w:val="13915908"/>
    <w:multiLevelType w:val="multilevel"/>
    <w:tmpl w:val="8F7626A6"/>
    <w:lvl w:ilvl="0">
      <w:start w:val="1"/>
      <w:numFmt w:val="decimal"/>
      <w:pStyle w:val="CPTListNumber"/>
      <w:lvlText w:val="%1."/>
      <w:lvlJc w:val="left"/>
      <w:pPr>
        <w:ind w:left="720" w:hanging="360"/>
      </w:pPr>
      <w:rPr>
        <w:rFonts w:hint="default"/>
      </w:rPr>
    </w:lvl>
    <w:lvl w:ilvl="1">
      <w:start w:val="1"/>
      <w:numFmt w:val="lowerLetter"/>
      <w:lvlText w:val="%2."/>
      <w:lvlJc w:val="left"/>
      <w:pPr>
        <w:ind w:left="1080" w:hanging="360"/>
      </w:pPr>
      <w:rPr>
        <w:rFonts w:hint="default"/>
      </w:rPr>
    </w:lvl>
    <w:lvl w:ilvl="2">
      <w:start w:val="1"/>
      <w:numFmt w:val="lowerRoman"/>
      <w:lvlText w:val="%3."/>
      <w:lvlJc w:val="left"/>
      <w:pPr>
        <w:ind w:left="1440" w:hanging="360"/>
      </w:pPr>
      <w:rPr>
        <w:rFonts w:hint="default"/>
      </w:rPr>
    </w:lvl>
    <w:lvl w:ilvl="3">
      <w:start w:val="1"/>
      <w:numFmt w:val="decimal"/>
      <w:lvlText w:val="%4)"/>
      <w:lvlJc w:val="left"/>
      <w:pPr>
        <w:ind w:left="1800" w:hanging="360"/>
      </w:pPr>
      <w:rPr>
        <w:rFonts w:hint="default"/>
      </w:rPr>
    </w:lvl>
    <w:lvl w:ilvl="4">
      <w:start w:val="1"/>
      <w:numFmt w:val="none"/>
      <w:lvlText w:val=""/>
      <w:lvlJc w:val="left"/>
      <w:pPr>
        <w:ind w:left="2160" w:hanging="360"/>
      </w:pPr>
      <w:rPr>
        <w:rFonts w:hint="default"/>
      </w:rPr>
    </w:lvl>
    <w:lvl w:ilvl="5">
      <w:start w:val="1"/>
      <w:numFmt w:val="none"/>
      <w:lvlText w:val=""/>
      <w:lvlJc w:val="left"/>
      <w:pPr>
        <w:ind w:left="2520" w:hanging="360"/>
      </w:pPr>
      <w:rPr>
        <w:rFonts w:hint="default"/>
      </w:rPr>
    </w:lvl>
    <w:lvl w:ilvl="6">
      <w:start w:val="1"/>
      <w:numFmt w:val="none"/>
      <w:lvlText w:val=""/>
      <w:lvlJc w:val="left"/>
      <w:pPr>
        <w:ind w:left="2880" w:hanging="360"/>
      </w:pPr>
      <w:rPr>
        <w:rFonts w:hint="default"/>
      </w:rPr>
    </w:lvl>
    <w:lvl w:ilvl="7">
      <w:start w:val="1"/>
      <w:numFmt w:val="none"/>
      <w:lvlText w:val=""/>
      <w:lvlJc w:val="left"/>
      <w:pPr>
        <w:ind w:left="3240" w:hanging="360"/>
      </w:pPr>
      <w:rPr>
        <w:rFonts w:hint="default"/>
      </w:rPr>
    </w:lvl>
    <w:lvl w:ilvl="8">
      <w:start w:val="1"/>
      <w:numFmt w:val="none"/>
      <w:lvlText w:val=""/>
      <w:lvlJc w:val="left"/>
      <w:pPr>
        <w:ind w:left="3600" w:hanging="360"/>
      </w:pPr>
      <w:rPr>
        <w:rFonts w:hint="default"/>
      </w:rPr>
    </w:lvl>
  </w:abstractNum>
  <w:abstractNum w:abstractNumId="26" w15:restartNumberingAfterBreak="0">
    <w:nsid w:val="13A13650"/>
    <w:multiLevelType w:val="hybridMultilevel"/>
    <w:tmpl w:val="A34654E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7" w15:restartNumberingAfterBreak="0">
    <w:nsid w:val="14860313"/>
    <w:multiLevelType w:val="hybridMultilevel"/>
    <w:tmpl w:val="50368B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15047E0C"/>
    <w:multiLevelType w:val="multilevel"/>
    <w:tmpl w:val="D5F235DA"/>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9" w15:restartNumberingAfterBreak="0">
    <w:nsid w:val="15A76F15"/>
    <w:multiLevelType w:val="hybridMultilevel"/>
    <w:tmpl w:val="AAC4C7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17A6777C"/>
    <w:multiLevelType w:val="hybridMultilevel"/>
    <w:tmpl w:val="20769A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17F8418F"/>
    <w:multiLevelType w:val="hybridMultilevel"/>
    <w:tmpl w:val="83388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184E2AC4"/>
    <w:multiLevelType w:val="multilevel"/>
    <w:tmpl w:val="A308E102"/>
    <w:lvl w:ilvl="0">
      <w:start w:val="11"/>
      <w:numFmt w:val="decimal"/>
      <w:lvlText w:val="%1"/>
      <w:lvlJc w:val="left"/>
      <w:pPr>
        <w:ind w:left="525" w:hanging="525"/>
      </w:pPr>
      <w:rPr>
        <w:rFonts w:hint="default"/>
      </w:rPr>
    </w:lvl>
    <w:lvl w:ilvl="1">
      <w:start w:val="1"/>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3" w15:restartNumberingAfterBreak="0">
    <w:nsid w:val="199A57BC"/>
    <w:multiLevelType w:val="hybridMultilevel"/>
    <w:tmpl w:val="398E8B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9A630AE"/>
    <w:multiLevelType w:val="multilevel"/>
    <w:tmpl w:val="69C4DF6A"/>
    <w:lvl w:ilvl="0">
      <w:start w:val="10"/>
      <w:numFmt w:val="decimal"/>
      <w:lvlText w:val="%1"/>
      <w:lvlJc w:val="left"/>
      <w:pPr>
        <w:ind w:left="525" w:hanging="525"/>
      </w:pPr>
      <w:rPr>
        <w:rFonts w:hint="default"/>
      </w:rPr>
    </w:lvl>
    <w:lvl w:ilvl="1">
      <w:start w:val="1"/>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5" w15:restartNumberingAfterBreak="0">
    <w:nsid w:val="19E519CF"/>
    <w:multiLevelType w:val="hybridMultilevel"/>
    <w:tmpl w:val="95BE4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1A4E50BC"/>
    <w:multiLevelType w:val="hybridMultilevel"/>
    <w:tmpl w:val="90F469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1AAD141D"/>
    <w:multiLevelType w:val="hybridMultilevel"/>
    <w:tmpl w:val="9C46B1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1B973617"/>
    <w:multiLevelType w:val="hybridMultilevel"/>
    <w:tmpl w:val="7CD8E40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9" w15:restartNumberingAfterBreak="0">
    <w:nsid w:val="1BF826B4"/>
    <w:multiLevelType w:val="hybridMultilevel"/>
    <w:tmpl w:val="0DE671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1C021CA8"/>
    <w:multiLevelType w:val="hybridMultilevel"/>
    <w:tmpl w:val="0C0C8D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1C4527E0"/>
    <w:multiLevelType w:val="hybridMultilevel"/>
    <w:tmpl w:val="9C1444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1D2E301D"/>
    <w:multiLevelType w:val="multilevel"/>
    <w:tmpl w:val="4D74CA8A"/>
    <w:lvl w:ilvl="0">
      <w:start w:val="1"/>
      <w:numFmt w:val="decimal"/>
      <w:lvlText w:val="%1."/>
      <w:lvlJc w:val="left"/>
      <w:pPr>
        <w:ind w:left="360" w:hanging="360"/>
      </w:pPr>
    </w:lvl>
    <w:lvl w:ilvl="1">
      <w:start w:val="1"/>
      <w:numFmt w:val="decimal"/>
      <w:isLgl/>
      <w:lvlText w:val="%1.%2"/>
      <w:lvlJc w:val="left"/>
      <w:pPr>
        <w:ind w:left="375" w:hanging="37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43" w15:restartNumberingAfterBreak="0">
    <w:nsid w:val="1D724C01"/>
    <w:multiLevelType w:val="hybridMultilevel"/>
    <w:tmpl w:val="EC02A3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1FE710EF"/>
    <w:multiLevelType w:val="multilevel"/>
    <w:tmpl w:val="A308E102"/>
    <w:lvl w:ilvl="0">
      <w:start w:val="11"/>
      <w:numFmt w:val="decimal"/>
      <w:lvlText w:val="%1"/>
      <w:lvlJc w:val="left"/>
      <w:pPr>
        <w:ind w:left="525" w:hanging="525"/>
      </w:pPr>
      <w:rPr>
        <w:rFonts w:hint="default"/>
      </w:rPr>
    </w:lvl>
    <w:lvl w:ilvl="1">
      <w:start w:val="1"/>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5" w15:restartNumberingAfterBreak="0">
    <w:nsid w:val="21A3309A"/>
    <w:multiLevelType w:val="hybridMultilevel"/>
    <w:tmpl w:val="1C66D2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223E5440"/>
    <w:multiLevelType w:val="hybridMultilevel"/>
    <w:tmpl w:val="A860E9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22A5533B"/>
    <w:multiLevelType w:val="hybridMultilevel"/>
    <w:tmpl w:val="A85AED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240C14D6"/>
    <w:multiLevelType w:val="hybridMultilevel"/>
    <w:tmpl w:val="0E0661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254629D1"/>
    <w:multiLevelType w:val="multilevel"/>
    <w:tmpl w:val="2184087E"/>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1800" w:hanging="360"/>
      </w:pPr>
      <w:rPr>
        <w:rFonts w:ascii="Wingdings" w:hAnsi="Wingdings" w:hint="default"/>
      </w:rPr>
    </w:lvl>
    <w:lvl w:ilvl="4">
      <w:start w:val="1"/>
      <w:numFmt w:val="bullet"/>
      <w:lvlText w:val=""/>
      <w:lvlJc w:val="left"/>
      <w:pPr>
        <w:ind w:left="2160" w:hanging="360"/>
      </w:pPr>
      <w:rPr>
        <w:rFonts w:ascii="Symbol" w:hAnsi="Symbol" w:hint="default"/>
      </w:rPr>
    </w:lvl>
    <w:lvl w:ilvl="5">
      <w:start w:val="1"/>
      <w:numFmt w:val="bullet"/>
      <w:lvlText w:val=""/>
      <w:lvlJc w:val="left"/>
      <w:pPr>
        <w:ind w:left="2520" w:hanging="360"/>
      </w:pPr>
      <w:rPr>
        <w:rFonts w:ascii="Wingdings" w:hAnsi="Wingdings" w:hint="default"/>
      </w:rPr>
    </w:lvl>
    <w:lvl w:ilvl="6">
      <w:start w:val="1"/>
      <w:numFmt w:val="bullet"/>
      <w:lvlText w:val=""/>
      <w:lvlJc w:val="left"/>
      <w:pPr>
        <w:ind w:left="2880" w:hanging="360"/>
      </w:pPr>
      <w:rPr>
        <w:rFonts w:ascii="Wingdings" w:hAnsi="Wingdings" w:hint="default"/>
      </w:rPr>
    </w:lvl>
    <w:lvl w:ilvl="7">
      <w:start w:val="1"/>
      <w:numFmt w:val="bullet"/>
      <w:lvlText w:val=""/>
      <w:lvlJc w:val="left"/>
      <w:pPr>
        <w:ind w:left="3240" w:hanging="360"/>
      </w:pPr>
      <w:rPr>
        <w:rFonts w:ascii="Symbol" w:hAnsi="Symbol" w:hint="default"/>
      </w:rPr>
    </w:lvl>
    <w:lvl w:ilvl="8">
      <w:start w:val="1"/>
      <w:numFmt w:val="bullet"/>
      <w:lvlText w:val=""/>
      <w:lvlJc w:val="left"/>
      <w:pPr>
        <w:ind w:left="3600" w:hanging="360"/>
      </w:pPr>
      <w:rPr>
        <w:rFonts w:ascii="Symbol" w:hAnsi="Symbol" w:hint="default"/>
      </w:rPr>
    </w:lvl>
  </w:abstractNum>
  <w:abstractNum w:abstractNumId="50" w15:restartNumberingAfterBreak="0">
    <w:nsid w:val="26AF3EAD"/>
    <w:multiLevelType w:val="hybridMultilevel"/>
    <w:tmpl w:val="4FE2F2D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1" w15:restartNumberingAfterBreak="0">
    <w:nsid w:val="2750701A"/>
    <w:multiLevelType w:val="multilevel"/>
    <w:tmpl w:val="2184087E"/>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1800" w:hanging="360"/>
      </w:pPr>
      <w:rPr>
        <w:rFonts w:ascii="Wingdings" w:hAnsi="Wingdings" w:hint="default"/>
      </w:rPr>
    </w:lvl>
    <w:lvl w:ilvl="4">
      <w:start w:val="1"/>
      <w:numFmt w:val="bullet"/>
      <w:lvlText w:val=""/>
      <w:lvlJc w:val="left"/>
      <w:pPr>
        <w:ind w:left="2160" w:hanging="360"/>
      </w:pPr>
      <w:rPr>
        <w:rFonts w:ascii="Symbol" w:hAnsi="Symbol" w:hint="default"/>
      </w:rPr>
    </w:lvl>
    <w:lvl w:ilvl="5">
      <w:start w:val="1"/>
      <w:numFmt w:val="bullet"/>
      <w:lvlText w:val=""/>
      <w:lvlJc w:val="left"/>
      <w:pPr>
        <w:ind w:left="2520" w:hanging="360"/>
      </w:pPr>
      <w:rPr>
        <w:rFonts w:ascii="Wingdings" w:hAnsi="Wingdings" w:hint="default"/>
      </w:rPr>
    </w:lvl>
    <w:lvl w:ilvl="6">
      <w:start w:val="1"/>
      <w:numFmt w:val="bullet"/>
      <w:lvlText w:val=""/>
      <w:lvlJc w:val="left"/>
      <w:pPr>
        <w:ind w:left="2880" w:hanging="360"/>
      </w:pPr>
      <w:rPr>
        <w:rFonts w:ascii="Wingdings" w:hAnsi="Wingdings" w:hint="default"/>
      </w:rPr>
    </w:lvl>
    <w:lvl w:ilvl="7">
      <w:start w:val="1"/>
      <w:numFmt w:val="bullet"/>
      <w:lvlText w:val=""/>
      <w:lvlJc w:val="left"/>
      <w:pPr>
        <w:ind w:left="3240" w:hanging="360"/>
      </w:pPr>
      <w:rPr>
        <w:rFonts w:ascii="Symbol" w:hAnsi="Symbol" w:hint="default"/>
      </w:rPr>
    </w:lvl>
    <w:lvl w:ilvl="8">
      <w:start w:val="1"/>
      <w:numFmt w:val="bullet"/>
      <w:lvlText w:val=""/>
      <w:lvlJc w:val="left"/>
      <w:pPr>
        <w:ind w:left="3600" w:hanging="360"/>
      </w:pPr>
      <w:rPr>
        <w:rFonts w:ascii="Symbol" w:hAnsi="Symbol" w:hint="default"/>
      </w:rPr>
    </w:lvl>
  </w:abstractNum>
  <w:abstractNum w:abstractNumId="52" w15:restartNumberingAfterBreak="0">
    <w:nsid w:val="281E4DA4"/>
    <w:multiLevelType w:val="hybridMultilevel"/>
    <w:tmpl w:val="87962B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3" w15:restartNumberingAfterBreak="0">
    <w:nsid w:val="284F1312"/>
    <w:multiLevelType w:val="hybridMultilevel"/>
    <w:tmpl w:val="91C475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2A897F98"/>
    <w:multiLevelType w:val="hybridMultilevel"/>
    <w:tmpl w:val="707003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2B0067E6"/>
    <w:multiLevelType w:val="hybridMultilevel"/>
    <w:tmpl w:val="371CAFA4"/>
    <w:lvl w:ilvl="0" w:tplc="CE60D4B2">
      <w:start w:val="1"/>
      <w:numFmt w:val="lowerLetter"/>
      <w:lvlText w:val="%1."/>
      <w:lvlJc w:val="left"/>
      <w:pPr>
        <w:ind w:left="360" w:hanging="360"/>
      </w:pPr>
      <w:rPr>
        <w:b/>
        <w:bCs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6" w15:restartNumberingAfterBreak="0">
    <w:nsid w:val="2B284F3A"/>
    <w:multiLevelType w:val="hybridMultilevel"/>
    <w:tmpl w:val="4AF042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2C365363"/>
    <w:multiLevelType w:val="multilevel"/>
    <w:tmpl w:val="899CCE34"/>
    <w:lvl w:ilvl="0">
      <w:start w:val="10"/>
      <w:numFmt w:val="decimal"/>
      <w:lvlText w:val="%1"/>
      <w:lvlJc w:val="left"/>
      <w:pPr>
        <w:ind w:left="600" w:hanging="600"/>
      </w:pPr>
      <w:rPr>
        <w:rFonts w:hint="default"/>
      </w:rPr>
    </w:lvl>
    <w:lvl w:ilvl="1">
      <w:start w:val="8"/>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8" w15:restartNumberingAfterBreak="0">
    <w:nsid w:val="2C6845BC"/>
    <w:multiLevelType w:val="hybridMultilevel"/>
    <w:tmpl w:val="D4E63B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9" w15:restartNumberingAfterBreak="0">
    <w:nsid w:val="2C8C4090"/>
    <w:multiLevelType w:val="hybridMultilevel"/>
    <w:tmpl w:val="1578E1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2E3010D4"/>
    <w:multiLevelType w:val="hybridMultilevel"/>
    <w:tmpl w:val="65E0AE16"/>
    <w:styleLink w:val="CPTN"/>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2F807574"/>
    <w:multiLevelType w:val="hybridMultilevel"/>
    <w:tmpl w:val="65A4C9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30D2285D"/>
    <w:multiLevelType w:val="hybridMultilevel"/>
    <w:tmpl w:val="57C8F9DA"/>
    <w:styleLink w:val="111111"/>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31135026"/>
    <w:multiLevelType w:val="hybridMultilevel"/>
    <w:tmpl w:val="24680D36"/>
    <w:lvl w:ilvl="0" w:tplc="4418E346">
      <w:start w:val="1"/>
      <w:numFmt w:val="bullet"/>
      <w:lvlText w:val=""/>
      <w:lvlJc w:val="left"/>
      <w:pPr>
        <w:ind w:left="720" w:hanging="360"/>
      </w:pPr>
      <w:rPr>
        <w:rFonts w:ascii="Symbol" w:hAnsi="Symbol"/>
      </w:rPr>
    </w:lvl>
    <w:lvl w:ilvl="1" w:tplc="6F7C64FE">
      <w:start w:val="1"/>
      <w:numFmt w:val="bullet"/>
      <w:lvlText w:val=""/>
      <w:lvlJc w:val="left"/>
      <w:pPr>
        <w:ind w:left="720" w:hanging="360"/>
      </w:pPr>
      <w:rPr>
        <w:rFonts w:ascii="Symbol" w:hAnsi="Symbol"/>
      </w:rPr>
    </w:lvl>
    <w:lvl w:ilvl="2" w:tplc="E7DC6922">
      <w:start w:val="1"/>
      <w:numFmt w:val="bullet"/>
      <w:lvlText w:val=""/>
      <w:lvlJc w:val="left"/>
      <w:pPr>
        <w:ind w:left="720" w:hanging="360"/>
      </w:pPr>
      <w:rPr>
        <w:rFonts w:ascii="Symbol" w:hAnsi="Symbol"/>
      </w:rPr>
    </w:lvl>
    <w:lvl w:ilvl="3" w:tplc="9AE6CF32">
      <w:start w:val="1"/>
      <w:numFmt w:val="bullet"/>
      <w:lvlText w:val=""/>
      <w:lvlJc w:val="left"/>
      <w:pPr>
        <w:ind w:left="720" w:hanging="360"/>
      </w:pPr>
      <w:rPr>
        <w:rFonts w:ascii="Symbol" w:hAnsi="Symbol"/>
      </w:rPr>
    </w:lvl>
    <w:lvl w:ilvl="4" w:tplc="6CFA4C88">
      <w:start w:val="1"/>
      <w:numFmt w:val="bullet"/>
      <w:lvlText w:val=""/>
      <w:lvlJc w:val="left"/>
      <w:pPr>
        <w:ind w:left="720" w:hanging="360"/>
      </w:pPr>
      <w:rPr>
        <w:rFonts w:ascii="Symbol" w:hAnsi="Symbol"/>
      </w:rPr>
    </w:lvl>
    <w:lvl w:ilvl="5" w:tplc="56F8C488">
      <w:start w:val="1"/>
      <w:numFmt w:val="bullet"/>
      <w:lvlText w:val=""/>
      <w:lvlJc w:val="left"/>
      <w:pPr>
        <w:ind w:left="720" w:hanging="360"/>
      </w:pPr>
      <w:rPr>
        <w:rFonts w:ascii="Symbol" w:hAnsi="Symbol"/>
      </w:rPr>
    </w:lvl>
    <w:lvl w:ilvl="6" w:tplc="4E825A52">
      <w:start w:val="1"/>
      <w:numFmt w:val="bullet"/>
      <w:lvlText w:val=""/>
      <w:lvlJc w:val="left"/>
      <w:pPr>
        <w:ind w:left="720" w:hanging="360"/>
      </w:pPr>
      <w:rPr>
        <w:rFonts w:ascii="Symbol" w:hAnsi="Symbol"/>
      </w:rPr>
    </w:lvl>
    <w:lvl w:ilvl="7" w:tplc="9246FC8A">
      <w:start w:val="1"/>
      <w:numFmt w:val="bullet"/>
      <w:lvlText w:val=""/>
      <w:lvlJc w:val="left"/>
      <w:pPr>
        <w:ind w:left="720" w:hanging="360"/>
      </w:pPr>
      <w:rPr>
        <w:rFonts w:ascii="Symbol" w:hAnsi="Symbol"/>
      </w:rPr>
    </w:lvl>
    <w:lvl w:ilvl="8" w:tplc="D71E44B2">
      <w:start w:val="1"/>
      <w:numFmt w:val="bullet"/>
      <w:lvlText w:val=""/>
      <w:lvlJc w:val="left"/>
      <w:pPr>
        <w:ind w:left="720" w:hanging="360"/>
      </w:pPr>
      <w:rPr>
        <w:rFonts w:ascii="Symbol" w:hAnsi="Symbol"/>
      </w:rPr>
    </w:lvl>
  </w:abstractNum>
  <w:abstractNum w:abstractNumId="64" w15:restartNumberingAfterBreak="0">
    <w:nsid w:val="32942609"/>
    <w:multiLevelType w:val="hybridMultilevel"/>
    <w:tmpl w:val="DC02D9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33877E10"/>
    <w:multiLevelType w:val="hybridMultilevel"/>
    <w:tmpl w:val="14C06A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33A04109"/>
    <w:multiLevelType w:val="multilevel"/>
    <w:tmpl w:val="C49C4DAE"/>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4410" w:hanging="720"/>
      </w:pPr>
      <w:rPr>
        <w:rFonts w:hint="default"/>
      </w:rPr>
    </w:lvl>
    <w:lvl w:ilvl="3">
      <w:start w:val="1"/>
      <w:numFmt w:val="bullet"/>
      <w:pStyle w:val="Heading4"/>
      <w:lvlText w:val=""/>
      <w:lvlJc w:val="left"/>
      <w:pPr>
        <w:ind w:left="720" w:hanging="360"/>
      </w:pPr>
      <w:rPr>
        <w:rFonts w:ascii="Symbol" w:hAnsi="Symbol"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67" w15:restartNumberingAfterBreak="0">
    <w:nsid w:val="33D8305C"/>
    <w:multiLevelType w:val="hybridMultilevel"/>
    <w:tmpl w:val="C7767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34236A37"/>
    <w:multiLevelType w:val="multilevel"/>
    <w:tmpl w:val="371A4EE2"/>
    <w:lvl w:ilvl="0">
      <w:start w:val="9"/>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9" w15:restartNumberingAfterBreak="0">
    <w:nsid w:val="346F4415"/>
    <w:multiLevelType w:val="hybridMultilevel"/>
    <w:tmpl w:val="3A9E20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354F65A4"/>
    <w:multiLevelType w:val="hybridMultilevel"/>
    <w:tmpl w:val="2C284F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360C29AA"/>
    <w:multiLevelType w:val="multilevel"/>
    <w:tmpl w:val="FAC0465C"/>
    <w:lvl w:ilvl="0">
      <w:start w:val="3"/>
      <w:numFmt w:val="decimal"/>
      <w:lvlText w:val="%1"/>
      <w:lvlJc w:val="left"/>
      <w:pPr>
        <w:ind w:left="375" w:hanging="375"/>
      </w:pPr>
      <w:rPr>
        <w:rFonts w:hint="default"/>
      </w:rPr>
    </w:lvl>
    <w:lvl w:ilvl="1">
      <w:start w:val="1"/>
      <w:numFmt w:val="decimal"/>
      <w:lvlText w:val="%1.%2"/>
      <w:lvlJc w:val="left"/>
      <w:pPr>
        <w:ind w:left="735" w:hanging="375"/>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2" w15:restartNumberingAfterBreak="0">
    <w:nsid w:val="367E384C"/>
    <w:multiLevelType w:val="hybridMultilevel"/>
    <w:tmpl w:val="B9D230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369E18BB"/>
    <w:multiLevelType w:val="hybridMultilevel"/>
    <w:tmpl w:val="E65A9A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36FB78AB"/>
    <w:multiLevelType w:val="hybridMultilevel"/>
    <w:tmpl w:val="F5A441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37905318"/>
    <w:multiLevelType w:val="hybridMultilevel"/>
    <w:tmpl w:val="F66672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37F90AE7"/>
    <w:multiLevelType w:val="hybridMultilevel"/>
    <w:tmpl w:val="FD184A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384439E3"/>
    <w:multiLevelType w:val="hybridMultilevel"/>
    <w:tmpl w:val="114CEF3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8" w15:restartNumberingAfterBreak="0">
    <w:nsid w:val="391B6E23"/>
    <w:multiLevelType w:val="multilevel"/>
    <w:tmpl w:val="EA22E07A"/>
    <w:lvl w:ilvl="0">
      <w:start w:val="10"/>
      <w:numFmt w:val="decimal"/>
      <w:lvlText w:val="%1"/>
      <w:lvlJc w:val="left"/>
      <w:pPr>
        <w:ind w:left="780" w:hanging="780"/>
      </w:pPr>
      <w:rPr>
        <w:rFonts w:hint="default"/>
      </w:rPr>
    </w:lvl>
    <w:lvl w:ilvl="1">
      <w:start w:val="4"/>
      <w:numFmt w:val="decimal"/>
      <w:lvlText w:val="%1.%2"/>
      <w:lvlJc w:val="left"/>
      <w:pPr>
        <w:ind w:left="780" w:hanging="780"/>
      </w:pPr>
      <w:rPr>
        <w:rFonts w:hint="default"/>
      </w:rPr>
    </w:lvl>
    <w:lvl w:ilvl="2">
      <w:start w:val="1"/>
      <w:numFmt w:val="decimal"/>
      <w:lvlText w:val="%1.%2.%3"/>
      <w:lvlJc w:val="left"/>
      <w:pPr>
        <w:ind w:left="780" w:hanging="780"/>
      </w:pPr>
      <w:rPr>
        <w:rFonts w:hint="default"/>
      </w:rPr>
    </w:lvl>
    <w:lvl w:ilvl="3">
      <w:start w:val="3"/>
      <w:numFmt w:val="decimal"/>
      <w:lvlText w:val="%1.%2.%3.%4"/>
      <w:lvlJc w:val="left"/>
      <w:pPr>
        <w:ind w:left="780" w:hanging="7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9" w15:restartNumberingAfterBreak="0">
    <w:nsid w:val="39813A87"/>
    <w:multiLevelType w:val="hybridMultilevel"/>
    <w:tmpl w:val="8DE06D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3A6E5D9A"/>
    <w:multiLevelType w:val="hybridMultilevel"/>
    <w:tmpl w:val="4AB8D1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3AF20519"/>
    <w:multiLevelType w:val="hybridMultilevel"/>
    <w:tmpl w:val="9588F4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3B777D55"/>
    <w:multiLevelType w:val="hybridMultilevel"/>
    <w:tmpl w:val="15EA3A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3D0F2926"/>
    <w:multiLevelType w:val="hybridMultilevel"/>
    <w:tmpl w:val="951861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3D2C7891"/>
    <w:multiLevelType w:val="hybridMultilevel"/>
    <w:tmpl w:val="586A4A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3DA51D00"/>
    <w:multiLevelType w:val="hybridMultilevel"/>
    <w:tmpl w:val="A4C0FF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3DC45B4A"/>
    <w:multiLevelType w:val="hybridMultilevel"/>
    <w:tmpl w:val="F2622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3DC6155F"/>
    <w:multiLevelType w:val="hybridMultilevel"/>
    <w:tmpl w:val="C3564C12"/>
    <w:lvl w:ilvl="0" w:tplc="0409000F">
      <w:start w:val="1"/>
      <w:numFmt w:val="decimal"/>
      <w:lvlText w:val="%1."/>
      <w:lvlJc w:val="left"/>
      <w:pPr>
        <w:ind w:left="450" w:hanging="360"/>
      </w:p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88" w15:restartNumberingAfterBreak="0">
    <w:nsid w:val="3E452771"/>
    <w:multiLevelType w:val="hybridMultilevel"/>
    <w:tmpl w:val="C5C832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3E6741F7"/>
    <w:multiLevelType w:val="hybridMultilevel"/>
    <w:tmpl w:val="CCAEC4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3F043E0D"/>
    <w:multiLevelType w:val="hybridMultilevel"/>
    <w:tmpl w:val="863AEA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4067704C"/>
    <w:multiLevelType w:val="multilevel"/>
    <w:tmpl w:val="D5F235DA"/>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92" w15:restartNumberingAfterBreak="0">
    <w:nsid w:val="407E5D3B"/>
    <w:multiLevelType w:val="hybridMultilevel"/>
    <w:tmpl w:val="DC3EDD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3" w15:restartNumberingAfterBreak="0">
    <w:nsid w:val="41313572"/>
    <w:multiLevelType w:val="multilevel"/>
    <w:tmpl w:val="D5F235DA"/>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94" w15:restartNumberingAfterBreak="0">
    <w:nsid w:val="42B557A9"/>
    <w:multiLevelType w:val="hybridMultilevel"/>
    <w:tmpl w:val="2184087E"/>
    <w:styleLink w:val="CPTB"/>
    <w:lvl w:ilvl="0" w:tplc="896A20CE">
      <w:start w:val="1"/>
      <w:numFmt w:val="bullet"/>
      <w:lvlText w:val=""/>
      <w:lvlJc w:val="left"/>
      <w:pPr>
        <w:ind w:left="720" w:hanging="360"/>
      </w:pPr>
      <w:rPr>
        <w:rFonts w:ascii="Symbol" w:hAnsi="Symbol" w:hint="default"/>
      </w:rPr>
    </w:lvl>
    <w:lvl w:ilvl="1" w:tplc="C37CE542">
      <w:start w:val="1"/>
      <w:numFmt w:val="bullet"/>
      <w:lvlText w:val="o"/>
      <w:lvlJc w:val="left"/>
      <w:pPr>
        <w:ind w:left="1080" w:hanging="360"/>
      </w:pPr>
      <w:rPr>
        <w:rFonts w:ascii="Courier New" w:hAnsi="Courier New" w:hint="default"/>
      </w:rPr>
    </w:lvl>
    <w:lvl w:ilvl="2" w:tplc="AECC3384">
      <w:start w:val="1"/>
      <w:numFmt w:val="bullet"/>
      <w:lvlText w:val=""/>
      <w:lvlJc w:val="left"/>
      <w:pPr>
        <w:ind w:left="1440" w:hanging="360"/>
      </w:pPr>
      <w:rPr>
        <w:rFonts w:ascii="Wingdings" w:hAnsi="Wingdings" w:hint="default"/>
      </w:rPr>
    </w:lvl>
    <w:lvl w:ilvl="3" w:tplc="AFFE4724">
      <w:start w:val="1"/>
      <w:numFmt w:val="bullet"/>
      <w:lvlText w:val=""/>
      <w:lvlJc w:val="left"/>
      <w:pPr>
        <w:ind w:left="1800" w:hanging="360"/>
      </w:pPr>
      <w:rPr>
        <w:rFonts w:ascii="Wingdings" w:hAnsi="Wingdings" w:hint="default"/>
      </w:rPr>
    </w:lvl>
    <w:lvl w:ilvl="4" w:tplc="AEEE4F7E">
      <w:start w:val="1"/>
      <w:numFmt w:val="bullet"/>
      <w:lvlText w:val=""/>
      <w:lvlJc w:val="left"/>
      <w:pPr>
        <w:ind w:left="2160" w:hanging="360"/>
      </w:pPr>
      <w:rPr>
        <w:rFonts w:ascii="Symbol" w:hAnsi="Symbol" w:hint="default"/>
      </w:rPr>
    </w:lvl>
    <w:lvl w:ilvl="5" w:tplc="F05ED7A8">
      <w:start w:val="1"/>
      <w:numFmt w:val="bullet"/>
      <w:lvlText w:val=""/>
      <w:lvlJc w:val="left"/>
      <w:pPr>
        <w:ind w:left="2520" w:hanging="360"/>
      </w:pPr>
      <w:rPr>
        <w:rFonts w:ascii="Wingdings" w:hAnsi="Wingdings" w:hint="default"/>
      </w:rPr>
    </w:lvl>
    <w:lvl w:ilvl="6" w:tplc="C1A455DC">
      <w:start w:val="1"/>
      <w:numFmt w:val="bullet"/>
      <w:lvlText w:val=""/>
      <w:lvlJc w:val="left"/>
      <w:pPr>
        <w:ind w:left="2880" w:hanging="360"/>
      </w:pPr>
      <w:rPr>
        <w:rFonts w:ascii="Wingdings" w:hAnsi="Wingdings" w:hint="default"/>
      </w:rPr>
    </w:lvl>
    <w:lvl w:ilvl="7" w:tplc="4B5C9426">
      <w:start w:val="1"/>
      <w:numFmt w:val="bullet"/>
      <w:lvlText w:val=""/>
      <w:lvlJc w:val="left"/>
      <w:pPr>
        <w:ind w:left="3240" w:hanging="360"/>
      </w:pPr>
      <w:rPr>
        <w:rFonts w:ascii="Symbol" w:hAnsi="Symbol" w:hint="default"/>
      </w:rPr>
    </w:lvl>
    <w:lvl w:ilvl="8" w:tplc="F4C49E30">
      <w:start w:val="1"/>
      <w:numFmt w:val="bullet"/>
      <w:lvlText w:val=""/>
      <w:lvlJc w:val="left"/>
      <w:pPr>
        <w:ind w:left="3600" w:hanging="360"/>
      </w:pPr>
      <w:rPr>
        <w:rFonts w:ascii="Symbol" w:hAnsi="Symbol" w:hint="default"/>
      </w:rPr>
    </w:lvl>
  </w:abstractNum>
  <w:abstractNum w:abstractNumId="95" w15:restartNumberingAfterBreak="0">
    <w:nsid w:val="433D3A41"/>
    <w:multiLevelType w:val="multilevel"/>
    <w:tmpl w:val="D5F235DA"/>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96" w15:restartNumberingAfterBreak="0">
    <w:nsid w:val="43401EC0"/>
    <w:multiLevelType w:val="hybridMultilevel"/>
    <w:tmpl w:val="2C62F932"/>
    <w:lvl w:ilvl="0" w:tplc="F8E89D14">
      <w:start w:val="1"/>
      <w:numFmt w:val="bullet"/>
      <w:pStyle w:val="listindentbull"/>
      <w:lvlText w:val=""/>
      <w:lvlJc w:val="left"/>
      <w:pPr>
        <w:tabs>
          <w:tab w:val="num" w:pos="864"/>
        </w:tabs>
        <w:ind w:left="864" w:hanging="432"/>
      </w:pPr>
      <w:rPr>
        <w:rFonts w:ascii="Symbol" w:hAnsi="Symbol" w:cs="Symbol" w:hint="default"/>
        <w:color w:val="auto"/>
      </w:rPr>
    </w:lvl>
    <w:lvl w:ilvl="1" w:tplc="9C8ACBA6">
      <w:numFmt w:val="decimal"/>
      <w:lvlText w:val=""/>
      <w:lvlJc w:val="left"/>
    </w:lvl>
    <w:lvl w:ilvl="2" w:tplc="2BFE396E">
      <w:numFmt w:val="decimal"/>
      <w:lvlText w:val=""/>
      <w:lvlJc w:val="left"/>
    </w:lvl>
    <w:lvl w:ilvl="3" w:tplc="7B76BDCC">
      <w:numFmt w:val="decimal"/>
      <w:lvlText w:val=""/>
      <w:lvlJc w:val="left"/>
    </w:lvl>
    <w:lvl w:ilvl="4" w:tplc="EBCEC0BC">
      <w:numFmt w:val="decimal"/>
      <w:lvlText w:val=""/>
      <w:lvlJc w:val="left"/>
    </w:lvl>
    <w:lvl w:ilvl="5" w:tplc="610EB5F2">
      <w:numFmt w:val="decimal"/>
      <w:lvlText w:val=""/>
      <w:lvlJc w:val="left"/>
    </w:lvl>
    <w:lvl w:ilvl="6" w:tplc="96629C46">
      <w:numFmt w:val="decimal"/>
      <w:lvlText w:val=""/>
      <w:lvlJc w:val="left"/>
    </w:lvl>
    <w:lvl w:ilvl="7" w:tplc="D85A916C">
      <w:numFmt w:val="decimal"/>
      <w:lvlText w:val=""/>
      <w:lvlJc w:val="left"/>
    </w:lvl>
    <w:lvl w:ilvl="8" w:tplc="750A7772">
      <w:numFmt w:val="decimal"/>
      <w:lvlText w:val=""/>
      <w:lvlJc w:val="left"/>
    </w:lvl>
  </w:abstractNum>
  <w:abstractNum w:abstractNumId="97" w15:restartNumberingAfterBreak="0">
    <w:nsid w:val="436949CF"/>
    <w:multiLevelType w:val="hybridMultilevel"/>
    <w:tmpl w:val="A83EF7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43B12440"/>
    <w:multiLevelType w:val="multilevel"/>
    <w:tmpl w:val="D5F235DA"/>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99" w15:restartNumberingAfterBreak="0">
    <w:nsid w:val="45342653"/>
    <w:multiLevelType w:val="hybridMultilevel"/>
    <w:tmpl w:val="D6B211C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0" w15:restartNumberingAfterBreak="0">
    <w:nsid w:val="45353E1A"/>
    <w:multiLevelType w:val="hybridMultilevel"/>
    <w:tmpl w:val="750255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45C85505"/>
    <w:multiLevelType w:val="hybridMultilevel"/>
    <w:tmpl w:val="BBF08CF0"/>
    <w:lvl w:ilvl="0" w:tplc="FFFFFFF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15:restartNumberingAfterBreak="0">
    <w:nsid w:val="473E4854"/>
    <w:multiLevelType w:val="multilevel"/>
    <w:tmpl w:val="E77E5BAA"/>
    <w:lvl w:ilvl="0">
      <w:start w:val="9"/>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3" w15:restartNumberingAfterBreak="0">
    <w:nsid w:val="47694C44"/>
    <w:multiLevelType w:val="multilevel"/>
    <w:tmpl w:val="D5F235DA"/>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04" w15:restartNumberingAfterBreak="0">
    <w:nsid w:val="48117377"/>
    <w:multiLevelType w:val="hybridMultilevel"/>
    <w:tmpl w:val="D4E00ED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5" w15:restartNumberingAfterBreak="0">
    <w:nsid w:val="4B9A1021"/>
    <w:multiLevelType w:val="multilevel"/>
    <w:tmpl w:val="2184087E"/>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1800" w:hanging="360"/>
      </w:pPr>
      <w:rPr>
        <w:rFonts w:ascii="Wingdings" w:hAnsi="Wingdings" w:hint="default"/>
      </w:rPr>
    </w:lvl>
    <w:lvl w:ilvl="4">
      <w:start w:val="1"/>
      <w:numFmt w:val="bullet"/>
      <w:lvlText w:val=""/>
      <w:lvlJc w:val="left"/>
      <w:pPr>
        <w:ind w:left="2160" w:hanging="360"/>
      </w:pPr>
      <w:rPr>
        <w:rFonts w:ascii="Symbol" w:hAnsi="Symbol" w:hint="default"/>
      </w:rPr>
    </w:lvl>
    <w:lvl w:ilvl="5">
      <w:start w:val="1"/>
      <w:numFmt w:val="bullet"/>
      <w:lvlText w:val=""/>
      <w:lvlJc w:val="left"/>
      <w:pPr>
        <w:ind w:left="2520" w:hanging="360"/>
      </w:pPr>
      <w:rPr>
        <w:rFonts w:ascii="Wingdings" w:hAnsi="Wingdings" w:hint="default"/>
      </w:rPr>
    </w:lvl>
    <w:lvl w:ilvl="6">
      <w:start w:val="1"/>
      <w:numFmt w:val="bullet"/>
      <w:lvlText w:val=""/>
      <w:lvlJc w:val="left"/>
      <w:pPr>
        <w:ind w:left="2880" w:hanging="360"/>
      </w:pPr>
      <w:rPr>
        <w:rFonts w:ascii="Wingdings" w:hAnsi="Wingdings" w:hint="default"/>
      </w:rPr>
    </w:lvl>
    <w:lvl w:ilvl="7">
      <w:start w:val="1"/>
      <w:numFmt w:val="bullet"/>
      <w:lvlText w:val=""/>
      <w:lvlJc w:val="left"/>
      <w:pPr>
        <w:ind w:left="3240" w:hanging="360"/>
      </w:pPr>
      <w:rPr>
        <w:rFonts w:ascii="Symbol" w:hAnsi="Symbol" w:hint="default"/>
      </w:rPr>
    </w:lvl>
    <w:lvl w:ilvl="8">
      <w:start w:val="1"/>
      <w:numFmt w:val="bullet"/>
      <w:lvlText w:val=""/>
      <w:lvlJc w:val="left"/>
      <w:pPr>
        <w:ind w:left="3600" w:hanging="360"/>
      </w:pPr>
      <w:rPr>
        <w:rFonts w:ascii="Symbol" w:hAnsi="Symbol" w:hint="default"/>
      </w:rPr>
    </w:lvl>
  </w:abstractNum>
  <w:abstractNum w:abstractNumId="106" w15:restartNumberingAfterBreak="0">
    <w:nsid w:val="4D160AD5"/>
    <w:multiLevelType w:val="hybridMultilevel"/>
    <w:tmpl w:val="6AAA86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7" w15:restartNumberingAfterBreak="0">
    <w:nsid w:val="4D1B4F5D"/>
    <w:multiLevelType w:val="hybridMultilevel"/>
    <w:tmpl w:val="E11808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4D405026"/>
    <w:multiLevelType w:val="hybridMultilevel"/>
    <w:tmpl w:val="273233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9" w15:restartNumberingAfterBreak="0">
    <w:nsid w:val="4E97420C"/>
    <w:multiLevelType w:val="hybridMultilevel"/>
    <w:tmpl w:val="8D740B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4F831DC1"/>
    <w:multiLevelType w:val="hybridMultilevel"/>
    <w:tmpl w:val="561865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500F2196"/>
    <w:multiLevelType w:val="hybridMultilevel"/>
    <w:tmpl w:val="78D032B2"/>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2" w15:restartNumberingAfterBreak="0">
    <w:nsid w:val="50186FA2"/>
    <w:multiLevelType w:val="hybridMultilevel"/>
    <w:tmpl w:val="74B85022"/>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502445F3"/>
    <w:multiLevelType w:val="hybridMultilevel"/>
    <w:tmpl w:val="76D40D5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4" w15:restartNumberingAfterBreak="0">
    <w:nsid w:val="50754E63"/>
    <w:multiLevelType w:val="hybridMultilevel"/>
    <w:tmpl w:val="CD0E2E7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5" w15:restartNumberingAfterBreak="0">
    <w:nsid w:val="50A34735"/>
    <w:multiLevelType w:val="hybridMultilevel"/>
    <w:tmpl w:val="FC3879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52BA6B2A"/>
    <w:multiLevelType w:val="hybridMultilevel"/>
    <w:tmpl w:val="C5BC373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7" w15:restartNumberingAfterBreak="0">
    <w:nsid w:val="532C143F"/>
    <w:multiLevelType w:val="hybridMultilevel"/>
    <w:tmpl w:val="C7547C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15:restartNumberingAfterBreak="0">
    <w:nsid w:val="53790328"/>
    <w:multiLevelType w:val="hybridMultilevel"/>
    <w:tmpl w:val="83E454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53A6466F"/>
    <w:multiLevelType w:val="hybridMultilevel"/>
    <w:tmpl w:val="AE02FA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0" w15:restartNumberingAfterBreak="0">
    <w:nsid w:val="53CA2B93"/>
    <w:multiLevelType w:val="hybridMultilevel"/>
    <w:tmpl w:val="ECB475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1" w15:restartNumberingAfterBreak="0">
    <w:nsid w:val="543D5DA9"/>
    <w:multiLevelType w:val="hybridMultilevel"/>
    <w:tmpl w:val="CBAAE6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559919CE"/>
    <w:multiLevelType w:val="multilevel"/>
    <w:tmpl w:val="D5F235DA"/>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23" w15:restartNumberingAfterBreak="0">
    <w:nsid w:val="568B4917"/>
    <w:multiLevelType w:val="multilevel"/>
    <w:tmpl w:val="BDFE3652"/>
    <w:lvl w:ilvl="0">
      <w:start w:val="2"/>
      <w:numFmt w:val="decimal"/>
      <w:lvlText w:val="%1"/>
      <w:lvlJc w:val="left"/>
      <w:pPr>
        <w:ind w:left="360" w:hanging="360"/>
      </w:pPr>
      <w:rPr>
        <w:rFonts w:hint="default"/>
      </w:rPr>
    </w:lvl>
    <w:lvl w:ilvl="1">
      <w:start w:val="1"/>
      <w:numFmt w:val="decimal"/>
      <w:isLgl/>
      <w:lvlText w:val="%1.%2"/>
      <w:lvlJc w:val="left"/>
      <w:pPr>
        <w:ind w:left="465" w:hanging="375"/>
      </w:pPr>
      <w:rPr>
        <w:rFonts w:hint="default"/>
      </w:rPr>
    </w:lvl>
    <w:lvl w:ilvl="2">
      <w:start w:val="1"/>
      <w:numFmt w:val="decimal"/>
      <w:isLgl/>
      <w:lvlText w:val="%1.%2.%3"/>
      <w:lvlJc w:val="left"/>
      <w:pPr>
        <w:ind w:left="900" w:hanging="720"/>
      </w:pPr>
      <w:rPr>
        <w:rFonts w:hint="default"/>
      </w:rPr>
    </w:lvl>
    <w:lvl w:ilvl="3">
      <w:start w:val="1"/>
      <w:numFmt w:val="decimal"/>
      <w:isLgl/>
      <w:lvlText w:val="%1.%2.%3.%4"/>
      <w:lvlJc w:val="left"/>
      <w:pPr>
        <w:ind w:left="135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90" w:hanging="1440"/>
      </w:pPr>
      <w:rPr>
        <w:rFonts w:hint="default"/>
      </w:rPr>
    </w:lvl>
    <w:lvl w:ilvl="6">
      <w:start w:val="1"/>
      <w:numFmt w:val="decimal"/>
      <w:isLgl/>
      <w:lvlText w:val="%1.%2.%3.%4.%5.%6.%7"/>
      <w:lvlJc w:val="left"/>
      <w:pPr>
        <w:ind w:left="1980" w:hanging="1440"/>
      </w:pPr>
      <w:rPr>
        <w:rFonts w:hint="default"/>
      </w:rPr>
    </w:lvl>
    <w:lvl w:ilvl="7">
      <w:start w:val="1"/>
      <w:numFmt w:val="decimal"/>
      <w:isLgl/>
      <w:lvlText w:val="%1.%2.%3.%4.%5.%6.%7.%8"/>
      <w:lvlJc w:val="left"/>
      <w:pPr>
        <w:ind w:left="2430" w:hanging="1800"/>
      </w:pPr>
      <w:rPr>
        <w:rFonts w:hint="default"/>
      </w:rPr>
    </w:lvl>
    <w:lvl w:ilvl="8">
      <w:start w:val="1"/>
      <w:numFmt w:val="decimal"/>
      <w:isLgl/>
      <w:lvlText w:val="%1.%2.%3.%4.%5.%6.%7.%8.%9"/>
      <w:lvlJc w:val="left"/>
      <w:pPr>
        <w:ind w:left="2880" w:hanging="2160"/>
      </w:pPr>
      <w:rPr>
        <w:rFonts w:hint="default"/>
      </w:rPr>
    </w:lvl>
  </w:abstractNum>
  <w:abstractNum w:abstractNumId="124" w15:restartNumberingAfterBreak="0">
    <w:nsid w:val="572A2AFC"/>
    <w:multiLevelType w:val="hybridMultilevel"/>
    <w:tmpl w:val="A80AFC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15:restartNumberingAfterBreak="0">
    <w:nsid w:val="572D1947"/>
    <w:multiLevelType w:val="hybridMultilevel"/>
    <w:tmpl w:val="D5548A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15:restartNumberingAfterBreak="0">
    <w:nsid w:val="578B3B54"/>
    <w:multiLevelType w:val="hybridMultilevel"/>
    <w:tmpl w:val="81D66C04"/>
    <w:lvl w:ilvl="0" w:tplc="53F09AA6">
      <w:start w:val="1"/>
      <w:numFmt w:val="bullet"/>
      <w:lvlText w:val=""/>
      <w:lvlJc w:val="left"/>
      <w:pPr>
        <w:ind w:left="720" w:hanging="360"/>
      </w:pPr>
      <w:rPr>
        <w:rFonts w:ascii="Symbol" w:hAnsi="Symbol"/>
      </w:rPr>
    </w:lvl>
    <w:lvl w:ilvl="1" w:tplc="599AE9A4">
      <w:start w:val="1"/>
      <w:numFmt w:val="bullet"/>
      <w:lvlText w:val=""/>
      <w:lvlJc w:val="left"/>
      <w:pPr>
        <w:ind w:left="720" w:hanging="360"/>
      </w:pPr>
      <w:rPr>
        <w:rFonts w:ascii="Symbol" w:hAnsi="Symbol"/>
      </w:rPr>
    </w:lvl>
    <w:lvl w:ilvl="2" w:tplc="F808CB66">
      <w:start w:val="1"/>
      <w:numFmt w:val="bullet"/>
      <w:lvlText w:val=""/>
      <w:lvlJc w:val="left"/>
      <w:pPr>
        <w:ind w:left="720" w:hanging="360"/>
      </w:pPr>
      <w:rPr>
        <w:rFonts w:ascii="Symbol" w:hAnsi="Symbol"/>
      </w:rPr>
    </w:lvl>
    <w:lvl w:ilvl="3" w:tplc="91D4E5C0">
      <w:start w:val="1"/>
      <w:numFmt w:val="bullet"/>
      <w:lvlText w:val=""/>
      <w:lvlJc w:val="left"/>
      <w:pPr>
        <w:ind w:left="720" w:hanging="360"/>
      </w:pPr>
      <w:rPr>
        <w:rFonts w:ascii="Symbol" w:hAnsi="Symbol"/>
      </w:rPr>
    </w:lvl>
    <w:lvl w:ilvl="4" w:tplc="91D8951A">
      <w:start w:val="1"/>
      <w:numFmt w:val="bullet"/>
      <w:lvlText w:val=""/>
      <w:lvlJc w:val="left"/>
      <w:pPr>
        <w:ind w:left="720" w:hanging="360"/>
      </w:pPr>
      <w:rPr>
        <w:rFonts w:ascii="Symbol" w:hAnsi="Symbol"/>
      </w:rPr>
    </w:lvl>
    <w:lvl w:ilvl="5" w:tplc="8C868482">
      <w:start w:val="1"/>
      <w:numFmt w:val="bullet"/>
      <w:lvlText w:val=""/>
      <w:lvlJc w:val="left"/>
      <w:pPr>
        <w:ind w:left="720" w:hanging="360"/>
      </w:pPr>
      <w:rPr>
        <w:rFonts w:ascii="Symbol" w:hAnsi="Symbol"/>
      </w:rPr>
    </w:lvl>
    <w:lvl w:ilvl="6" w:tplc="E7B4A8B4">
      <w:start w:val="1"/>
      <w:numFmt w:val="bullet"/>
      <w:lvlText w:val=""/>
      <w:lvlJc w:val="left"/>
      <w:pPr>
        <w:ind w:left="720" w:hanging="360"/>
      </w:pPr>
      <w:rPr>
        <w:rFonts w:ascii="Symbol" w:hAnsi="Symbol"/>
      </w:rPr>
    </w:lvl>
    <w:lvl w:ilvl="7" w:tplc="A9384D16">
      <w:start w:val="1"/>
      <w:numFmt w:val="bullet"/>
      <w:lvlText w:val=""/>
      <w:lvlJc w:val="left"/>
      <w:pPr>
        <w:ind w:left="720" w:hanging="360"/>
      </w:pPr>
      <w:rPr>
        <w:rFonts w:ascii="Symbol" w:hAnsi="Symbol"/>
      </w:rPr>
    </w:lvl>
    <w:lvl w:ilvl="8" w:tplc="924ACBF0">
      <w:start w:val="1"/>
      <w:numFmt w:val="bullet"/>
      <w:lvlText w:val=""/>
      <w:lvlJc w:val="left"/>
      <w:pPr>
        <w:ind w:left="720" w:hanging="360"/>
      </w:pPr>
      <w:rPr>
        <w:rFonts w:ascii="Symbol" w:hAnsi="Symbol"/>
      </w:rPr>
    </w:lvl>
  </w:abstractNum>
  <w:abstractNum w:abstractNumId="127" w15:restartNumberingAfterBreak="0">
    <w:nsid w:val="5826785B"/>
    <w:multiLevelType w:val="hybridMultilevel"/>
    <w:tmpl w:val="35208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8" w15:restartNumberingAfterBreak="0">
    <w:nsid w:val="5884165F"/>
    <w:multiLevelType w:val="hybridMultilevel"/>
    <w:tmpl w:val="FFFFFFFF"/>
    <w:lvl w:ilvl="0" w:tplc="CAE8B076">
      <w:start w:val="1"/>
      <w:numFmt w:val="bullet"/>
      <w:lvlText w:val=""/>
      <w:lvlJc w:val="left"/>
      <w:pPr>
        <w:ind w:left="720" w:hanging="360"/>
      </w:pPr>
      <w:rPr>
        <w:rFonts w:ascii="Symbol" w:hAnsi="Symbol" w:hint="default"/>
      </w:rPr>
    </w:lvl>
    <w:lvl w:ilvl="1" w:tplc="3E42D65E">
      <w:start w:val="1"/>
      <w:numFmt w:val="bullet"/>
      <w:lvlText w:val="o"/>
      <w:lvlJc w:val="left"/>
      <w:pPr>
        <w:ind w:left="1440" w:hanging="360"/>
      </w:pPr>
      <w:rPr>
        <w:rFonts w:ascii="Courier New" w:hAnsi="Courier New" w:cs="Times New Roman" w:hint="default"/>
      </w:rPr>
    </w:lvl>
    <w:lvl w:ilvl="2" w:tplc="4F803D14">
      <w:start w:val="1"/>
      <w:numFmt w:val="bullet"/>
      <w:lvlText w:val=""/>
      <w:lvlJc w:val="left"/>
      <w:pPr>
        <w:ind w:left="2160" w:hanging="360"/>
      </w:pPr>
      <w:rPr>
        <w:rFonts w:ascii="Wingdings" w:hAnsi="Wingdings" w:hint="default"/>
      </w:rPr>
    </w:lvl>
    <w:lvl w:ilvl="3" w:tplc="AEBAA826">
      <w:start w:val="1"/>
      <w:numFmt w:val="bullet"/>
      <w:lvlText w:val=""/>
      <w:lvlJc w:val="left"/>
      <w:pPr>
        <w:ind w:left="2880" w:hanging="360"/>
      </w:pPr>
      <w:rPr>
        <w:rFonts w:ascii="Symbol" w:hAnsi="Symbol" w:hint="default"/>
      </w:rPr>
    </w:lvl>
    <w:lvl w:ilvl="4" w:tplc="6852983E">
      <w:start w:val="1"/>
      <w:numFmt w:val="bullet"/>
      <w:lvlText w:val="o"/>
      <w:lvlJc w:val="left"/>
      <w:pPr>
        <w:ind w:left="3600" w:hanging="360"/>
      </w:pPr>
      <w:rPr>
        <w:rFonts w:ascii="Courier New" w:hAnsi="Courier New" w:cs="Times New Roman" w:hint="default"/>
      </w:rPr>
    </w:lvl>
    <w:lvl w:ilvl="5" w:tplc="2522FD98">
      <w:start w:val="1"/>
      <w:numFmt w:val="bullet"/>
      <w:lvlText w:val=""/>
      <w:lvlJc w:val="left"/>
      <w:pPr>
        <w:ind w:left="4320" w:hanging="360"/>
      </w:pPr>
      <w:rPr>
        <w:rFonts w:ascii="Wingdings" w:hAnsi="Wingdings" w:hint="default"/>
      </w:rPr>
    </w:lvl>
    <w:lvl w:ilvl="6" w:tplc="3258BD04">
      <w:start w:val="1"/>
      <w:numFmt w:val="bullet"/>
      <w:lvlText w:val=""/>
      <w:lvlJc w:val="left"/>
      <w:pPr>
        <w:ind w:left="5040" w:hanging="360"/>
      </w:pPr>
      <w:rPr>
        <w:rFonts w:ascii="Symbol" w:hAnsi="Symbol" w:hint="default"/>
      </w:rPr>
    </w:lvl>
    <w:lvl w:ilvl="7" w:tplc="B72CC03A">
      <w:start w:val="1"/>
      <w:numFmt w:val="bullet"/>
      <w:lvlText w:val="o"/>
      <w:lvlJc w:val="left"/>
      <w:pPr>
        <w:ind w:left="5760" w:hanging="360"/>
      </w:pPr>
      <w:rPr>
        <w:rFonts w:ascii="Courier New" w:hAnsi="Courier New" w:cs="Times New Roman" w:hint="default"/>
      </w:rPr>
    </w:lvl>
    <w:lvl w:ilvl="8" w:tplc="29FC2AB8">
      <w:start w:val="1"/>
      <w:numFmt w:val="bullet"/>
      <w:lvlText w:val=""/>
      <w:lvlJc w:val="left"/>
      <w:pPr>
        <w:ind w:left="6480" w:hanging="360"/>
      </w:pPr>
      <w:rPr>
        <w:rFonts w:ascii="Wingdings" w:hAnsi="Wingdings" w:hint="default"/>
      </w:rPr>
    </w:lvl>
  </w:abstractNum>
  <w:abstractNum w:abstractNumId="129" w15:restartNumberingAfterBreak="0">
    <w:nsid w:val="58CE2080"/>
    <w:multiLevelType w:val="hybridMultilevel"/>
    <w:tmpl w:val="A7A6016C"/>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0" w15:restartNumberingAfterBreak="0">
    <w:nsid w:val="58D538A3"/>
    <w:multiLevelType w:val="hybridMultilevel"/>
    <w:tmpl w:val="2384D7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595F656B"/>
    <w:multiLevelType w:val="hybridMultilevel"/>
    <w:tmpl w:val="09A2E6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15:restartNumberingAfterBreak="0">
    <w:nsid w:val="5ADF65A6"/>
    <w:multiLevelType w:val="hybridMultilevel"/>
    <w:tmpl w:val="D87E0C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15:restartNumberingAfterBreak="0">
    <w:nsid w:val="5B6B503D"/>
    <w:multiLevelType w:val="multilevel"/>
    <w:tmpl w:val="F82C5914"/>
    <w:lvl w:ilvl="0">
      <w:start w:val="10"/>
      <w:numFmt w:val="decimal"/>
      <w:lvlText w:val="%1"/>
      <w:lvlJc w:val="left"/>
      <w:pPr>
        <w:ind w:left="780" w:hanging="780"/>
      </w:pPr>
      <w:rPr>
        <w:rFonts w:hint="default"/>
      </w:rPr>
    </w:lvl>
    <w:lvl w:ilvl="1">
      <w:start w:val="5"/>
      <w:numFmt w:val="decimal"/>
      <w:lvlText w:val="%1.%2"/>
      <w:lvlJc w:val="left"/>
      <w:pPr>
        <w:ind w:left="780" w:hanging="780"/>
      </w:pPr>
      <w:rPr>
        <w:rFonts w:hint="default"/>
      </w:rPr>
    </w:lvl>
    <w:lvl w:ilvl="2">
      <w:start w:val="1"/>
      <w:numFmt w:val="decimal"/>
      <w:lvlText w:val="%1.%2.%3"/>
      <w:lvlJc w:val="left"/>
      <w:pPr>
        <w:ind w:left="780" w:hanging="780"/>
      </w:pPr>
      <w:rPr>
        <w:rFonts w:hint="default"/>
      </w:rPr>
    </w:lvl>
    <w:lvl w:ilvl="3">
      <w:start w:val="1"/>
      <w:numFmt w:val="decimal"/>
      <w:lvlText w:val="%1.%2.%3.%4"/>
      <w:lvlJc w:val="left"/>
      <w:pPr>
        <w:ind w:left="780" w:hanging="7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4" w15:restartNumberingAfterBreak="0">
    <w:nsid w:val="5C4C0D08"/>
    <w:multiLevelType w:val="hybridMultilevel"/>
    <w:tmpl w:val="9D1E1F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5CDF2276"/>
    <w:multiLevelType w:val="hybridMultilevel"/>
    <w:tmpl w:val="6BD667B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36" w15:restartNumberingAfterBreak="0">
    <w:nsid w:val="5DC04D77"/>
    <w:multiLevelType w:val="hybridMultilevel"/>
    <w:tmpl w:val="07A247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7" w15:restartNumberingAfterBreak="0">
    <w:nsid w:val="60625C52"/>
    <w:multiLevelType w:val="hybridMultilevel"/>
    <w:tmpl w:val="0B1ED7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 w15:restartNumberingAfterBreak="0">
    <w:nsid w:val="60C07D23"/>
    <w:multiLevelType w:val="hybridMultilevel"/>
    <w:tmpl w:val="0354E8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9" w15:restartNumberingAfterBreak="0">
    <w:nsid w:val="614F5EBE"/>
    <w:multiLevelType w:val="hybridMultilevel"/>
    <w:tmpl w:val="DC322BC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0" w15:restartNumberingAfterBreak="0">
    <w:nsid w:val="63114768"/>
    <w:multiLevelType w:val="hybridMultilevel"/>
    <w:tmpl w:val="57E202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15:restartNumberingAfterBreak="0">
    <w:nsid w:val="641A1632"/>
    <w:multiLevelType w:val="hybridMultilevel"/>
    <w:tmpl w:val="EFDC58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2" w15:restartNumberingAfterBreak="0">
    <w:nsid w:val="645430C1"/>
    <w:multiLevelType w:val="hybridMultilevel"/>
    <w:tmpl w:val="3572E5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65A8321E"/>
    <w:multiLevelType w:val="hybridMultilevel"/>
    <w:tmpl w:val="901CF8BC"/>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4" w15:restartNumberingAfterBreak="0">
    <w:nsid w:val="65FE0E93"/>
    <w:multiLevelType w:val="hybridMultilevel"/>
    <w:tmpl w:val="89A4E3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15:restartNumberingAfterBreak="0">
    <w:nsid w:val="67282D2C"/>
    <w:multiLevelType w:val="multilevel"/>
    <w:tmpl w:val="D5F235DA"/>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46" w15:restartNumberingAfterBreak="0">
    <w:nsid w:val="6A2A122D"/>
    <w:multiLevelType w:val="multilevel"/>
    <w:tmpl w:val="D5F235DA"/>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47" w15:restartNumberingAfterBreak="0">
    <w:nsid w:val="6A9A5A8D"/>
    <w:multiLevelType w:val="hybridMultilevel"/>
    <w:tmpl w:val="4178F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8" w15:restartNumberingAfterBreak="0">
    <w:nsid w:val="6AEA6A49"/>
    <w:multiLevelType w:val="hybridMultilevel"/>
    <w:tmpl w:val="84D42F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9" w15:restartNumberingAfterBreak="0">
    <w:nsid w:val="6B67294F"/>
    <w:multiLevelType w:val="hybridMultilevel"/>
    <w:tmpl w:val="BB1A49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0" w15:restartNumberingAfterBreak="0">
    <w:nsid w:val="6B6C4EC4"/>
    <w:multiLevelType w:val="hybridMultilevel"/>
    <w:tmpl w:val="115665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1" w15:restartNumberingAfterBreak="0">
    <w:nsid w:val="6DE06A6D"/>
    <w:multiLevelType w:val="hybridMultilevel"/>
    <w:tmpl w:val="708286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15:restartNumberingAfterBreak="0">
    <w:nsid w:val="6DE81C20"/>
    <w:multiLevelType w:val="multilevel"/>
    <w:tmpl w:val="D5F235DA"/>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53" w15:restartNumberingAfterBreak="0">
    <w:nsid w:val="6E9A4AA9"/>
    <w:multiLevelType w:val="hybridMultilevel"/>
    <w:tmpl w:val="FBB876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4" w15:restartNumberingAfterBreak="0">
    <w:nsid w:val="6F542905"/>
    <w:multiLevelType w:val="multilevel"/>
    <w:tmpl w:val="D5F235DA"/>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55" w15:restartNumberingAfterBreak="0">
    <w:nsid w:val="6FA96982"/>
    <w:multiLevelType w:val="hybridMultilevel"/>
    <w:tmpl w:val="281072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6" w15:restartNumberingAfterBreak="0">
    <w:nsid w:val="7037414E"/>
    <w:multiLevelType w:val="hybridMultilevel"/>
    <w:tmpl w:val="09D6A1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7" w15:restartNumberingAfterBreak="0">
    <w:nsid w:val="716341A7"/>
    <w:multiLevelType w:val="hybridMultilevel"/>
    <w:tmpl w:val="D06670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15:restartNumberingAfterBreak="0">
    <w:nsid w:val="723C3614"/>
    <w:multiLevelType w:val="hybridMultilevel"/>
    <w:tmpl w:val="DF3CC4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9" w15:restartNumberingAfterBreak="0">
    <w:nsid w:val="737942BC"/>
    <w:multiLevelType w:val="hybridMultilevel"/>
    <w:tmpl w:val="BE9CE8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0" w15:restartNumberingAfterBreak="0">
    <w:nsid w:val="737C23A0"/>
    <w:multiLevelType w:val="hybridMultilevel"/>
    <w:tmpl w:val="F22C45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1" w15:restartNumberingAfterBreak="0">
    <w:nsid w:val="76375B4B"/>
    <w:multiLevelType w:val="hybridMultilevel"/>
    <w:tmpl w:val="0C0C80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2" w15:restartNumberingAfterBreak="0">
    <w:nsid w:val="77490477"/>
    <w:multiLevelType w:val="hybridMultilevel"/>
    <w:tmpl w:val="E9AE55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 w15:restartNumberingAfterBreak="0">
    <w:nsid w:val="79D23CC9"/>
    <w:multiLevelType w:val="hybridMultilevel"/>
    <w:tmpl w:val="4E64CE36"/>
    <w:lvl w:ilvl="0" w:tplc="C62C0342">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4" w15:restartNumberingAfterBreak="0">
    <w:nsid w:val="7A322A94"/>
    <w:multiLevelType w:val="hybridMultilevel"/>
    <w:tmpl w:val="361087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 w15:restartNumberingAfterBreak="0">
    <w:nsid w:val="7BF0009C"/>
    <w:multiLevelType w:val="hybridMultilevel"/>
    <w:tmpl w:val="30B03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6" w15:restartNumberingAfterBreak="0">
    <w:nsid w:val="7DD77DE6"/>
    <w:multiLevelType w:val="hybridMultilevel"/>
    <w:tmpl w:val="58D8C9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7" w15:restartNumberingAfterBreak="0">
    <w:nsid w:val="7E26453C"/>
    <w:multiLevelType w:val="hybridMultilevel"/>
    <w:tmpl w:val="AEFA1E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8" w15:restartNumberingAfterBreak="0">
    <w:nsid w:val="7EF41BBF"/>
    <w:multiLevelType w:val="multilevel"/>
    <w:tmpl w:val="2184087E"/>
    <w:numStyleLink w:val="CPTB"/>
  </w:abstractNum>
  <w:abstractNum w:abstractNumId="169" w15:restartNumberingAfterBreak="0">
    <w:nsid w:val="7FB34B4D"/>
    <w:multiLevelType w:val="hybridMultilevel"/>
    <w:tmpl w:val="DF3CC4A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675716780">
    <w:abstractNumId w:val="32"/>
  </w:num>
  <w:num w:numId="2" w16cid:durableId="1366717489">
    <w:abstractNumId w:val="94"/>
  </w:num>
  <w:num w:numId="3" w16cid:durableId="1300300715">
    <w:abstractNumId w:val="96"/>
  </w:num>
  <w:num w:numId="4" w16cid:durableId="1387605802">
    <w:abstractNumId w:val="66"/>
  </w:num>
  <w:num w:numId="5" w16cid:durableId="515655467">
    <w:abstractNumId w:val="165"/>
  </w:num>
  <w:num w:numId="6" w16cid:durableId="586689637">
    <w:abstractNumId w:val="117"/>
  </w:num>
  <w:num w:numId="7" w16cid:durableId="174737326">
    <w:abstractNumId w:val="54"/>
  </w:num>
  <w:num w:numId="8" w16cid:durableId="1140805541">
    <w:abstractNumId w:val="84"/>
  </w:num>
  <w:num w:numId="9" w16cid:durableId="1473255930">
    <w:abstractNumId w:val="70"/>
  </w:num>
  <w:num w:numId="10" w16cid:durableId="1341156293">
    <w:abstractNumId w:val="97"/>
  </w:num>
  <w:num w:numId="11" w16cid:durableId="150484183">
    <w:abstractNumId w:val="125"/>
  </w:num>
  <w:num w:numId="12" w16cid:durableId="11492129">
    <w:abstractNumId w:val="76"/>
  </w:num>
  <w:num w:numId="13" w16cid:durableId="1709599387">
    <w:abstractNumId w:val="19"/>
  </w:num>
  <w:num w:numId="14" w16cid:durableId="1001858739">
    <w:abstractNumId w:val="118"/>
  </w:num>
  <w:num w:numId="15" w16cid:durableId="924725054">
    <w:abstractNumId w:val="9"/>
  </w:num>
  <w:num w:numId="16" w16cid:durableId="565073376">
    <w:abstractNumId w:val="82"/>
  </w:num>
  <w:num w:numId="17" w16cid:durableId="1368482783">
    <w:abstractNumId w:val="88"/>
  </w:num>
  <w:num w:numId="18" w16cid:durableId="941956650">
    <w:abstractNumId w:val="138"/>
  </w:num>
  <w:num w:numId="19" w16cid:durableId="874001663">
    <w:abstractNumId w:val="137"/>
  </w:num>
  <w:num w:numId="20" w16cid:durableId="712459476">
    <w:abstractNumId w:val="86"/>
  </w:num>
  <w:num w:numId="21" w16cid:durableId="264770684">
    <w:abstractNumId w:val="166"/>
  </w:num>
  <w:num w:numId="22" w16cid:durableId="769621961">
    <w:abstractNumId w:val="47"/>
  </w:num>
  <w:num w:numId="23" w16cid:durableId="1601721075">
    <w:abstractNumId w:val="159"/>
  </w:num>
  <w:num w:numId="24" w16cid:durableId="195460882">
    <w:abstractNumId w:val="73"/>
  </w:num>
  <w:num w:numId="25" w16cid:durableId="168913764">
    <w:abstractNumId w:val="80"/>
  </w:num>
  <w:num w:numId="26" w16cid:durableId="1129130965">
    <w:abstractNumId w:val="90"/>
  </w:num>
  <w:num w:numId="27" w16cid:durableId="881015671">
    <w:abstractNumId w:val="157"/>
  </w:num>
  <w:num w:numId="28" w16cid:durableId="215631789">
    <w:abstractNumId w:val="162"/>
  </w:num>
  <w:num w:numId="29" w16cid:durableId="222524304">
    <w:abstractNumId w:val="48"/>
  </w:num>
  <w:num w:numId="30" w16cid:durableId="1528133436">
    <w:abstractNumId w:val="11"/>
  </w:num>
  <w:num w:numId="31" w16cid:durableId="1755201524">
    <w:abstractNumId w:val="33"/>
  </w:num>
  <w:num w:numId="32" w16cid:durableId="1358198555">
    <w:abstractNumId w:val="23"/>
  </w:num>
  <w:num w:numId="33" w16cid:durableId="467748424">
    <w:abstractNumId w:val="25"/>
    <w:lvlOverride w:ilvl="0">
      <w:lvl w:ilvl="0">
        <w:start w:val="1"/>
        <w:numFmt w:val="decimal"/>
        <w:pStyle w:val="CPTListNumber"/>
        <w:lvlText w:val="%1."/>
        <w:lvlJc w:val="left"/>
        <w:pPr>
          <w:ind w:left="720" w:hanging="360"/>
        </w:pPr>
        <w:rPr>
          <w:rFonts w:hint="default"/>
        </w:rPr>
      </w:lvl>
    </w:lvlOverride>
    <w:lvlOverride w:ilvl="1">
      <w:lvl w:ilvl="1">
        <w:start w:val="1"/>
        <w:numFmt w:val="lowerLetter"/>
        <w:lvlText w:val="%2."/>
        <w:lvlJc w:val="left"/>
        <w:pPr>
          <w:ind w:left="1080" w:hanging="360"/>
        </w:pPr>
        <w:rPr>
          <w:rFonts w:hint="default"/>
        </w:rPr>
      </w:lvl>
    </w:lvlOverride>
    <w:lvlOverride w:ilvl="2">
      <w:lvl w:ilvl="2">
        <w:start w:val="1"/>
        <w:numFmt w:val="lowerRoman"/>
        <w:lvlText w:val="%3."/>
        <w:lvlJc w:val="left"/>
        <w:pPr>
          <w:ind w:left="1440" w:hanging="360"/>
        </w:pPr>
        <w:rPr>
          <w:rFonts w:hint="default"/>
        </w:rPr>
      </w:lvl>
    </w:lvlOverride>
    <w:lvlOverride w:ilvl="3">
      <w:lvl w:ilvl="3">
        <w:start w:val="1"/>
        <w:numFmt w:val="decimal"/>
        <w:lvlText w:val="%4)"/>
        <w:lvlJc w:val="left"/>
        <w:pPr>
          <w:ind w:left="1800" w:hanging="360"/>
        </w:pPr>
        <w:rPr>
          <w:rFonts w:hint="default"/>
        </w:rPr>
      </w:lvl>
    </w:lvlOverride>
    <w:lvlOverride w:ilvl="4">
      <w:lvl w:ilvl="4">
        <w:start w:val="1"/>
        <w:numFmt w:val="none"/>
        <w:lvlText w:val=""/>
        <w:lvlJc w:val="left"/>
        <w:pPr>
          <w:ind w:left="2160" w:hanging="360"/>
        </w:pPr>
        <w:rPr>
          <w:rFonts w:hint="default"/>
        </w:rPr>
      </w:lvl>
    </w:lvlOverride>
    <w:lvlOverride w:ilvl="5">
      <w:lvl w:ilvl="5">
        <w:start w:val="1"/>
        <w:numFmt w:val="none"/>
        <w:lvlText w:val=""/>
        <w:lvlJc w:val="left"/>
        <w:pPr>
          <w:ind w:left="2520" w:hanging="360"/>
        </w:pPr>
        <w:rPr>
          <w:rFonts w:hint="default"/>
        </w:rPr>
      </w:lvl>
    </w:lvlOverride>
    <w:lvlOverride w:ilvl="6">
      <w:lvl w:ilvl="6">
        <w:start w:val="1"/>
        <w:numFmt w:val="none"/>
        <w:lvlText w:val=""/>
        <w:lvlJc w:val="left"/>
        <w:pPr>
          <w:ind w:left="2880" w:hanging="360"/>
        </w:pPr>
        <w:rPr>
          <w:rFonts w:hint="default"/>
        </w:rPr>
      </w:lvl>
    </w:lvlOverride>
    <w:lvlOverride w:ilvl="7">
      <w:lvl w:ilvl="7">
        <w:start w:val="1"/>
        <w:numFmt w:val="none"/>
        <w:lvlText w:val=""/>
        <w:lvlJc w:val="left"/>
        <w:pPr>
          <w:ind w:left="3240" w:hanging="360"/>
        </w:pPr>
        <w:rPr>
          <w:rFonts w:hint="default"/>
        </w:rPr>
      </w:lvl>
    </w:lvlOverride>
    <w:lvlOverride w:ilvl="8">
      <w:lvl w:ilvl="8">
        <w:start w:val="1"/>
        <w:numFmt w:val="none"/>
        <w:lvlText w:val=""/>
        <w:lvlJc w:val="left"/>
        <w:pPr>
          <w:ind w:left="3600" w:hanging="360"/>
        </w:pPr>
        <w:rPr>
          <w:rFonts w:hint="default"/>
        </w:rPr>
      </w:lvl>
    </w:lvlOverride>
  </w:num>
  <w:num w:numId="34" w16cid:durableId="1070931732">
    <w:abstractNumId w:val="61"/>
  </w:num>
  <w:num w:numId="35" w16cid:durableId="406927939">
    <w:abstractNumId w:val="129"/>
  </w:num>
  <w:num w:numId="36" w16cid:durableId="1459953591">
    <w:abstractNumId w:val="131"/>
  </w:num>
  <w:num w:numId="37" w16cid:durableId="1955668769">
    <w:abstractNumId w:val="158"/>
  </w:num>
  <w:num w:numId="38" w16cid:durableId="1642273814">
    <w:abstractNumId w:val="112"/>
  </w:num>
  <w:num w:numId="39" w16cid:durableId="1040132316">
    <w:abstractNumId w:val="75"/>
  </w:num>
  <w:num w:numId="40" w16cid:durableId="694696260">
    <w:abstractNumId w:val="45"/>
  </w:num>
  <w:num w:numId="41" w16cid:durableId="1821458096">
    <w:abstractNumId w:val="51"/>
  </w:num>
  <w:num w:numId="42" w16cid:durableId="980158846">
    <w:abstractNumId w:val="113"/>
  </w:num>
  <w:num w:numId="43" w16cid:durableId="1210337711">
    <w:abstractNumId w:val="52"/>
  </w:num>
  <w:num w:numId="44" w16cid:durableId="1349868885">
    <w:abstractNumId w:val="108"/>
  </w:num>
  <w:num w:numId="45" w16cid:durableId="389815144">
    <w:abstractNumId w:val="53"/>
  </w:num>
  <w:num w:numId="46" w16cid:durableId="1177767851">
    <w:abstractNumId w:val="149"/>
  </w:num>
  <w:num w:numId="47" w16cid:durableId="1699232420">
    <w:abstractNumId w:val="25"/>
    <w:lvlOverride w:ilvl="0">
      <w:startOverride w:val="1"/>
      <w:lvl w:ilvl="0">
        <w:start w:val="1"/>
        <w:numFmt w:val="decimal"/>
        <w:pStyle w:val="CPTListNumber"/>
        <w:lvlText w:val="%1."/>
        <w:lvlJc w:val="left"/>
        <w:pPr>
          <w:ind w:left="720" w:hanging="360"/>
        </w:pPr>
        <w:rPr>
          <w:rFonts w:hint="default"/>
        </w:rPr>
      </w:lvl>
    </w:lvlOverride>
    <w:lvlOverride w:ilvl="1">
      <w:startOverride w:val="1"/>
      <w:lvl w:ilvl="1">
        <w:start w:val="1"/>
        <w:numFmt w:val="lowerLetter"/>
        <w:lvlText w:val="%2."/>
        <w:lvlJc w:val="left"/>
        <w:pPr>
          <w:ind w:left="1080" w:hanging="360"/>
        </w:pPr>
        <w:rPr>
          <w:rFonts w:hint="default"/>
        </w:rPr>
      </w:lvl>
    </w:lvlOverride>
    <w:lvlOverride w:ilvl="2">
      <w:startOverride w:val="1"/>
      <w:lvl w:ilvl="2">
        <w:start w:val="1"/>
        <w:numFmt w:val="lowerRoman"/>
        <w:lvlText w:val="%3."/>
        <w:lvlJc w:val="left"/>
        <w:pPr>
          <w:ind w:left="1440" w:hanging="360"/>
        </w:pPr>
        <w:rPr>
          <w:rFonts w:hint="default"/>
        </w:rPr>
      </w:lvl>
    </w:lvlOverride>
    <w:lvlOverride w:ilvl="3">
      <w:startOverride w:val="1"/>
      <w:lvl w:ilvl="3">
        <w:start w:val="1"/>
        <w:numFmt w:val="decimal"/>
        <w:lvlText w:val="%4)"/>
        <w:lvlJc w:val="left"/>
        <w:pPr>
          <w:ind w:left="1800" w:hanging="360"/>
        </w:pPr>
        <w:rPr>
          <w:rFonts w:hint="default"/>
        </w:rPr>
      </w:lvl>
    </w:lvlOverride>
    <w:lvlOverride w:ilvl="4">
      <w:startOverride w:val="1"/>
      <w:lvl w:ilvl="4">
        <w:start w:val="1"/>
        <w:numFmt w:val="none"/>
        <w:lvlText w:val=""/>
        <w:lvlJc w:val="left"/>
        <w:pPr>
          <w:ind w:left="2160" w:hanging="360"/>
        </w:pPr>
        <w:rPr>
          <w:rFonts w:hint="default"/>
        </w:rPr>
      </w:lvl>
    </w:lvlOverride>
    <w:lvlOverride w:ilvl="5">
      <w:startOverride w:val="1"/>
      <w:lvl w:ilvl="5">
        <w:start w:val="1"/>
        <w:numFmt w:val="none"/>
        <w:lvlText w:val=""/>
        <w:lvlJc w:val="left"/>
        <w:pPr>
          <w:ind w:left="2520" w:hanging="360"/>
        </w:pPr>
        <w:rPr>
          <w:rFonts w:hint="default"/>
        </w:rPr>
      </w:lvl>
    </w:lvlOverride>
    <w:lvlOverride w:ilvl="6">
      <w:startOverride w:val="1"/>
      <w:lvl w:ilvl="6">
        <w:start w:val="1"/>
        <w:numFmt w:val="none"/>
        <w:lvlText w:val=""/>
        <w:lvlJc w:val="left"/>
        <w:pPr>
          <w:ind w:left="2880" w:hanging="360"/>
        </w:pPr>
        <w:rPr>
          <w:rFonts w:hint="default"/>
        </w:rPr>
      </w:lvl>
    </w:lvlOverride>
    <w:lvlOverride w:ilvl="7">
      <w:startOverride w:val="1"/>
      <w:lvl w:ilvl="7">
        <w:start w:val="1"/>
        <w:numFmt w:val="none"/>
        <w:lvlText w:val=""/>
        <w:lvlJc w:val="left"/>
        <w:pPr>
          <w:ind w:left="3240" w:hanging="360"/>
        </w:pPr>
        <w:rPr>
          <w:rFonts w:hint="default"/>
        </w:rPr>
      </w:lvl>
    </w:lvlOverride>
    <w:lvlOverride w:ilvl="8">
      <w:startOverride w:val="1"/>
      <w:lvl w:ilvl="8">
        <w:start w:val="1"/>
        <w:numFmt w:val="none"/>
        <w:lvlText w:val=""/>
        <w:lvlJc w:val="left"/>
        <w:pPr>
          <w:ind w:left="3600" w:hanging="360"/>
        </w:pPr>
        <w:rPr>
          <w:rFonts w:hint="default"/>
        </w:rPr>
      </w:lvl>
    </w:lvlOverride>
  </w:num>
  <w:num w:numId="48" w16cid:durableId="1648584472">
    <w:abstractNumId w:val="25"/>
    <w:lvlOverride w:ilvl="0">
      <w:startOverride w:val="1"/>
      <w:lvl w:ilvl="0">
        <w:start w:val="1"/>
        <w:numFmt w:val="decimal"/>
        <w:pStyle w:val="CPTListNumber"/>
        <w:lvlText w:val="%1."/>
        <w:lvlJc w:val="left"/>
        <w:pPr>
          <w:ind w:left="720" w:hanging="360"/>
        </w:pPr>
        <w:rPr>
          <w:rFonts w:hint="default"/>
        </w:rPr>
      </w:lvl>
    </w:lvlOverride>
    <w:lvlOverride w:ilvl="1">
      <w:startOverride w:val="1"/>
      <w:lvl w:ilvl="1">
        <w:start w:val="1"/>
        <w:numFmt w:val="lowerLetter"/>
        <w:lvlText w:val="%2."/>
        <w:lvlJc w:val="left"/>
        <w:pPr>
          <w:ind w:left="1080" w:hanging="360"/>
        </w:pPr>
        <w:rPr>
          <w:rFonts w:hint="default"/>
        </w:rPr>
      </w:lvl>
    </w:lvlOverride>
    <w:lvlOverride w:ilvl="2">
      <w:startOverride w:val="1"/>
      <w:lvl w:ilvl="2">
        <w:start w:val="1"/>
        <w:numFmt w:val="lowerRoman"/>
        <w:lvlText w:val="%3."/>
        <w:lvlJc w:val="left"/>
        <w:pPr>
          <w:ind w:left="1440" w:hanging="360"/>
        </w:pPr>
        <w:rPr>
          <w:rFonts w:hint="default"/>
        </w:rPr>
      </w:lvl>
    </w:lvlOverride>
    <w:lvlOverride w:ilvl="3">
      <w:startOverride w:val="1"/>
      <w:lvl w:ilvl="3">
        <w:start w:val="1"/>
        <w:numFmt w:val="decimal"/>
        <w:lvlText w:val="%4)"/>
        <w:lvlJc w:val="left"/>
        <w:pPr>
          <w:ind w:left="1800" w:hanging="360"/>
        </w:pPr>
        <w:rPr>
          <w:rFonts w:hint="default"/>
        </w:rPr>
      </w:lvl>
    </w:lvlOverride>
    <w:lvlOverride w:ilvl="4">
      <w:startOverride w:val="1"/>
      <w:lvl w:ilvl="4">
        <w:start w:val="1"/>
        <w:numFmt w:val="none"/>
        <w:lvlText w:val=""/>
        <w:lvlJc w:val="left"/>
        <w:pPr>
          <w:ind w:left="2160" w:hanging="360"/>
        </w:pPr>
        <w:rPr>
          <w:rFonts w:hint="default"/>
        </w:rPr>
      </w:lvl>
    </w:lvlOverride>
    <w:lvlOverride w:ilvl="5">
      <w:startOverride w:val="1"/>
      <w:lvl w:ilvl="5">
        <w:start w:val="1"/>
        <w:numFmt w:val="none"/>
        <w:lvlText w:val=""/>
        <w:lvlJc w:val="left"/>
        <w:pPr>
          <w:ind w:left="2520" w:hanging="360"/>
        </w:pPr>
        <w:rPr>
          <w:rFonts w:hint="default"/>
        </w:rPr>
      </w:lvl>
    </w:lvlOverride>
    <w:lvlOverride w:ilvl="6">
      <w:startOverride w:val="1"/>
      <w:lvl w:ilvl="6">
        <w:start w:val="1"/>
        <w:numFmt w:val="none"/>
        <w:lvlText w:val=""/>
        <w:lvlJc w:val="left"/>
        <w:pPr>
          <w:ind w:left="2880" w:hanging="360"/>
        </w:pPr>
        <w:rPr>
          <w:rFonts w:hint="default"/>
        </w:rPr>
      </w:lvl>
    </w:lvlOverride>
    <w:lvlOverride w:ilvl="7">
      <w:startOverride w:val="1"/>
      <w:lvl w:ilvl="7">
        <w:start w:val="1"/>
        <w:numFmt w:val="none"/>
        <w:lvlText w:val=""/>
        <w:lvlJc w:val="left"/>
        <w:pPr>
          <w:ind w:left="3240" w:hanging="360"/>
        </w:pPr>
        <w:rPr>
          <w:rFonts w:hint="default"/>
        </w:rPr>
      </w:lvl>
    </w:lvlOverride>
    <w:lvlOverride w:ilvl="8">
      <w:startOverride w:val="1"/>
      <w:lvl w:ilvl="8">
        <w:start w:val="1"/>
        <w:numFmt w:val="none"/>
        <w:lvlText w:val=""/>
        <w:lvlJc w:val="left"/>
        <w:pPr>
          <w:ind w:left="3600" w:hanging="360"/>
        </w:pPr>
        <w:rPr>
          <w:rFonts w:hint="default"/>
        </w:rPr>
      </w:lvl>
    </w:lvlOverride>
  </w:num>
  <w:num w:numId="49" w16cid:durableId="865027182">
    <w:abstractNumId w:val="3"/>
  </w:num>
  <w:num w:numId="50" w16cid:durableId="2067609751">
    <w:abstractNumId w:val="85"/>
  </w:num>
  <w:num w:numId="51" w16cid:durableId="438646703">
    <w:abstractNumId w:val="4"/>
  </w:num>
  <w:num w:numId="52" w16cid:durableId="1508212188">
    <w:abstractNumId w:val="77"/>
  </w:num>
  <w:num w:numId="53" w16cid:durableId="304969608">
    <w:abstractNumId w:val="26"/>
  </w:num>
  <w:num w:numId="54" w16cid:durableId="687874863">
    <w:abstractNumId w:val="12"/>
  </w:num>
  <w:num w:numId="55" w16cid:durableId="1017997771">
    <w:abstractNumId w:val="147"/>
  </w:num>
  <w:num w:numId="56" w16cid:durableId="1513257443">
    <w:abstractNumId w:val="100"/>
  </w:num>
  <w:num w:numId="57" w16cid:durableId="1989750232">
    <w:abstractNumId w:val="168"/>
  </w:num>
  <w:num w:numId="58" w16cid:durableId="1560243440">
    <w:abstractNumId w:val="15"/>
  </w:num>
  <w:num w:numId="59" w16cid:durableId="1546673141">
    <w:abstractNumId w:val="43"/>
  </w:num>
  <w:num w:numId="60" w16cid:durableId="123013328">
    <w:abstractNumId w:val="14"/>
  </w:num>
  <w:num w:numId="61" w16cid:durableId="896820394">
    <w:abstractNumId w:val="40"/>
  </w:num>
  <w:num w:numId="62" w16cid:durableId="1352754803">
    <w:abstractNumId w:val="37"/>
  </w:num>
  <w:num w:numId="63" w16cid:durableId="1436747254">
    <w:abstractNumId w:val="24"/>
  </w:num>
  <w:num w:numId="64" w16cid:durableId="451361408">
    <w:abstractNumId w:val="24"/>
    <w:lvlOverride w:ilvl="0">
      <w:startOverride w:val="1"/>
    </w:lvlOverride>
  </w:num>
  <w:num w:numId="65" w16cid:durableId="1897351116">
    <w:abstractNumId w:val="105"/>
  </w:num>
  <w:num w:numId="66" w16cid:durableId="719669413">
    <w:abstractNumId w:val="49"/>
  </w:num>
  <w:num w:numId="67" w16cid:durableId="637146685">
    <w:abstractNumId w:val="0"/>
  </w:num>
  <w:num w:numId="68" w16cid:durableId="1928541133">
    <w:abstractNumId w:val="114"/>
  </w:num>
  <w:num w:numId="69" w16cid:durableId="1858956143">
    <w:abstractNumId w:val="101"/>
  </w:num>
  <w:num w:numId="70" w16cid:durableId="415639853">
    <w:abstractNumId w:val="127"/>
  </w:num>
  <w:num w:numId="71" w16cid:durableId="1776166250">
    <w:abstractNumId w:val="69"/>
  </w:num>
  <w:num w:numId="72" w16cid:durableId="1322199862">
    <w:abstractNumId w:val="60"/>
  </w:num>
  <w:num w:numId="73" w16cid:durableId="1870415443">
    <w:abstractNumId w:val="134"/>
  </w:num>
  <w:num w:numId="74" w16cid:durableId="1432776932">
    <w:abstractNumId w:val="164"/>
  </w:num>
  <w:num w:numId="75" w16cid:durableId="1628320733">
    <w:abstractNumId w:val="16"/>
  </w:num>
  <w:num w:numId="76" w16cid:durableId="125315041">
    <w:abstractNumId w:val="2"/>
  </w:num>
  <w:num w:numId="77" w16cid:durableId="1008140745">
    <w:abstractNumId w:val="111"/>
  </w:num>
  <w:num w:numId="78" w16cid:durableId="1500148508">
    <w:abstractNumId w:val="46"/>
  </w:num>
  <w:num w:numId="79" w16cid:durableId="1085154350">
    <w:abstractNumId w:val="141"/>
  </w:num>
  <w:num w:numId="80" w16cid:durableId="123084385">
    <w:abstractNumId w:val="136"/>
  </w:num>
  <w:num w:numId="81" w16cid:durableId="96872292">
    <w:abstractNumId w:val="72"/>
  </w:num>
  <w:num w:numId="82" w16cid:durableId="1063453716">
    <w:abstractNumId w:val="116"/>
  </w:num>
  <w:num w:numId="83" w16cid:durableId="1382442166">
    <w:abstractNumId w:val="8"/>
  </w:num>
  <w:num w:numId="84" w16cid:durableId="74984760">
    <w:abstractNumId w:val="91"/>
  </w:num>
  <w:num w:numId="85" w16cid:durableId="1657610805">
    <w:abstractNumId w:val="160"/>
  </w:num>
  <w:num w:numId="86" w16cid:durableId="2032952758">
    <w:abstractNumId w:val="74"/>
  </w:num>
  <w:num w:numId="87" w16cid:durableId="1870798528">
    <w:abstractNumId w:val="25"/>
    <w:lvlOverride w:ilvl="0">
      <w:startOverride w:val="1"/>
      <w:lvl w:ilvl="0">
        <w:start w:val="1"/>
        <w:numFmt w:val="decimal"/>
        <w:pStyle w:val="CPTListNumber"/>
        <w:lvlText w:val="%1."/>
        <w:lvlJc w:val="left"/>
        <w:pPr>
          <w:ind w:left="720" w:hanging="360"/>
        </w:pPr>
        <w:rPr>
          <w:rFonts w:hint="default"/>
        </w:rPr>
      </w:lvl>
    </w:lvlOverride>
    <w:lvlOverride w:ilvl="1">
      <w:startOverride w:val="1"/>
      <w:lvl w:ilvl="1">
        <w:start w:val="1"/>
        <w:numFmt w:val="lowerLetter"/>
        <w:lvlText w:val="%2."/>
        <w:lvlJc w:val="left"/>
        <w:pPr>
          <w:ind w:left="1080" w:hanging="360"/>
        </w:pPr>
        <w:rPr>
          <w:rFonts w:hint="default"/>
        </w:rPr>
      </w:lvl>
    </w:lvlOverride>
    <w:lvlOverride w:ilvl="2">
      <w:startOverride w:val="1"/>
      <w:lvl w:ilvl="2">
        <w:start w:val="1"/>
        <w:numFmt w:val="lowerRoman"/>
        <w:lvlText w:val="%3."/>
        <w:lvlJc w:val="left"/>
        <w:pPr>
          <w:ind w:left="1440" w:hanging="360"/>
        </w:pPr>
        <w:rPr>
          <w:rFonts w:hint="default"/>
        </w:rPr>
      </w:lvl>
    </w:lvlOverride>
    <w:lvlOverride w:ilvl="3">
      <w:startOverride w:val="1"/>
      <w:lvl w:ilvl="3">
        <w:start w:val="1"/>
        <w:numFmt w:val="decimal"/>
        <w:lvlText w:val="%4)"/>
        <w:lvlJc w:val="left"/>
        <w:pPr>
          <w:ind w:left="1800" w:hanging="360"/>
        </w:pPr>
        <w:rPr>
          <w:rFonts w:hint="default"/>
        </w:rPr>
      </w:lvl>
    </w:lvlOverride>
    <w:lvlOverride w:ilvl="4">
      <w:startOverride w:val="1"/>
      <w:lvl w:ilvl="4">
        <w:start w:val="1"/>
        <w:numFmt w:val="none"/>
        <w:lvlText w:val=""/>
        <w:lvlJc w:val="left"/>
        <w:pPr>
          <w:ind w:left="2160" w:hanging="360"/>
        </w:pPr>
        <w:rPr>
          <w:rFonts w:hint="default"/>
        </w:rPr>
      </w:lvl>
    </w:lvlOverride>
    <w:lvlOverride w:ilvl="5">
      <w:startOverride w:val="1"/>
      <w:lvl w:ilvl="5">
        <w:start w:val="1"/>
        <w:numFmt w:val="none"/>
        <w:lvlText w:val=""/>
        <w:lvlJc w:val="left"/>
        <w:pPr>
          <w:ind w:left="2520" w:hanging="360"/>
        </w:pPr>
        <w:rPr>
          <w:rFonts w:hint="default"/>
        </w:rPr>
      </w:lvl>
    </w:lvlOverride>
    <w:lvlOverride w:ilvl="6">
      <w:startOverride w:val="1"/>
      <w:lvl w:ilvl="6">
        <w:start w:val="1"/>
        <w:numFmt w:val="none"/>
        <w:lvlText w:val=""/>
        <w:lvlJc w:val="left"/>
        <w:pPr>
          <w:ind w:left="2880" w:hanging="360"/>
        </w:pPr>
        <w:rPr>
          <w:rFonts w:hint="default"/>
        </w:rPr>
      </w:lvl>
    </w:lvlOverride>
    <w:lvlOverride w:ilvl="7">
      <w:startOverride w:val="1"/>
      <w:lvl w:ilvl="7">
        <w:start w:val="1"/>
        <w:numFmt w:val="none"/>
        <w:lvlText w:val=""/>
        <w:lvlJc w:val="left"/>
        <w:pPr>
          <w:ind w:left="3240" w:hanging="360"/>
        </w:pPr>
        <w:rPr>
          <w:rFonts w:hint="default"/>
        </w:rPr>
      </w:lvl>
    </w:lvlOverride>
    <w:lvlOverride w:ilvl="8">
      <w:startOverride w:val="1"/>
      <w:lvl w:ilvl="8">
        <w:start w:val="1"/>
        <w:numFmt w:val="none"/>
        <w:lvlText w:val=""/>
        <w:lvlJc w:val="left"/>
        <w:pPr>
          <w:ind w:left="3600" w:hanging="360"/>
        </w:pPr>
        <w:rPr>
          <w:rFonts w:hint="default"/>
        </w:rPr>
      </w:lvl>
    </w:lvlOverride>
  </w:num>
  <w:num w:numId="88" w16cid:durableId="305161882">
    <w:abstractNumId w:val="163"/>
  </w:num>
  <w:num w:numId="89" w16cid:durableId="437797446">
    <w:abstractNumId w:val="115"/>
  </w:num>
  <w:num w:numId="90" w16cid:durableId="421338585">
    <w:abstractNumId w:val="130"/>
  </w:num>
  <w:num w:numId="91" w16cid:durableId="1962682479">
    <w:abstractNumId w:val="56"/>
  </w:num>
  <w:num w:numId="92" w16cid:durableId="910390068">
    <w:abstractNumId w:val="167"/>
  </w:num>
  <w:num w:numId="93" w16cid:durableId="376054920">
    <w:abstractNumId w:val="109"/>
  </w:num>
  <w:num w:numId="94" w16cid:durableId="938367584">
    <w:abstractNumId w:val="119"/>
  </w:num>
  <w:num w:numId="95" w16cid:durableId="1250584219">
    <w:abstractNumId w:val="132"/>
  </w:num>
  <w:num w:numId="96" w16cid:durableId="395010300">
    <w:abstractNumId w:val="169"/>
  </w:num>
  <w:num w:numId="97" w16cid:durableId="896167617">
    <w:abstractNumId w:val="10"/>
  </w:num>
  <w:num w:numId="98" w16cid:durableId="1281834709">
    <w:abstractNumId w:val="83"/>
  </w:num>
  <w:num w:numId="99" w16cid:durableId="1792094759">
    <w:abstractNumId w:val="79"/>
  </w:num>
  <w:num w:numId="100" w16cid:durableId="617877022">
    <w:abstractNumId w:val="62"/>
  </w:num>
  <w:num w:numId="101" w16cid:durableId="1282035183">
    <w:abstractNumId w:val="143"/>
  </w:num>
  <w:num w:numId="102" w16cid:durableId="776874451">
    <w:abstractNumId w:val="107"/>
  </w:num>
  <w:num w:numId="103" w16cid:durableId="1984237199">
    <w:abstractNumId w:val="89"/>
  </w:num>
  <w:num w:numId="104" w16cid:durableId="726413605">
    <w:abstractNumId w:val="139"/>
  </w:num>
  <w:num w:numId="105" w16cid:durableId="1000621893">
    <w:abstractNumId w:val="135"/>
  </w:num>
  <w:num w:numId="106" w16cid:durableId="1783108684">
    <w:abstractNumId w:val="50"/>
  </w:num>
  <w:num w:numId="107" w16cid:durableId="894395455">
    <w:abstractNumId w:val="140"/>
  </w:num>
  <w:num w:numId="108" w16cid:durableId="904921485">
    <w:abstractNumId w:val="78"/>
  </w:num>
  <w:num w:numId="109" w16cid:durableId="718674268">
    <w:abstractNumId w:val="57"/>
  </w:num>
  <w:num w:numId="110" w16cid:durableId="225839275">
    <w:abstractNumId w:val="155"/>
  </w:num>
  <w:num w:numId="111" w16cid:durableId="1750691172">
    <w:abstractNumId w:val="133"/>
  </w:num>
  <w:num w:numId="112" w16cid:durableId="213544154">
    <w:abstractNumId w:val="13"/>
  </w:num>
  <w:num w:numId="113" w16cid:durableId="521479162">
    <w:abstractNumId w:val="148"/>
  </w:num>
  <w:num w:numId="114" w16cid:durableId="2038235821">
    <w:abstractNumId w:val="120"/>
  </w:num>
  <w:num w:numId="115" w16cid:durableId="90203408">
    <w:abstractNumId w:val="156"/>
  </w:num>
  <w:num w:numId="116" w16cid:durableId="1831480404">
    <w:abstractNumId w:val="29"/>
  </w:num>
  <w:num w:numId="117" w16cid:durableId="779374142">
    <w:abstractNumId w:val="106"/>
  </w:num>
  <w:num w:numId="118" w16cid:durableId="832529740">
    <w:abstractNumId w:val="58"/>
  </w:num>
  <w:num w:numId="119" w16cid:durableId="89855172">
    <w:abstractNumId w:val="128"/>
  </w:num>
  <w:num w:numId="120" w16cid:durableId="1449813959">
    <w:abstractNumId w:val="92"/>
  </w:num>
  <w:num w:numId="121" w16cid:durableId="1105927313">
    <w:abstractNumId w:val="44"/>
  </w:num>
  <w:num w:numId="122" w16cid:durableId="495532937">
    <w:abstractNumId w:val="22"/>
  </w:num>
  <w:num w:numId="123" w16cid:durableId="1667317115">
    <w:abstractNumId w:val="36"/>
  </w:num>
  <w:num w:numId="124" w16cid:durableId="570623559">
    <w:abstractNumId w:val="41"/>
  </w:num>
  <w:num w:numId="125" w16cid:durableId="2140102765">
    <w:abstractNumId w:val="35"/>
  </w:num>
  <w:num w:numId="126" w16cid:durableId="1103839520">
    <w:abstractNumId w:val="68"/>
  </w:num>
  <w:num w:numId="127" w16cid:durableId="2059207651">
    <w:abstractNumId w:val="55"/>
  </w:num>
  <w:num w:numId="128" w16cid:durableId="174199494">
    <w:abstractNumId w:val="102"/>
  </w:num>
  <w:num w:numId="129" w16cid:durableId="206458812">
    <w:abstractNumId w:val="65"/>
  </w:num>
  <w:num w:numId="130" w16cid:durableId="836385115">
    <w:abstractNumId w:val="7"/>
  </w:num>
  <w:num w:numId="131" w16cid:durableId="1062019971">
    <w:abstractNumId w:val="71"/>
  </w:num>
  <w:num w:numId="132" w16cid:durableId="1302467827">
    <w:abstractNumId w:val="34"/>
  </w:num>
  <w:num w:numId="133" w16cid:durableId="1594626537">
    <w:abstractNumId w:val="87"/>
  </w:num>
  <w:num w:numId="134" w16cid:durableId="1416512306">
    <w:abstractNumId w:val="42"/>
  </w:num>
  <w:num w:numId="135" w16cid:durableId="881595250">
    <w:abstractNumId w:val="123"/>
  </w:num>
  <w:num w:numId="136" w16cid:durableId="173348872">
    <w:abstractNumId w:val="64"/>
  </w:num>
  <w:num w:numId="137" w16cid:durableId="1149588838">
    <w:abstractNumId w:val="144"/>
  </w:num>
  <w:num w:numId="138" w16cid:durableId="1977098723">
    <w:abstractNumId w:val="98"/>
  </w:num>
  <w:num w:numId="139" w16cid:durableId="612253001">
    <w:abstractNumId w:val="145"/>
  </w:num>
  <w:num w:numId="140" w16cid:durableId="713890242">
    <w:abstractNumId w:val="152"/>
  </w:num>
  <w:num w:numId="141" w16cid:durableId="1524130336">
    <w:abstractNumId w:val="67"/>
  </w:num>
  <w:num w:numId="142" w16cid:durableId="1349719474">
    <w:abstractNumId w:val="27"/>
  </w:num>
  <w:num w:numId="143" w16cid:durableId="73476652">
    <w:abstractNumId w:val="20"/>
  </w:num>
  <w:num w:numId="144" w16cid:durableId="623579302">
    <w:abstractNumId w:val="146"/>
  </w:num>
  <w:num w:numId="145" w16cid:durableId="1777671548">
    <w:abstractNumId w:val="95"/>
  </w:num>
  <w:num w:numId="146" w16cid:durableId="611791421">
    <w:abstractNumId w:val="28"/>
  </w:num>
  <w:num w:numId="147" w16cid:durableId="736899057">
    <w:abstractNumId w:val="154"/>
  </w:num>
  <w:num w:numId="148" w16cid:durableId="268972336">
    <w:abstractNumId w:val="103"/>
  </w:num>
  <w:num w:numId="149" w16cid:durableId="125200609">
    <w:abstractNumId w:val="122"/>
  </w:num>
  <w:num w:numId="150" w16cid:durableId="196161302">
    <w:abstractNumId w:val="18"/>
  </w:num>
  <w:num w:numId="151" w16cid:durableId="480929114">
    <w:abstractNumId w:val="6"/>
  </w:num>
  <w:num w:numId="152" w16cid:durableId="1797941170">
    <w:abstractNumId w:val="153"/>
  </w:num>
  <w:num w:numId="153" w16cid:durableId="1529686443">
    <w:abstractNumId w:val="110"/>
  </w:num>
  <w:num w:numId="154" w16cid:durableId="1301374747">
    <w:abstractNumId w:val="121"/>
  </w:num>
  <w:num w:numId="155" w16cid:durableId="32387452">
    <w:abstractNumId w:val="39"/>
  </w:num>
  <w:num w:numId="156" w16cid:durableId="583220861">
    <w:abstractNumId w:val="5"/>
  </w:num>
  <w:num w:numId="157" w16cid:durableId="1147014433">
    <w:abstractNumId w:val="142"/>
  </w:num>
  <w:num w:numId="158" w16cid:durableId="150604777">
    <w:abstractNumId w:val="30"/>
  </w:num>
  <w:num w:numId="159" w16cid:durableId="171722342">
    <w:abstractNumId w:val="1"/>
  </w:num>
  <w:num w:numId="160" w16cid:durableId="1365013431">
    <w:abstractNumId w:val="17"/>
  </w:num>
  <w:num w:numId="161" w16cid:durableId="67071145">
    <w:abstractNumId w:val="150"/>
  </w:num>
  <w:num w:numId="162" w16cid:durableId="1017123654">
    <w:abstractNumId w:val="31"/>
  </w:num>
  <w:num w:numId="163" w16cid:durableId="1852135716">
    <w:abstractNumId w:val="161"/>
  </w:num>
  <w:num w:numId="164" w16cid:durableId="395512578">
    <w:abstractNumId w:val="151"/>
  </w:num>
  <w:num w:numId="165" w16cid:durableId="961300205">
    <w:abstractNumId w:val="59"/>
  </w:num>
  <w:num w:numId="166" w16cid:durableId="99881065">
    <w:abstractNumId w:val="81"/>
  </w:num>
  <w:num w:numId="167" w16cid:durableId="822703345">
    <w:abstractNumId w:val="38"/>
  </w:num>
  <w:num w:numId="168" w16cid:durableId="1358196787">
    <w:abstractNumId w:val="21"/>
  </w:num>
  <w:num w:numId="169" w16cid:durableId="1983120482">
    <w:abstractNumId w:val="104"/>
  </w:num>
  <w:num w:numId="170" w16cid:durableId="1815365163">
    <w:abstractNumId w:val="63"/>
  </w:num>
  <w:num w:numId="171" w16cid:durableId="479349003">
    <w:abstractNumId w:val="126"/>
  </w:num>
  <w:num w:numId="172" w16cid:durableId="1353722754">
    <w:abstractNumId w:val="99"/>
  </w:num>
  <w:num w:numId="173" w16cid:durableId="1480346313">
    <w:abstractNumId w:val="93"/>
  </w:num>
  <w:num w:numId="174" w16cid:durableId="1770272663">
    <w:abstractNumId w:val="124"/>
  </w:num>
  <w:numIdMacAtCleanup w:val="1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proofState w:spelling="clean" w:grammar="clean"/>
  <w:documentProtection w:edit="comments" w:formatting="1" w:enforcement="0"/>
  <w:styleLockTheme/>
  <w:defaultTabStop w:val="720"/>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02836"/>
    <w:rsid w:val="000002D2"/>
    <w:rsid w:val="00000378"/>
    <w:rsid w:val="00000848"/>
    <w:rsid w:val="00000A10"/>
    <w:rsid w:val="00000F92"/>
    <w:rsid w:val="0000111F"/>
    <w:rsid w:val="000011A5"/>
    <w:rsid w:val="000014EA"/>
    <w:rsid w:val="00001864"/>
    <w:rsid w:val="00001892"/>
    <w:rsid w:val="00001BA6"/>
    <w:rsid w:val="00001E53"/>
    <w:rsid w:val="00001F19"/>
    <w:rsid w:val="00002263"/>
    <w:rsid w:val="00002605"/>
    <w:rsid w:val="000026A5"/>
    <w:rsid w:val="00002A7A"/>
    <w:rsid w:val="00002B19"/>
    <w:rsid w:val="00002B8E"/>
    <w:rsid w:val="00002D3F"/>
    <w:rsid w:val="00002F0A"/>
    <w:rsid w:val="00003833"/>
    <w:rsid w:val="00003B6A"/>
    <w:rsid w:val="00003DD7"/>
    <w:rsid w:val="00003DDF"/>
    <w:rsid w:val="00003EC4"/>
    <w:rsid w:val="00004221"/>
    <w:rsid w:val="00004703"/>
    <w:rsid w:val="000047E6"/>
    <w:rsid w:val="00004888"/>
    <w:rsid w:val="000049C5"/>
    <w:rsid w:val="000052E3"/>
    <w:rsid w:val="0000548A"/>
    <w:rsid w:val="00005A2D"/>
    <w:rsid w:val="00005BD1"/>
    <w:rsid w:val="00005CA1"/>
    <w:rsid w:val="00005FE5"/>
    <w:rsid w:val="0000611F"/>
    <w:rsid w:val="0000627F"/>
    <w:rsid w:val="000063D4"/>
    <w:rsid w:val="0000660A"/>
    <w:rsid w:val="000067D3"/>
    <w:rsid w:val="000067D9"/>
    <w:rsid w:val="000073FD"/>
    <w:rsid w:val="000079E4"/>
    <w:rsid w:val="00010068"/>
    <w:rsid w:val="000107B7"/>
    <w:rsid w:val="000109A9"/>
    <w:rsid w:val="00011185"/>
    <w:rsid w:val="00011547"/>
    <w:rsid w:val="0001181F"/>
    <w:rsid w:val="00011913"/>
    <w:rsid w:val="00011BD8"/>
    <w:rsid w:val="00011DD6"/>
    <w:rsid w:val="00012087"/>
    <w:rsid w:val="00012E4F"/>
    <w:rsid w:val="00012F24"/>
    <w:rsid w:val="0001309C"/>
    <w:rsid w:val="0001318B"/>
    <w:rsid w:val="0001350D"/>
    <w:rsid w:val="00013584"/>
    <w:rsid w:val="000135A1"/>
    <w:rsid w:val="000135CC"/>
    <w:rsid w:val="000135F0"/>
    <w:rsid w:val="00014038"/>
    <w:rsid w:val="00014134"/>
    <w:rsid w:val="000142EF"/>
    <w:rsid w:val="00014416"/>
    <w:rsid w:val="0001510C"/>
    <w:rsid w:val="000159AF"/>
    <w:rsid w:val="00015A8A"/>
    <w:rsid w:val="00015DD3"/>
    <w:rsid w:val="00015EE7"/>
    <w:rsid w:val="00016157"/>
    <w:rsid w:val="0001642F"/>
    <w:rsid w:val="00016581"/>
    <w:rsid w:val="00016593"/>
    <w:rsid w:val="00016698"/>
    <w:rsid w:val="00017957"/>
    <w:rsid w:val="00017B83"/>
    <w:rsid w:val="00017B95"/>
    <w:rsid w:val="00017F0E"/>
    <w:rsid w:val="0002002E"/>
    <w:rsid w:val="00020127"/>
    <w:rsid w:val="00020274"/>
    <w:rsid w:val="000202E8"/>
    <w:rsid w:val="00020419"/>
    <w:rsid w:val="00020446"/>
    <w:rsid w:val="000206B4"/>
    <w:rsid w:val="000206D6"/>
    <w:rsid w:val="00020F5D"/>
    <w:rsid w:val="00020FE9"/>
    <w:rsid w:val="0002109C"/>
    <w:rsid w:val="00021700"/>
    <w:rsid w:val="00021C4B"/>
    <w:rsid w:val="00021F3A"/>
    <w:rsid w:val="0002236D"/>
    <w:rsid w:val="00022910"/>
    <w:rsid w:val="00022ED2"/>
    <w:rsid w:val="00023139"/>
    <w:rsid w:val="00023158"/>
    <w:rsid w:val="000232FC"/>
    <w:rsid w:val="000236D0"/>
    <w:rsid w:val="0002375F"/>
    <w:rsid w:val="000240F3"/>
    <w:rsid w:val="00024108"/>
    <w:rsid w:val="00024277"/>
    <w:rsid w:val="00024669"/>
    <w:rsid w:val="000247AE"/>
    <w:rsid w:val="00024828"/>
    <w:rsid w:val="000248DE"/>
    <w:rsid w:val="000249F4"/>
    <w:rsid w:val="00024BDE"/>
    <w:rsid w:val="00025055"/>
    <w:rsid w:val="00025247"/>
    <w:rsid w:val="000254C6"/>
    <w:rsid w:val="00025A2A"/>
    <w:rsid w:val="00025B74"/>
    <w:rsid w:val="00025F7C"/>
    <w:rsid w:val="000261BA"/>
    <w:rsid w:val="00026300"/>
    <w:rsid w:val="00026642"/>
    <w:rsid w:val="0002669B"/>
    <w:rsid w:val="000268BE"/>
    <w:rsid w:val="00026C50"/>
    <w:rsid w:val="00026E9D"/>
    <w:rsid w:val="00026EAF"/>
    <w:rsid w:val="00027594"/>
    <w:rsid w:val="00027943"/>
    <w:rsid w:val="00027BE0"/>
    <w:rsid w:val="00027C15"/>
    <w:rsid w:val="00027F75"/>
    <w:rsid w:val="00030140"/>
    <w:rsid w:val="0003018F"/>
    <w:rsid w:val="00030429"/>
    <w:rsid w:val="00030635"/>
    <w:rsid w:val="0003069B"/>
    <w:rsid w:val="0003078E"/>
    <w:rsid w:val="00030816"/>
    <w:rsid w:val="000311A4"/>
    <w:rsid w:val="0003129B"/>
    <w:rsid w:val="00031324"/>
    <w:rsid w:val="00031366"/>
    <w:rsid w:val="000317EA"/>
    <w:rsid w:val="00031CC1"/>
    <w:rsid w:val="00031D8F"/>
    <w:rsid w:val="00031F84"/>
    <w:rsid w:val="0003245B"/>
    <w:rsid w:val="000326C3"/>
    <w:rsid w:val="00032771"/>
    <w:rsid w:val="00032C88"/>
    <w:rsid w:val="00032E10"/>
    <w:rsid w:val="00033115"/>
    <w:rsid w:val="000331B2"/>
    <w:rsid w:val="00033375"/>
    <w:rsid w:val="000336E8"/>
    <w:rsid w:val="00033EA0"/>
    <w:rsid w:val="00033F45"/>
    <w:rsid w:val="00034294"/>
    <w:rsid w:val="000342C2"/>
    <w:rsid w:val="000348D7"/>
    <w:rsid w:val="00034F12"/>
    <w:rsid w:val="00035032"/>
    <w:rsid w:val="0003514C"/>
    <w:rsid w:val="00035166"/>
    <w:rsid w:val="00035210"/>
    <w:rsid w:val="000352ED"/>
    <w:rsid w:val="00035915"/>
    <w:rsid w:val="00035A5E"/>
    <w:rsid w:val="00035CC5"/>
    <w:rsid w:val="000360D7"/>
    <w:rsid w:val="000360E4"/>
    <w:rsid w:val="00036114"/>
    <w:rsid w:val="00036161"/>
    <w:rsid w:val="0003640C"/>
    <w:rsid w:val="000366E9"/>
    <w:rsid w:val="00036BAC"/>
    <w:rsid w:val="00036BFE"/>
    <w:rsid w:val="00036FC3"/>
    <w:rsid w:val="0003709C"/>
    <w:rsid w:val="000370B7"/>
    <w:rsid w:val="000372F1"/>
    <w:rsid w:val="00037A0E"/>
    <w:rsid w:val="0004062B"/>
    <w:rsid w:val="00040772"/>
    <w:rsid w:val="00040C07"/>
    <w:rsid w:val="0004127B"/>
    <w:rsid w:val="00041489"/>
    <w:rsid w:val="0004156A"/>
    <w:rsid w:val="000419F3"/>
    <w:rsid w:val="00041BE8"/>
    <w:rsid w:val="00041E7F"/>
    <w:rsid w:val="00042242"/>
    <w:rsid w:val="00042322"/>
    <w:rsid w:val="00042895"/>
    <w:rsid w:val="0004389A"/>
    <w:rsid w:val="00043AC2"/>
    <w:rsid w:val="0004425A"/>
    <w:rsid w:val="000443B9"/>
    <w:rsid w:val="000443F4"/>
    <w:rsid w:val="00044500"/>
    <w:rsid w:val="00044AE1"/>
    <w:rsid w:val="00044D8F"/>
    <w:rsid w:val="00045243"/>
    <w:rsid w:val="000453CD"/>
    <w:rsid w:val="00045652"/>
    <w:rsid w:val="00045806"/>
    <w:rsid w:val="0004594A"/>
    <w:rsid w:val="00045F48"/>
    <w:rsid w:val="0004626E"/>
    <w:rsid w:val="00046766"/>
    <w:rsid w:val="00046A51"/>
    <w:rsid w:val="0004753C"/>
    <w:rsid w:val="000477B1"/>
    <w:rsid w:val="0004794D"/>
    <w:rsid w:val="00047E6F"/>
    <w:rsid w:val="00050147"/>
    <w:rsid w:val="000506A0"/>
    <w:rsid w:val="000508C4"/>
    <w:rsid w:val="00050A3B"/>
    <w:rsid w:val="00050EAB"/>
    <w:rsid w:val="000515A5"/>
    <w:rsid w:val="0005160D"/>
    <w:rsid w:val="00051E44"/>
    <w:rsid w:val="00052334"/>
    <w:rsid w:val="000524D9"/>
    <w:rsid w:val="000524FC"/>
    <w:rsid w:val="00052A6C"/>
    <w:rsid w:val="00052DF8"/>
    <w:rsid w:val="00052E92"/>
    <w:rsid w:val="00053110"/>
    <w:rsid w:val="00053490"/>
    <w:rsid w:val="0005380D"/>
    <w:rsid w:val="00053866"/>
    <w:rsid w:val="00053895"/>
    <w:rsid w:val="00053B2D"/>
    <w:rsid w:val="00054276"/>
    <w:rsid w:val="00054290"/>
    <w:rsid w:val="000546F4"/>
    <w:rsid w:val="00054AC8"/>
    <w:rsid w:val="00054CE5"/>
    <w:rsid w:val="00054FC9"/>
    <w:rsid w:val="00055130"/>
    <w:rsid w:val="0005551A"/>
    <w:rsid w:val="00055773"/>
    <w:rsid w:val="00055952"/>
    <w:rsid w:val="00055A70"/>
    <w:rsid w:val="00055E1D"/>
    <w:rsid w:val="00055F32"/>
    <w:rsid w:val="0005605A"/>
    <w:rsid w:val="00056073"/>
    <w:rsid w:val="00056220"/>
    <w:rsid w:val="000565AB"/>
    <w:rsid w:val="00056939"/>
    <w:rsid w:val="00056A42"/>
    <w:rsid w:val="00056C16"/>
    <w:rsid w:val="00056E29"/>
    <w:rsid w:val="00056FE8"/>
    <w:rsid w:val="000574EF"/>
    <w:rsid w:val="0005792D"/>
    <w:rsid w:val="00057BAD"/>
    <w:rsid w:val="00057E63"/>
    <w:rsid w:val="00057EF9"/>
    <w:rsid w:val="00060019"/>
    <w:rsid w:val="00060043"/>
    <w:rsid w:val="000603AF"/>
    <w:rsid w:val="000607AF"/>
    <w:rsid w:val="00060A3E"/>
    <w:rsid w:val="00061575"/>
    <w:rsid w:val="000617CF"/>
    <w:rsid w:val="00061E65"/>
    <w:rsid w:val="00061E73"/>
    <w:rsid w:val="00061F29"/>
    <w:rsid w:val="000620B3"/>
    <w:rsid w:val="00062706"/>
    <w:rsid w:val="00062BF4"/>
    <w:rsid w:val="00062EBF"/>
    <w:rsid w:val="00062FA0"/>
    <w:rsid w:val="00063294"/>
    <w:rsid w:val="000635A4"/>
    <w:rsid w:val="00063694"/>
    <w:rsid w:val="000638AA"/>
    <w:rsid w:val="000638C5"/>
    <w:rsid w:val="000638DF"/>
    <w:rsid w:val="00063902"/>
    <w:rsid w:val="00063D74"/>
    <w:rsid w:val="00063DED"/>
    <w:rsid w:val="00064041"/>
    <w:rsid w:val="0006454F"/>
    <w:rsid w:val="00064720"/>
    <w:rsid w:val="00064D33"/>
    <w:rsid w:val="00064F1A"/>
    <w:rsid w:val="00064F85"/>
    <w:rsid w:val="00064FA2"/>
    <w:rsid w:val="000654C2"/>
    <w:rsid w:val="00065687"/>
    <w:rsid w:val="000656AA"/>
    <w:rsid w:val="0006570C"/>
    <w:rsid w:val="00065A64"/>
    <w:rsid w:val="000660B2"/>
    <w:rsid w:val="0006613C"/>
    <w:rsid w:val="0006635E"/>
    <w:rsid w:val="000663CD"/>
    <w:rsid w:val="000669A4"/>
    <w:rsid w:val="0006705C"/>
    <w:rsid w:val="00067167"/>
    <w:rsid w:val="000671A8"/>
    <w:rsid w:val="000676F6"/>
    <w:rsid w:val="00067AA2"/>
    <w:rsid w:val="00067BDD"/>
    <w:rsid w:val="00067C2A"/>
    <w:rsid w:val="00067EA9"/>
    <w:rsid w:val="00067F72"/>
    <w:rsid w:val="000703D2"/>
    <w:rsid w:val="0007057E"/>
    <w:rsid w:val="00070618"/>
    <w:rsid w:val="0007089E"/>
    <w:rsid w:val="000713C8"/>
    <w:rsid w:val="000715F1"/>
    <w:rsid w:val="000716ED"/>
    <w:rsid w:val="0007199A"/>
    <w:rsid w:val="00071C1F"/>
    <w:rsid w:val="00071C8E"/>
    <w:rsid w:val="00071DC5"/>
    <w:rsid w:val="00072348"/>
    <w:rsid w:val="000723F5"/>
    <w:rsid w:val="0007245A"/>
    <w:rsid w:val="000727BA"/>
    <w:rsid w:val="00072806"/>
    <w:rsid w:val="00072A1C"/>
    <w:rsid w:val="0007338D"/>
    <w:rsid w:val="000733F0"/>
    <w:rsid w:val="00073418"/>
    <w:rsid w:val="0007353B"/>
    <w:rsid w:val="000738A3"/>
    <w:rsid w:val="00073BC5"/>
    <w:rsid w:val="00073D10"/>
    <w:rsid w:val="00074115"/>
    <w:rsid w:val="0007459B"/>
    <w:rsid w:val="00074670"/>
    <w:rsid w:val="000748EC"/>
    <w:rsid w:val="0007493B"/>
    <w:rsid w:val="00074C4F"/>
    <w:rsid w:val="00074DD1"/>
    <w:rsid w:val="00074F17"/>
    <w:rsid w:val="000751CF"/>
    <w:rsid w:val="0007536A"/>
    <w:rsid w:val="0007539B"/>
    <w:rsid w:val="00075605"/>
    <w:rsid w:val="000758B5"/>
    <w:rsid w:val="00075A53"/>
    <w:rsid w:val="00075EAB"/>
    <w:rsid w:val="00075F1B"/>
    <w:rsid w:val="000760E1"/>
    <w:rsid w:val="000761A3"/>
    <w:rsid w:val="000761F1"/>
    <w:rsid w:val="00076361"/>
    <w:rsid w:val="000770E4"/>
    <w:rsid w:val="000770E5"/>
    <w:rsid w:val="000771F2"/>
    <w:rsid w:val="000772A3"/>
    <w:rsid w:val="00077311"/>
    <w:rsid w:val="000773D2"/>
    <w:rsid w:val="000775E3"/>
    <w:rsid w:val="00077733"/>
    <w:rsid w:val="00077784"/>
    <w:rsid w:val="00077EAD"/>
    <w:rsid w:val="00080167"/>
    <w:rsid w:val="000807ED"/>
    <w:rsid w:val="00080934"/>
    <w:rsid w:val="00081205"/>
    <w:rsid w:val="00081EC5"/>
    <w:rsid w:val="0008222B"/>
    <w:rsid w:val="0008240B"/>
    <w:rsid w:val="0008244B"/>
    <w:rsid w:val="0008295C"/>
    <w:rsid w:val="00082A90"/>
    <w:rsid w:val="00082AFB"/>
    <w:rsid w:val="00082BFF"/>
    <w:rsid w:val="00082F72"/>
    <w:rsid w:val="0008373F"/>
    <w:rsid w:val="000837B1"/>
    <w:rsid w:val="00083880"/>
    <w:rsid w:val="0008390F"/>
    <w:rsid w:val="00083AB7"/>
    <w:rsid w:val="00083B5D"/>
    <w:rsid w:val="00084585"/>
    <w:rsid w:val="00084B46"/>
    <w:rsid w:val="00084CA6"/>
    <w:rsid w:val="00084D74"/>
    <w:rsid w:val="00084F57"/>
    <w:rsid w:val="00084FE7"/>
    <w:rsid w:val="000852FF"/>
    <w:rsid w:val="000854AC"/>
    <w:rsid w:val="00085848"/>
    <w:rsid w:val="00085D5D"/>
    <w:rsid w:val="00085EAA"/>
    <w:rsid w:val="00085EDD"/>
    <w:rsid w:val="0008640A"/>
    <w:rsid w:val="0008682F"/>
    <w:rsid w:val="000868CD"/>
    <w:rsid w:val="000869AE"/>
    <w:rsid w:val="00086F14"/>
    <w:rsid w:val="000874E7"/>
    <w:rsid w:val="00087542"/>
    <w:rsid w:val="00087601"/>
    <w:rsid w:val="00087A35"/>
    <w:rsid w:val="00087E48"/>
    <w:rsid w:val="00087F6A"/>
    <w:rsid w:val="00087FB3"/>
    <w:rsid w:val="000900E2"/>
    <w:rsid w:val="000906C4"/>
    <w:rsid w:val="000906FA"/>
    <w:rsid w:val="00090709"/>
    <w:rsid w:val="000909C6"/>
    <w:rsid w:val="00090BFE"/>
    <w:rsid w:val="00090F04"/>
    <w:rsid w:val="000910C2"/>
    <w:rsid w:val="00091503"/>
    <w:rsid w:val="000916FD"/>
    <w:rsid w:val="00091CC0"/>
    <w:rsid w:val="00092145"/>
    <w:rsid w:val="0009218C"/>
    <w:rsid w:val="0009253A"/>
    <w:rsid w:val="0009254D"/>
    <w:rsid w:val="000926C0"/>
    <w:rsid w:val="00092B68"/>
    <w:rsid w:val="0009327D"/>
    <w:rsid w:val="000935BD"/>
    <w:rsid w:val="00093AD0"/>
    <w:rsid w:val="00093CA1"/>
    <w:rsid w:val="0009410C"/>
    <w:rsid w:val="000942AA"/>
    <w:rsid w:val="000952D0"/>
    <w:rsid w:val="00095575"/>
    <w:rsid w:val="00095837"/>
    <w:rsid w:val="00095A08"/>
    <w:rsid w:val="00095A7C"/>
    <w:rsid w:val="00096929"/>
    <w:rsid w:val="00096BC6"/>
    <w:rsid w:val="00096D11"/>
    <w:rsid w:val="00097224"/>
    <w:rsid w:val="00097379"/>
    <w:rsid w:val="0009747E"/>
    <w:rsid w:val="000977D9"/>
    <w:rsid w:val="000979AA"/>
    <w:rsid w:val="00097D39"/>
    <w:rsid w:val="00097D42"/>
    <w:rsid w:val="00097DAF"/>
    <w:rsid w:val="00097F5D"/>
    <w:rsid w:val="000A00ED"/>
    <w:rsid w:val="000A0483"/>
    <w:rsid w:val="000A0844"/>
    <w:rsid w:val="000A0BBE"/>
    <w:rsid w:val="000A0CB1"/>
    <w:rsid w:val="000A0E3D"/>
    <w:rsid w:val="000A136C"/>
    <w:rsid w:val="000A147D"/>
    <w:rsid w:val="000A14A1"/>
    <w:rsid w:val="000A15E3"/>
    <w:rsid w:val="000A1866"/>
    <w:rsid w:val="000A1CC0"/>
    <w:rsid w:val="000A1D77"/>
    <w:rsid w:val="000A1FBC"/>
    <w:rsid w:val="000A2203"/>
    <w:rsid w:val="000A2274"/>
    <w:rsid w:val="000A289D"/>
    <w:rsid w:val="000A2C4F"/>
    <w:rsid w:val="000A2DD7"/>
    <w:rsid w:val="000A2E56"/>
    <w:rsid w:val="000A3145"/>
    <w:rsid w:val="000A3418"/>
    <w:rsid w:val="000A3A2A"/>
    <w:rsid w:val="000A3B56"/>
    <w:rsid w:val="000A3C28"/>
    <w:rsid w:val="000A3D0A"/>
    <w:rsid w:val="000A4012"/>
    <w:rsid w:val="000A4016"/>
    <w:rsid w:val="000A40E8"/>
    <w:rsid w:val="000A43DD"/>
    <w:rsid w:val="000A4422"/>
    <w:rsid w:val="000A4921"/>
    <w:rsid w:val="000A4B86"/>
    <w:rsid w:val="000A4BF0"/>
    <w:rsid w:val="000A4C52"/>
    <w:rsid w:val="000A4F87"/>
    <w:rsid w:val="000A51D7"/>
    <w:rsid w:val="000A58E6"/>
    <w:rsid w:val="000A5C77"/>
    <w:rsid w:val="000A5D5F"/>
    <w:rsid w:val="000A5FA7"/>
    <w:rsid w:val="000A6067"/>
    <w:rsid w:val="000A60D5"/>
    <w:rsid w:val="000A6516"/>
    <w:rsid w:val="000A665E"/>
    <w:rsid w:val="000A6F00"/>
    <w:rsid w:val="000A6F41"/>
    <w:rsid w:val="000A740F"/>
    <w:rsid w:val="000A7718"/>
    <w:rsid w:val="000A7720"/>
    <w:rsid w:val="000A77F8"/>
    <w:rsid w:val="000A7A99"/>
    <w:rsid w:val="000A7B5F"/>
    <w:rsid w:val="000B035F"/>
    <w:rsid w:val="000B0934"/>
    <w:rsid w:val="000B09FD"/>
    <w:rsid w:val="000B0CDD"/>
    <w:rsid w:val="000B0EF9"/>
    <w:rsid w:val="000B15FC"/>
    <w:rsid w:val="000B17F4"/>
    <w:rsid w:val="000B1998"/>
    <w:rsid w:val="000B1BC6"/>
    <w:rsid w:val="000B1CDB"/>
    <w:rsid w:val="000B2466"/>
    <w:rsid w:val="000B2AF2"/>
    <w:rsid w:val="000B340A"/>
    <w:rsid w:val="000B3794"/>
    <w:rsid w:val="000B3821"/>
    <w:rsid w:val="000B3A92"/>
    <w:rsid w:val="000B3CFD"/>
    <w:rsid w:val="000B3D69"/>
    <w:rsid w:val="000B45E3"/>
    <w:rsid w:val="000B480B"/>
    <w:rsid w:val="000B51B1"/>
    <w:rsid w:val="000B51D8"/>
    <w:rsid w:val="000B53A8"/>
    <w:rsid w:val="000B5832"/>
    <w:rsid w:val="000B58A4"/>
    <w:rsid w:val="000B5D82"/>
    <w:rsid w:val="000B5DE1"/>
    <w:rsid w:val="000B6001"/>
    <w:rsid w:val="000B6254"/>
    <w:rsid w:val="000B65C0"/>
    <w:rsid w:val="000B6E8B"/>
    <w:rsid w:val="000B7241"/>
    <w:rsid w:val="000B73B7"/>
    <w:rsid w:val="000B79A5"/>
    <w:rsid w:val="000B79F3"/>
    <w:rsid w:val="000B7F97"/>
    <w:rsid w:val="000C01F9"/>
    <w:rsid w:val="000C02C4"/>
    <w:rsid w:val="000C02F2"/>
    <w:rsid w:val="000C041D"/>
    <w:rsid w:val="000C04B4"/>
    <w:rsid w:val="000C0B46"/>
    <w:rsid w:val="000C0E8C"/>
    <w:rsid w:val="000C0E98"/>
    <w:rsid w:val="000C177C"/>
    <w:rsid w:val="000C1F57"/>
    <w:rsid w:val="000C1F8D"/>
    <w:rsid w:val="000C1F8E"/>
    <w:rsid w:val="000C1FF4"/>
    <w:rsid w:val="000C23EF"/>
    <w:rsid w:val="000C288A"/>
    <w:rsid w:val="000C2D03"/>
    <w:rsid w:val="000C2D09"/>
    <w:rsid w:val="000C2E04"/>
    <w:rsid w:val="000C2E66"/>
    <w:rsid w:val="000C3684"/>
    <w:rsid w:val="000C37F1"/>
    <w:rsid w:val="000C396B"/>
    <w:rsid w:val="000C39EF"/>
    <w:rsid w:val="000C3C2C"/>
    <w:rsid w:val="000C40E7"/>
    <w:rsid w:val="000C45B9"/>
    <w:rsid w:val="000C45D2"/>
    <w:rsid w:val="000C4AFA"/>
    <w:rsid w:val="000C4BBE"/>
    <w:rsid w:val="000C52E0"/>
    <w:rsid w:val="000C55BB"/>
    <w:rsid w:val="000C5784"/>
    <w:rsid w:val="000C5C08"/>
    <w:rsid w:val="000C600C"/>
    <w:rsid w:val="000C60BC"/>
    <w:rsid w:val="000C62D6"/>
    <w:rsid w:val="000C633A"/>
    <w:rsid w:val="000C6476"/>
    <w:rsid w:val="000C64D7"/>
    <w:rsid w:val="000C6679"/>
    <w:rsid w:val="000C6D23"/>
    <w:rsid w:val="000C6EB9"/>
    <w:rsid w:val="000C708E"/>
    <w:rsid w:val="000C71E9"/>
    <w:rsid w:val="000C7668"/>
    <w:rsid w:val="000C780A"/>
    <w:rsid w:val="000C7984"/>
    <w:rsid w:val="000C7B2F"/>
    <w:rsid w:val="000C7DAE"/>
    <w:rsid w:val="000C7E5D"/>
    <w:rsid w:val="000D0582"/>
    <w:rsid w:val="000D06D5"/>
    <w:rsid w:val="000D095F"/>
    <w:rsid w:val="000D0A2F"/>
    <w:rsid w:val="000D0ABC"/>
    <w:rsid w:val="000D0BDC"/>
    <w:rsid w:val="000D0D1A"/>
    <w:rsid w:val="000D0FB6"/>
    <w:rsid w:val="000D11B8"/>
    <w:rsid w:val="000D1255"/>
    <w:rsid w:val="000D13C1"/>
    <w:rsid w:val="000D193C"/>
    <w:rsid w:val="000D1F3A"/>
    <w:rsid w:val="000D23FF"/>
    <w:rsid w:val="000D2796"/>
    <w:rsid w:val="000D2823"/>
    <w:rsid w:val="000D2A41"/>
    <w:rsid w:val="000D361A"/>
    <w:rsid w:val="000D37E9"/>
    <w:rsid w:val="000D3B80"/>
    <w:rsid w:val="000D3FF5"/>
    <w:rsid w:val="000D413A"/>
    <w:rsid w:val="000D4192"/>
    <w:rsid w:val="000D4217"/>
    <w:rsid w:val="000D48ED"/>
    <w:rsid w:val="000D4948"/>
    <w:rsid w:val="000D4ACD"/>
    <w:rsid w:val="000D553C"/>
    <w:rsid w:val="000D5A57"/>
    <w:rsid w:val="000D645F"/>
    <w:rsid w:val="000D6743"/>
    <w:rsid w:val="000D69EA"/>
    <w:rsid w:val="000D6BA4"/>
    <w:rsid w:val="000D6CF5"/>
    <w:rsid w:val="000D7046"/>
    <w:rsid w:val="000D7400"/>
    <w:rsid w:val="000D78BD"/>
    <w:rsid w:val="000D7DEF"/>
    <w:rsid w:val="000E00F4"/>
    <w:rsid w:val="000E0557"/>
    <w:rsid w:val="000E087B"/>
    <w:rsid w:val="000E0BB7"/>
    <w:rsid w:val="000E0DE8"/>
    <w:rsid w:val="000E0F22"/>
    <w:rsid w:val="000E0FF4"/>
    <w:rsid w:val="000E16FB"/>
    <w:rsid w:val="000E1898"/>
    <w:rsid w:val="000E1A82"/>
    <w:rsid w:val="000E1B59"/>
    <w:rsid w:val="000E1D12"/>
    <w:rsid w:val="000E1E27"/>
    <w:rsid w:val="000E1FFF"/>
    <w:rsid w:val="000E2793"/>
    <w:rsid w:val="000E2A90"/>
    <w:rsid w:val="000E2AB6"/>
    <w:rsid w:val="000E2DEB"/>
    <w:rsid w:val="000E2EAC"/>
    <w:rsid w:val="000E3086"/>
    <w:rsid w:val="000E3109"/>
    <w:rsid w:val="000E32EC"/>
    <w:rsid w:val="000E3478"/>
    <w:rsid w:val="000E359F"/>
    <w:rsid w:val="000E41FE"/>
    <w:rsid w:val="000E45F4"/>
    <w:rsid w:val="000E4BEC"/>
    <w:rsid w:val="000E4FB2"/>
    <w:rsid w:val="000E5484"/>
    <w:rsid w:val="000E54A9"/>
    <w:rsid w:val="000E5677"/>
    <w:rsid w:val="000E58F3"/>
    <w:rsid w:val="000E5DF1"/>
    <w:rsid w:val="000E6115"/>
    <w:rsid w:val="000E6510"/>
    <w:rsid w:val="000E70F2"/>
    <w:rsid w:val="000E7AFA"/>
    <w:rsid w:val="000E7C23"/>
    <w:rsid w:val="000E7D74"/>
    <w:rsid w:val="000F003B"/>
    <w:rsid w:val="000F0054"/>
    <w:rsid w:val="000F04AD"/>
    <w:rsid w:val="000F0A3C"/>
    <w:rsid w:val="000F0E26"/>
    <w:rsid w:val="000F1277"/>
    <w:rsid w:val="000F1981"/>
    <w:rsid w:val="000F1E44"/>
    <w:rsid w:val="000F1F66"/>
    <w:rsid w:val="000F22C4"/>
    <w:rsid w:val="000F289F"/>
    <w:rsid w:val="000F2BD3"/>
    <w:rsid w:val="000F2E8C"/>
    <w:rsid w:val="000F3017"/>
    <w:rsid w:val="000F318E"/>
    <w:rsid w:val="000F35D8"/>
    <w:rsid w:val="000F36A4"/>
    <w:rsid w:val="000F3C24"/>
    <w:rsid w:val="000F3C93"/>
    <w:rsid w:val="000F43B4"/>
    <w:rsid w:val="000F4571"/>
    <w:rsid w:val="000F4B36"/>
    <w:rsid w:val="000F4CFC"/>
    <w:rsid w:val="000F4D81"/>
    <w:rsid w:val="000F5503"/>
    <w:rsid w:val="000F55C9"/>
    <w:rsid w:val="000F5629"/>
    <w:rsid w:val="000F60F3"/>
    <w:rsid w:val="000F63C9"/>
    <w:rsid w:val="000F6553"/>
    <w:rsid w:val="000F6644"/>
    <w:rsid w:val="000F68DA"/>
    <w:rsid w:val="000F6C65"/>
    <w:rsid w:val="000F6E67"/>
    <w:rsid w:val="000F6EB1"/>
    <w:rsid w:val="000F70E6"/>
    <w:rsid w:val="000F72F0"/>
    <w:rsid w:val="000F7804"/>
    <w:rsid w:val="000F7911"/>
    <w:rsid w:val="000F7A74"/>
    <w:rsid w:val="000F7BB3"/>
    <w:rsid w:val="000F7C69"/>
    <w:rsid w:val="000F7E2F"/>
    <w:rsid w:val="0010008F"/>
    <w:rsid w:val="00100163"/>
    <w:rsid w:val="0010036D"/>
    <w:rsid w:val="001003D4"/>
    <w:rsid w:val="00100636"/>
    <w:rsid w:val="00100670"/>
    <w:rsid w:val="00100835"/>
    <w:rsid w:val="001008EE"/>
    <w:rsid w:val="00100B3C"/>
    <w:rsid w:val="00100CE6"/>
    <w:rsid w:val="00100DF3"/>
    <w:rsid w:val="00101A84"/>
    <w:rsid w:val="00102034"/>
    <w:rsid w:val="00102152"/>
    <w:rsid w:val="001024A6"/>
    <w:rsid w:val="001024CE"/>
    <w:rsid w:val="001024EC"/>
    <w:rsid w:val="001026C1"/>
    <w:rsid w:val="00102AEA"/>
    <w:rsid w:val="00102B65"/>
    <w:rsid w:val="00102DF1"/>
    <w:rsid w:val="001031F3"/>
    <w:rsid w:val="001032F5"/>
    <w:rsid w:val="00103395"/>
    <w:rsid w:val="00103612"/>
    <w:rsid w:val="0010365E"/>
    <w:rsid w:val="001037F5"/>
    <w:rsid w:val="00103B96"/>
    <w:rsid w:val="00103EF0"/>
    <w:rsid w:val="00103F64"/>
    <w:rsid w:val="001040F3"/>
    <w:rsid w:val="001042EA"/>
    <w:rsid w:val="0010438E"/>
    <w:rsid w:val="00104420"/>
    <w:rsid w:val="00104529"/>
    <w:rsid w:val="00104A0A"/>
    <w:rsid w:val="00104B65"/>
    <w:rsid w:val="001052CC"/>
    <w:rsid w:val="001052FC"/>
    <w:rsid w:val="00105F63"/>
    <w:rsid w:val="00105FAD"/>
    <w:rsid w:val="0010677B"/>
    <w:rsid w:val="00106967"/>
    <w:rsid w:val="001071AF"/>
    <w:rsid w:val="0011036C"/>
    <w:rsid w:val="001105EA"/>
    <w:rsid w:val="0011075E"/>
    <w:rsid w:val="00110A6A"/>
    <w:rsid w:val="001113C2"/>
    <w:rsid w:val="001115A0"/>
    <w:rsid w:val="00111B6B"/>
    <w:rsid w:val="00111CFD"/>
    <w:rsid w:val="00111DE2"/>
    <w:rsid w:val="00111FCF"/>
    <w:rsid w:val="0011213D"/>
    <w:rsid w:val="001121DC"/>
    <w:rsid w:val="001122ED"/>
    <w:rsid w:val="0011236B"/>
    <w:rsid w:val="0011245E"/>
    <w:rsid w:val="001128D2"/>
    <w:rsid w:val="00112973"/>
    <w:rsid w:val="00112C1F"/>
    <w:rsid w:val="00113557"/>
    <w:rsid w:val="0011377E"/>
    <w:rsid w:val="0011391B"/>
    <w:rsid w:val="00113A4A"/>
    <w:rsid w:val="001142D1"/>
    <w:rsid w:val="001144B3"/>
    <w:rsid w:val="001147A0"/>
    <w:rsid w:val="001148D5"/>
    <w:rsid w:val="00114A10"/>
    <w:rsid w:val="00114D7A"/>
    <w:rsid w:val="00114E25"/>
    <w:rsid w:val="001150CA"/>
    <w:rsid w:val="0011519D"/>
    <w:rsid w:val="00115305"/>
    <w:rsid w:val="00115510"/>
    <w:rsid w:val="00115755"/>
    <w:rsid w:val="001158FB"/>
    <w:rsid w:val="00115911"/>
    <w:rsid w:val="00115CB4"/>
    <w:rsid w:val="00115EC3"/>
    <w:rsid w:val="00115F7B"/>
    <w:rsid w:val="0011659E"/>
    <w:rsid w:val="001169F6"/>
    <w:rsid w:val="00116D0B"/>
    <w:rsid w:val="00116F91"/>
    <w:rsid w:val="0011746D"/>
    <w:rsid w:val="00117567"/>
    <w:rsid w:val="00117DF2"/>
    <w:rsid w:val="00117F0D"/>
    <w:rsid w:val="001200B9"/>
    <w:rsid w:val="001200BE"/>
    <w:rsid w:val="001201D1"/>
    <w:rsid w:val="001204BC"/>
    <w:rsid w:val="0012053D"/>
    <w:rsid w:val="00120562"/>
    <w:rsid w:val="0012091F"/>
    <w:rsid w:val="00120D7B"/>
    <w:rsid w:val="001211F8"/>
    <w:rsid w:val="001212FB"/>
    <w:rsid w:val="0012147E"/>
    <w:rsid w:val="001214F7"/>
    <w:rsid w:val="00121B97"/>
    <w:rsid w:val="00121D67"/>
    <w:rsid w:val="001225F1"/>
    <w:rsid w:val="00122A50"/>
    <w:rsid w:val="00122C34"/>
    <w:rsid w:val="00122F17"/>
    <w:rsid w:val="00123155"/>
    <w:rsid w:val="0012321D"/>
    <w:rsid w:val="0012329B"/>
    <w:rsid w:val="00123411"/>
    <w:rsid w:val="0012367B"/>
    <w:rsid w:val="00123793"/>
    <w:rsid w:val="00123824"/>
    <w:rsid w:val="00123A07"/>
    <w:rsid w:val="00123C12"/>
    <w:rsid w:val="00123E99"/>
    <w:rsid w:val="00123EF1"/>
    <w:rsid w:val="00124009"/>
    <w:rsid w:val="001240FD"/>
    <w:rsid w:val="00124278"/>
    <w:rsid w:val="00124547"/>
    <w:rsid w:val="0012465C"/>
    <w:rsid w:val="00124B90"/>
    <w:rsid w:val="001254F6"/>
    <w:rsid w:val="001254FB"/>
    <w:rsid w:val="0012562C"/>
    <w:rsid w:val="001259BD"/>
    <w:rsid w:val="00125BFC"/>
    <w:rsid w:val="00125CEA"/>
    <w:rsid w:val="00125E7B"/>
    <w:rsid w:val="00125F3E"/>
    <w:rsid w:val="00126344"/>
    <w:rsid w:val="0012673D"/>
    <w:rsid w:val="00126927"/>
    <w:rsid w:val="00126F19"/>
    <w:rsid w:val="00126FDE"/>
    <w:rsid w:val="0012727E"/>
    <w:rsid w:val="001272DC"/>
    <w:rsid w:val="001274E9"/>
    <w:rsid w:val="0012750F"/>
    <w:rsid w:val="00127B28"/>
    <w:rsid w:val="00127E42"/>
    <w:rsid w:val="00130110"/>
    <w:rsid w:val="001302E0"/>
    <w:rsid w:val="0013069A"/>
    <w:rsid w:val="00130892"/>
    <w:rsid w:val="00130899"/>
    <w:rsid w:val="00130D0D"/>
    <w:rsid w:val="00130F30"/>
    <w:rsid w:val="0013188D"/>
    <w:rsid w:val="00131E5C"/>
    <w:rsid w:val="00131F36"/>
    <w:rsid w:val="00132094"/>
    <w:rsid w:val="00132209"/>
    <w:rsid w:val="001322D0"/>
    <w:rsid w:val="001323A2"/>
    <w:rsid w:val="001327CB"/>
    <w:rsid w:val="00132975"/>
    <w:rsid w:val="00132A31"/>
    <w:rsid w:val="00132D4D"/>
    <w:rsid w:val="00132F2E"/>
    <w:rsid w:val="0013316F"/>
    <w:rsid w:val="0013330F"/>
    <w:rsid w:val="001335D4"/>
    <w:rsid w:val="00133618"/>
    <w:rsid w:val="001337D1"/>
    <w:rsid w:val="00133850"/>
    <w:rsid w:val="001339A5"/>
    <w:rsid w:val="00134332"/>
    <w:rsid w:val="001345AE"/>
    <w:rsid w:val="0013476D"/>
    <w:rsid w:val="00135347"/>
    <w:rsid w:val="00135B62"/>
    <w:rsid w:val="00135C65"/>
    <w:rsid w:val="00135EA9"/>
    <w:rsid w:val="00135F48"/>
    <w:rsid w:val="0013642F"/>
    <w:rsid w:val="00136595"/>
    <w:rsid w:val="001365F3"/>
    <w:rsid w:val="00136701"/>
    <w:rsid w:val="00136C44"/>
    <w:rsid w:val="00136C5A"/>
    <w:rsid w:val="00136FE7"/>
    <w:rsid w:val="0013738C"/>
    <w:rsid w:val="00137758"/>
    <w:rsid w:val="00137876"/>
    <w:rsid w:val="00137A62"/>
    <w:rsid w:val="00137CD8"/>
    <w:rsid w:val="0014000F"/>
    <w:rsid w:val="001404F1"/>
    <w:rsid w:val="001407A1"/>
    <w:rsid w:val="001409E2"/>
    <w:rsid w:val="00140ABB"/>
    <w:rsid w:val="00140E63"/>
    <w:rsid w:val="00140F5D"/>
    <w:rsid w:val="00141133"/>
    <w:rsid w:val="0014121B"/>
    <w:rsid w:val="00141473"/>
    <w:rsid w:val="001414F6"/>
    <w:rsid w:val="00141D97"/>
    <w:rsid w:val="001424CB"/>
    <w:rsid w:val="00142704"/>
    <w:rsid w:val="0014274B"/>
    <w:rsid w:val="0014289D"/>
    <w:rsid w:val="00142965"/>
    <w:rsid w:val="00143052"/>
    <w:rsid w:val="0014314D"/>
    <w:rsid w:val="00143181"/>
    <w:rsid w:val="00143219"/>
    <w:rsid w:val="001432A8"/>
    <w:rsid w:val="001436B0"/>
    <w:rsid w:val="001436F3"/>
    <w:rsid w:val="00143923"/>
    <w:rsid w:val="001439B0"/>
    <w:rsid w:val="00143A51"/>
    <w:rsid w:val="00143CA4"/>
    <w:rsid w:val="0014401E"/>
    <w:rsid w:val="00144250"/>
    <w:rsid w:val="00144683"/>
    <w:rsid w:val="001446AA"/>
    <w:rsid w:val="00144899"/>
    <w:rsid w:val="00144D1C"/>
    <w:rsid w:val="00145022"/>
    <w:rsid w:val="00145AB8"/>
    <w:rsid w:val="00145ABD"/>
    <w:rsid w:val="00145B0E"/>
    <w:rsid w:val="00146844"/>
    <w:rsid w:val="0014689D"/>
    <w:rsid w:val="001473AC"/>
    <w:rsid w:val="001473BD"/>
    <w:rsid w:val="001473F2"/>
    <w:rsid w:val="00147485"/>
    <w:rsid w:val="001474EE"/>
    <w:rsid w:val="0014775F"/>
    <w:rsid w:val="00147B3A"/>
    <w:rsid w:val="00147BC3"/>
    <w:rsid w:val="00147E1C"/>
    <w:rsid w:val="00150205"/>
    <w:rsid w:val="00150B4F"/>
    <w:rsid w:val="00150ED5"/>
    <w:rsid w:val="00150F3B"/>
    <w:rsid w:val="00150FAE"/>
    <w:rsid w:val="0015100D"/>
    <w:rsid w:val="001510CA"/>
    <w:rsid w:val="001513D5"/>
    <w:rsid w:val="0015172C"/>
    <w:rsid w:val="00151B49"/>
    <w:rsid w:val="00151E92"/>
    <w:rsid w:val="00151F74"/>
    <w:rsid w:val="00152150"/>
    <w:rsid w:val="001524DB"/>
    <w:rsid w:val="00152B6C"/>
    <w:rsid w:val="00152CD9"/>
    <w:rsid w:val="00152DC6"/>
    <w:rsid w:val="0015326A"/>
    <w:rsid w:val="0015333D"/>
    <w:rsid w:val="001533D2"/>
    <w:rsid w:val="001535F3"/>
    <w:rsid w:val="00153A2B"/>
    <w:rsid w:val="00153B55"/>
    <w:rsid w:val="00153C5C"/>
    <w:rsid w:val="00154388"/>
    <w:rsid w:val="001546E0"/>
    <w:rsid w:val="001551AF"/>
    <w:rsid w:val="001552F6"/>
    <w:rsid w:val="0015530E"/>
    <w:rsid w:val="001553BF"/>
    <w:rsid w:val="00155A5D"/>
    <w:rsid w:val="00155BD4"/>
    <w:rsid w:val="00155FEC"/>
    <w:rsid w:val="0015626B"/>
    <w:rsid w:val="001562F0"/>
    <w:rsid w:val="00156B53"/>
    <w:rsid w:val="00156E82"/>
    <w:rsid w:val="00156F77"/>
    <w:rsid w:val="00157720"/>
    <w:rsid w:val="001578A3"/>
    <w:rsid w:val="00157C4A"/>
    <w:rsid w:val="00160114"/>
    <w:rsid w:val="0016030F"/>
    <w:rsid w:val="001603EE"/>
    <w:rsid w:val="00160B56"/>
    <w:rsid w:val="00161114"/>
    <w:rsid w:val="00161DCC"/>
    <w:rsid w:val="00161E37"/>
    <w:rsid w:val="0016207A"/>
    <w:rsid w:val="00162552"/>
    <w:rsid w:val="00162715"/>
    <w:rsid w:val="001627DC"/>
    <w:rsid w:val="001628D7"/>
    <w:rsid w:val="00162A8D"/>
    <w:rsid w:val="00162B72"/>
    <w:rsid w:val="00162C70"/>
    <w:rsid w:val="00163BF5"/>
    <w:rsid w:val="00163C40"/>
    <w:rsid w:val="0016401E"/>
    <w:rsid w:val="001641A8"/>
    <w:rsid w:val="00164278"/>
    <w:rsid w:val="0016431C"/>
    <w:rsid w:val="00164583"/>
    <w:rsid w:val="001647B7"/>
    <w:rsid w:val="00164957"/>
    <w:rsid w:val="00164958"/>
    <w:rsid w:val="001649F3"/>
    <w:rsid w:val="00164BD4"/>
    <w:rsid w:val="00164C0D"/>
    <w:rsid w:val="00164CD5"/>
    <w:rsid w:val="0016517A"/>
    <w:rsid w:val="001654F9"/>
    <w:rsid w:val="0016589B"/>
    <w:rsid w:val="00165AB0"/>
    <w:rsid w:val="00165E16"/>
    <w:rsid w:val="00165FD0"/>
    <w:rsid w:val="001660DB"/>
    <w:rsid w:val="001663FB"/>
    <w:rsid w:val="001665AC"/>
    <w:rsid w:val="001665E2"/>
    <w:rsid w:val="001668E6"/>
    <w:rsid w:val="001669A5"/>
    <w:rsid w:val="001669F0"/>
    <w:rsid w:val="00166C2B"/>
    <w:rsid w:val="00166F88"/>
    <w:rsid w:val="001676F5"/>
    <w:rsid w:val="001677B2"/>
    <w:rsid w:val="001677D9"/>
    <w:rsid w:val="001678E7"/>
    <w:rsid w:val="001700D0"/>
    <w:rsid w:val="0017031E"/>
    <w:rsid w:val="00170A01"/>
    <w:rsid w:val="00170D94"/>
    <w:rsid w:val="00170EDD"/>
    <w:rsid w:val="001713BF"/>
    <w:rsid w:val="0017164B"/>
    <w:rsid w:val="00171D4F"/>
    <w:rsid w:val="00171FAC"/>
    <w:rsid w:val="00172396"/>
    <w:rsid w:val="001723A3"/>
    <w:rsid w:val="0017260C"/>
    <w:rsid w:val="001727F7"/>
    <w:rsid w:val="00172DA8"/>
    <w:rsid w:val="00173135"/>
    <w:rsid w:val="00173211"/>
    <w:rsid w:val="001732A9"/>
    <w:rsid w:val="00173458"/>
    <w:rsid w:val="001734AD"/>
    <w:rsid w:val="00173AF0"/>
    <w:rsid w:val="00173F14"/>
    <w:rsid w:val="00174133"/>
    <w:rsid w:val="001741F3"/>
    <w:rsid w:val="00174297"/>
    <w:rsid w:val="0017433A"/>
    <w:rsid w:val="00174553"/>
    <w:rsid w:val="00174794"/>
    <w:rsid w:val="00174AEC"/>
    <w:rsid w:val="00174CEE"/>
    <w:rsid w:val="00175109"/>
    <w:rsid w:val="00175167"/>
    <w:rsid w:val="001751EC"/>
    <w:rsid w:val="001756FC"/>
    <w:rsid w:val="001758A9"/>
    <w:rsid w:val="00175B5B"/>
    <w:rsid w:val="00175CCD"/>
    <w:rsid w:val="001763A2"/>
    <w:rsid w:val="00176481"/>
    <w:rsid w:val="001768C9"/>
    <w:rsid w:val="00176C94"/>
    <w:rsid w:val="0017734B"/>
    <w:rsid w:val="00177883"/>
    <w:rsid w:val="00177A02"/>
    <w:rsid w:val="00177BDA"/>
    <w:rsid w:val="001805A8"/>
    <w:rsid w:val="00180966"/>
    <w:rsid w:val="00180DD6"/>
    <w:rsid w:val="00180FFF"/>
    <w:rsid w:val="0018152A"/>
    <w:rsid w:val="001816D2"/>
    <w:rsid w:val="00181A48"/>
    <w:rsid w:val="00181AC5"/>
    <w:rsid w:val="00181D08"/>
    <w:rsid w:val="00181D1F"/>
    <w:rsid w:val="00181DF5"/>
    <w:rsid w:val="00182007"/>
    <w:rsid w:val="00182312"/>
    <w:rsid w:val="00182554"/>
    <w:rsid w:val="00182A49"/>
    <w:rsid w:val="00182B35"/>
    <w:rsid w:val="0018316E"/>
    <w:rsid w:val="0018319B"/>
    <w:rsid w:val="0018319F"/>
    <w:rsid w:val="00183350"/>
    <w:rsid w:val="0018346C"/>
    <w:rsid w:val="001834FC"/>
    <w:rsid w:val="00183818"/>
    <w:rsid w:val="00183920"/>
    <w:rsid w:val="00183ABD"/>
    <w:rsid w:val="00183C30"/>
    <w:rsid w:val="001842BB"/>
    <w:rsid w:val="0018469E"/>
    <w:rsid w:val="0018498A"/>
    <w:rsid w:val="00184E46"/>
    <w:rsid w:val="00184FDE"/>
    <w:rsid w:val="001855F2"/>
    <w:rsid w:val="00185706"/>
    <w:rsid w:val="001857C3"/>
    <w:rsid w:val="00185AFE"/>
    <w:rsid w:val="00185B1D"/>
    <w:rsid w:val="00185B7E"/>
    <w:rsid w:val="00185BC0"/>
    <w:rsid w:val="001860DE"/>
    <w:rsid w:val="0018634D"/>
    <w:rsid w:val="001863B8"/>
    <w:rsid w:val="001863EA"/>
    <w:rsid w:val="001864EB"/>
    <w:rsid w:val="00186606"/>
    <w:rsid w:val="00186684"/>
    <w:rsid w:val="00186A6C"/>
    <w:rsid w:val="00186AC6"/>
    <w:rsid w:val="00186BCA"/>
    <w:rsid w:val="001878AF"/>
    <w:rsid w:val="001879AD"/>
    <w:rsid w:val="0019022F"/>
    <w:rsid w:val="001909A7"/>
    <w:rsid w:val="00190CDF"/>
    <w:rsid w:val="001910F8"/>
    <w:rsid w:val="001912EF"/>
    <w:rsid w:val="00191566"/>
    <w:rsid w:val="00191F0B"/>
    <w:rsid w:val="00191F5C"/>
    <w:rsid w:val="00192243"/>
    <w:rsid w:val="00192745"/>
    <w:rsid w:val="001928E3"/>
    <w:rsid w:val="001928E8"/>
    <w:rsid w:val="00192BD7"/>
    <w:rsid w:val="00193677"/>
    <w:rsid w:val="001936EA"/>
    <w:rsid w:val="0019389C"/>
    <w:rsid w:val="00193B07"/>
    <w:rsid w:val="0019403B"/>
    <w:rsid w:val="0019478D"/>
    <w:rsid w:val="00194B4A"/>
    <w:rsid w:val="001953DF"/>
    <w:rsid w:val="00195496"/>
    <w:rsid w:val="00195557"/>
    <w:rsid w:val="001955D2"/>
    <w:rsid w:val="00195A22"/>
    <w:rsid w:val="00195F64"/>
    <w:rsid w:val="001967C4"/>
    <w:rsid w:val="0019681F"/>
    <w:rsid w:val="00196D47"/>
    <w:rsid w:val="00196DCE"/>
    <w:rsid w:val="00196E09"/>
    <w:rsid w:val="00196FB2"/>
    <w:rsid w:val="001971F1"/>
    <w:rsid w:val="001975DF"/>
    <w:rsid w:val="001A0193"/>
    <w:rsid w:val="001A0294"/>
    <w:rsid w:val="001A0945"/>
    <w:rsid w:val="001A0E97"/>
    <w:rsid w:val="001A11FE"/>
    <w:rsid w:val="001A174F"/>
    <w:rsid w:val="001A18D0"/>
    <w:rsid w:val="001A18D3"/>
    <w:rsid w:val="001A1910"/>
    <w:rsid w:val="001A1B84"/>
    <w:rsid w:val="001A1B8D"/>
    <w:rsid w:val="001A2227"/>
    <w:rsid w:val="001A2943"/>
    <w:rsid w:val="001A2A11"/>
    <w:rsid w:val="001A2DEB"/>
    <w:rsid w:val="001A2F1D"/>
    <w:rsid w:val="001A2FB7"/>
    <w:rsid w:val="001A30C0"/>
    <w:rsid w:val="001A3360"/>
    <w:rsid w:val="001A33B6"/>
    <w:rsid w:val="001A33F7"/>
    <w:rsid w:val="001A3503"/>
    <w:rsid w:val="001A36B6"/>
    <w:rsid w:val="001A39F4"/>
    <w:rsid w:val="001A441C"/>
    <w:rsid w:val="001A4490"/>
    <w:rsid w:val="001A46FD"/>
    <w:rsid w:val="001A4921"/>
    <w:rsid w:val="001A4A82"/>
    <w:rsid w:val="001A4B96"/>
    <w:rsid w:val="001A4D4F"/>
    <w:rsid w:val="001A51EE"/>
    <w:rsid w:val="001A52C2"/>
    <w:rsid w:val="001A5354"/>
    <w:rsid w:val="001A5420"/>
    <w:rsid w:val="001A5CDE"/>
    <w:rsid w:val="001A5D53"/>
    <w:rsid w:val="001A5E90"/>
    <w:rsid w:val="001A6097"/>
    <w:rsid w:val="001A6836"/>
    <w:rsid w:val="001A6D3D"/>
    <w:rsid w:val="001A6EFF"/>
    <w:rsid w:val="001A6F7E"/>
    <w:rsid w:val="001A71BC"/>
    <w:rsid w:val="001A71F7"/>
    <w:rsid w:val="001A73E3"/>
    <w:rsid w:val="001A7761"/>
    <w:rsid w:val="001A7ED9"/>
    <w:rsid w:val="001B046F"/>
    <w:rsid w:val="001B06B3"/>
    <w:rsid w:val="001B0B52"/>
    <w:rsid w:val="001B0C2C"/>
    <w:rsid w:val="001B0DF1"/>
    <w:rsid w:val="001B10C2"/>
    <w:rsid w:val="001B1478"/>
    <w:rsid w:val="001B1EAB"/>
    <w:rsid w:val="001B1EE8"/>
    <w:rsid w:val="001B267C"/>
    <w:rsid w:val="001B2B7C"/>
    <w:rsid w:val="001B2BEF"/>
    <w:rsid w:val="001B30F3"/>
    <w:rsid w:val="001B33F9"/>
    <w:rsid w:val="001B34E9"/>
    <w:rsid w:val="001B3C7F"/>
    <w:rsid w:val="001B3D0F"/>
    <w:rsid w:val="001B4280"/>
    <w:rsid w:val="001B4298"/>
    <w:rsid w:val="001B49EF"/>
    <w:rsid w:val="001B4C31"/>
    <w:rsid w:val="001B4C58"/>
    <w:rsid w:val="001B5163"/>
    <w:rsid w:val="001B5321"/>
    <w:rsid w:val="001B5470"/>
    <w:rsid w:val="001B5555"/>
    <w:rsid w:val="001B5A2F"/>
    <w:rsid w:val="001B5BA6"/>
    <w:rsid w:val="001B5D6E"/>
    <w:rsid w:val="001B6596"/>
    <w:rsid w:val="001B65A1"/>
    <w:rsid w:val="001B65BC"/>
    <w:rsid w:val="001B6814"/>
    <w:rsid w:val="001B6872"/>
    <w:rsid w:val="001B6D32"/>
    <w:rsid w:val="001B7028"/>
    <w:rsid w:val="001B70A7"/>
    <w:rsid w:val="001B73EB"/>
    <w:rsid w:val="001B7933"/>
    <w:rsid w:val="001C0452"/>
    <w:rsid w:val="001C06B4"/>
    <w:rsid w:val="001C0828"/>
    <w:rsid w:val="001C0BED"/>
    <w:rsid w:val="001C0FA5"/>
    <w:rsid w:val="001C11D0"/>
    <w:rsid w:val="001C153B"/>
    <w:rsid w:val="001C166E"/>
    <w:rsid w:val="001C1AA0"/>
    <w:rsid w:val="001C1B57"/>
    <w:rsid w:val="001C1BB8"/>
    <w:rsid w:val="001C2561"/>
    <w:rsid w:val="001C2813"/>
    <w:rsid w:val="001C2DB1"/>
    <w:rsid w:val="001C31A9"/>
    <w:rsid w:val="001C3461"/>
    <w:rsid w:val="001C3684"/>
    <w:rsid w:val="001C379D"/>
    <w:rsid w:val="001C37C5"/>
    <w:rsid w:val="001C3F70"/>
    <w:rsid w:val="001C4140"/>
    <w:rsid w:val="001C422A"/>
    <w:rsid w:val="001C443A"/>
    <w:rsid w:val="001C4938"/>
    <w:rsid w:val="001C4C1B"/>
    <w:rsid w:val="001C505C"/>
    <w:rsid w:val="001C52B0"/>
    <w:rsid w:val="001C5648"/>
    <w:rsid w:val="001C575F"/>
    <w:rsid w:val="001C577A"/>
    <w:rsid w:val="001C5847"/>
    <w:rsid w:val="001C584F"/>
    <w:rsid w:val="001C5996"/>
    <w:rsid w:val="001C5ADF"/>
    <w:rsid w:val="001C5C67"/>
    <w:rsid w:val="001C5DD6"/>
    <w:rsid w:val="001C690D"/>
    <w:rsid w:val="001C6B75"/>
    <w:rsid w:val="001C6B95"/>
    <w:rsid w:val="001C6EFC"/>
    <w:rsid w:val="001C7171"/>
    <w:rsid w:val="001C7298"/>
    <w:rsid w:val="001C771C"/>
    <w:rsid w:val="001C7784"/>
    <w:rsid w:val="001C7A87"/>
    <w:rsid w:val="001C7D20"/>
    <w:rsid w:val="001C7FC1"/>
    <w:rsid w:val="001C7FEE"/>
    <w:rsid w:val="001D037B"/>
    <w:rsid w:val="001D0710"/>
    <w:rsid w:val="001D0798"/>
    <w:rsid w:val="001D0AA6"/>
    <w:rsid w:val="001D0BAD"/>
    <w:rsid w:val="001D0BB1"/>
    <w:rsid w:val="001D0CA7"/>
    <w:rsid w:val="001D0FCC"/>
    <w:rsid w:val="001D1245"/>
    <w:rsid w:val="001D149D"/>
    <w:rsid w:val="001D1553"/>
    <w:rsid w:val="001D1C89"/>
    <w:rsid w:val="001D231B"/>
    <w:rsid w:val="001D2A3D"/>
    <w:rsid w:val="001D2CA3"/>
    <w:rsid w:val="001D31F0"/>
    <w:rsid w:val="001D3451"/>
    <w:rsid w:val="001D3A2F"/>
    <w:rsid w:val="001D3C7E"/>
    <w:rsid w:val="001D423B"/>
    <w:rsid w:val="001D4612"/>
    <w:rsid w:val="001D4743"/>
    <w:rsid w:val="001D4A76"/>
    <w:rsid w:val="001D4F95"/>
    <w:rsid w:val="001D4FE4"/>
    <w:rsid w:val="001D5770"/>
    <w:rsid w:val="001D59B4"/>
    <w:rsid w:val="001D5D4E"/>
    <w:rsid w:val="001D62B1"/>
    <w:rsid w:val="001D6522"/>
    <w:rsid w:val="001D6D3D"/>
    <w:rsid w:val="001D7159"/>
    <w:rsid w:val="001D7751"/>
    <w:rsid w:val="001D776F"/>
    <w:rsid w:val="001D785D"/>
    <w:rsid w:val="001D7945"/>
    <w:rsid w:val="001D7A38"/>
    <w:rsid w:val="001D7CEB"/>
    <w:rsid w:val="001D7F46"/>
    <w:rsid w:val="001E0112"/>
    <w:rsid w:val="001E076E"/>
    <w:rsid w:val="001E0A7B"/>
    <w:rsid w:val="001E0ACE"/>
    <w:rsid w:val="001E0CE5"/>
    <w:rsid w:val="001E0F38"/>
    <w:rsid w:val="001E128D"/>
    <w:rsid w:val="001E17E8"/>
    <w:rsid w:val="001E2195"/>
    <w:rsid w:val="001E2658"/>
    <w:rsid w:val="001E27EA"/>
    <w:rsid w:val="001E2C01"/>
    <w:rsid w:val="001E2DBD"/>
    <w:rsid w:val="001E2E81"/>
    <w:rsid w:val="001E309A"/>
    <w:rsid w:val="001E34F9"/>
    <w:rsid w:val="001E3724"/>
    <w:rsid w:val="001E3C31"/>
    <w:rsid w:val="001E3CDB"/>
    <w:rsid w:val="001E40D1"/>
    <w:rsid w:val="001E4C25"/>
    <w:rsid w:val="001E4D45"/>
    <w:rsid w:val="001E50FA"/>
    <w:rsid w:val="001E544D"/>
    <w:rsid w:val="001E5B48"/>
    <w:rsid w:val="001E62AB"/>
    <w:rsid w:val="001E64CD"/>
    <w:rsid w:val="001E64CF"/>
    <w:rsid w:val="001E65D7"/>
    <w:rsid w:val="001E6CDE"/>
    <w:rsid w:val="001E6F67"/>
    <w:rsid w:val="001E6FB8"/>
    <w:rsid w:val="001E71EB"/>
    <w:rsid w:val="001E74AE"/>
    <w:rsid w:val="001E77DC"/>
    <w:rsid w:val="001E7948"/>
    <w:rsid w:val="001E7AAE"/>
    <w:rsid w:val="001E7C6C"/>
    <w:rsid w:val="001F047C"/>
    <w:rsid w:val="001F052F"/>
    <w:rsid w:val="001F093C"/>
    <w:rsid w:val="001F0DCE"/>
    <w:rsid w:val="001F1217"/>
    <w:rsid w:val="001F1296"/>
    <w:rsid w:val="001F1437"/>
    <w:rsid w:val="001F1492"/>
    <w:rsid w:val="001F1504"/>
    <w:rsid w:val="001F1538"/>
    <w:rsid w:val="001F17E4"/>
    <w:rsid w:val="001F193D"/>
    <w:rsid w:val="001F1B02"/>
    <w:rsid w:val="001F1DB5"/>
    <w:rsid w:val="001F2627"/>
    <w:rsid w:val="001F2989"/>
    <w:rsid w:val="001F2D4C"/>
    <w:rsid w:val="001F2DAB"/>
    <w:rsid w:val="001F3538"/>
    <w:rsid w:val="001F3568"/>
    <w:rsid w:val="001F38B9"/>
    <w:rsid w:val="001F390E"/>
    <w:rsid w:val="001F3A80"/>
    <w:rsid w:val="001F3D15"/>
    <w:rsid w:val="001F4100"/>
    <w:rsid w:val="001F41C4"/>
    <w:rsid w:val="001F4212"/>
    <w:rsid w:val="001F438F"/>
    <w:rsid w:val="001F45BE"/>
    <w:rsid w:val="001F49B8"/>
    <w:rsid w:val="001F4B87"/>
    <w:rsid w:val="001F4D75"/>
    <w:rsid w:val="001F50E1"/>
    <w:rsid w:val="001F51DA"/>
    <w:rsid w:val="001F543A"/>
    <w:rsid w:val="001F56C2"/>
    <w:rsid w:val="001F5A42"/>
    <w:rsid w:val="001F5C2F"/>
    <w:rsid w:val="001F5CF4"/>
    <w:rsid w:val="001F5D44"/>
    <w:rsid w:val="001F5D5D"/>
    <w:rsid w:val="001F65D8"/>
    <w:rsid w:val="001F675C"/>
    <w:rsid w:val="001F6795"/>
    <w:rsid w:val="001F69B5"/>
    <w:rsid w:val="001F6DAC"/>
    <w:rsid w:val="001F739F"/>
    <w:rsid w:val="001F73A7"/>
    <w:rsid w:val="001F74DC"/>
    <w:rsid w:val="001F7574"/>
    <w:rsid w:val="001F7616"/>
    <w:rsid w:val="001F77F2"/>
    <w:rsid w:val="001F7B68"/>
    <w:rsid w:val="001F7DCD"/>
    <w:rsid w:val="002004F0"/>
    <w:rsid w:val="002007CA"/>
    <w:rsid w:val="00200E91"/>
    <w:rsid w:val="002013C0"/>
    <w:rsid w:val="002014BD"/>
    <w:rsid w:val="002014D0"/>
    <w:rsid w:val="00201639"/>
    <w:rsid w:val="00201659"/>
    <w:rsid w:val="002016EE"/>
    <w:rsid w:val="002024A1"/>
    <w:rsid w:val="00202534"/>
    <w:rsid w:val="00202AF9"/>
    <w:rsid w:val="00202FB5"/>
    <w:rsid w:val="002034D0"/>
    <w:rsid w:val="00203796"/>
    <w:rsid w:val="00203819"/>
    <w:rsid w:val="0020386F"/>
    <w:rsid w:val="0020405C"/>
    <w:rsid w:val="002040BC"/>
    <w:rsid w:val="0020427E"/>
    <w:rsid w:val="0020437F"/>
    <w:rsid w:val="0020490F"/>
    <w:rsid w:val="00204948"/>
    <w:rsid w:val="00204AEE"/>
    <w:rsid w:val="00204D11"/>
    <w:rsid w:val="00204E8D"/>
    <w:rsid w:val="00204EAF"/>
    <w:rsid w:val="0020512A"/>
    <w:rsid w:val="0020536B"/>
    <w:rsid w:val="0020566D"/>
    <w:rsid w:val="00205C75"/>
    <w:rsid w:val="00205DBE"/>
    <w:rsid w:val="00205E13"/>
    <w:rsid w:val="00205F18"/>
    <w:rsid w:val="002064C2"/>
    <w:rsid w:val="00206890"/>
    <w:rsid w:val="002068AD"/>
    <w:rsid w:val="00206F05"/>
    <w:rsid w:val="00207816"/>
    <w:rsid w:val="0020785A"/>
    <w:rsid w:val="00207A25"/>
    <w:rsid w:val="00207BED"/>
    <w:rsid w:val="00207F59"/>
    <w:rsid w:val="0021005F"/>
    <w:rsid w:val="00210085"/>
    <w:rsid w:val="00210107"/>
    <w:rsid w:val="00210233"/>
    <w:rsid w:val="0021026A"/>
    <w:rsid w:val="002109B4"/>
    <w:rsid w:val="00210A2E"/>
    <w:rsid w:val="00210FB7"/>
    <w:rsid w:val="00211297"/>
    <w:rsid w:val="002113BF"/>
    <w:rsid w:val="00211C5F"/>
    <w:rsid w:val="00211D8E"/>
    <w:rsid w:val="00212148"/>
    <w:rsid w:val="002122DF"/>
    <w:rsid w:val="00212370"/>
    <w:rsid w:val="00212425"/>
    <w:rsid w:val="00212688"/>
    <w:rsid w:val="00212CFD"/>
    <w:rsid w:val="00212E75"/>
    <w:rsid w:val="00213306"/>
    <w:rsid w:val="00213527"/>
    <w:rsid w:val="00213769"/>
    <w:rsid w:val="00214158"/>
    <w:rsid w:val="00214317"/>
    <w:rsid w:val="00214324"/>
    <w:rsid w:val="0021437A"/>
    <w:rsid w:val="0021448D"/>
    <w:rsid w:val="002145D1"/>
    <w:rsid w:val="00214745"/>
    <w:rsid w:val="00214B01"/>
    <w:rsid w:val="00214D06"/>
    <w:rsid w:val="00214E5A"/>
    <w:rsid w:val="00215C78"/>
    <w:rsid w:val="00215F55"/>
    <w:rsid w:val="00215F62"/>
    <w:rsid w:val="002166AC"/>
    <w:rsid w:val="00216988"/>
    <w:rsid w:val="002171F1"/>
    <w:rsid w:val="0021720A"/>
    <w:rsid w:val="0021729A"/>
    <w:rsid w:val="00217628"/>
    <w:rsid w:val="002178BF"/>
    <w:rsid w:val="00217915"/>
    <w:rsid w:val="002201DB"/>
    <w:rsid w:val="002203F1"/>
    <w:rsid w:val="0022057E"/>
    <w:rsid w:val="00220D47"/>
    <w:rsid w:val="00220F11"/>
    <w:rsid w:val="00220F91"/>
    <w:rsid w:val="002210E7"/>
    <w:rsid w:val="002212E7"/>
    <w:rsid w:val="00221681"/>
    <w:rsid w:val="0022188E"/>
    <w:rsid w:val="00221AD7"/>
    <w:rsid w:val="00221E97"/>
    <w:rsid w:val="00221EEC"/>
    <w:rsid w:val="002220E2"/>
    <w:rsid w:val="00222D4A"/>
    <w:rsid w:val="00222F3E"/>
    <w:rsid w:val="00223660"/>
    <w:rsid w:val="00223D6E"/>
    <w:rsid w:val="00223E1D"/>
    <w:rsid w:val="00223E45"/>
    <w:rsid w:val="00223EAC"/>
    <w:rsid w:val="00223EC5"/>
    <w:rsid w:val="002242F6"/>
    <w:rsid w:val="002245BE"/>
    <w:rsid w:val="002246D6"/>
    <w:rsid w:val="002249BA"/>
    <w:rsid w:val="002251D4"/>
    <w:rsid w:val="00225284"/>
    <w:rsid w:val="00225307"/>
    <w:rsid w:val="00225345"/>
    <w:rsid w:val="00225364"/>
    <w:rsid w:val="00225481"/>
    <w:rsid w:val="00225548"/>
    <w:rsid w:val="00225914"/>
    <w:rsid w:val="00225946"/>
    <w:rsid w:val="00225996"/>
    <w:rsid w:val="00225D4C"/>
    <w:rsid w:val="00225EF9"/>
    <w:rsid w:val="002260BF"/>
    <w:rsid w:val="00226333"/>
    <w:rsid w:val="002267EA"/>
    <w:rsid w:val="00226A38"/>
    <w:rsid w:val="00227302"/>
    <w:rsid w:val="002275B0"/>
    <w:rsid w:val="00227A15"/>
    <w:rsid w:val="00227D60"/>
    <w:rsid w:val="00227F27"/>
    <w:rsid w:val="002300AD"/>
    <w:rsid w:val="002307F8"/>
    <w:rsid w:val="00230998"/>
    <w:rsid w:val="00230FE4"/>
    <w:rsid w:val="0023107D"/>
    <w:rsid w:val="00231123"/>
    <w:rsid w:val="0023131B"/>
    <w:rsid w:val="00231343"/>
    <w:rsid w:val="002317E0"/>
    <w:rsid w:val="002319AA"/>
    <w:rsid w:val="00231BAD"/>
    <w:rsid w:val="00231E63"/>
    <w:rsid w:val="0023225F"/>
    <w:rsid w:val="0023230D"/>
    <w:rsid w:val="00232607"/>
    <w:rsid w:val="00232F01"/>
    <w:rsid w:val="0023304C"/>
    <w:rsid w:val="002333BD"/>
    <w:rsid w:val="00233404"/>
    <w:rsid w:val="002334A8"/>
    <w:rsid w:val="00233AE1"/>
    <w:rsid w:val="00233FC1"/>
    <w:rsid w:val="00233FC4"/>
    <w:rsid w:val="00233FD2"/>
    <w:rsid w:val="0023423E"/>
    <w:rsid w:val="002345C6"/>
    <w:rsid w:val="002345FD"/>
    <w:rsid w:val="00234CD5"/>
    <w:rsid w:val="002350DD"/>
    <w:rsid w:val="0023526E"/>
    <w:rsid w:val="00235582"/>
    <w:rsid w:val="00235A4F"/>
    <w:rsid w:val="0023602C"/>
    <w:rsid w:val="00236194"/>
    <w:rsid w:val="002361E7"/>
    <w:rsid w:val="002361EE"/>
    <w:rsid w:val="00236555"/>
    <w:rsid w:val="00236778"/>
    <w:rsid w:val="00236FE4"/>
    <w:rsid w:val="00237024"/>
    <w:rsid w:val="00237201"/>
    <w:rsid w:val="00237353"/>
    <w:rsid w:val="002375DB"/>
    <w:rsid w:val="0023778C"/>
    <w:rsid w:val="002379EC"/>
    <w:rsid w:val="00240059"/>
    <w:rsid w:val="002401ED"/>
    <w:rsid w:val="00240611"/>
    <w:rsid w:val="00240725"/>
    <w:rsid w:val="00240773"/>
    <w:rsid w:val="00241A82"/>
    <w:rsid w:val="00241C3D"/>
    <w:rsid w:val="00241C94"/>
    <w:rsid w:val="00241D66"/>
    <w:rsid w:val="002422E5"/>
    <w:rsid w:val="00242461"/>
    <w:rsid w:val="00242844"/>
    <w:rsid w:val="00242940"/>
    <w:rsid w:val="00242992"/>
    <w:rsid w:val="002429BB"/>
    <w:rsid w:val="00242A70"/>
    <w:rsid w:val="00242AA6"/>
    <w:rsid w:val="00242B8D"/>
    <w:rsid w:val="00242BDA"/>
    <w:rsid w:val="00242CE0"/>
    <w:rsid w:val="00242E7C"/>
    <w:rsid w:val="0024364A"/>
    <w:rsid w:val="0024387D"/>
    <w:rsid w:val="002439FE"/>
    <w:rsid w:val="00243C3D"/>
    <w:rsid w:val="00243C69"/>
    <w:rsid w:val="00243D34"/>
    <w:rsid w:val="00243D74"/>
    <w:rsid w:val="00243E5E"/>
    <w:rsid w:val="002446CB"/>
    <w:rsid w:val="002447E8"/>
    <w:rsid w:val="00244F90"/>
    <w:rsid w:val="0024502A"/>
    <w:rsid w:val="0024514A"/>
    <w:rsid w:val="00245903"/>
    <w:rsid w:val="0024596F"/>
    <w:rsid w:val="00245CC5"/>
    <w:rsid w:val="00245D54"/>
    <w:rsid w:val="00246224"/>
    <w:rsid w:val="00246255"/>
    <w:rsid w:val="0024658F"/>
    <w:rsid w:val="0024663E"/>
    <w:rsid w:val="0024678B"/>
    <w:rsid w:val="0024691B"/>
    <w:rsid w:val="00246924"/>
    <w:rsid w:val="00246A9F"/>
    <w:rsid w:val="00246ACE"/>
    <w:rsid w:val="00246B64"/>
    <w:rsid w:val="00246E13"/>
    <w:rsid w:val="00247208"/>
    <w:rsid w:val="00247324"/>
    <w:rsid w:val="0024747C"/>
    <w:rsid w:val="002474DC"/>
    <w:rsid w:val="00247958"/>
    <w:rsid w:val="00247F1D"/>
    <w:rsid w:val="002500CC"/>
    <w:rsid w:val="002501AC"/>
    <w:rsid w:val="0025069A"/>
    <w:rsid w:val="002508E7"/>
    <w:rsid w:val="002508FC"/>
    <w:rsid w:val="002509C1"/>
    <w:rsid w:val="00250F2F"/>
    <w:rsid w:val="00250FB2"/>
    <w:rsid w:val="00251161"/>
    <w:rsid w:val="002514C4"/>
    <w:rsid w:val="002516F1"/>
    <w:rsid w:val="00251AB7"/>
    <w:rsid w:val="00252718"/>
    <w:rsid w:val="00252924"/>
    <w:rsid w:val="00252BF5"/>
    <w:rsid w:val="00252E4A"/>
    <w:rsid w:val="00252FC8"/>
    <w:rsid w:val="002532DC"/>
    <w:rsid w:val="00253635"/>
    <w:rsid w:val="00254338"/>
    <w:rsid w:val="00254373"/>
    <w:rsid w:val="00254667"/>
    <w:rsid w:val="00254878"/>
    <w:rsid w:val="00254986"/>
    <w:rsid w:val="002552AB"/>
    <w:rsid w:val="00255570"/>
    <w:rsid w:val="00255611"/>
    <w:rsid w:val="002556A9"/>
    <w:rsid w:val="00255A16"/>
    <w:rsid w:val="00255A36"/>
    <w:rsid w:val="00255D49"/>
    <w:rsid w:val="0025640E"/>
    <w:rsid w:val="002567E0"/>
    <w:rsid w:val="00256A58"/>
    <w:rsid w:val="00256C00"/>
    <w:rsid w:val="00257069"/>
    <w:rsid w:val="002573F0"/>
    <w:rsid w:val="002578BA"/>
    <w:rsid w:val="00257B18"/>
    <w:rsid w:val="00257C80"/>
    <w:rsid w:val="00257E8A"/>
    <w:rsid w:val="002600DD"/>
    <w:rsid w:val="00260135"/>
    <w:rsid w:val="002603F8"/>
    <w:rsid w:val="0026098F"/>
    <w:rsid w:val="00260A8E"/>
    <w:rsid w:val="00260BC4"/>
    <w:rsid w:val="00260CF5"/>
    <w:rsid w:val="00260DFC"/>
    <w:rsid w:val="0026199B"/>
    <w:rsid w:val="00261F1D"/>
    <w:rsid w:val="00262261"/>
    <w:rsid w:val="00262365"/>
    <w:rsid w:val="0026246C"/>
    <w:rsid w:val="002627E3"/>
    <w:rsid w:val="00262937"/>
    <w:rsid w:val="00262CDB"/>
    <w:rsid w:val="00263244"/>
    <w:rsid w:val="00263517"/>
    <w:rsid w:val="00263637"/>
    <w:rsid w:val="00263740"/>
    <w:rsid w:val="00263DD9"/>
    <w:rsid w:val="0026415A"/>
    <w:rsid w:val="00264558"/>
    <w:rsid w:val="002646F7"/>
    <w:rsid w:val="002647CB"/>
    <w:rsid w:val="00264B41"/>
    <w:rsid w:val="00264D40"/>
    <w:rsid w:val="00265162"/>
    <w:rsid w:val="0026551F"/>
    <w:rsid w:val="002659FF"/>
    <w:rsid w:val="00265BED"/>
    <w:rsid w:val="00265E66"/>
    <w:rsid w:val="00265ECA"/>
    <w:rsid w:val="00265F25"/>
    <w:rsid w:val="00265F4F"/>
    <w:rsid w:val="00266BEB"/>
    <w:rsid w:val="00266FBD"/>
    <w:rsid w:val="002670C3"/>
    <w:rsid w:val="00267191"/>
    <w:rsid w:val="00267213"/>
    <w:rsid w:val="00267710"/>
    <w:rsid w:val="00267812"/>
    <w:rsid w:val="002700BD"/>
    <w:rsid w:val="00270276"/>
    <w:rsid w:val="0027137C"/>
    <w:rsid w:val="00271635"/>
    <w:rsid w:val="0027187A"/>
    <w:rsid w:val="00271AD4"/>
    <w:rsid w:val="00271F3D"/>
    <w:rsid w:val="00271F90"/>
    <w:rsid w:val="002721EE"/>
    <w:rsid w:val="0027244E"/>
    <w:rsid w:val="00272869"/>
    <w:rsid w:val="00272F1B"/>
    <w:rsid w:val="00273133"/>
    <w:rsid w:val="0027315B"/>
    <w:rsid w:val="002733F1"/>
    <w:rsid w:val="002734BB"/>
    <w:rsid w:val="002735B6"/>
    <w:rsid w:val="0027361D"/>
    <w:rsid w:val="0027365F"/>
    <w:rsid w:val="00273A87"/>
    <w:rsid w:val="00274059"/>
    <w:rsid w:val="0027430C"/>
    <w:rsid w:val="00274472"/>
    <w:rsid w:val="00274637"/>
    <w:rsid w:val="0027476E"/>
    <w:rsid w:val="00274DD8"/>
    <w:rsid w:val="002751CE"/>
    <w:rsid w:val="00275353"/>
    <w:rsid w:val="002757F7"/>
    <w:rsid w:val="00275BFD"/>
    <w:rsid w:val="00275F39"/>
    <w:rsid w:val="002760B3"/>
    <w:rsid w:val="00276682"/>
    <w:rsid w:val="00276BDA"/>
    <w:rsid w:val="00276CB1"/>
    <w:rsid w:val="00276DB9"/>
    <w:rsid w:val="00276E1D"/>
    <w:rsid w:val="00276F55"/>
    <w:rsid w:val="002772B1"/>
    <w:rsid w:val="00277444"/>
    <w:rsid w:val="00277755"/>
    <w:rsid w:val="00277E34"/>
    <w:rsid w:val="00277EB6"/>
    <w:rsid w:val="00280943"/>
    <w:rsid w:val="00280AA6"/>
    <w:rsid w:val="00280AE0"/>
    <w:rsid w:val="00280DA7"/>
    <w:rsid w:val="00280DF4"/>
    <w:rsid w:val="00280E25"/>
    <w:rsid w:val="00280EA5"/>
    <w:rsid w:val="0028129C"/>
    <w:rsid w:val="002815EF"/>
    <w:rsid w:val="002816AB"/>
    <w:rsid w:val="00281933"/>
    <w:rsid w:val="0028197F"/>
    <w:rsid w:val="00281DA2"/>
    <w:rsid w:val="00282BA8"/>
    <w:rsid w:val="00282BCB"/>
    <w:rsid w:val="00282EC4"/>
    <w:rsid w:val="002830DE"/>
    <w:rsid w:val="00283144"/>
    <w:rsid w:val="002834B4"/>
    <w:rsid w:val="00283EB4"/>
    <w:rsid w:val="00283F2A"/>
    <w:rsid w:val="002849F9"/>
    <w:rsid w:val="00285938"/>
    <w:rsid w:val="002859F2"/>
    <w:rsid w:val="00285B3E"/>
    <w:rsid w:val="00285B58"/>
    <w:rsid w:val="00285F0C"/>
    <w:rsid w:val="0028604D"/>
    <w:rsid w:val="0028621B"/>
    <w:rsid w:val="0028625B"/>
    <w:rsid w:val="0028649B"/>
    <w:rsid w:val="0028662E"/>
    <w:rsid w:val="002866BD"/>
    <w:rsid w:val="0028684C"/>
    <w:rsid w:val="00286AEF"/>
    <w:rsid w:val="00286BE8"/>
    <w:rsid w:val="00286DEF"/>
    <w:rsid w:val="0028730A"/>
    <w:rsid w:val="00287313"/>
    <w:rsid w:val="002873E9"/>
    <w:rsid w:val="00287470"/>
    <w:rsid w:val="0028752C"/>
    <w:rsid w:val="00287853"/>
    <w:rsid w:val="00287AD0"/>
    <w:rsid w:val="00287BE7"/>
    <w:rsid w:val="00287F42"/>
    <w:rsid w:val="00290278"/>
    <w:rsid w:val="002903A9"/>
    <w:rsid w:val="0029049E"/>
    <w:rsid w:val="0029084C"/>
    <w:rsid w:val="002917EB"/>
    <w:rsid w:val="0029186B"/>
    <w:rsid w:val="00291CE0"/>
    <w:rsid w:val="00291ED8"/>
    <w:rsid w:val="00291F12"/>
    <w:rsid w:val="0029205B"/>
    <w:rsid w:val="00292198"/>
    <w:rsid w:val="002921B7"/>
    <w:rsid w:val="002923F7"/>
    <w:rsid w:val="0029244C"/>
    <w:rsid w:val="0029294E"/>
    <w:rsid w:val="00292C21"/>
    <w:rsid w:val="00292CEF"/>
    <w:rsid w:val="00292D60"/>
    <w:rsid w:val="00292E54"/>
    <w:rsid w:val="00292E68"/>
    <w:rsid w:val="002932CB"/>
    <w:rsid w:val="00293B22"/>
    <w:rsid w:val="00293DC5"/>
    <w:rsid w:val="00293E06"/>
    <w:rsid w:val="00294822"/>
    <w:rsid w:val="00294834"/>
    <w:rsid w:val="002948A4"/>
    <w:rsid w:val="00294C7F"/>
    <w:rsid w:val="00294C84"/>
    <w:rsid w:val="00294FE4"/>
    <w:rsid w:val="0029511B"/>
    <w:rsid w:val="002956A8"/>
    <w:rsid w:val="0029576C"/>
    <w:rsid w:val="002957D0"/>
    <w:rsid w:val="0029582C"/>
    <w:rsid w:val="00295B9F"/>
    <w:rsid w:val="00295D06"/>
    <w:rsid w:val="00295F3B"/>
    <w:rsid w:val="002961BF"/>
    <w:rsid w:val="00296381"/>
    <w:rsid w:val="002964D6"/>
    <w:rsid w:val="0029668A"/>
    <w:rsid w:val="002966D5"/>
    <w:rsid w:val="00296948"/>
    <w:rsid w:val="00296A01"/>
    <w:rsid w:val="00296CA3"/>
    <w:rsid w:val="002970BD"/>
    <w:rsid w:val="002975DF"/>
    <w:rsid w:val="00297836"/>
    <w:rsid w:val="00297AEC"/>
    <w:rsid w:val="00297E4F"/>
    <w:rsid w:val="002A014E"/>
    <w:rsid w:val="002A0219"/>
    <w:rsid w:val="002A02A5"/>
    <w:rsid w:val="002A0345"/>
    <w:rsid w:val="002A03DC"/>
    <w:rsid w:val="002A055A"/>
    <w:rsid w:val="002A05B3"/>
    <w:rsid w:val="002A0603"/>
    <w:rsid w:val="002A079D"/>
    <w:rsid w:val="002A07D0"/>
    <w:rsid w:val="002A0A32"/>
    <w:rsid w:val="002A0D41"/>
    <w:rsid w:val="002A0D61"/>
    <w:rsid w:val="002A0E8C"/>
    <w:rsid w:val="002A12B4"/>
    <w:rsid w:val="002A13C5"/>
    <w:rsid w:val="002A1535"/>
    <w:rsid w:val="002A1938"/>
    <w:rsid w:val="002A1C9C"/>
    <w:rsid w:val="002A25E4"/>
    <w:rsid w:val="002A2A8A"/>
    <w:rsid w:val="002A2D08"/>
    <w:rsid w:val="002A3239"/>
    <w:rsid w:val="002A3514"/>
    <w:rsid w:val="002A353D"/>
    <w:rsid w:val="002A361D"/>
    <w:rsid w:val="002A3B4F"/>
    <w:rsid w:val="002A3D6D"/>
    <w:rsid w:val="002A3D7B"/>
    <w:rsid w:val="002A4319"/>
    <w:rsid w:val="002A43AD"/>
    <w:rsid w:val="002A46A6"/>
    <w:rsid w:val="002A4B43"/>
    <w:rsid w:val="002A4BC9"/>
    <w:rsid w:val="002A4ED2"/>
    <w:rsid w:val="002A5CB6"/>
    <w:rsid w:val="002A5E1D"/>
    <w:rsid w:val="002A6267"/>
    <w:rsid w:val="002A6314"/>
    <w:rsid w:val="002A67AC"/>
    <w:rsid w:val="002A6C6B"/>
    <w:rsid w:val="002A6E6D"/>
    <w:rsid w:val="002A6F1C"/>
    <w:rsid w:val="002A7067"/>
    <w:rsid w:val="002A73A4"/>
    <w:rsid w:val="002A77A6"/>
    <w:rsid w:val="002A7853"/>
    <w:rsid w:val="002A78E7"/>
    <w:rsid w:val="002A7987"/>
    <w:rsid w:val="002A7B3B"/>
    <w:rsid w:val="002A7C90"/>
    <w:rsid w:val="002A7F2A"/>
    <w:rsid w:val="002B04E5"/>
    <w:rsid w:val="002B08D9"/>
    <w:rsid w:val="002B09F3"/>
    <w:rsid w:val="002B0C3F"/>
    <w:rsid w:val="002B0C95"/>
    <w:rsid w:val="002B0D9F"/>
    <w:rsid w:val="002B183F"/>
    <w:rsid w:val="002B1A78"/>
    <w:rsid w:val="002B1B2B"/>
    <w:rsid w:val="002B1C2C"/>
    <w:rsid w:val="002B1F06"/>
    <w:rsid w:val="002B272A"/>
    <w:rsid w:val="002B2865"/>
    <w:rsid w:val="002B2B3E"/>
    <w:rsid w:val="002B2BF4"/>
    <w:rsid w:val="002B2C6A"/>
    <w:rsid w:val="002B2E60"/>
    <w:rsid w:val="002B2E6C"/>
    <w:rsid w:val="002B2FDA"/>
    <w:rsid w:val="002B3140"/>
    <w:rsid w:val="002B31FD"/>
    <w:rsid w:val="002B333C"/>
    <w:rsid w:val="002B34D8"/>
    <w:rsid w:val="002B472A"/>
    <w:rsid w:val="002B49F8"/>
    <w:rsid w:val="002B4B88"/>
    <w:rsid w:val="002B4E21"/>
    <w:rsid w:val="002B5010"/>
    <w:rsid w:val="002B5100"/>
    <w:rsid w:val="002B55DB"/>
    <w:rsid w:val="002B5A5F"/>
    <w:rsid w:val="002B5CBE"/>
    <w:rsid w:val="002B62B0"/>
    <w:rsid w:val="002B6387"/>
    <w:rsid w:val="002B65A4"/>
    <w:rsid w:val="002B6807"/>
    <w:rsid w:val="002B6948"/>
    <w:rsid w:val="002B6DAC"/>
    <w:rsid w:val="002B6DD5"/>
    <w:rsid w:val="002B701F"/>
    <w:rsid w:val="002B7416"/>
    <w:rsid w:val="002B75AD"/>
    <w:rsid w:val="002B75F7"/>
    <w:rsid w:val="002C001C"/>
    <w:rsid w:val="002C0039"/>
    <w:rsid w:val="002C0258"/>
    <w:rsid w:val="002C0365"/>
    <w:rsid w:val="002C03BD"/>
    <w:rsid w:val="002C03E5"/>
    <w:rsid w:val="002C0C06"/>
    <w:rsid w:val="002C1050"/>
    <w:rsid w:val="002C157B"/>
    <w:rsid w:val="002C1A10"/>
    <w:rsid w:val="002C1CDA"/>
    <w:rsid w:val="002C1D6D"/>
    <w:rsid w:val="002C22C0"/>
    <w:rsid w:val="002C28FA"/>
    <w:rsid w:val="002C28FB"/>
    <w:rsid w:val="002C29B9"/>
    <w:rsid w:val="002C2B30"/>
    <w:rsid w:val="002C2DDC"/>
    <w:rsid w:val="002C2F04"/>
    <w:rsid w:val="002C327C"/>
    <w:rsid w:val="002C3697"/>
    <w:rsid w:val="002C4306"/>
    <w:rsid w:val="002C45D5"/>
    <w:rsid w:val="002C46DC"/>
    <w:rsid w:val="002C48D0"/>
    <w:rsid w:val="002C54D2"/>
    <w:rsid w:val="002C5718"/>
    <w:rsid w:val="002C5B40"/>
    <w:rsid w:val="002C5B52"/>
    <w:rsid w:val="002C5D65"/>
    <w:rsid w:val="002C5DC6"/>
    <w:rsid w:val="002C607F"/>
    <w:rsid w:val="002C62A2"/>
    <w:rsid w:val="002C6613"/>
    <w:rsid w:val="002C68FA"/>
    <w:rsid w:val="002C6C44"/>
    <w:rsid w:val="002C70C8"/>
    <w:rsid w:val="002C70E2"/>
    <w:rsid w:val="002C7A07"/>
    <w:rsid w:val="002D019F"/>
    <w:rsid w:val="002D0318"/>
    <w:rsid w:val="002D050F"/>
    <w:rsid w:val="002D070B"/>
    <w:rsid w:val="002D0756"/>
    <w:rsid w:val="002D0BE9"/>
    <w:rsid w:val="002D0DAB"/>
    <w:rsid w:val="002D0EEB"/>
    <w:rsid w:val="002D117F"/>
    <w:rsid w:val="002D19E8"/>
    <w:rsid w:val="002D241B"/>
    <w:rsid w:val="002D2892"/>
    <w:rsid w:val="002D28A7"/>
    <w:rsid w:val="002D28B5"/>
    <w:rsid w:val="002D2A7C"/>
    <w:rsid w:val="002D2D0E"/>
    <w:rsid w:val="002D2E1F"/>
    <w:rsid w:val="002D2F00"/>
    <w:rsid w:val="002D3135"/>
    <w:rsid w:val="002D36E5"/>
    <w:rsid w:val="002D36FC"/>
    <w:rsid w:val="002D3846"/>
    <w:rsid w:val="002D3C8A"/>
    <w:rsid w:val="002D3E87"/>
    <w:rsid w:val="002D3E89"/>
    <w:rsid w:val="002D42BB"/>
    <w:rsid w:val="002D43B7"/>
    <w:rsid w:val="002D442B"/>
    <w:rsid w:val="002D4785"/>
    <w:rsid w:val="002D49A5"/>
    <w:rsid w:val="002D4B1B"/>
    <w:rsid w:val="002D4BAD"/>
    <w:rsid w:val="002D4ED3"/>
    <w:rsid w:val="002D5133"/>
    <w:rsid w:val="002D5CFB"/>
    <w:rsid w:val="002D5DA6"/>
    <w:rsid w:val="002D5EE1"/>
    <w:rsid w:val="002D6751"/>
    <w:rsid w:val="002D6DBB"/>
    <w:rsid w:val="002D6DFC"/>
    <w:rsid w:val="002D6FF4"/>
    <w:rsid w:val="002D74DD"/>
    <w:rsid w:val="002D75FD"/>
    <w:rsid w:val="002D7BC9"/>
    <w:rsid w:val="002E0475"/>
    <w:rsid w:val="002E0C5A"/>
    <w:rsid w:val="002E1871"/>
    <w:rsid w:val="002E1FF3"/>
    <w:rsid w:val="002E20B4"/>
    <w:rsid w:val="002E2267"/>
    <w:rsid w:val="002E2785"/>
    <w:rsid w:val="002E2B0E"/>
    <w:rsid w:val="002E2F6F"/>
    <w:rsid w:val="002E3172"/>
    <w:rsid w:val="002E31A7"/>
    <w:rsid w:val="002E3564"/>
    <w:rsid w:val="002E3792"/>
    <w:rsid w:val="002E38D0"/>
    <w:rsid w:val="002E39B4"/>
    <w:rsid w:val="002E3A32"/>
    <w:rsid w:val="002E3B1C"/>
    <w:rsid w:val="002E40E8"/>
    <w:rsid w:val="002E41B7"/>
    <w:rsid w:val="002E49DC"/>
    <w:rsid w:val="002E4D1B"/>
    <w:rsid w:val="002E4EF3"/>
    <w:rsid w:val="002E511F"/>
    <w:rsid w:val="002E53B3"/>
    <w:rsid w:val="002E5574"/>
    <w:rsid w:val="002E596D"/>
    <w:rsid w:val="002E5DA2"/>
    <w:rsid w:val="002E5FEC"/>
    <w:rsid w:val="002E5FEF"/>
    <w:rsid w:val="002E5FF9"/>
    <w:rsid w:val="002E659E"/>
    <w:rsid w:val="002E65E4"/>
    <w:rsid w:val="002E6B86"/>
    <w:rsid w:val="002E726B"/>
    <w:rsid w:val="002E7326"/>
    <w:rsid w:val="002E752E"/>
    <w:rsid w:val="002E7575"/>
    <w:rsid w:val="002E7799"/>
    <w:rsid w:val="002E7E28"/>
    <w:rsid w:val="002E7F84"/>
    <w:rsid w:val="002F04E8"/>
    <w:rsid w:val="002F0E68"/>
    <w:rsid w:val="002F1528"/>
    <w:rsid w:val="002F16AD"/>
    <w:rsid w:val="002F16F7"/>
    <w:rsid w:val="002F18CE"/>
    <w:rsid w:val="002F2254"/>
    <w:rsid w:val="002F24BF"/>
    <w:rsid w:val="002F278F"/>
    <w:rsid w:val="002F2980"/>
    <w:rsid w:val="002F2A4E"/>
    <w:rsid w:val="002F3A9B"/>
    <w:rsid w:val="002F3BF0"/>
    <w:rsid w:val="002F3CDE"/>
    <w:rsid w:val="002F3FAD"/>
    <w:rsid w:val="002F410E"/>
    <w:rsid w:val="002F42A8"/>
    <w:rsid w:val="002F42B1"/>
    <w:rsid w:val="002F44FE"/>
    <w:rsid w:val="002F4920"/>
    <w:rsid w:val="002F4A01"/>
    <w:rsid w:val="002F4D5C"/>
    <w:rsid w:val="002F4EB4"/>
    <w:rsid w:val="002F5169"/>
    <w:rsid w:val="002F5573"/>
    <w:rsid w:val="002F5BDA"/>
    <w:rsid w:val="002F5D50"/>
    <w:rsid w:val="002F5F4B"/>
    <w:rsid w:val="002F6620"/>
    <w:rsid w:val="002F6D12"/>
    <w:rsid w:val="002F6E85"/>
    <w:rsid w:val="002F706D"/>
    <w:rsid w:val="002F7314"/>
    <w:rsid w:val="002F73DC"/>
    <w:rsid w:val="002F74C2"/>
    <w:rsid w:val="002F7707"/>
    <w:rsid w:val="002F7AEB"/>
    <w:rsid w:val="002F7F83"/>
    <w:rsid w:val="00300088"/>
    <w:rsid w:val="0030018C"/>
    <w:rsid w:val="00300F93"/>
    <w:rsid w:val="00301247"/>
    <w:rsid w:val="003017C2"/>
    <w:rsid w:val="00301DFB"/>
    <w:rsid w:val="00301E8D"/>
    <w:rsid w:val="003021B4"/>
    <w:rsid w:val="00302316"/>
    <w:rsid w:val="00302358"/>
    <w:rsid w:val="0030242E"/>
    <w:rsid w:val="00302B3E"/>
    <w:rsid w:val="00302BE4"/>
    <w:rsid w:val="00302FA2"/>
    <w:rsid w:val="00303021"/>
    <w:rsid w:val="00303388"/>
    <w:rsid w:val="0030348F"/>
    <w:rsid w:val="0030384C"/>
    <w:rsid w:val="00303C2D"/>
    <w:rsid w:val="00303F7B"/>
    <w:rsid w:val="00304FA6"/>
    <w:rsid w:val="00305159"/>
    <w:rsid w:val="0030546F"/>
    <w:rsid w:val="003054A8"/>
    <w:rsid w:val="003054DD"/>
    <w:rsid w:val="0030565E"/>
    <w:rsid w:val="0030569D"/>
    <w:rsid w:val="00305BB4"/>
    <w:rsid w:val="00305BB6"/>
    <w:rsid w:val="00305C93"/>
    <w:rsid w:val="00305CD4"/>
    <w:rsid w:val="00305E1A"/>
    <w:rsid w:val="00305E73"/>
    <w:rsid w:val="0030680D"/>
    <w:rsid w:val="0030787F"/>
    <w:rsid w:val="00307B05"/>
    <w:rsid w:val="00307C2F"/>
    <w:rsid w:val="00307CE7"/>
    <w:rsid w:val="003102DF"/>
    <w:rsid w:val="0031036B"/>
    <w:rsid w:val="0031037A"/>
    <w:rsid w:val="0031055F"/>
    <w:rsid w:val="00310819"/>
    <w:rsid w:val="003108F8"/>
    <w:rsid w:val="00310AAF"/>
    <w:rsid w:val="00310B29"/>
    <w:rsid w:val="003114B4"/>
    <w:rsid w:val="003114DB"/>
    <w:rsid w:val="00311511"/>
    <w:rsid w:val="003115AF"/>
    <w:rsid w:val="00311681"/>
    <w:rsid w:val="003119AB"/>
    <w:rsid w:val="00311FD3"/>
    <w:rsid w:val="00312186"/>
    <w:rsid w:val="003122BA"/>
    <w:rsid w:val="0031236F"/>
    <w:rsid w:val="003124D6"/>
    <w:rsid w:val="003125E4"/>
    <w:rsid w:val="00312861"/>
    <w:rsid w:val="00312C10"/>
    <w:rsid w:val="00312CC4"/>
    <w:rsid w:val="00312CCB"/>
    <w:rsid w:val="00312D6E"/>
    <w:rsid w:val="003130BE"/>
    <w:rsid w:val="00313204"/>
    <w:rsid w:val="00313D61"/>
    <w:rsid w:val="003144BD"/>
    <w:rsid w:val="003144DF"/>
    <w:rsid w:val="003149A1"/>
    <w:rsid w:val="00314A94"/>
    <w:rsid w:val="00314EA9"/>
    <w:rsid w:val="00314EF0"/>
    <w:rsid w:val="003152BF"/>
    <w:rsid w:val="003154B2"/>
    <w:rsid w:val="003156BF"/>
    <w:rsid w:val="0031594B"/>
    <w:rsid w:val="00315A5A"/>
    <w:rsid w:val="00315FD1"/>
    <w:rsid w:val="003161DC"/>
    <w:rsid w:val="00316256"/>
    <w:rsid w:val="0031651D"/>
    <w:rsid w:val="00316F77"/>
    <w:rsid w:val="00317350"/>
    <w:rsid w:val="0031795D"/>
    <w:rsid w:val="00317C01"/>
    <w:rsid w:val="00317F9F"/>
    <w:rsid w:val="003200EB"/>
    <w:rsid w:val="0032029A"/>
    <w:rsid w:val="0032067F"/>
    <w:rsid w:val="003208F9"/>
    <w:rsid w:val="00320A94"/>
    <w:rsid w:val="00320B85"/>
    <w:rsid w:val="00320C54"/>
    <w:rsid w:val="00320FC1"/>
    <w:rsid w:val="0032104E"/>
    <w:rsid w:val="0032151C"/>
    <w:rsid w:val="00321AEC"/>
    <w:rsid w:val="00321C3E"/>
    <w:rsid w:val="00321DAA"/>
    <w:rsid w:val="00321E6D"/>
    <w:rsid w:val="00322069"/>
    <w:rsid w:val="00322373"/>
    <w:rsid w:val="0032237E"/>
    <w:rsid w:val="003227BE"/>
    <w:rsid w:val="003231BF"/>
    <w:rsid w:val="00323503"/>
    <w:rsid w:val="003236A8"/>
    <w:rsid w:val="003238A4"/>
    <w:rsid w:val="00323927"/>
    <w:rsid w:val="00323942"/>
    <w:rsid w:val="00323A50"/>
    <w:rsid w:val="003244E0"/>
    <w:rsid w:val="00324665"/>
    <w:rsid w:val="003247BF"/>
    <w:rsid w:val="00324A29"/>
    <w:rsid w:val="00324DF9"/>
    <w:rsid w:val="0032518F"/>
    <w:rsid w:val="00325298"/>
    <w:rsid w:val="00325488"/>
    <w:rsid w:val="003254A3"/>
    <w:rsid w:val="00325D4C"/>
    <w:rsid w:val="00326601"/>
    <w:rsid w:val="00326955"/>
    <w:rsid w:val="00326C06"/>
    <w:rsid w:val="00327ED4"/>
    <w:rsid w:val="00330085"/>
    <w:rsid w:val="00330694"/>
    <w:rsid w:val="00330739"/>
    <w:rsid w:val="00330796"/>
    <w:rsid w:val="00330C77"/>
    <w:rsid w:val="00330D05"/>
    <w:rsid w:val="00330E10"/>
    <w:rsid w:val="00330E38"/>
    <w:rsid w:val="003311B5"/>
    <w:rsid w:val="0033169A"/>
    <w:rsid w:val="003316B7"/>
    <w:rsid w:val="00331711"/>
    <w:rsid w:val="003319C4"/>
    <w:rsid w:val="00332035"/>
    <w:rsid w:val="00332072"/>
    <w:rsid w:val="003321E2"/>
    <w:rsid w:val="0033247A"/>
    <w:rsid w:val="00332712"/>
    <w:rsid w:val="003329A7"/>
    <w:rsid w:val="00332DB7"/>
    <w:rsid w:val="003330A3"/>
    <w:rsid w:val="00333256"/>
    <w:rsid w:val="003336BC"/>
    <w:rsid w:val="00333785"/>
    <w:rsid w:val="00333A6F"/>
    <w:rsid w:val="00333B62"/>
    <w:rsid w:val="00333F92"/>
    <w:rsid w:val="00334007"/>
    <w:rsid w:val="00334070"/>
    <w:rsid w:val="00334136"/>
    <w:rsid w:val="00334295"/>
    <w:rsid w:val="003343A1"/>
    <w:rsid w:val="003344FE"/>
    <w:rsid w:val="00334B27"/>
    <w:rsid w:val="00334F86"/>
    <w:rsid w:val="00335B09"/>
    <w:rsid w:val="00335B5F"/>
    <w:rsid w:val="00335EA8"/>
    <w:rsid w:val="003361AB"/>
    <w:rsid w:val="003363BD"/>
    <w:rsid w:val="00336539"/>
    <w:rsid w:val="0033659F"/>
    <w:rsid w:val="00336780"/>
    <w:rsid w:val="00336CA6"/>
    <w:rsid w:val="00337219"/>
    <w:rsid w:val="003377E0"/>
    <w:rsid w:val="00337B7A"/>
    <w:rsid w:val="00337F4D"/>
    <w:rsid w:val="00337F8E"/>
    <w:rsid w:val="00340472"/>
    <w:rsid w:val="00340483"/>
    <w:rsid w:val="0034056C"/>
    <w:rsid w:val="0034058D"/>
    <w:rsid w:val="003407DD"/>
    <w:rsid w:val="00340963"/>
    <w:rsid w:val="00340D83"/>
    <w:rsid w:val="00340D8D"/>
    <w:rsid w:val="00340E72"/>
    <w:rsid w:val="00341230"/>
    <w:rsid w:val="00341302"/>
    <w:rsid w:val="00341544"/>
    <w:rsid w:val="00341588"/>
    <w:rsid w:val="00341938"/>
    <w:rsid w:val="00341CA7"/>
    <w:rsid w:val="00341D1B"/>
    <w:rsid w:val="00341E4D"/>
    <w:rsid w:val="003429A4"/>
    <w:rsid w:val="003429C5"/>
    <w:rsid w:val="00342A3A"/>
    <w:rsid w:val="00342BA2"/>
    <w:rsid w:val="00342D82"/>
    <w:rsid w:val="00343270"/>
    <w:rsid w:val="00343534"/>
    <w:rsid w:val="0034378A"/>
    <w:rsid w:val="00343837"/>
    <w:rsid w:val="00343A2D"/>
    <w:rsid w:val="00343C07"/>
    <w:rsid w:val="00344544"/>
    <w:rsid w:val="00344629"/>
    <w:rsid w:val="00344819"/>
    <w:rsid w:val="00344B05"/>
    <w:rsid w:val="00344CA0"/>
    <w:rsid w:val="00344D36"/>
    <w:rsid w:val="003450B6"/>
    <w:rsid w:val="003451EE"/>
    <w:rsid w:val="0034565A"/>
    <w:rsid w:val="00345744"/>
    <w:rsid w:val="00345902"/>
    <w:rsid w:val="0034597E"/>
    <w:rsid w:val="00345B38"/>
    <w:rsid w:val="00345DAF"/>
    <w:rsid w:val="003462D1"/>
    <w:rsid w:val="0034643F"/>
    <w:rsid w:val="00346692"/>
    <w:rsid w:val="00346F8A"/>
    <w:rsid w:val="00347268"/>
    <w:rsid w:val="0034733D"/>
    <w:rsid w:val="0034736B"/>
    <w:rsid w:val="00347814"/>
    <w:rsid w:val="00347A42"/>
    <w:rsid w:val="00347FFC"/>
    <w:rsid w:val="0035001D"/>
    <w:rsid w:val="003501FA"/>
    <w:rsid w:val="003504A6"/>
    <w:rsid w:val="00350A01"/>
    <w:rsid w:val="00350BCF"/>
    <w:rsid w:val="00350E5B"/>
    <w:rsid w:val="00351012"/>
    <w:rsid w:val="0035107F"/>
    <w:rsid w:val="0035134F"/>
    <w:rsid w:val="00352383"/>
    <w:rsid w:val="00352463"/>
    <w:rsid w:val="0035265E"/>
    <w:rsid w:val="00352669"/>
    <w:rsid w:val="00352949"/>
    <w:rsid w:val="00352BA3"/>
    <w:rsid w:val="00352BFE"/>
    <w:rsid w:val="00352D12"/>
    <w:rsid w:val="00352E95"/>
    <w:rsid w:val="003533A8"/>
    <w:rsid w:val="00353510"/>
    <w:rsid w:val="0035359A"/>
    <w:rsid w:val="00353875"/>
    <w:rsid w:val="00353A82"/>
    <w:rsid w:val="00353A8B"/>
    <w:rsid w:val="0035422E"/>
    <w:rsid w:val="00354900"/>
    <w:rsid w:val="00354FDD"/>
    <w:rsid w:val="003552C1"/>
    <w:rsid w:val="0035537C"/>
    <w:rsid w:val="003553B4"/>
    <w:rsid w:val="0035572F"/>
    <w:rsid w:val="00355771"/>
    <w:rsid w:val="003557E6"/>
    <w:rsid w:val="00355C54"/>
    <w:rsid w:val="00355D73"/>
    <w:rsid w:val="0035616C"/>
    <w:rsid w:val="00356446"/>
    <w:rsid w:val="003565CB"/>
    <w:rsid w:val="003566B3"/>
    <w:rsid w:val="00356CBB"/>
    <w:rsid w:val="00356E67"/>
    <w:rsid w:val="00357153"/>
    <w:rsid w:val="0035736F"/>
    <w:rsid w:val="003573B6"/>
    <w:rsid w:val="003574B4"/>
    <w:rsid w:val="003575AB"/>
    <w:rsid w:val="00357A23"/>
    <w:rsid w:val="00357A53"/>
    <w:rsid w:val="00357B4F"/>
    <w:rsid w:val="00357B9D"/>
    <w:rsid w:val="00360403"/>
    <w:rsid w:val="00360441"/>
    <w:rsid w:val="00360D32"/>
    <w:rsid w:val="003611EA"/>
    <w:rsid w:val="003616B0"/>
    <w:rsid w:val="003622E7"/>
    <w:rsid w:val="00362484"/>
    <w:rsid w:val="00362777"/>
    <w:rsid w:val="00362D47"/>
    <w:rsid w:val="00362EEC"/>
    <w:rsid w:val="003631CD"/>
    <w:rsid w:val="00363202"/>
    <w:rsid w:val="003635F1"/>
    <w:rsid w:val="003635FB"/>
    <w:rsid w:val="003636E4"/>
    <w:rsid w:val="00363E47"/>
    <w:rsid w:val="00364292"/>
    <w:rsid w:val="0036458D"/>
    <w:rsid w:val="003645EF"/>
    <w:rsid w:val="003646D4"/>
    <w:rsid w:val="003647AA"/>
    <w:rsid w:val="00364AF4"/>
    <w:rsid w:val="0036508B"/>
    <w:rsid w:val="00365255"/>
    <w:rsid w:val="0036526E"/>
    <w:rsid w:val="0036527F"/>
    <w:rsid w:val="0036562E"/>
    <w:rsid w:val="0036563C"/>
    <w:rsid w:val="00365BE0"/>
    <w:rsid w:val="00365D5A"/>
    <w:rsid w:val="00365F5D"/>
    <w:rsid w:val="0036609D"/>
    <w:rsid w:val="0036632C"/>
    <w:rsid w:val="003664F7"/>
    <w:rsid w:val="00366598"/>
    <w:rsid w:val="003668AD"/>
    <w:rsid w:val="00366908"/>
    <w:rsid w:val="003672E4"/>
    <w:rsid w:val="003675B2"/>
    <w:rsid w:val="00367DDB"/>
    <w:rsid w:val="00367FDE"/>
    <w:rsid w:val="003707C4"/>
    <w:rsid w:val="003709E4"/>
    <w:rsid w:val="00370A40"/>
    <w:rsid w:val="00370AEC"/>
    <w:rsid w:val="00370FC7"/>
    <w:rsid w:val="00371027"/>
    <w:rsid w:val="0037112C"/>
    <w:rsid w:val="003714C7"/>
    <w:rsid w:val="003719B5"/>
    <w:rsid w:val="00371AC5"/>
    <w:rsid w:val="00371D61"/>
    <w:rsid w:val="00371F4B"/>
    <w:rsid w:val="00372402"/>
    <w:rsid w:val="0037289D"/>
    <w:rsid w:val="00372A90"/>
    <w:rsid w:val="00372A9C"/>
    <w:rsid w:val="00372BF3"/>
    <w:rsid w:val="00372D7D"/>
    <w:rsid w:val="003734EB"/>
    <w:rsid w:val="00373552"/>
    <w:rsid w:val="0037359A"/>
    <w:rsid w:val="00373B6A"/>
    <w:rsid w:val="00373DD0"/>
    <w:rsid w:val="0037444E"/>
    <w:rsid w:val="0037478C"/>
    <w:rsid w:val="00374F2D"/>
    <w:rsid w:val="003750F8"/>
    <w:rsid w:val="003754F5"/>
    <w:rsid w:val="003757E6"/>
    <w:rsid w:val="00375AFC"/>
    <w:rsid w:val="00375DA0"/>
    <w:rsid w:val="00375FC6"/>
    <w:rsid w:val="00376281"/>
    <w:rsid w:val="0037661D"/>
    <w:rsid w:val="00376E05"/>
    <w:rsid w:val="00376EE2"/>
    <w:rsid w:val="00377041"/>
    <w:rsid w:val="00377141"/>
    <w:rsid w:val="0037735B"/>
    <w:rsid w:val="0037777E"/>
    <w:rsid w:val="003804A3"/>
    <w:rsid w:val="00380606"/>
    <w:rsid w:val="0038066C"/>
    <w:rsid w:val="00380744"/>
    <w:rsid w:val="00380A52"/>
    <w:rsid w:val="00380B0E"/>
    <w:rsid w:val="00381059"/>
    <w:rsid w:val="0038157A"/>
    <w:rsid w:val="00381616"/>
    <w:rsid w:val="00381621"/>
    <w:rsid w:val="003816CD"/>
    <w:rsid w:val="003816FA"/>
    <w:rsid w:val="0038171B"/>
    <w:rsid w:val="0038177A"/>
    <w:rsid w:val="003817B5"/>
    <w:rsid w:val="00381831"/>
    <w:rsid w:val="00381969"/>
    <w:rsid w:val="00381BFA"/>
    <w:rsid w:val="003823AA"/>
    <w:rsid w:val="003832A6"/>
    <w:rsid w:val="00383530"/>
    <w:rsid w:val="00383AFB"/>
    <w:rsid w:val="003840BD"/>
    <w:rsid w:val="0038414B"/>
    <w:rsid w:val="00384367"/>
    <w:rsid w:val="0038468B"/>
    <w:rsid w:val="003846F0"/>
    <w:rsid w:val="0038508F"/>
    <w:rsid w:val="003851F0"/>
    <w:rsid w:val="00385254"/>
    <w:rsid w:val="003860F5"/>
    <w:rsid w:val="003862A6"/>
    <w:rsid w:val="003864D9"/>
    <w:rsid w:val="00386526"/>
    <w:rsid w:val="00387231"/>
    <w:rsid w:val="003872D4"/>
    <w:rsid w:val="0038770F"/>
    <w:rsid w:val="00387B1A"/>
    <w:rsid w:val="00387BA2"/>
    <w:rsid w:val="00387F4B"/>
    <w:rsid w:val="00387F6D"/>
    <w:rsid w:val="0039002A"/>
    <w:rsid w:val="003900F5"/>
    <w:rsid w:val="00390330"/>
    <w:rsid w:val="00390336"/>
    <w:rsid w:val="003903E1"/>
    <w:rsid w:val="0039068E"/>
    <w:rsid w:val="0039073B"/>
    <w:rsid w:val="0039086B"/>
    <w:rsid w:val="003913F6"/>
    <w:rsid w:val="0039170B"/>
    <w:rsid w:val="00391A1C"/>
    <w:rsid w:val="00391BA8"/>
    <w:rsid w:val="00391DEE"/>
    <w:rsid w:val="003923A1"/>
    <w:rsid w:val="00392428"/>
    <w:rsid w:val="003928C1"/>
    <w:rsid w:val="00393295"/>
    <w:rsid w:val="003934C8"/>
    <w:rsid w:val="0039357A"/>
    <w:rsid w:val="003936B6"/>
    <w:rsid w:val="003945F7"/>
    <w:rsid w:val="003946CA"/>
    <w:rsid w:val="00394940"/>
    <w:rsid w:val="00394BB1"/>
    <w:rsid w:val="003951A7"/>
    <w:rsid w:val="003951BC"/>
    <w:rsid w:val="00395330"/>
    <w:rsid w:val="00395699"/>
    <w:rsid w:val="003958AF"/>
    <w:rsid w:val="00395CDC"/>
    <w:rsid w:val="00395D9B"/>
    <w:rsid w:val="00395F3E"/>
    <w:rsid w:val="003961A0"/>
    <w:rsid w:val="003962C8"/>
    <w:rsid w:val="00396402"/>
    <w:rsid w:val="0039656B"/>
    <w:rsid w:val="003965F8"/>
    <w:rsid w:val="0039694F"/>
    <w:rsid w:val="003969D8"/>
    <w:rsid w:val="00397585"/>
    <w:rsid w:val="0039771E"/>
    <w:rsid w:val="00397931"/>
    <w:rsid w:val="00397D8D"/>
    <w:rsid w:val="003A061F"/>
    <w:rsid w:val="003A0886"/>
    <w:rsid w:val="003A09B4"/>
    <w:rsid w:val="003A0BE3"/>
    <w:rsid w:val="003A0E65"/>
    <w:rsid w:val="003A1875"/>
    <w:rsid w:val="003A19A1"/>
    <w:rsid w:val="003A213C"/>
    <w:rsid w:val="003A219D"/>
    <w:rsid w:val="003A22EF"/>
    <w:rsid w:val="003A2564"/>
    <w:rsid w:val="003A2FD1"/>
    <w:rsid w:val="003A33FC"/>
    <w:rsid w:val="003A4094"/>
    <w:rsid w:val="003A452B"/>
    <w:rsid w:val="003A467E"/>
    <w:rsid w:val="003A47ED"/>
    <w:rsid w:val="003A4AF1"/>
    <w:rsid w:val="003A4E00"/>
    <w:rsid w:val="003A4FCD"/>
    <w:rsid w:val="003A52D5"/>
    <w:rsid w:val="003A5374"/>
    <w:rsid w:val="003A5863"/>
    <w:rsid w:val="003A5A8A"/>
    <w:rsid w:val="003A5AFC"/>
    <w:rsid w:val="003A5C66"/>
    <w:rsid w:val="003A601C"/>
    <w:rsid w:val="003A64E8"/>
    <w:rsid w:val="003A667D"/>
    <w:rsid w:val="003A66D9"/>
    <w:rsid w:val="003A66E3"/>
    <w:rsid w:val="003A6921"/>
    <w:rsid w:val="003A6ABF"/>
    <w:rsid w:val="003A6B7D"/>
    <w:rsid w:val="003A6C79"/>
    <w:rsid w:val="003A6DA7"/>
    <w:rsid w:val="003A72AE"/>
    <w:rsid w:val="003A78BD"/>
    <w:rsid w:val="003A79AB"/>
    <w:rsid w:val="003A7A3C"/>
    <w:rsid w:val="003A7CF4"/>
    <w:rsid w:val="003A7DD1"/>
    <w:rsid w:val="003B012E"/>
    <w:rsid w:val="003B0985"/>
    <w:rsid w:val="003B0D43"/>
    <w:rsid w:val="003B184B"/>
    <w:rsid w:val="003B2222"/>
    <w:rsid w:val="003B238C"/>
    <w:rsid w:val="003B2495"/>
    <w:rsid w:val="003B259C"/>
    <w:rsid w:val="003B267D"/>
    <w:rsid w:val="003B27AD"/>
    <w:rsid w:val="003B312F"/>
    <w:rsid w:val="003B32DE"/>
    <w:rsid w:val="003B3588"/>
    <w:rsid w:val="003B3695"/>
    <w:rsid w:val="003B3701"/>
    <w:rsid w:val="003B3978"/>
    <w:rsid w:val="003B3A73"/>
    <w:rsid w:val="003B3AFE"/>
    <w:rsid w:val="003B3CE2"/>
    <w:rsid w:val="003B47C6"/>
    <w:rsid w:val="003B4CEF"/>
    <w:rsid w:val="003B4DC5"/>
    <w:rsid w:val="003B4F20"/>
    <w:rsid w:val="003B5018"/>
    <w:rsid w:val="003B508C"/>
    <w:rsid w:val="003B5448"/>
    <w:rsid w:val="003B5589"/>
    <w:rsid w:val="003B584E"/>
    <w:rsid w:val="003B5CB8"/>
    <w:rsid w:val="003B5FA6"/>
    <w:rsid w:val="003B6518"/>
    <w:rsid w:val="003B6529"/>
    <w:rsid w:val="003B6A59"/>
    <w:rsid w:val="003B6C15"/>
    <w:rsid w:val="003B6CBA"/>
    <w:rsid w:val="003B6D37"/>
    <w:rsid w:val="003B6FFD"/>
    <w:rsid w:val="003B732C"/>
    <w:rsid w:val="003B774F"/>
    <w:rsid w:val="003B7904"/>
    <w:rsid w:val="003B79BA"/>
    <w:rsid w:val="003B7A32"/>
    <w:rsid w:val="003B7CA0"/>
    <w:rsid w:val="003B7F03"/>
    <w:rsid w:val="003C0072"/>
    <w:rsid w:val="003C0756"/>
    <w:rsid w:val="003C0CE3"/>
    <w:rsid w:val="003C0D78"/>
    <w:rsid w:val="003C0FEF"/>
    <w:rsid w:val="003C1372"/>
    <w:rsid w:val="003C152B"/>
    <w:rsid w:val="003C1633"/>
    <w:rsid w:val="003C1641"/>
    <w:rsid w:val="003C1E15"/>
    <w:rsid w:val="003C1FBC"/>
    <w:rsid w:val="003C20B1"/>
    <w:rsid w:val="003C2849"/>
    <w:rsid w:val="003C2A1C"/>
    <w:rsid w:val="003C2AD0"/>
    <w:rsid w:val="003C2B9D"/>
    <w:rsid w:val="003C2D36"/>
    <w:rsid w:val="003C2F5B"/>
    <w:rsid w:val="003C2F5C"/>
    <w:rsid w:val="003C3336"/>
    <w:rsid w:val="003C33A0"/>
    <w:rsid w:val="003C36D0"/>
    <w:rsid w:val="003C36E5"/>
    <w:rsid w:val="003C3818"/>
    <w:rsid w:val="003C3994"/>
    <w:rsid w:val="003C3F1F"/>
    <w:rsid w:val="003C4BDF"/>
    <w:rsid w:val="003C4C21"/>
    <w:rsid w:val="003C4E0C"/>
    <w:rsid w:val="003C5795"/>
    <w:rsid w:val="003C5DE8"/>
    <w:rsid w:val="003C6128"/>
    <w:rsid w:val="003C62CA"/>
    <w:rsid w:val="003C69AC"/>
    <w:rsid w:val="003C6B85"/>
    <w:rsid w:val="003C6E32"/>
    <w:rsid w:val="003C7359"/>
    <w:rsid w:val="003C780F"/>
    <w:rsid w:val="003D0BDD"/>
    <w:rsid w:val="003D0C54"/>
    <w:rsid w:val="003D0D3F"/>
    <w:rsid w:val="003D120E"/>
    <w:rsid w:val="003D125C"/>
    <w:rsid w:val="003D12B5"/>
    <w:rsid w:val="003D16CC"/>
    <w:rsid w:val="003D1742"/>
    <w:rsid w:val="003D1950"/>
    <w:rsid w:val="003D1FF6"/>
    <w:rsid w:val="003D2319"/>
    <w:rsid w:val="003D3699"/>
    <w:rsid w:val="003D36B5"/>
    <w:rsid w:val="003D38AC"/>
    <w:rsid w:val="003D3988"/>
    <w:rsid w:val="003D4084"/>
    <w:rsid w:val="003D48A3"/>
    <w:rsid w:val="003D4B73"/>
    <w:rsid w:val="003D4C6A"/>
    <w:rsid w:val="003D4D3D"/>
    <w:rsid w:val="003D4E30"/>
    <w:rsid w:val="003D50A4"/>
    <w:rsid w:val="003D54DF"/>
    <w:rsid w:val="003D5954"/>
    <w:rsid w:val="003D6182"/>
    <w:rsid w:val="003D61FE"/>
    <w:rsid w:val="003D652C"/>
    <w:rsid w:val="003D6635"/>
    <w:rsid w:val="003D6A8D"/>
    <w:rsid w:val="003D6E27"/>
    <w:rsid w:val="003D6E50"/>
    <w:rsid w:val="003D7346"/>
    <w:rsid w:val="003D7685"/>
    <w:rsid w:val="003D76D3"/>
    <w:rsid w:val="003D774C"/>
    <w:rsid w:val="003D77D7"/>
    <w:rsid w:val="003D783B"/>
    <w:rsid w:val="003E0282"/>
    <w:rsid w:val="003E05B0"/>
    <w:rsid w:val="003E06FD"/>
    <w:rsid w:val="003E07DF"/>
    <w:rsid w:val="003E088A"/>
    <w:rsid w:val="003E0AA4"/>
    <w:rsid w:val="003E1323"/>
    <w:rsid w:val="003E14DF"/>
    <w:rsid w:val="003E17A7"/>
    <w:rsid w:val="003E189A"/>
    <w:rsid w:val="003E1BD4"/>
    <w:rsid w:val="003E21C4"/>
    <w:rsid w:val="003E251E"/>
    <w:rsid w:val="003E26DF"/>
    <w:rsid w:val="003E27BE"/>
    <w:rsid w:val="003E27E4"/>
    <w:rsid w:val="003E3066"/>
    <w:rsid w:val="003E30E1"/>
    <w:rsid w:val="003E3300"/>
    <w:rsid w:val="003E3BBC"/>
    <w:rsid w:val="003E4208"/>
    <w:rsid w:val="003E434B"/>
    <w:rsid w:val="003E43F4"/>
    <w:rsid w:val="003E4C1F"/>
    <w:rsid w:val="003E4FD8"/>
    <w:rsid w:val="003E539C"/>
    <w:rsid w:val="003E5495"/>
    <w:rsid w:val="003E55C5"/>
    <w:rsid w:val="003E5D8F"/>
    <w:rsid w:val="003E6038"/>
    <w:rsid w:val="003E63A5"/>
    <w:rsid w:val="003E67EC"/>
    <w:rsid w:val="003E67FB"/>
    <w:rsid w:val="003E6803"/>
    <w:rsid w:val="003E6C81"/>
    <w:rsid w:val="003E7034"/>
    <w:rsid w:val="003E72F2"/>
    <w:rsid w:val="003E75E8"/>
    <w:rsid w:val="003E7634"/>
    <w:rsid w:val="003E78CB"/>
    <w:rsid w:val="003E7A11"/>
    <w:rsid w:val="003E7F9C"/>
    <w:rsid w:val="003F025D"/>
    <w:rsid w:val="003F03C5"/>
    <w:rsid w:val="003F0449"/>
    <w:rsid w:val="003F04CD"/>
    <w:rsid w:val="003F0B54"/>
    <w:rsid w:val="003F12B4"/>
    <w:rsid w:val="003F1469"/>
    <w:rsid w:val="003F18C2"/>
    <w:rsid w:val="003F1A56"/>
    <w:rsid w:val="003F229B"/>
    <w:rsid w:val="003F22F3"/>
    <w:rsid w:val="003F2635"/>
    <w:rsid w:val="003F265A"/>
    <w:rsid w:val="003F27BD"/>
    <w:rsid w:val="003F2983"/>
    <w:rsid w:val="003F2CB9"/>
    <w:rsid w:val="003F30C6"/>
    <w:rsid w:val="003F333C"/>
    <w:rsid w:val="003F34A1"/>
    <w:rsid w:val="003F34EE"/>
    <w:rsid w:val="003F36D0"/>
    <w:rsid w:val="003F450C"/>
    <w:rsid w:val="003F4530"/>
    <w:rsid w:val="003F45C9"/>
    <w:rsid w:val="003F45E3"/>
    <w:rsid w:val="003F46D5"/>
    <w:rsid w:val="003F4A1F"/>
    <w:rsid w:val="003F4B1E"/>
    <w:rsid w:val="003F5363"/>
    <w:rsid w:val="003F5E61"/>
    <w:rsid w:val="003F6266"/>
    <w:rsid w:val="003F6D4B"/>
    <w:rsid w:val="003F6DC1"/>
    <w:rsid w:val="003F6F83"/>
    <w:rsid w:val="003F6FC0"/>
    <w:rsid w:val="00400348"/>
    <w:rsid w:val="00400785"/>
    <w:rsid w:val="00400C5B"/>
    <w:rsid w:val="00400D06"/>
    <w:rsid w:val="00400F74"/>
    <w:rsid w:val="00400F98"/>
    <w:rsid w:val="004012BB"/>
    <w:rsid w:val="00401714"/>
    <w:rsid w:val="0040173B"/>
    <w:rsid w:val="00401863"/>
    <w:rsid w:val="00401B4A"/>
    <w:rsid w:val="00402178"/>
    <w:rsid w:val="0040281D"/>
    <w:rsid w:val="0040338C"/>
    <w:rsid w:val="004035B4"/>
    <w:rsid w:val="00403651"/>
    <w:rsid w:val="00403A2B"/>
    <w:rsid w:val="00403ADA"/>
    <w:rsid w:val="00403B8E"/>
    <w:rsid w:val="00403FBB"/>
    <w:rsid w:val="00404061"/>
    <w:rsid w:val="0040445E"/>
    <w:rsid w:val="00404A0A"/>
    <w:rsid w:val="00404D45"/>
    <w:rsid w:val="00404FB4"/>
    <w:rsid w:val="004050E1"/>
    <w:rsid w:val="004051A6"/>
    <w:rsid w:val="00405B40"/>
    <w:rsid w:val="00405F86"/>
    <w:rsid w:val="00405FDF"/>
    <w:rsid w:val="004060D4"/>
    <w:rsid w:val="00406649"/>
    <w:rsid w:val="0040672C"/>
    <w:rsid w:val="00406792"/>
    <w:rsid w:val="004068DF"/>
    <w:rsid w:val="00406E15"/>
    <w:rsid w:val="00406E26"/>
    <w:rsid w:val="00406E48"/>
    <w:rsid w:val="0040705D"/>
    <w:rsid w:val="00407094"/>
    <w:rsid w:val="0040734F"/>
    <w:rsid w:val="004100BD"/>
    <w:rsid w:val="004103C0"/>
    <w:rsid w:val="004104E9"/>
    <w:rsid w:val="00410657"/>
    <w:rsid w:val="004107B9"/>
    <w:rsid w:val="00410932"/>
    <w:rsid w:val="00410B53"/>
    <w:rsid w:val="0041109F"/>
    <w:rsid w:val="00411372"/>
    <w:rsid w:val="004115CE"/>
    <w:rsid w:val="0041170C"/>
    <w:rsid w:val="00411920"/>
    <w:rsid w:val="00411949"/>
    <w:rsid w:val="004119C4"/>
    <w:rsid w:val="00411C29"/>
    <w:rsid w:val="00411D26"/>
    <w:rsid w:val="00412219"/>
    <w:rsid w:val="0041259F"/>
    <w:rsid w:val="004125FC"/>
    <w:rsid w:val="004128C7"/>
    <w:rsid w:val="00412A06"/>
    <w:rsid w:val="00412EFB"/>
    <w:rsid w:val="004130DC"/>
    <w:rsid w:val="004136E8"/>
    <w:rsid w:val="0041383D"/>
    <w:rsid w:val="0041398B"/>
    <w:rsid w:val="00413D1D"/>
    <w:rsid w:val="00413E7F"/>
    <w:rsid w:val="00413EB5"/>
    <w:rsid w:val="00413F8A"/>
    <w:rsid w:val="004145B5"/>
    <w:rsid w:val="004146D3"/>
    <w:rsid w:val="0041482E"/>
    <w:rsid w:val="00414ADA"/>
    <w:rsid w:val="00414B22"/>
    <w:rsid w:val="00414D29"/>
    <w:rsid w:val="00414DA8"/>
    <w:rsid w:val="00414EA5"/>
    <w:rsid w:val="004150D8"/>
    <w:rsid w:val="004151E6"/>
    <w:rsid w:val="0041521B"/>
    <w:rsid w:val="00415843"/>
    <w:rsid w:val="004167AC"/>
    <w:rsid w:val="004167EF"/>
    <w:rsid w:val="00416977"/>
    <w:rsid w:val="00416BDC"/>
    <w:rsid w:val="00416BE7"/>
    <w:rsid w:val="00416C01"/>
    <w:rsid w:val="00416E42"/>
    <w:rsid w:val="00416E61"/>
    <w:rsid w:val="004170B1"/>
    <w:rsid w:val="004173C2"/>
    <w:rsid w:val="00417CB8"/>
    <w:rsid w:val="0042084F"/>
    <w:rsid w:val="004208BB"/>
    <w:rsid w:val="0042096D"/>
    <w:rsid w:val="00420997"/>
    <w:rsid w:val="00420AA4"/>
    <w:rsid w:val="00420F0B"/>
    <w:rsid w:val="00421192"/>
    <w:rsid w:val="00421249"/>
    <w:rsid w:val="0042135C"/>
    <w:rsid w:val="00421451"/>
    <w:rsid w:val="00421683"/>
    <w:rsid w:val="00421C86"/>
    <w:rsid w:val="00421DFD"/>
    <w:rsid w:val="00421E37"/>
    <w:rsid w:val="00421EDB"/>
    <w:rsid w:val="00422703"/>
    <w:rsid w:val="00422753"/>
    <w:rsid w:val="00422886"/>
    <w:rsid w:val="004229F0"/>
    <w:rsid w:val="00422AAC"/>
    <w:rsid w:val="00422E0D"/>
    <w:rsid w:val="00423098"/>
    <w:rsid w:val="00423156"/>
    <w:rsid w:val="0042330B"/>
    <w:rsid w:val="0042339D"/>
    <w:rsid w:val="004234FB"/>
    <w:rsid w:val="00423548"/>
    <w:rsid w:val="0042357F"/>
    <w:rsid w:val="00423823"/>
    <w:rsid w:val="00423A3C"/>
    <w:rsid w:val="00423B88"/>
    <w:rsid w:val="00423C30"/>
    <w:rsid w:val="00423D8D"/>
    <w:rsid w:val="0042415B"/>
    <w:rsid w:val="004246D9"/>
    <w:rsid w:val="00424940"/>
    <w:rsid w:val="00424AB0"/>
    <w:rsid w:val="00424BED"/>
    <w:rsid w:val="0042505E"/>
    <w:rsid w:val="00425317"/>
    <w:rsid w:val="004254EF"/>
    <w:rsid w:val="00425BE5"/>
    <w:rsid w:val="00425E03"/>
    <w:rsid w:val="00426123"/>
    <w:rsid w:val="00426273"/>
    <w:rsid w:val="0042632A"/>
    <w:rsid w:val="00426A4A"/>
    <w:rsid w:val="00426D67"/>
    <w:rsid w:val="00426E52"/>
    <w:rsid w:val="00427135"/>
    <w:rsid w:val="004277D0"/>
    <w:rsid w:val="0043008E"/>
    <w:rsid w:val="0043011A"/>
    <w:rsid w:val="00430599"/>
    <w:rsid w:val="00430815"/>
    <w:rsid w:val="00430E6D"/>
    <w:rsid w:val="00430E6E"/>
    <w:rsid w:val="00430F10"/>
    <w:rsid w:val="004318B5"/>
    <w:rsid w:val="004319FA"/>
    <w:rsid w:val="00431C6E"/>
    <w:rsid w:val="00431EFE"/>
    <w:rsid w:val="00432048"/>
    <w:rsid w:val="00432071"/>
    <w:rsid w:val="00432545"/>
    <w:rsid w:val="0043277F"/>
    <w:rsid w:val="00433254"/>
    <w:rsid w:val="004333D3"/>
    <w:rsid w:val="004333F4"/>
    <w:rsid w:val="004335B7"/>
    <w:rsid w:val="004339AC"/>
    <w:rsid w:val="00433E78"/>
    <w:rsid w:val="00433FC4"/>
    <w:rsid w:val="00434086"/>
    <w:rsid w:val="0043461B"/>
    <w:rsid w:val="00434791"/>
    <w:rsid w:val="00434829"/>
    <w:rsid w:val="004348EC"/>
    <w:rsid w:val="00434C25"/>
    <w:rsid w:val="00435027"/>
    <w:rsid w:val="004350A4"/>
    <w:rsid w:val="00435166"/>
    <w:rsid w:val="0043544F"/>
    <w:rsid w:val="00435AB4"/>
    <w:rsid w:val="00435B8C"/>
    <w:rsid w:val="004365D5"/>
    <w:rsid w:val="0043675A"/>
    <w:rsid w:val="00436904"/>
    <w:rsid w:val="00436D7B"/>
    <w:rsid w:val="00436EB2"/>
    <w:rsid w:val="00436ED2"/>
    <w:rsid w:val="0043730A"/>
    <w:rsid w:val="004378FE"/>
    <w:rsid w:val="00437BCE"/>
    <w:rsid w:val="00440244"/>
    <w:rsid w:val="00440434"/>
    <w:rsid w:val="004404B3"/>
    <w:rsid w:val="00440C31"/>
    <w:rsid w:val="004411C9"/>
    <w:rsid w:val="00441644"/>
    <w:rsid w:val="00441765"/>
    <w:rsid w:val="0044179B"/>
    <w:rsid w:val="00441A5F"/>
    <w:rsid w:val="00441CDA"/>
    <w:rsid w:val="00441E4D"/>
    <w:rsid w:val="00441FF5"/>
    <w:rsid w:val="0044235C"/>
    <w:rsid w:val="00442667"/>
    <w:rsid w:val="00442B5F"/>
    <w:rsid w:val="00442B94"/>
    <w:rsid w:val="00442C5C"/>
    <w:rsid w:val="00442C80"/>
    <w:rsid w:val="00442EE7"/>
    <w:rsid w:val="00443028"/>
    <w:rsid w:val="00443292"/>
    <w:rsid w:val="0044363C"/>
    <w:rsid w:val="00443913"/>
    <w:rsid w:val="00443A45"/>
    <w:rsid w:val="00443DD1"/>
    <w:rsid w:val="0044463C"/>
    <w:rsid w:val="00444BE8"/>
    <w:rsid w:val="00444E7F"/>
    <w:rsid w:val="00444F4A"/>
    <w:rsid w:val="00445AF5"/>
    <w:rsid w:val="004460EE"/>
    <w:rsid w:val="004462B7"/>
    <w:rsid w:val="004462BE"/>
    <w:rsid w:val="004462DA"/>
    <w:rsid w:val="00446871"/>
    <w:rsid w:val="00446896"/>
    <w:rsid w:val="00446ACE"/>
    <w:rsid w:val="00446CA3"/>
    <w:rsid w:val="00446DD4"/>
    <w:rsid w:val="00446ED8"/>
    <w:rsid w:val="00446EFB"/>
    <w:rsid w:val="00447A37"/>
    <w:rsid w:val="00447A3C"/>
    <w:rsid w:val="00447C28"/>
    <w:rsid w:val="00447D07"/>
    <w:rsid w:val="00447E8F"/>
    <w:rsid w:val="00447ED8"/>
    <w:rsid w:val="0044B8E2"/>
    <w:rsid w:val="004500DB"/>
    <w:rsid w:val="0045035D"/>
    <w:rsid w:val="00450496"/>
    <w:rsid w:val="00450770"/>
    <w:rsid w:val="0045088A"/>
    <w:rsid w:val="004509EA"/>
    <w:rsid w:val="00450D79"/>
    <w:rsid w:val="00451171"/>
    <w:rsid w:val="00451969"/>
    <w:rsid w:val="00451BCD"/>
    <w:rsid w:val="00451C81"/>
    <w:rsid w:val="00451D63"/>
    <w:rsid w:val="00451FF0"/>
    <w:rsid w:val="004521E2"/>
    <w:rsid w:val="00452862"/>
    <w:rsid w:val="00452E4B"/>
    <w:rsid w:val="00452F6B"/>
    <w:rsid w:val="00453077"/>
    <w:rsid w:val="004530EC"/>
    <w:rsid w:val="00453664"/>
    <w:rsid w:val="00453AD3"/>
    <w:rsid w:val="00453B8C"/>
    <w:rsid w:val="00453F05"/>
    <w:rsid w:val="0045439E"/>
    <w:rsid w:val="00454759"/>
    <w:rsid w:val="00454894"/>
    <w:rsid w:val="00454AB1"/>
    <w:rsid w:val="00454D69"/>
    <w:rsid w:val="00454E12"/>
    <w:rsid w:val="00454F71"/>
    <w:rsid w:val="0045512C"/>
    <w:rsid w:val="00455216"/>
    <w:rsid w:val="0045543E"/>
    <w:rsid w:val="00455491"/>
    <w:rsid w:val="0045562B"/>
    <w:rsid w:val="004559DC"/>
    <w:rsid w:val="00455A20"/>
    <w:rsid w:val="00455A24"/>
    <w:rsid w:val="00455D07"/>
    <w:rsid w:val="00455DBD"/>
    <w:rsid w:val="00455EB7"/>
    <w:rsid w:val="00456374"/>
    <w:rsid w:val="004564C7"/>
    <w:rsid w:val="00456B4C"/>
    <w:rsid w:val="00457020"/>
    <w:rsid w:val="00457454"/>
    <w:rsid w:val="004574FF"/>
    <w:rsid w:val="004576F3"/>
    <w:rsid w:val="00457950"/>
    <w:rsid w:val="00457BF4"/>
    <w:rsid w:val="00457E8E"/>
    <w:rsid w:val="00460183"/>
    <w:rsid w:val="004602FF"/>
    <w:rsid w:val="004607CB"/>
    <w:rsid w:val="00460843"/>
    <w:rsid w:val="00460DAC"/>
    <w:rsid w:val="00461988"/>
    <w:rsid w:val="00461FDA"/>
    <w:rsid w:val="00462427"/>
    <w:rsid w:val="004625B0"/>
    <w:rsid w:val="004627E1"/>
    <w:rsid w:val="0046283C"/>
    <w:rsid w:val="00462C93"/>
    <w:rsid w:val="00462D58"/>
    <w:rsid w:val="00462EC7"/>
    <w:rsid w:val="00463234"/>
    <w:rsid w:val="004632F7"/>
    <w:rsid w:val="00464309"/>
    <w:rsid w:val="0046446A"/>
    <w:rsid w:val="004649C5"/>
    <w:rsid w:val="00464BE7"/>
    <w:rsid w:val="004650A1"/>
    <w:rsid w:val="0046554B"/>
    <w:rsid w:val="004658DC"/>
    <w:rsid w:val="00465B36"/>
    <w:rsid w:val="00465BAB"/>
    <w:rsid w:val="00465E56"/>
    <w:rsid w:val="00465EC5"/>
    <w:rsid w:val="00465F88"/>
    <w:rsid w:val="0046602A"/>
    <w:rsid w:val="0046627D"/>
    <w:rsid w:val="00466A4E"/>
    <w:rsid w:val="00466B4F"/>
    <w:rsid w:val="00466D97"/>
    <w:rsid w:val="004671EA"/>
    <w:rsid w:val="004676CA"/>
    <w:rsid w:val="00467C3B"/>
    <w:rsid w:val="00467CD6"/>
    <w:rsid w:val="00467EB2"/>
    <w:rsid w:val="004701A1"/>
    <w:rsid w:val="004702CC"/>
    <w:rsid w:val="0047081A"/>
    <w:rsid w:val="00470CED"/>
    <w:rsid w:val="00471230"/>
    <w:rsid w:val="0047123E"/>
    <w:rsid w:val="004713EE"/>
    <w:rsid w:val="004719E0"/>
    <w:rsid w:val="00472685"/>
    <w:rsid w:val="00472C53"/>
    <w:rsid w:val="00472C5A"/>
    <w:rsid w:val="00472C82"/>
    <w:rsid w:val="004730E0"/>
    <w:rsid w:val="00473676"/>
    <w:rsid w:val="00473AC7"/>
    <w:rsid w:val="00473BA6"/>
    <w:rsid w:val="00473C8D"/>
    <w:rsid w:val="00473F78"/>
    <w:rsid w:val="00473FF9"/>
    <w:rsid w:val="0047476C"/>
    <w:rsid w:val="00474B19"/>
    <w:rsid w:val="00474E77"/>
    <w:rsid w:val="0047504A"/>
    <w:rsid w:val="0047553C"/>
    <w:rsid w:val="0047563E"/>
    <w:rsid w:val="00475801"/>
    <w:rsid w:val="00475A4B"/>
    <w:rsid w:val="00475E2C"/>
    <w:rsid w:val="00476061"/>
    <w:rsid w:val="004762F0"/>
    <w:rsid w:val="004763E4"/>
    <w:rsid w:val="004765D3"/>
    <w:rsid w:val="004766E4"/>
    <w:rsid w:val="004768CF"/>
    <w:rsid w:val="00476CA6"/>
    <w:rsid w:val="00477199"/>
    <w:rsid w:val="004772BD"/>
    <w:rsid w:val="00477C45"/>
    <w:rsid w:val="00477C9C"/>
    <w:rsid w:val="0048047C"/>
    <w:rsid w:val="00480A08"/>
    <w:rsid w:val="00480A53"/>
    <w:rsid w:val="00480D7A"/>
    <w:rsid w:val="00482084"/>
    <w:rsid w:val="0048257A"/>
    <w:rsid w:val="0048274C"/>
    <w:rsid w:val="00482C12"/>
    <w:rsid w:val="00482CCF"/>
    <w:rsid w:val="00482E37"/>
    <w:rsid w:val="00482F03"/>
    <w:rsid w:val="0048336E"/>
    <w:rsid w:val="0048340D"/>
    <w:rsid w:val="00483833"/>
    <w:rsid w:val="00483DC2"/>
    <w:rsid w:val="00483F49"/>
    <w:rsid w:val="00483F65"/>
    <w:rsid w:val="00484984"/>
    <w:rsid w:val="00484C1F"/>
    <w:rsid w:val="00484C57"/>
    <w:rsid w:val="00484CDD"/>
    <w:rsid w:val="00484E02"/>
    <w:rsid w:val="00484E41"/>
    <w:rsid w:val="004852D2"/>
    <w:rsid w:val="00485341"/>
    <w:rsid w:val="0048570A"/>
    <w:rsid w:val="00485971"/>
    <w:rsid w:val="004859C8"/>
    <w:rsid w:val="00485AF5"/>
    <w:rsid w:val="00486311"/>
    <w:rsid w:val="00486C44"/>
    <w:rsid w:val="00487191"/>
    <w:rsid w:val="00487262"/>
    <w:rsid w:val="00487466"/>
    <w:rsid w:val="00487552"/>
    <w:rsid w:val="0048783C"/>
    <w:rsid w:val="004878DD"/>
    <w:rsid w:val="00487E60"/>
    <w:rsid w:val="00487E75"/>
    <w:rsid w:val="00487FE0"/>
    <w:rsid w:val="00490929"/>
    <w:rsid w:val="00490B83"/>
    <w:rsid w:val="00490D73"/>
    <w:rsid w:val="004911C8"/>
    <w:rsid w:val="004912C1"/>
    <w:rsid w:val="00491DEC"/>
    <w:rsid w:val="00492096"/>
    <w:rsid w:val="0049230A"/>
    <w:rsid w:val="004925F5"/>
    <w:rsid w:val="00492832"/>
    <w:rsid w:val="004928B5"/>
    <w:rsid w:val="00493828"/>
    <w:rsid w:val="0049384B"/>
    <w:rsid w:val="004939C3"/>
    <w:rsid w:val="00493FDE"/>
    <w:rsid w:val="0049430A"/>
    <w:rsid w:val="004943E9"/>
    <w:rsid w:val="0049446F"/>
    <w:rsid w:val="00494B1B"/>
    <w:rsid w:val="00494B83"/>
    <w:rsid w:val="00494DF6"/>
    <w:rsid w:val="00494F52"/>
    <w:rsid w:val="004950A3"/>
    <w:rsid w:val="00495812"/>
    <w:rsid w:val="004958DC"/>
    <w:rsid w:val="00495AC2"/>
    <w:rsid w:val="00495E07"/>
    <w:rsid w:val="00495EAF"/>
    <w:rsid w:val="00495F22"/>
    <w:rsid w:val="0049601F"/>
    <w:rsid w:val="004965F7"/>
    <w:rsid w:val="0049668F"/>
    <w:rsid w:val="004966B7"/>
    <w:rsid w:val="00496AFC"/>
    <w:rsid w:val="00496B9B"/>
    <w:rsid w:val="00496D36"/>
    <w:rsid w:val="00496EA5"/>
    <w:rsid w:val="004978AB"/>
    <w:rsid w:val="00497AF4"/>
    <w:rsid w:val="00497EC6"/>
    <w:rsid w:val="004A0698"/>
    <w:rsid w:val="004A0ABD"/>
    <w:rsid w:val="004A0D74"/>
    <w:rsid w:val="004A0DDF"/>
    <w:rsid w:val="004A0E48"/>
    <w:rsid w:val="004A13BE"/>
    <w:rsid w:val="004A19FF"/>
    <w:rsid w:val="004A2019"/>
    <w:rsid w:val="004A2237"/>
    <w:rsid w:val="004A2263"/>
    <w:rsid w:val="004A24E6"/>
    <w:rsid w:val="004A2586"/>
    <w:rsid w:val="004A2943"/>
    <w:rsid w:val="004A2AE8"/>
    <w:rsid w:val="004A2B37"/>
    <w:rsid w:val="004A2EC2"/>
    <w:rsid w:val="004A30C6"/>
    <w:rsid w:val="004A31E7"/>
    <w:rsid w:val="004A3229"/>
    <w:rsid w:val="004A32C4"/>
    <w:rsid w:val="004A36CE"/>
    <w:rsid w:val="004A3843"/>
    <w:rsid w:val="004A3A44"/>
    <w:rsid w:val="004A3EED"/>
    <w:rsid w:val="004A3F17"/>
    <w:rsid w:val="004A405E"/>
    <w:rsid w:val="004A405F"/>
    <w:rsid w:val="004A41FD"/>
    <w:rsid w:val="004A4253"/>
    <w:rsid w:val="004A449F"/>
    <w:rsid w:val="004A4754"/>
    <w:rsid w:val="004A4F8A"/>
    <w:rsid w:val="004A5843"/>
    <w:rsid w:val="004A5869"/>
    <w:rsid w:val="004A5D8E"/>
    <w:rsid w:val="004A5DC7"/>
    <w:rsid w:val="004A5EA5"/>
    <w:rsid w:val="004A5EF6"/>
    <w:rsid w:val="004A61AE"/>
    <w:rsid w:val="004A664C"/>
    <w:rsid w:val="004A692B"/>
    <w:rsid w:val="004A69CC"/>
    <w:rsid w:val="004A6DF1"/>
    <w:rsid w:val="004A6F26"/>
    <w:rsid w:val="004A7355"/>
    <w:rsid w:val="004A7423"/>
    <w:rsid w:val="004A7534"/>
    <w:rsid w:val="004B03FA"/>
    <w:rsid w:val="004B05C6"/>
    <w:rsid w:val="004B096A"/>
    <w:rsid w:val="004B0A7F"/>
    <w:rsid w:val="004B1225"/>
    <w:rsid w:val="004B12D9"/>
    <w:rsid w:val="004B1532"/>
    <w:rsid w:val="004B1FBC"/>
    <w:rsid w:val="004B23BF"/>
    <w:rsid w:val="004B240A"/>
    <w:rsid w:val="004B2B69"/>
    <w:rsid w:val="004B2C04"/>
    <w:rsid w:val="004B2EF2"/>
    <w:rsid w:val="004B33AA"/>
    <w:rsid w:val="004B3496"/>
    <w:rsid w:val="004B371F"/>
    <w:rsid w:val="004B3CB4"/>
    <w:rsid w:val="004B41F8"/>
    <w:rsid w:val="004B42DA"/>
    <w:rsid w:val="004B4894"/>
    <w:rsid w:val="004B4950"/>
    <w:rsid w:val="004B4D83"/>
    <w:rsid w:val="004B4F33"/>
    <w:rsid w:val="004B51AA"/>
    <w:rsid w:val="004B5344"/>
    <w:rsid w:val="004B55B3"/>
    <w:rsid w:val="004B5AB7"/>
    <w:rsid w:val="004B5B12"/>
    <w:rsid w:val="004B614F"/>
    <w:rsid w:val="004B6373"/>
    <w:rsid w:val="004B65BB"/>
    <w:rsid w:val="004B66D3"/>
    <w:rsid w:val="004B6A1A"/>
    <w:rsid w:val="004B6C77"/>
    <w:rsid w:val="004B6DC3"/>
    <w:rsid w:val="004B6E35"/>
    <w:rsid w:val="004B7166"/>
    <w:rsid w:val="004B76A1"/>
    <w:rsid w:val="004B7828"/>
    <w:rsid w:val="004B785C"/>
    <w:rsid w:val="004B7931"/>
    <w:rsid w:val="004B7987"/>
    <w:rsid w:val="004B7C1E"/>
    <w:rsid w:val="004B7F3E"/>
    <w:rsid w:val="004C04B3"/>
    <w:rsid w:val="004C0783"/>
    <w:rsid w:val="004C07B8"/>
    <w:rsid w:val="004C0DD0"/>
    <w:rsid w:val="004C0E02"/>
    <w:rsid w:val="004C1033"/>
    <w:rsid w:val="004C10F8"/>
    <w:rsid w:val="004C1101"/>
    <w:rsid w:val="004C1273"/>
    <w:rsid w:val="004C13F7"/>
    <w:rsid w:val="004C14C2"/>
    <w:rsid w:val="004C155E"/>
    <w:rsid w:val="004C20C0"/>
    <w:rsid w:val="004C2172"/>
    <w:rsid w:val="004C224D"/>
    <w:rsid w:val="004C2451"/>
    <w:rsid w:val="004C2C5C"/>
    <w:rsid w:val="004C2D16"/>
    <w:rsid w:val="004C2DEB"/>
    <w:rsid w:val="004C2FC9"/>
    <w:rsid w:val="004C30F8"/>
    <w:rsid w:val="004C3979"/>
    <w:rsid w:val="004C4233"/>
    <w:rsid w:val="004C43E7"/>
    <w:rsid w:val="004C44FF"/>
    <w:rsid w:val="004C4500"/>
    <w:rsid w:val="004C4531"/>
    <w:rsid w:val="004C47C2"/>
    <w:rsid w:val="004C4BCB"/>
    <w:rsid w:val="004C4CF0"/>
    <w:rsid w:val="004C4D4B"/>
    <w:rsid w:val="004C4DA5"/>
    <w:rsid w:val="004C4EBF"/>
    <w:rsid w:val="004C50FF"/>
    <w:rsid w:val="004C5637"/>
    <w:rsid w:val="004C5891"/>
    <w:rsid w:val="004C58E1"/>
    <w:rsid w:val="004C63A3"/>
    <w:rsid w:val="004C6465"/>
    <w:rsid w:val="004C67E9"/>
    <w:rsid w:val="004C68BF"/>
    <w:rsid w:val="004C6BFA"/>
    <w:rsid w:val="004C6C8B"/>
    <w:rsid w:val="004C76D5"/>
    <w:rsid w:val="004C7AC8"/>
    <w:rsid w:val="004C7C4F"/>
    <w:rsid w:val="004C7C93"/>
    <w:rsid w:val="004C7CE5"/>
    <w:rsid w:val="004D046C"/>
    <w:rsid w:val="004D0865"/>
    <w:rsid w:val="004D087C"/>
    <w:rsid w:val="004D0D77"/>
    <w:rsid w:val="004D12CC"/>
    <w:rsid w:val="004D14C7"/>
    <w:rsid w:val="004D153C"/>
    <w:rsid w:val="004D1814"/>
    <w:rsid w:val="004D194C"/>
    <w:rsid w:val="004D1A3B"/>
    <w:rsid w:val="004D1B5F"/>
    <w:rsid w:val="004D1C2A"/>
    <w:rsid w:val="004D1D44"/>
    <w:rsid w:val="004D1F06"/>
    <w:rsid w:val="004D21AE"/>
    <w:rsid w:val="004D251F"/>
    <w:rsid w:val="004D279C"/>
    <w:rsid w:val="004D301D"/>
    <w:rsid w:val="004D3076"/>
    <w:rsid w:val="004D30DB"/>
    <w:rsid w:val="004D334B"/>
    <w:rsid w:val="004D388C"/>
    <w:rsid w:val="004D3A22"/>
    <w:rsid w:val="004D3C5B"/>
    <w:rsid w:val="004D3E59"/>
    <w:rsid w:val="004D3F4D"/>
    <w:rsid w:val="004D476B"/>
    <w:rsid w:val="004D4860"/>
    <w:rsid w:val="004D4E31"/>
    <w:rsid w:val="004D4F46"/>
    <w:rsid w:val="004D4F66"/>
    <w:rsid w:val="004D5116"/>
    <w:rsid w:val="004D527C"/>
    <w:rsid w:val="004D540E"/>
    <w:rsid w:val="004D5477"/>
    <w:rsid w:val="004D5994"/>
    <w:rsid w:val="004D5AC7"/>
    <w:rsid w:val="004D5CF0"/>
    <w:rsid w:val="004D5D30"/>
    <w:rsid w:val="004D5E30"/>
    <w:rsid w:val="004D64F9"/>
    <w:rsid w:val="004D697D"/>
    <w:rsid w:val="004D6BD5"/>
    <w:rsid w:val="004D6D21"/>
    <w:rsid w:val="004D79D1"/>
    <w:rsid w:val="004D7B7E"/>
    <w:rsid w:val="004D7DCB"/>
    <w:rsid w:val="004E0234"/>
    <w:rsid w:val="004E050F"/>
    <w:rsid w:val="004E072B"/>
    <w:rsid w:val="004E0D14"/>
    <w:rsid w:val="004E0EFB"/>
    <w:rsid w:val="004E187D"/>
    <w:rsid w:val="004E1B14"/>
    <w:rsid w:val="004E1BC9"/>
    <w:rsid w:val="004E1C23"/>
    <w:rsid w:val="004E1F4F"/>
    <w:rsid w:val="004E215B"/>
    <w:rsid w:val="004E234D"/>
    <w:rsid w:val="004E2406"/>
    <w:rsid w:val="004E2470"/>
    <w:rsid w:val="004E2CBD"/>
    <w:rsid w:val="004E2ED0"/>
    <w:rsid w:val="004E2F69"/>
    <w:rsid w:val="004E323D"/>
    <w:rsid w:val="004E33EF"/>
    <w:rsid w:val="004E3893"/>
    <w:rsid w:val="004E3CF7"/>
    <w:rsid w:val="004E4157"/>
    <w:rsid w:val="004E418D"/>
    <w:rsid w:val="004E4251"/>
    <w:rsid w:val="004E4414"/>
    <w:rsid w:val="004E44D0"/>
    <w:rsid w:val="004E4B29"/>
    <w:rsid w:val="004E4DEF"/>
    <w:rsid w:val="004E4F8E"/>
    <w:rsid w:val="004E521E"/>
    <w:rsid w:val="004E52E2"/>
    <w:rsid w:val="004E57D3"/>
    <w:rsid w:val="004E5DBA"/>
    <w:rsid w:val="004E5FBE"/>
    <w:rsid w:val="004E6042"/>
    <w:rsid w:val="004E6118"/>
    <w:rsid w:val="004E6126"/>
    <w:rsid w:val="004E6880"/>
    <w:rsid w:val="004E6C0E"/>
    <w:rsid w:val="004E6C27"/>
    <w:rsid w:val="004E7423"/>
    <w:rsid w:val="004E78D9"/>
    <w:rsid w:val="004E7BB1"/>
    <w:rsid w:val="004E7D2C"/>
    <w:rsid w:val="004E7E0F"/>
    <w:rsid w:val="004F0660"/>
    <w:rsid w:val="004F0CFF"/>
    <w:rsid w:val="004F0E8B"/>
    <w:rsid w:val="004F1552"/>
    <w:rsid w:val="004F16BF"/>
    <w:rsid w:val="004F1AD8"/>
    <w:rsid w:val="004F202D"/>
    <w:rsid w:val="004F2703"/>
    <w:rsid w:val="004F29B1"/>
    <w:rsid w:val="004F2B5F"/>
    <w:rsid w:val="004F2CA8"/>
    <w:rsid w:val="004F2DF1"/>
    <w:rsid w:val="004F2F39"/>
    <w:rsid w:val="004F3189"/>
    <w:rsid w:val="004F3289"/>
    <w:rsid w:val="004F32F5"/>
    <w:rsid w:val="004F37C8"/>
    <w:rsid w:val="004F39EA"/>
    <w:rsid w:val="004F3C70"/>
    <w:rsid w:val="004F3D30"/>
    <w:rsid w:val="004F3E7D"/>
    <w:rsid w:val="004F3F7C"/>
    <w:rsid w:val="004F4125"/>
    <w:rsid w:val="004F42EC"/>
    <w:rsid w:val="004F4459"/>
    <w:rsid w:val="004F4AF5"/>
    <w:rsid w:val="004F4C5E"/>
    <w:rsid w:val="004F506B"/>
    <w:rsid w:val="004F50DD"/>
    <w:rsid w:val="004F569C"/>
    <w:rsid w:val="004F5AAE"/>
    <w:rsid w:val="004F5E4C"/>
    <w:rsid w:val="004F63EC"/>
    <w:rsid w:val="004F6530"/>
    <w:rsid w:val="004F66BF"/>
    <w:rsid w:val="004F6897"/>
    <w:rsid w:val="004F6B87"/>
    <w:rsid w:val="004F7042"/>
    <w:rsid w:val="004F70D0"/>
    <w:rsid w:val="004F714C"/>
    <w:rsid w:val="004F72BE"/>
    <w:rsid w:val="004F76DA"/>
    <w:rsid w:val="004F7876"/>
    <w:rsid w:val="004F7D92"/>
    <w:rsid w:val="004F7FE0"/>
    <w:rsid w:val="00500019"/>
    <w:rsid w:val="00500271"/>
    <w:rsid w:val="00500878"/>
    <w:rsid w:val="00500ACC"/>
    <w:rsid w:val="00500BA0"/>
    <w:rsid w:val="00500E47"/>
    <w:rsid w:val="00500F3B"/>
    <w:rsid w:val="0050116F"/>
    <w:rsid w:val="005013CA"/>
    <w:rsid w:val="00501823"/>
    <w:rsid w:val="005018A2"/>
    <w:rsid w:val="005019D7"/>
    <w:rsid w:val="00501B47"/>
    <w:rsid w:val="00501BEE"/>
    <w:rsid w:val="00501D29"/>
    <w:rsid w:val="00501D30"/>
    <w:rsid w:val="00502B7A"/>
    <w:rsid w:val="005030AF"/>
    <w:rsid w:val="0050322C"/>
    <w:rsid w:val="0050327C"/>
    <w:rsid w:val="00503469"/>
    <w:rsid w:val="00503684"/>
    <w:rsid w:val="005039F0"/>
    <w:rsid w:val="00503CCC"/>
    <w:rsid w:val="00503EE5"/>
    <w:rsid w:val="005040B2"/>
    <w:rsid w:val="005041B9"/>
    <w:rsid w:val="0050454C"/>
    <w:rsid w:val="00504B3B"/>
    <w:rsid w:val="0050534F"/>
    <w:rsid w:val="00505413"/>
    <w:rsid w:val="00505A29"/>
    <w:rsid w:val="00505BF4"/>
    <w:rsid w:val="00505CED"/>
    <w:rsid w:val="0050629F"/>
    <w:rsid w:val="0050632D"/>
    <w:rsid w:val="005064EE"/>
    <w:rsid w:val="00506813"/>
    <w:rsid w:val="0050687E"/>
    <w:rsid w:val="00506D6F"/>
    <w:rsid w:val="00506FC2"/>
    <w:rsid w:val="005070B0"/>
    <w:rsid w:val="00507150"/>
    <w:rsid w:val="0050719D"/>
    <w:rsid w:val="005073E3"/>
    <w:rsid w:val="005078B5"/>
    <w:rsid w:val="00507D46"/>
    <w:rsid w:val="005100BF"/>
    <w:rsid w:val="00510202"/>
    <w:rsid w:val="00510A35"/>
    <w:rsid w:val="00510A93"/>
    <w:rsid w:val="00510BC5"/>
    <w:rsid w:val="00510E7D"/>
    <w:rsid w:val="005115C0"/>
    <w:rsid w:val="00512356"/>
    <w:rsid w:val="005123C0"/>
    <w:rsid w:val="005125CE"/>
    <w:rsid w:val="00512A67"/>
    <w:rsid w:val="00512B1B"/>
    <w:rsid w:val="00512B3F"/>
    <w:rsid w:val="00512C42"/>
    <w:rsid w:val="00512D4B"/>
    <w:rsid w:val="00512FA9"/>
    <w:rsid w:val="005135E5"/>
    <w:rsid w:val="005138FF"/>
    <w:rsid w:val="00513B75"/>
    <w:rsid w:val="0051409E"/>
    <w:rsid w:val="005142EC"/>
    <w:rsid w:val="005146AB"/>
    <w:rsid w:val="005146D2"/>
    <w:rsid w:val="0051474E"/>
    <w:rsid w:val="00515074"/>
    <w:rsid w:val="005151F3"/>
    <w:rsid w:val="00515228"/>
    <w:rsid w:val="00515509"/>
    <w:rsid w:val="005155F1"/>
    <w:rsid w:val="00515B7D"/>
    <w:rsid w:val="00515D30"/>
    <w:rsid w:val="005164F9"/>
    <w:rsid w:val="00516D9F"/>
    <w:rsid w:val="00516FCE"/>
    <w:rsid w:val="005176C6"/>
    <w:rsid w:val="00517713"/>
    <w:rsid w:val="0051795A"/>
    <w:rsid w:val="00517BAF"/>
    <w:rsid w:val="00520924"/>
    <w:rsid w:val="0052156E"/>
    <w:rsid w:val="0052187C"/>
    <w:rsid w:val="00521A96"/>
    <w:rsid w:val="00521B92"/>
    <w:rsid w:val="00522085"/>
    <w:rsid w:val="005221AD"/>
    <w:rsid w:val="005221D4"/>
    <w:rsid w:val="00522253"/>
    <w:rsid w:val="0052281B"/>
    <w:rsid w:val="00522C63"/>
    <w:rsid w:val="005231DD"/>
    <w:rsid w:val="005232C5"/>
    <w:rsid w:val="0052332E"/>
    <w:rsid w:val="005233DF"/>
    <w:rsid w:val="005234CB"/>
    <w:rsid w:val="005235C5"/>
    <w:rsid w:val="00523618"/>
    <w:rsid w:val="0052383E"/>
    <w:rsid w:val="00523A8C"/>
    <w:rsid w:val="00523DDD"/>
    <w:rsid w:val="00524A78"/>
    <w:rsid w:val="00524E58"/>
    <w:rsid w:val="00524E62"/>
    <w:rsid w:val="0052507F"/>
    <w:rsid w:val="0052536C"/>
    <w:rsid w:val="00525387"/>
    <w:rsid w:val="00525393"/>
    <w:rsid w:val="005257E4"/>
    <w:rsid w:val="005259EF"/>
    <w:rsid w:val="00525B32"/>
    <w:rsid w:val="00525C5E"/>
    <w:rsid w:val="0052622E"/>
    <w:rsid w:val="005263A2"/>
    <w:rsid w:val="005264B9"/>
    <w:rsid w:val="005265C5"/>
    <w:rsid w:val="00526A8C"/>
    <w:rsid w:val="00526B67"/>
    <w:rsid w:val="00526C11"/>
    <w:rsid w:val="00526C8A"/>
    <w:rsid w:val="00526D21"/>
    <w:rsid w:val="00527395"/>
    <w:rsid w:val="005275C4"/>
    <w:rsid w:val="00527683"/>
    <w:rsid w:val="00527C44"/>
    <w:rsid w:val="00527FA6"/>
    <w:rsid w:val="0053031C"/>
    <w:rsid w:val="00531085"/>
    <w:rsid w:val="005314F5"/>
    <w:rsid w:val="005322A4"/>
    <w:rsid w:val="005325C7"/>
    <w:rsid w:val="00532B81"/>
    <w:rsid w:val="00532D0F"/>
    <w:rsid w:val="00532FC6"/>
    <w:rsid w:val="00533096"/>
    <w:rsid w:val="00533429"/>
    <w:rsid w:val="005336C5"/>
    <w:rsid w:val="0053392B"/>
    <w:rsid w:val="00533B34"/>
    <w:rsid w:val="00533E98"/>
    <w:rsid w:val="0053448F"/>
    <w:rsid w:val="00534C47"/>
    <w:rsid w:val="00534CAF"/>
    <w:rsid w:val="00535ACA"/>
    <w:rsid w:val="00535E53"/>
    <w:rsid w:val="005369B5"/>
    <w:rsid w:val="00536AB1"/>
    <w:rsid w:val="00536F64"/>
    <w:rsid w:val="00537125"/>
    <w:rsid w:val="00537278"/>
    <w:rsid w:val="005375B9"/>
    <w:rsid w:val="00537822"/>
    <w:rsid w:val="00537879"/>
    <w:rsid w:val="00537CEE"/>
    <w:rsid w:val="00540266"/>
    <w:rsid w:val="0054085D"/>
    <w:rsid w:val="005409D8"/>
    <w:rsid w:val="00540F51"/>
    <w:rsid w:val="00541005"/>
    <w:rsid w:val="0054122D"/>
    <w:rsid w:val="00541405"/>
    <w:rsid w:val="0054158E"/>
    <w:rsid w:val="00541A3D"/>
    <w:rsid w:val="00541DEA"/>
    <w:rsid w:val="00541E5C"/>
    <w:rsid w:val="0054208B"/>
    <w:rsid w:val="00542203"/>
    <w:rsid w:val="005424BC"/>
    <w:rsid w:val="005425EE"/>
    <w:rsid w:val="0054295A"/>
    <w:rsid w:val="00542EF3"/>
    <w:rsid w:val="00543452"/>
    <w:rsid w:val="005434A5"/>
    <w:rsid w:val="00543548"/>
    <w:rsid w:val="00543966"/>
    <w:rsid w:val="00543997"/>
    <w:rsid w:val="0054404D"/>
    <w:rsid w:val="00544138"/>
    <w:rsid w:val="00544177"/>
    <w:rsid w:val="00544351"/>
    <w:rsid w:val="00544352"/>
    <w:rsid w:val="005444DB"/>
    <w:rsid w:val="005445DB"/>
    <w:rsid w:val="00544852"/>
    <w:rsid w:val="005448B0"/>
    <w:rsid w:val="005449B8"/>
    <w:rsid w:val="005449C9"/>
    <w:rsid w:val="00544B5C"/>
    <w:rsid w:val="00544BA2"/>
    <w:rsid w:val="00544E8A"/>
    <w:rsid w:val="005454A7"/>
    <w:rsid w:val="005454DD"/>
    <w:rsid w:val="0054569D"/>
    <w:rsid w:val="005456C7"/>
    <w:rsid w:val="005458D8"/>
    <w:rsid w:val="005459F3"/>
    <w:rsid w:val="00545D03"/>
    <w:rsid w:val="0054608C"/>
    <w:rsid w:val="0054627C"/>
    <w:rsid w:val="00546462"/>
    <w:rsid w:val="00546558"/>
    <w:rsid w:val="005468A4"/>
    <w:rsid w:val="0054696E"/>
    <w:rsid w:val="00546B41"/>
    <w:rsid w:val="00547211"/>
    <w:rsid w:val="00547748"/>
    <w:rsid w:val="00547A16"/>
    <w:rsid w:val="00547D32"/>
    <w:rsid w:val="00547DEE"/>
    <w:rsid w:val="00547ED4"/>
    <w:rsid w:val="00550100"/>
    <w:rsid w:val="005501A0"/>
    <w:rsid w:val="0055020B"/>
    <w:rsid w:val="00550257"/>
    <w:rsid w:val="0055038C"/>
    <w:rsid w:val="00550589"/>
    <w:rsid w:val="005505A3"/>
    <w:rsid w:val="00550673"/>
    <w:rsid w:val="00550AB2"/>
    <w:rsid w:val="00550ACF"/>
    <w:rsid w:val="0055171A"/>
    <w:rsid w:val="00551BC4"/>
    <w:rsid w:val="00551ECA"/>
    <w:rsid w:val="0055285F"/>
    <w:rsid w:val="005529CF"/>
    <w:rsid w:val="00552DC9"/>
    <w:rsid w:val="00553070"/>
    <w:rsid w:val="005539C2"/>
    <w:rsid w:val="005539C4"/>
    <w:rsid w:val="00553C1E"/>
    <w:rsid w:val="00553C6A"/>
    <w:rsid w:val="00553DE3"/>
    <w:rsid w:val="00554120"/>
    <w:rsid w:val="005548D0"/>
    <w:rsid w:val="00554AB4"/>
    <w:rsid w:val="00554D22"/>
    <w:rsid w:val="005553EA"/>
    <w:rsid w:val="005558AE"/>
    <w:rsid w:val="00555C35"/>
    <w:rsid w:val="0055605F"/>
    <w:rsid w:val="005562D9"/>
    <w:rsid w:val="005563B4"/>
    <w:rsid w:val="0055669F"/>
    <w:rsid w:val="00556716"/>
    <w:rsid w:val="00556798"/>
    <w:rsid w:val="0055713A"/>
    <w:rsid w:val="00557485"/>
    <w:rsid w:val="005574F1"/>
    <w:rsid w:val="005575D9"/>
    <w:rsid w:val="005577E8"/>
    <w:rsid w:val="005578C2"/>
    <w:rsid w:val="005579FA"/>
    <w:rsid w:val="00557AE3"/>
    <w:rsid w:val="00557AEC"/>
    <w:rsid w:val="00557FE4"/>
    <w:rsid w:val="005602C4"/>
    <w:rsid w:val="00560434"/>
    <w:rsid w:val="005604CC"/>
    <w:rsid w:val="0056061B"/>
    <w:rsid w:val="005606B2"/>
    <w:rsid w:val="005610EC"/>
    <w:rsid w:val="00561256"/>
    <w:rsid w:val="00561487"/>
    <w:rsid w:val="005615AD"/>
    <w:rsid w:val="005615BE"/>
    <w:rsid w:val="00561690"/>
    <w:rsid w:val="005616D8"/>
    <w:rsid w:val="0056190C"/>
    <w:rsid w:val="00561B59"/>
    <w:rsid w:val="00561DC9"/>
    <w:rsid w:val="00561F29"/>
    <w:rsid w:val="00562008"/>
    <w:rsid w:val="0056200B"/>
    <w:rsid w:val="005620BE"/>
    <w:rsid w:val="00562429"/>
    <w:rsid w:val="005625D3"/>
    <w:rsid w:val="005626B7"/>
    <w:rsid w:val="005627FC"/>
    <w:rsid w:val="00562C0F"/>
    <w:rsid w:val="00562C63"/>
    <w:rsid w:val="0056329F"/>
    <w:rsid w:val="005632CE"/>
    <w:rsid w:val="00563373"/>
    <w:rsid w:val="00563508"/>
    <w:rsid w:val="00563743"/>
    <w:rsid w:val="0056382A"/>
    <w:rsid w:val="0056382B"/>
    <w:rsid w:val="005640EE"/>
    <w:rsid w:val="005640F1"/>
    <w:rsid w:val="00564264"/>
    <w:rsid w:val="005642A8"/>
    <w:rsid w:val="0056452C"/>
    <w:rsid w:val="0056457B"/>
    <w:rsid w:val="00564927"/>
    <w:rsid w:val="0056510C"/>
    <w:rsid w:val="005651BB"/>
    <w:rsid w:val="00565DFF"/>
    <w:rsid w:val="00566783"/>
    <w:rsid w:val="00566854"/>
    <w:rsid w:val="00566CE1"/>
    <w:rsid w:val="00566D90"/>
    <w:rsid w:val="00566F38"/>
    <w:rsid w:val="005672F2"/>
    <w:rsid w:val="0056780F"/>
    <w:rsid w:val="005678A6"/>
    <w:rsid w:val="00567983"/>
    <w:rsid w:val="00567C66"/>
    <w:rsid w:val="00567F25"/>
    <w:rsid w:val="00570161"/>
    <w:rsid w:val="0057031F"/>
    <w:rsid w:val="0057036A"/>
    <w:rsid w:val="005704ED"/>
    <w:rsid w:val="00570950"/>
    <w:rsid w:val="00570D15"/>
    <w:rsid w:val="0057127C"/>
    <w:rsid w:val="005715F0"/>
    <w:rsid w:val="00571C1D"/>
    <w:rsid w:val="00571D07"/>
    <w:rsid w:val="00571D6F"/>
    <w:rsid w:val="005720DE"/>
    <w:rsid w:val="005723B6"/>
    <w:rsid w:val="00572A3F"/>
    <w:rsid w:val="00572BC6"/>
    <w:rsid w:val="00572D84"/>
    <w:rsid w:val="005730B5"/>
    <w:rsid w:val="005735D6"/>
    <w:rsid w:val="0057389A"/>
    <w:rsid w:val="0057391A"/>
    <w:rsid w:val="00573F05"/>
    <w:rsid w:val="0057408D"/>
    <w:rsid w:val="00574ACB"/>
    <w:rsid w:val="00574C4A"/>
    <w:rsid w:val="00574F1E"/>
    <w:rsid w:val="00575328"/>
    <w:rsid w:val="00575A3A"/>
    <w:rsid w:val="00575DBD"/>
    <w:rsid w:val="00575DD9"/>
    <w:rsid w:val="00575DE9"/>
    <w:rsid w:val="00575E23"/>
    <w:rsid w:val="00575F90"/>
    <w:rsid w:val="00575FE8"/>
    <w:rsid w:val="00576179"/>
    <w:rsid w:val="0057630C"/>
    <w:rsid w:val="00576436"/>
    <w:rsid w:val="00576476"/>
    <w:rsid w:val="005766EE"/>
    <w:rsid w:val="005766F4"/>
    <w:rsid w:val="005768DC"/>
    <w:rsid w:val="00576917"/>
    <w:rsid w:val="00576F8D"/>
    <w:rsid w:val="00577061"/>
    <w:rsid w:val="005772C4"/>
    <w:rsid w:val="00580344"/>
    <w:rsid w:val="00580831"/>
    <w:rsid w:val="00580B6A"/>
    <w:rsid w:val="00580BDD"/>
    <w:rsid w:val="00580D35"/>
    <w:rsid w:val="00581098"/>
    <w:rsid w:val="00581239"/>
    <w:rsid w:val="00581718"/>
    <w:rsid w:val="0058172E"/>
    <w:rsid w:val="00581913"/>
    <w:rsid w:val="00581A27"/>
    <w:rsid w:val="00581F23"/>
    <w:rsid w:val="005823A6"/>
    <w:rsid w:val="005825DF"/>
    <w:rsid w:val="005828AF"/>
    <w:rsid w:val="00582D83"/>
    <w:rsid w:val="00582F03"/>
    <w:rsid w:val="00583058"/>
    <w:rsid w:val="0058359C"/>
    <w:rsid w:val="0058365F"/>
    <w:rsid w:val="0058398A"/>
    <w:rsid w:val="005847CB"/>
    <w:rsid w:val="005848DA"/>
    <w:rsid w:val="005849A9"/>
    <w:rsid w:val="00584F26"/>
    <w:rsid w:val="00585040"/>
    <w:rsid w:val="0058507F"/>
    <w:rsid w:val="005851FF"/>
    <w:rsid w:val="00585335"/>
    <w:rsid w:val="0058577B"/>
    <w:rsid w:val="005857E0"/>
    <w:rsid w:val="00585C34"/>
    <w:rsid w:val="00585C4F"/>
    <w:rsid w:val="00586371"/>
    <w:rsid w:val="00586566"/>
    <w:rsid w:val="005869B1"/>
    <w:rsid w:val="00586AE5"/>
    <w:rsid w:val="005873E0"/>
    <w:rsid w:val="00587D27"/>
    <w:rsid w:val="0059011B"/>
    <w:rsid w:val="005901DA"/>
    <w:rsid w:val="005909FA"/>
    <w:rsid w:val="00590A4E"/>
    <w:rsid w:val="00590BFF"/>
    <w:rsid w:val="00590C19"/>
    <w:rsid w:val="00590CD2"/>
    <w:rsid w:val="00590DA6"/>
    <w:rsid w:val="00590F36"/>
    <w:rsid w:val="00590F4F"/>
    <w:rsid w:val="00591106"/>
    <w:rsid w:val="0059122E"/>
    <w:rsid w:val="00591C09"/>
    <w:rsid w:val="005921AF"/>
    <w:rsid w:val="005925A0"/>
    <w:rsid w:val="005928D4"/>
    <w:rsid w:val="0059292D"/>
    <w:rsid w:val="005929E6"/>
    <w:rsid w:val="00592C3D"/>
    <w:rsid w:val="00592D2A"/>
    <w:rsid w:val="00593013"/>
    <w:rsid w:val="005931D9"/>
    <w:rsid w:val="00593233"/>
    <w:rsid w:val="00593485"/>
    <w:rsid w:val="005936DA"/>
    <w:rsid w:val="005939A1"/>
    <w:rsid w:val="00594217"/>
    <w:rsid w:val="0059489D"/>
    <w:rsid w:val="005948AF"/>
    <w:rsid w:val="00594A51"/>
    <w:rsid w:val="00594D04"/>
    <w:rsid w:val="00594E7D"/>
    <w:rsid w:val="00595AAB"/>
    <w:rsid w:val="00595B21"/>
    <w:rsid w:val="00595D82"/>
    <w:rsid w:val="00595E5D"/>
    <w:rsid w:val="00595E98"/>
    <w:rsid w:val="00596147"/>
    <w:rsid w:val="005963E6"/>
    <w:rsid w:val="005966EB"/>
    <w:rsid w:val="00596C1B"/>
    <w:rsid w:val="005974DC"/>
    <w:rsid w:val="005976F6"/>
    <w:rsid w:val="00597705"/>
    <w:rsid w:val="00597803"/>
    <w:rsid w:val="005978E4"/>
    <w:rsid w:val="00597BC2"/>
    <w:rsid w:val="005A00C3"/>
    <w:rsid w:val="005A0A21"/>
    <w:rsid w:val="005A0ACD"/>
    <w:rsid w:val="005A0DD5"/>
    <w:rsid w:val="005A0E30"/>
    <w:rsid w:val="005A124B"/>
    <w:rsid w:val="005A1444"/>
    <w:rsid w:val="005A18CC"/>
    <w:rsid w:val="005A1AD1"/>
    <w:rsid w:val="005A20C2"/>
    <w:rsid w:val="005A2183"/>
    <w:rsid w:val="005A2325"/>
    <w:rsid w:val="005A24A6"/>
    <w:rsid w:val="005A2D9C"/>
    <w:rsid w:val="005A2EB8"/>
    <w:rsid w:val="005A30FF"/>
    <w:rsid w:val="005A31AC"/>
    <w:rsid w:val="005A3BC6"/>
    <w:rsid w:val="005A3E1F"/>
    <w:rsid w:val="005A3E9B"/>
    <w:rsid w:val="005A40A9"/>
    <w:rsid w:val="005A466B"/>
    <w:rsid w:val="005A475F"/>
    <w:rsid w:val="005A477E"/>
    <w:rsid w:val="005A48E7"/>
    <w:rsid w:val="005A4CF9"/>
    <w:rsid w:val="005A4EAB"/>
    <w:rsid w:val="005A5357"/>
    <w:rsid w:val="005A54FC"/>
    <w:rsid w:val="005A55B2"/>
    <w:rsid w:val="005A5A84"/>
    <w:rsid w:val="005A5C97"/>
    <w:rsid w:val="005A5E06"/>
    <w:rsid w:val="005A5EAD"/>
    <w:rsid w:val="005A62F9"/>
    <w:rsid w:val="005A63A3"/>
    <w:rsid w:val="005A67AC"/>
    <w:rsid w:val="005A68F3"/>
    <w:rsid w:val="005A7067"/>
    <w:rsid w:val="005A72A2"/>
    <w:rsid w:val="005A76D0"/>
    <w:rsid w:val="005A7716"/>
    <w:rsid w:val="005A7A32"/>
    <w:rsid w:val="005A7BDF"/>
    <w:rsid w:val="005A7C87"/>
    <w:rsid w:val="005A7C8C"/>
    <w:rsid w:val="005A7E97"/>
    <w:rsid w:val="005A7F75"/>
    <w:rsid w:val="005B0772"/>
    <w:rsid w:val="005B114F"/>
    <w:rsid w:val="005B14D3"/>
    <w:rsid w:val="005B15A5"/>
    <w:rsid w:val="005B16B8"/>
    <w:rsid w:val="005B1714"/>
    <w:rsid w:val="005B17D2"/>
    <w:rsid w:val="005B19F6"/>
    <w:rsid w:val="005B1BE4"/>
    <w:rsid w:val="005B1BF1"/>
    <w:rsid w:val="005B1E24"/>
    <w:rsid w:val="005B1F75"/>
    <w:rsid w:val="005B1FE4"/>
    <w:rsid w:val="005B230C"/>
    <w:rsid w:val="005B2A4A"/>
    <w:rsid w:val="005B32E6"/>
    <w:rsid w:val="005B3941"/>
    <w:rsid w:val="005B3ABE"/>
    <w:rsid w:val="005B3C7D"/>
    <w:rsid w:val="005B3D02"/>
    <w:rsid w:val="005B413E"/>
    <w:rsid w:val="005B4185"/>
    <w:rsid w:val="005B440C"/>
    <w:rsid w:val="005B4A31"/>
    <w:rsid w:val="005B4ADE"/>
    <w:rsid w:val="005B4E1B"/>
    <w:rsid w:val="005B5213"/>
    <w:rsid w:val="005B56CD"/>
    <w:rsid w:val="005B5DA4"/>
    <w:rsid w:val="005B5F9C"/>
    <w:rsid w:val="005B6091"/>
    <w:rsid w:val="005B6198"/>
    <w:rsid w:val="005B627A"/>
    <w:rsid w:val="005B6453"/>
    <w:rsid w:val="005B6AFA"/>
    <w:rsid w:val="005B6FF0"/>
    <w:rsid w:val="005B7280"/>
    <w:rsid w:val="005B7454"/>
    <w:rsid w:val="005B76E7"/>
    <w:rsid w:val="005B7835"/>
    <w:rsid w:val="005B78D4"/>
    <w:rsid w:val="005B7F8C"/>
    <w:rsid w:val="005C077F"/>
    <w:rsid w:val="005C08A5"/>
    <w:rsid w:val="005C0DF1"/>
    <w:rsid w:val="005C1734"/>
    <w:rsid w:val="005C184F"/>
    <w:rsid w:val="005C1864"/>
    <w:rsid w:val="005C19CC"/>
    <w:rsid w:val="005C1BEF"/>
    <w:rsid w:val="005C1D95"/>
    <w:rsid w:val="005C1DDB"/>
    <w:rsid w:val="005C22E5"/>
    <w:rsid w:val="005C2540"/>
    <w:rsid w:val="005C2A24"/>
    <w:rsid w:val="005C2DCE"/>
    <w:rsid w:val="005C2FD6"/>
    <w:rsid w:val="005C3114"/>
    <w:rsid w:val="005C3200"/>
    <w:rsid w:val="005C3578"/>
    <w:rsid w:val="005C35FA"/>
    <w:rsid w:val="005C36FC"/>
    <w:rsid w:val="005C38E5"/>
    <w:rsid w:val="005C3E1A"/>
    <w:rsid w:val="005C3FCB"/>
    <w:rsid w:val="005C41FD"/>
    <w:rsid w:val="005C50FA"/>
    <w:rsid w:val="005C5226"/>
    <w:rsid w:val="005C531A"/>
    <w:rsid w:val="005C544E"/>
    <w:rsid w:val="005C563A"/>
    <w:rsid w:val="005C66DB"/>
    <w:rsid w:val="005C6B27"/>
    <w:rsid w:val="005C7175"/>
    <w:rsid w:val="005C72C6"/>
    <w:rsid w:val="005C749F"/>
    <w:rsid w:val="005C75AE"/>
    <w:rsid w:val="005C79F4"/>
    <w:rsid w:val="005C7F20"/>
    <w:rsid w:val="005D033E"/>
    <w:rsid w:val="005D038A"/>
    <w:rsid w:val="005D07B2"/>
    <w:rsid w:val="005D0B65"/>
    <w:rsid w:val="005D0BAD"/>
    <w:rsid w:val="005D0BDD"/>
    <w:rsid w:val="005D0C56"/>
    <w:rsid w:val="005D111D"/>
    <w:rsid w:val="005D1AE1"/>
    <w:rsid w:val="005D2097"/>
    <w:rsid w:val="005D2A00"/>
    <w:rsid w:val="005D2D81"/>
    <w:rsid w:val="005D2E1A"/>
    <w:rsid w:val="005D3040"/>
    <w:rsid w:val="005D38E0"/>
    <w:rsid w:val="005D3D47"/>
    <w:rsid w:val="005D3D9E"/>
    <w:rsid w:val="005D3DC0"/>
    <w:rsid w:val="005D40E2"/>
    <w:rsid w:val="005D42E5"/>
    <w:rsid w:val="005D446C"/>
    <w:rsid w:val="005D44F2"/>
    <w:rsid w:val="005D46FE"/>
    <w:rsid w:val="005D47C4"/>
    <w:rsid w:val="005D4EBA"/>
    <w:rsid w:val="005D4EEC"/>
    <w:rsid w:val="005D54BC"/>
    <w:rsid w:val="005D5728"/>
    <w:rsid w:val="005D5DDE"/>
    <w:rsid w:val="005D5E1C"/>
    <w:rsid w:val="005D5E61"/>
    <w:rsid w:val="005D67FB"/>
    <w:rsid w:val="005D6F93"/>
    <w:rsid w:val="005D70B1"/>
    <w:rsid w:val="005D7127"/>
    <w:rsid w:val="005D77DF"/>
    <w:rsid w:val="005D7A1B"/>
    <w:rsid w:val="005D7A88"/>
    <w:rsid w:val="005D7A8B"/>
    <w:rsid w:val="005D7C78"/>
    <w:rsid w:val="005D7E98"/>
    <w:rsid w:val="005E0018"/>
    <w:rsid w:val="005E01B7"/>
    <w:rsid w:val="005E04E4"/>
    <w:rsid w:val="005E051B"/>
    <w:rsid w:val="005E0890"/>
    <w:rsid w:val="005E0977"/>
    <w:rsid w:val="005E0B35"/>
    <w:rsid w:val="005E123C"/>
    <w:rsid w:val="005E1337"/>
    <w:rsid w:val="005E1542"/>
    <w:rsid w:val="005E2023"/>
    <w:rsid w:val="005E219B"/>
    <w:rsid w:val="005E2573"/>
    <w:rsid w:val="005E2858"/>
    <w:rsid w:val="005E29E9"/>
    <w:rsid w:val="005E2B47"/>
    <w:rsid w:val="005E2C7E"/>
    <w:rsid w:val="005E2EA9"/>
    <w:rsid w:val="005E319F"/>
    <w:rsid w:val="005E3975"/>
    <w:rsid w:val="005E4188"/>
    <w:rsid w:val="005E44B8"/>
    <w:rsid w:val="005E471F"/>
    <w:rsid w:val="005E4E3F"/>
    <w:rsid w:val="005E4FC4"/>
    <w:rsid w:val="005E5811"/>
    <w:rsid w:val="005E5995"/>
    <w:rsid w:val="005E5EA8"/>
    <w:rsid w:val="005E61B7"/>
    <w:rsid w:val="005E6529"/>
    <w:rsid w:val="005E6610"/>
    <w:rsid w:val="005E66E9"/>
    <w:rsid w:val="005E6800"/>
    <w:rsid w:val="005E6A23"/>
    <w:rsid w:val="005E6A67"/>
    <w:rsid w:val="005E6E4D"/>
    <w:rsid w:val="005E6F97"/>
    <w:rsid w:val="005E7237"/>
    <w:rsid w:val="005E79EC"/>
    <w:rsid w:val="005E7CA7"/>
    <w:rsid w:val="005E7EE7"/>
    <w:rsid w:val="005F0141"/>
    <w:rsid w:val="005F027F"/>
    <w:rsid w:val="005F07DE"/>
    <w:rsid w:val="005F07F2"/>
    <w:rsid w:val="005F0D5F"/>
    <w:rsid w:val="005F0F0F"/>
    <w:rsid w:val="005F1001"/>
    <w:rsid w:val="005F12B5"/>
    <w:rsid w:val="005F176C"/>
    <w:rsid w:val="005F17F2"/>
    <w:rsid w:val="005F18BE"/>
    <w:rsid w:val="005F1CC2"/>
    <w:rsid w:val="005F1F7E"/>
    <w:rsid w:val="005F21A0"/>
    <w:rsid w:val="005F2275"/>
    <w:rsid w:val="005F2468"/>
    <w:rsid w:val="005F24BA"/>
    <w:rsid w:val="005F2560"/>
    <w:rsid w:val="005F2D55"/>
    <w:rsid w:val="005F2F50"/>
    <w:rsid w:val="005F3243"/>
    <w:rsid w:val="005F3685"/>
    <w:rsid w:val="005F3E0B"/>
    <w:rsid w:val="005F4217"/>
    <w:rsid w:val="005F4301"/>
    <w:rsid w:val="005F4B49"/>
    <w:rsid w:val="005F4BBE"/>
    <w:rsid w:val="005F4C4A"/>
    <w:rsid w:val="005F4D8F"/>
    <w:rsid w:val="005F4E12"/>
    <w:rsid w:val="005F50F4"/>
    <w:rsid w:val="005F5AB9"/>
    <w:rsid w:val="005F6161"/>
    <w:rsid w:val="005F6517"/>
    <w:rsid w:val="005F6585"/>
    <w:rsid w:val="005F6733"/>
    <w:rsid w:val="005F6739"/>
    <w:rsid w:val="005F6865"/>
    <w:rsid w:val="005F686B"/>
    <w:rsid w:val="005F689C"/>
    <w:rsid w:val="005F6CCD"/>
    <w:rsid w:val="005F70E4"/>
    <w:rsid w:val="005F71D9"/>
    <w:rsid w:val="005F7689"/>
    <w:rsid w:val="005F7793"/>
    <w:rsid w:val="005F7A6A"/>
    <w:rsid w:val="005F7B42"/>
    <w:rsid w:val="005F7C0B"/>
    <w:rsid w:val="005F7FF3"/>
    <w:rsid w:val="0060041F"/>
    <w:rsid w:val="0060044A"/>
    <w:rsid w:val="006011FE"/>
    <w:rsid w:val="0060143A"/>
    <w:rsid w:val="006018A1"/>
    <w:rsid w:val="00601A42"/>
    <w:rsid w:val="00601ADA"/>
    <w:rsid w:val="00601B77"/>
    <w:rsid w:val="00601D9C"/>
    <w:rsid w:val="0060273D"/>
    <w:rsid w:val="00602905"/>
    <w:rsid w:val="00602B97"/>
    <w:rsid w:val="00602E5F"/>
    <w:rsid w:val="006036EC"/>
    <w:rsid w:val="00603A92"/>
    <w:rsid w:val="00603B8A"/>
    <w:rsid w:val="00603BB3"/>
    <w:rsid w:val="00603E61"/>
    <w:rsid w:val="00603FD3"/>
    <w:rsid w:val="00603FDD"/>
    <w:rsid w:val="00604008"/>
    <w:rsid w:val="0060437F"/>
    <w:rsid w:val="0060465D"/>
    <w:rsid w:val="00604768"/>
    <w:rsid w:val="00604839"/>
    <w:rsid w:val="00604A69"/>
    <w:rsid w:val="00604CC7"/>
    <w:rsid w:val="006051C5"/>
    <w:rsid w:val="006052B8"/>
    <w:rsid w:val="006057C3"/>
    <w:rsid w:val="00605C75"/>
    <w:rsid w:val="00605E1F"/>
    <w:rsid w:val="0060633F"/>
    <w:rsid w:val="006068F0"/>
    <w:rsid w:val="00606BA8"/>
    <w:rsid w:val="00607458"/>
    <w:rsid w:val="006075A0"/>
    <w:rsid w:val="006075B8"/>
    <w:rsid w:val="00607741"/>
    <w:rsid w:val="006078C8"/>
    <w:rsid w:val="00607BFB"/>
    <w:rsid w:val="00607DCC"/>
    <w:rsid w:val="00610172"/>
    <w:rsid w:val="006102E4"/>
    <w:rsid w:val="006106CD"/>
    <w:rsid w:val="00610709"/>
    <w:rsid w:val="00610A21"/>
    <w:rsid w:val="00610DA9"/>
    <w:rsid w:val="006112D2"/>
    <w:rsid w:val="006119FA"/>
    <w:rsid w:val="006123B2"/>
    <w:rsid w:val="006123FD"/>
    <w:rsid w:val="00613876"/>
    <w:rsid w:val="00613953"/>
    <w:rsid w:val="00613A70"/>
    <w:rsid w:val="00613D78"/>
    <w:rsid w:val="00613D86"/>
    <w:rsid w:val="00613EBB"/>
    <w:rsid w:val="00614171"/>
    <w:rsid w:val="006141DC"/>
    <w:rsid w:val="00614442"/>
    <w:rsid w:val="00614625"/>
    <w:rsid w:val="00614B5A"/>
    <w:rsid w:val="00614BA8"/>
    <w:rsid w:val="00614D22"/>
    <w:rsid w:val="00614D32"/>
    <w:rsid w:val="00615136"/>
    <w:rsid w:val="006151D5"/>
    <w:rsid w:val="006152AF"/>
    <w:rsid w:val="00615368"/>
    <w:rsid w:val="006154A6"/>
    <w:rsid w:val="0061626F"/>
    <w:rsid w:val="006162CB"/>
    <w:rsid w:val="006163C7"/>
    <w:rsid w:val="0061648A"/>
    <w:rsid w:val="006170E3"/>
    <w:rsid w:val="0061721E"/>
    <w:rsid w:val="00617975"/>
    <w:rsid w:val="00617F85"/>
    <w:rsid w:val="0062081B"/>
    <w:rsid w:val="00620957"/>
    <w:rsid w:val="00620B18"/>
    <w:rsid w:val="00620D4B"/>
    <w:rsid w:val="00620D83"/>
    <w:rsid w:val="00620DB5"/>
    <w:rsid w:val="00621386"/>
    <w:rsid w:val="006213C7"/>
    <w:rsid w:val="006215F8"/>
    <w:rsid w:val="0062166E"/>
    <w:rsid w:val="00621A54"/>
    <w:rsid w:val="00621CEB"/>
    <w:rsid w:val="00621D56"/>
    <w:rsid w:val="00621E03"/>
    <w:rsid w:val="00622240"/>
    <w:rsid w:val="00622574"/>
    <w:rsid w:val="00622614"/>
    <w:rsid w:val="00622E02"/>
    <w:rsid w:val="00622EAC"/>
    <w:rsid w:val="00623333"/>
    <w:rsid w:val="006233CA"/>
    <w:rsid w:val="0062344E"/>
    <w:rsid w:val="0062356F"/>
    <w:rsid w:val="006235AC"/>
    <w:rsid w:val="006236DC"/>
    <w:rsid w:val="00623DED"/>
    <w:rsid w:val="00623E50"/>
    <w:rsid w:val="0062423E"/>
    <w:rsid w:val="00624399"/>
    <w:rsid w:val="00624538"/>
    <w:rsid w:val="00624575"/>
    <w:rsid w:val="0062464D"/>
    <w:rsid w:val="0062468F"/>
    <w:rsid w:val="00624B12"/>
    <w:rsid w:val="00624FAA"/>
    <w:rsid w:val="006251C4"/>
    <w:rsid w:val="006253B9"/>
    <w:rsid w:val="00625622"/>
    <w:rsid w:val="0062596B"/>
    <w:rsid w:val="00625E07"/>
    <w:rsid w:val="006261D2"/>
    <w:rsid w:val="006264D5"/>
    <w:rsid w:val="00626F1D"/>
    <w:rsid w:val="006270D9"/>
    <w:rsid w:val="006276BC"/>
    <w:rsid w:val="00627C88"/>
    <w:rsid w:val="00627EB4"/>
    <w:rsid w:val="0063025B"/>
    <w:rsid w:val="006303A3"/>
    <w:rsid w:val="00630702"/>
    <w:rsid w:val="00630779"/>
    <w:rsid w:val="00630875"/>
    <w:rsid w:val="0063096F"/>
    <w:rsid w:val="00630F09"/>
    <w:rsid w:val="0063101E"/>
    <w:rsid w:val="00631285"/>
    <w:rsid w:val="006314DC"/>
    <w:rsid w:val="00631CD8"/>
    <w:rsid w:val="00631F69"/>
    <w:rsid w:val="0063234A"/>
    <w:rsid w:val="00632505"/>
    <w:rsid w:val="00632584"/>
    <w:rsid w:val="006325C1"/>
    <w:rsid w:val="00632749"/>
    <w:rsid w:val="00632AB9"/>
    <w:rsid w:val="00632C83"/>
    <w:rsid w:val="006331F1"/>
    <w:rsid w:val="00633F5B"/>
    <w:rsid w:val="00633F8C"/>
    <w:rsid w:val="006342C0"/>
    <w:rsid w:val="0063451B"/>
    <w:rsid w:val="00634554"/>
    <w:rsid w:val="00634685"/>
    <w:rsid w:val="00634981"/>
    <w:rsid w:val="00634A82"/>
    <w:rsid w:val="00634B59"/>
    <w:rsid w:val="00634D7A"/>
    <w:rsid w:val="00635040"/>
    <w:rsid w:val="006350C8"/>
    <w:rsid w:val="006350CC"/>
    <w:rsid w:val="006355DE"/>
    <w:rsid w:val="006359DF"/>
    <w:rsid w:val="00635C50"/>
    <w:rsid w:val="00635CD1"/>
    <w:rsid w:val="00635D2B"/>
    <w:rsid w:val="006363CA"/>
    <w:rsid w:val="00636497"/>
    <w:rsid w:val="006365DB"/>
    <w:rsid w:val="006367A8"/>
    <w:rsid w:val="00636E66"/>
    <w:rsid w:val="00637406"/>
    <w:rsid w:val="006374AC"/>
    <w:rsid w:val="0063750B"/>
    <w:rsid w:val="006376CF"/>
    <w:rsid w:val="00637F29"/>
    <w:rsid w:val="00640595"/>
    <w:rsid w:val="00640940"/>
    <w:rsid w:val="006409FD"/>
    <w:rsid w:val="00640B05"/>
    <w:rsid w:val="00640E3F"/>
    <w:rsid w:val="00640EF4"/>
    <w:rsid w:val="00640F04"/>
    <w:rsid w:val="00641925"/>
    <w:rsid w:val="006419DA"/>
    <w:rsid w:val="00641C2B"/>
    <w:rsid w:val="00641D2E"/>
    <w:rsid w:val="00641DA2"/>
    <w:rsid w:val="00641EA6"/>
    <w:rsid w:val="00641FF3"/>
    <w:rsid w:val="0064220A"/>
    <w:rsid w:val="006423A0"/>
    <w:rsid w:val="00642521"/>
    <w:rsid w:val="00642841"/>
    <w:rsid w:val="00642BF5"/>
    <w:rsid w:val="00642F8F"/>
    <w:rsid w:val="006430BE"/>
    <w:rsid w:val="00643A63"/>
    <w:rsid w:val="00643C68"/>
    <w:rsid w:val="00644B38"/>
    <w:rsid w:val="00644C8D"/>
    <w:rsid w:val="00644F04"/>
    <w:rsid w:val="00644F15"/>
    <w:rsid w:val="00645155"/>
    <w:rsid w:val="0064547C"/>
    <w:rsid w:val="00645776"/>
    <w:rsid w:val="00645BEA"/>
    <w:rsid w:val="00645E31"/>
    <w:rsid w:val="00645FD7"/>
    <w:rsid w:val="00646054"/>
    <w:rsid w:val="006462C8"/>
    <w:rsid w:val="00646466"/>
    <w:rsid w:val="006468B4"/>
    <w:rsid w:val="00646A4C"/>
    <w:rsid w:val="00646A6F"/>
    <w:rsid w:val="00646F00"/>
    <w:rsid w:val="00646FA1"/>
    <w:rsid w:val="00647462"/>
    <w:rsid w:val="006477EF"/>
    <w:rsid w:val="006478C3"/>
    <w:rsid w:val="00647C51"/>
    <w:rsid w:val="00650BC4"/>
    <w:rsid w:val="00650CB6"/>
    <w:rsid w:val="00650CFA"/>
    <w:rsid w:val="00650D6A"/>
    <w:rsid w:val="00650E31"/>
    <w:rsid w:val="00650F0F"/>
    <w:rsid w:val="00650F21"/>
    <w:rsid w:val="00650F41"/>
    <w:rsid w:val="006512CE"/>
    <w:rsid w:val="006512E5"/>
    <w:rsid w:val="00651368"/>
    <w:rsid w:val="00651477"/>
    <w:rsid w:val="00651751"/>
    <w:rsid w:val="006517C2"/>
    <w:rsid w:val="0065195E"/>
    <w:rsid w:val="00651A5F"/>
    <w:rsid w:val="00651AF4"/>
    <w:rsid w:val="00651BC6"/>
    <w:rsid w:val="00651C56"/>
    <w:rsid w:val="00652063"/>
    <w:rsid w:val="00652100"/>
    <w:rsid w:val="00652880"/>
    <w:rsid w:val="00652CF0"/>
    <w:rsid w:val="00652DD4"/>
    <w:rsid w:val="00652FFF"/>
    <w:rsid w:val="0065300F"/>
    <w:rsid w:val="0065328C"/>
    <w:rsid w:val="0065360C"/>
    <w:rsid w:val="00653890"/>
    <w:rsid w:val="00653A56"/>
    <w:rsid w:val="00653C4B"/>
    <w:rsid w:val="0065404B"/>
    <w:rsid w:val="00654653"/>
    <w:rsid w:val="00654ACF"/>
    <w:rsid w:val="00655B3B"/>
    <w:rsid w:val="00655C88"/>
    <w:rsid w:val="00655CC3"/>
    <w:rsid w:val="00655DA1"/>
    <w:rsid w:val="006568E2"/>
    <w:rsid w:val="00656F73"/>
    <w:rsid w:val="00657647"/>
    <w:rsid w:val="0065785C"/>
    <w:rsid w:val="00657FEC"/>
    <w:rsid w:val="00660332"/>
    <w:rsid w:val="006604D0"/>
    <w:rsid w:val="00661B9E"/>
    <w:rsid w:val="00661D75"/>
    <w:rsid w:val="00662128"/>
    <w:rsid w:val="006624A9"/>
    <w:rsid w:val="006626E4"/>
    <w:rsid w:val="00662B8C"/>
    <w:rsid w:val="00662C81"/>
    <w:rsid w:val="00663041"/>
    <w:rsid w:val="00663624"/>
    <w:rsid w:val="0066385E"/>
    <w:rsid w:val="006638F6"/>
    <w:rsid w:val="006639F4"/>
    <w:rsid w:val="00663A6A"/>
    <w:rsid w:val="00663BED"/>
    <w:rsid w:val="00663F5D"/>
    <w:rsid w:val="0066414A"/>
    <w:rsid w:val="00664C71"/>
    <w:rsid w:val="00664CE0"/>
    <w:rsid w:val="00664F38"/>
    <w:rsid w:val="0066552A"/>
    <w:rsid w:val="006657AB"/>
    <w:rsid w:val="00665E10"/>
    <w:rsid w:val="00665EDA"/>
    <w:rsid w:val="00666263"/>
    <w:rsid w:val="0066667C"/>
    <w:rsid w:val="00666798"/>
    <w:rsid w:val="00666BBD"/>
    <w:rsid w:val="00666C08"/>
    <w:rsid w:val="00666FAB"/>
    <w:rsid w:val="0066707B"/>
    <w:rsid w:val="00667596"/>
    <w:rsid w:val="0066760B"/>
    <w:rsid w:val="00667859"/>
    <w:rsid w:val="006679A5"/>
    <w:rsid w:val="00667B14"/>
    <w:rsid w:val="00667E3E"/>
    <w:rsid w:val="00667FE2"/>
    <w:rsid w:val="0066AC57"/>
    <w:rsid w:val="00670090"/>
    <w:rsid w:val="00670207"/>
    <w:rsid w:val="006702CE"/>
    <w:rsid w:val="00670344"/>
    <w:rsid w:val="0067055A"/>
    <w:rsid w:val="0067055E"/>
    <w:rsid w:val="00670C48"/>
    <w:rsid w:val="00670D77"/>
    <w:rsid w:val="00670E45"/>
    <w:rsid w:val="006713B5"/>
    <w:rsid w:val="006713D6"/>
    <w:rsid w:val="006714A2"/>
    <w:rsid w:val="006715D9"/>
    <w:rsid w:val="006719F9"/>
    <w:rsid w:val="00672129"/>
    <w:rsid w:val="0067224B"/>
    <w:rsid w:val="00672479"/>
    <w:rsid w:val="006726AA"/>
    <w:rsid w:val="00672A65"/>
    <w:rsid w:val="00672D46"/>
    <w:rsid w:val="00672E9A"/>
    <w:rsid w:val="00672F98"/>
    <w:rsid w:val="0067356C"/>
    <w:rsid w:val="00673786"/>
    <w:rsid w:val="00673798"/>
    <w:rsid w:val="006737B2"/>
    <w:rsid w:val="00673B98"/>
    <w:rsid w:val="00673BDB"/>
    <w:rsid w:val="00674BB6"/>
    <w:rsid w:val="006752A2"/>
    <w:rsid w:val="0067550C"/>
    <w:rsid w:val="006755E7"/>
    <w:rsid w:val="00675646"/>
    <w:rsid w:val="006757E6"/>
    <w:rsid w:val="006762F6"/>
    <w:rsid w:val="006764B3"/>
    <w:rsid w:val="0067684A"/>
    <w:rsid w:val="00676927"/>
    <w:rsid w:val="00676B99"/>
    <w:rsid w:val="00677B15"/>
    <w:rsid w:val="00677CC5"/>
    <w:rsid w:val="00680093"/>
    <w:rsid w:val="0068043C"/>
    <w:rsid w:val="0068059E"/>
    <w:rsid w:val="00680CBA"/>
    <w:rsid w:val="00680D5E"/>
    <w:rsid w:val="0068125A"/>
    <w:rsid w:val="006812A5"/>
    <w:rsid w:val="006818D1"/>
    <w:rsid w:val="00681AAF"/>
    <w:rsid w:val="00681BBB"/>
    <w:rsid w:val="00681C55"/>
    <w:rsid w:val="00681C74"/>
    <w:rsid w:val="00681D45"/>
    <w:rsid w:val="00681D61"/>
    <w:rsid w:val="00681DE7"/>
    <w:rsid w:val="00681EB8"/>
    <w:rsid w:val="00682217"/>
    <w:rsid w:val="006824D6"/>
    <w:rsid w:val="00682652"/>
    <w:rsid w:val="006829BD"/>
    <w:rsid w:val="00682BF6"/>
    <w:rsid w:val="0068302C"/>
    <w:rsid w:val="00683147"/>
    <w:rsid w:val="006831B8"/>
    <w:rsid w:val="00683427"/>
    <w:rsid w:val="00683454"/>
    <w:rsid w:val="00683759"/>
    <w:rsid w:val="006837B4"/>
    <w:rsid w:val="00683B34"/>
    <w:rsid w:val="00683C65"/>
    <w:rsid w:val="00683C74"/>
    <w:rsid w:val="00683F34"/>
    <w:rsid w:val="006842DD"/>
    <w:rsid w:val="00684814"/>
    <w:rsid w:val="00684AA8"/>
    <w:rsid w:val="00684B42"/>
    <w:rsid w:val="00684B60"/>
    <w:rsid w:val="00684BD6"/>
    <w:rsid w:val="00684CBB"/>
    <w:rsid w:val="00684DD9"/>
    <w:rsid w:val="00684FC7"/>
    <w:rsid w:val="0068505F"/>
    <w:rsid w:val="00685308"/>
    <w:rsid w:val="0068543D"/>
    <w:rsid w:val="006855FB"/>
    <w:rsid w:val="006856AB"/>
    <w:rsid w:val="00685753"/>
    <w:rsid w:val="00685B78"/>
    <w:rsid w:val="00685C5D"/>
    <w:rsid w:val="00685E8C"/>
    <w:rsid w:val="00686039"/>
    <w:rsid w:val="00686605"/>
    <w:rsid w:val="006872BF"/>
    <w:rsid w:val="006876A2"/>
    <w:rsid w:val="006879F6"/>
    <w:rsid w:val="00687C15"/>
    <w:rsid w:val="00690182"/>
    <w:rsid w:val="00690212"/>
    <w:rsid w:val="0069042D"/>
    <w:rsid w:val="00690449"/>
    <w:rsid w:val="00690BCE"/>
    <w:rsid w:val="00690D00"/>
    <w:rsid w:val="00691181"/>
    <w:rsid w:val="006913CC"/>
    <w:rsid w:val="006915BF"/>
    <w:rsid w:val="006915FB"/>
    <w:rsid w:val="0069166F"/>
    <w:rsid w:val="00691929"/>
    <w:rsid w:val="00691B6D"/>
    <w:rsid w:val="00691DA4"/>
    <w:rsid w:val="00691E56"/>
    <w:rsid w:val="00691F76"/>
    <w:rsid w:val="00692242"/>
    <w:rsid w:val="006928F0"/>
    <w:rsid w:val="00692D46"/>
    <w:rsid w:val="00692E34"/>
    <w:rsid w:val="00692E84"/>
    <w:rsid w:val="00693202"/>
    <w:rsid w:val="0069343D"/>
    <w:rsid w:val="006937A6"/>
    <w:rsid w:val="006939C9"/>
    <w:rsid w:val="00693BBE"/>
    <w:rsid w:val="00694C3F"/>
    <w:rsid w:val="00694E74"/>
    <w:rsid w:val="00694ECA"/>
    <w:rsid w:val="0069525A"/>
    <w:rsid w:val="00695841"/>
    <w:rsid w:val="00695916"/>
    <w:rsid w:val="006961F6"/>
    <w:rsid w:val="006963F9"/>
    <w:rsid w:val="006966F0"/>
    <w:rsid w:val="0069695F"/>
    <w:rsid w:val="00696A73"/>
    <w:rsid w:val="00696C60"/>
    <w:rsid w:val="0069771A"/>
    <w:rsid w:val="00697933"/>
    <w:rsid w:val="0069795B"/>
    <w:rsid w:val="006A07B3"/>
    <w:rsid w:val="006A1656"/>
    <w:rsid w:val="006A1756"/>
    <w:rsid w:val="006A2C4D"/>
    <w:rsid w:val="006A2CED"/>
    <w:rsid w:val="006A37BA"/>
    <w:rsid w:val="006A3873"/>
    <w:rsid w:val="006A3E0D"/>
    <w:rsid w:val="006A3F45"/>
    <w:rsid w:val="006A4018"/>
    <w:rsid w:val="006A43E5"/>
    <w:rsid w:val="006A4836"/>
    <w:rsid w:val="006A4B86"/>
    <w:rsid w:val="006A4C49"/>
    <w:rsid w:val="006A4C8A"/>
    <w:rsid w:val="006A4CCA"/>
    <w:rsid w:val="006A4D7C"/>
    <w:rsid w:val="006A505A"/>
    <w:rsid w:val="006A5144"/>
    <w:rsid w:val="006A51F8"/>
    <w:rsid w:val="006A520C"/>
    <w:rsid w:val="006A53A7"/>
    <w:rsid w:val="006A540F"/>
    <w:rsid w:val="006A5733"/>
    <w:rsid w:val="006A57D9"/>
    <w:rsid w:val="006A586E"/>
    <w:rsid w:val="006A594A"/>
    <w:rsid w:val="006A59BA"/>
    <w:rsid w:val="006A5BBE"/>
    <w:rsid w:val="006A5C3B"/>
    <w:rsid w:val="006A5D13"/>
    <w:rsid w:val="006A5FCD"/>
    <w:rsid w:val="006A6020"/>
    <w:rsid w:val="006A6132"/>
    <w:rsid w:val="006A629D"/>
    <w:rsid w:val="006A6993"/>
    <w:rsid w:val="006A69F4"/>
    <w:rsid w:val="006A6ADE"/>
    <w:rsid w:val="006A6B0C"/>
    <w:rsid w:val="006A6C93"/>
    <w:rsid w:val="006A6F29"/>
    <w:rsid w:val="006A72EE"/>
    <w:rsid w:val="006A7872"/>
    <w:rsid w:val="006A78A4"/>
    <w:rsid w:val="006A78FD"/>
    <w:rsid w:val="006A7D27"/>
    <w:rsid w:val="006A7E04"/>
    <w:rsid w:val="006A7F38"/>
    <w:rsid w:val="006A7FE2"/>
    <w:rsid w:val="006B02BC"/>
    <w:rsid w:val="006B0474"/>
    <w:rsid w:val="006B0492"/>
    <w:rsid w:val="006B0562"/>
    <w:rsid w:val="006B0A90"/>
    <w:rsid w:val="006B0B61"/>
    <w:rsid w:val="006B0F26"/>
    <w:rsid w:val="006B1085"/>
    <w:rsid w:val="006B15DE"/>
    <w:rsid w:val="006B1AB7"/>
    <w:rsid w:val="006B1BA1"/>
    <w:rsid w:val="006B2AB4"/>
    <w:rsid w:val="006B2BAD"/>
    <w:rsid w:val="006B2E84"/>
    <w:rsid w:val="006B2ED9"/>
    <w:rsid w:val="006B3A35"/>
    <w:rsid w:val="006B3C4C"/>
    <w:rsid w:val="006B3CB4"/>
    <w:rsid w:val="006B4234"/>
    <w:rsid w:val="006B4325"/>
    <w:rsid w:val="006B446A"/>
    <w:rsid w:val="006B4506"/>
    <w:rsid w:val="006B4621"/>
    <w:rsid w:val="006B46A1"/>
    <w:rsid w:val="006B4A9B"/>
    <w:rsid w:val="006B4AC8"/>
    <w:rsid w:val="006B4D5A"/>
    <w:rsid w:val="006B4D63"/>
    <w:rsid w:val="006B55F9"/>
    <w:rsid w:val="006B5D39"/>
    <w:rsid w:val="006B5E02"/>
    <w:rsid w:val="006B626E"/>
    <w:rsid w:val="006B634D"/>
    <w:rsid w:val="006B677C"/>
    <w:rsid w:val="006B6848"/>
    <w:rsid w:val="006B6C13"/>
    <w:rsid w:val="006B6C40"/>
    <w:rsid w:val="006B7B6C"/>
    <w:rsid w:val="006B7D2B"/>
    <w:rsid w:val="006C075B"/>
    <w:rsid w:val="006C0804"/>
    <w:rsid w:val="006C082E"/>
    <w:rsid w:val="006C0A68"/>
    <w:rsid w:val="006C10C5"/>
    <w:rsid w:val="006C1224"/>
    <w:rsid w:val="006C1A88"/>
    <w:rsid w:val="006C1A91"/>
    <w:rsid w:val="006C1CB0"/>
    <w:rsid w:val="006C1E85"/>
    <w:rsid w:val="006C2027"/>
    <w:rsid w:val="006C269A"/>
    <w:rsid w:val="006C26DC"/>
    <w:rsid w:val="006C291B"/>
    <w:rsid w:val="006C291F"/>
    <w:rsid w:val="006C29F6"/>
    <w:rsid w:val="006C2FE6"/>
    <w:rsid w:val="006C315E"/>
    <w:rsid w:val="006C332E"/>
    <w:rsid w:val="006C344D"/>
    <w:rsid w:val="006C352E"/>
    <w:rsid w:val="006C3691"/>
    <w:rsid w:val="006C3AFA"/>
    <w:rsid w:val="006C3B57"/>
    <w:rsid w:val="006C3D35"/>
    <w:rsid w:val="006C4399"/>
    <w:rsid w:val="006C47D0"/>
    <w:rsid w:val="006C4DAF"/>
    <w:rsid w:val="006C4E2F"/>
    <w:rsid w:val="006C4FA9"/>
    <w:rsid w:val="006C5182"/>
    <w:rsid w:val="006C5192"/>
    <w:rsid w:val="006C566D"/>
    <w:rsid w:val="006C5817"/>
    <w:rsid w:val="006C59EC"/>
    <w:rsid w:val="006C5A55"/>
    <w:rsid w:val="006C5CEA"/>
    <w:rsid w:val="006C5FC8"/>
    <w:rsid w:val="006C63A0"/>
    <w:rsid w:val="006C697A"/>
    <w:rsid w:val="006C698A"/>
    <w:rsid w:val="006C6A04"/>
    <w:rsid w:val="006C6A0D"/>
    <w:rsid w:val="006C6AB3"/>
    <w:rsid w:val="006C6C7A"/>
    <w:rsid w:val="006C6CF5"/>
    <w:rsid w:val="006C7485"/>
    <w:rsid w:val="006C7A7A"/>
    <w:rsid w:val="006D039E"/>
    <w:rsid w:val="006D03D3"/>
    <w:rsid w:val="006D060F"/>
    <w:rsid w:val="006D073A"/>
    <w:rsid w:val="006D0AAB"/>
    <w:rsid w:val="006D0EAE"/>
    <w:rsid w:val="006D1423"/>
    <w:rsid w:val="006D1A84"/>
    <w:rsid w:val="006D1B06"/>
    <w:rsid w:val="006D1B34"/>
    <w:rsid w:val="006D1C39"/>
    <w:rsid w:val="006D204C"/>
    <w:rsid w:val="006D2377"/>
    <w:rsid w:val="006D251C"/>
    <w:rsid w:val="006D2529"/>
    <w:rsid w:val="006D2CC1"/>
    <w:rsid w:val="006D2D40"/>
    <w:rsid w:val="006D2E68"/>
    <w:rsid w:val="006D30E8"/>
    <w:rsid w:val="006D351D"/>
    <w:rsid w:val="006D35BE"/>
    <w:rsid w:val="006D380A"/>
    <w:rsid w:val="006D3FD3"/>
    <w:rsid w:val="006D4008"/>
    <w:rsid w:val="006D44B3"/>
    <w:rsid w:val="006D4643"/>
    <w:rsid w:val="006D4724"/>
    <w:rsid w:val="006D499B"/>
    <w:rsid w:val="006D4AEA"/>
    <w:rsid w:val="006D4FCF"/>
    <w:rsid w:val="006D5721"/>
    <w:rsid w:val="006D5D27"/>
    <w:rsid w:val="006D5D39"/>
    <w:rsid w:val="006D5FF3"/>
    <w:rsid w:val="006D6020"/>
    <w:rsid w:val="006D63B9"/>
    <w:rsid w:val="006D69B5"/>
    <w:rsid w:val="006D6B09"/>
    <w:rsid w:val="006D732D"/>
    <w:rsid w:val="006D7491"/>
    <w:rsid w:val="006D74A7"/>
    <w:rsid w:val="006D74EE"/>
    <w:rsid w:val="006E05A2"/>
    <w:rsid w:val="006E0E93"/>
    <w:rsid w:val="006E1047"/>
    <w:rsid w:val="006E10C8"/>
    <w:rsid w:val="006E1F89"/>
    <w:rsid w:val="006E23CE"/>
    <w:rsid w:val="006E25AA"/>
    <w:rsid w:val="006E29EB"/>
    <w:rsid w:val="006E2B85"/>
    <w:rsid w:val="006E2EFF"/>
    <w:rsid w:val="006E37FB"/>
    <w:rsid w:val="006E3958"/>
    <w:rsid w:val="006E411F"/>
    <w:rsid w:val="006E4503"/>
    <w:rsid w:val="006E4596"/>
    <w:rsid w:val="006E464F"/>
    <w:rsid w:val="006E4827"/>
    <w:rsid w:val="006E49AA"/>
    <w:rsid w:val="006E4B3C"/>
    <w:rsid w:val="006E4E4B"/>
    <w:rsid w:val="006E4ECD"/>
    <w:rsid w:val="006E4F07"/>
    <w:rsid w:val="006E54FF"/>
    <w:rsid w:val="006E5617"/>
    <w:rsid w:val="006E56B9"/>
    <w:rsid w:val="006E5838"/>
    <w:rsid w:val="006E5CAA"/>
    <w:rsid w:val="006E5EC5"/>
    <w:rsid w:val="006E5FA8"/>
    <w:rsid w:val="006E6207"/>
    <w:rsid w:val="006E66E5"/>
    <w:rsid w:val="006E6C0D"/>
    <w:rsid w:val="006E6DD9"/>
    <w:rsid w:val="006E72E9"/>
    <w:rsid w:val="006E7314"/>
    <w:rsid w:val="006E786B"/>
    <w:rsid w:val="006E794C"/>
    <w:rsid w:val="006E7B44"/>
    <w:rsid w:val="006E7C7D"/>
    <w:rsid w:val="006E7CDB"/>
    <w:rsid w:val="006E7E0C"/>
    <w:rsid w:val="006F017F"/>
    <w:rsid w:val="006F0262"/>
    <w:rsid w:val="006F02D5"/>
    <w:rsid w:val="006F03A5"/>
    <w:rsid w:val="006F0536"/>
    <w:rsid w:val="006F061D"/>
    <w:rsid w:val="006F0A74"/>
    <w:rsid w:val="006F0BAF"/>
    <w:rsid w:val="006F0E8D"/>
    <w:rsid w:val="006F1245"/>
    <w:rsid w:val="006F1883"/>
    <w:rsid w:val="006F211F"/>
    <w:rsid w:val="006F24F5"/>
    <w:rsid w:val="006F2564"/>
    <w:rsid w:val="006F272F"/>
    <w:rsid w:val="006F28C6"/>
    <w:rsid w:val="006F2901"/>
    <w:rsid w:val="006F2B09"/>
    <w:rsid w:val="006F2B4B"/>
    <w:rsid w:val="006F2E08"/>
    <w:rsid w:val="006F2E16"/>
    <w:rsid w:val="006F3278"/>
    <w:rsid w:val="006F32AF"/>
    <w:rsid w:val="006F3C45"/>
    <w:rsid w:val="006F3CF8"/>
    <w:rsid w:val="006F44FD"/>
    <w:rsid w:val="006F46F4"/>
    <w:rsid w:val="006F4C44"/>
    <w:rsid w:val="006F4C7D"/>
    <w:rsid w:val="006F4E66"/>
    <w:rsid w:val="006F5200"/>
    <w:rsid w:val="006F5599"/>
    <w:rsid w:val="006F5785"/>
    <w:rsid w:val="006F5894"/>
    <w:rsid w:val="006F5D00"/>
    <w:rsid w:val="006F60F2"/>
    <w:rsid w:val="006F6220"/>
    <w:rsid w:val="006F624D"/>
    <w:rsid w:val="006F637A"/>
    <w:rsid w:val="006F648A"/>
    <w:rsid w:val="006F69F7"/>
    <w:rsid w:val="006F6B0B"/>
    <w:rsid w:val="006F6BCE"/>
    <w:rsid w:val="006F73AA"/>
    <w:rsid w:val="006F7CBB"/>
    <w:rsid w:val="007000CB"/>
    <w:rsid w:val="007003CD"/>
    <w:rsid w:val="0070046C"/>
    <w:rsid w:val="00700529"/>
    <w:rsid w:val="00700560"/>
    <w:rsid w:val="0070060F"/>
    <w:rsid w:val="007006D9"/>
    <w:rsid w:val="007008DA"/>
    <w:rsid w:val="00700A3D"/>
    <w:rsid w:val="00700D5A"/>
    <w:rsid w:val="00701113"/>
    <w:rsid w:val="00701327"/>
    <w:rsid w:val="007014F6"/>
    <w:rsid w:val="00701B70"/>
    <w:rsid w:val="00701FC4"/>
    <w:rsid w:val="00701FF1"/>
    <w:rsid w:val="0070234B"/>
    <w:rsid w:val="00702836"/>
    <w:rsid w:val="00702C29"/>
    <w:rsid w:val="00702D03"/>
    <w:rsid w:val="00703111"/>
    <w:rsid w:val="0070319F"/>
    <w:rsid w:val="0070398F"/>
    <w:rsid w:val="007039D5"/>
    <w:rsid w:val="00703F02"/>
    <w:rsid w:val="00704003"/>
    <w:rsid w:val="0070400A"/>
    <w:rsid w:val="007041F8"/>
    <w:rsid w:val="0070423D"/>
    <w:rsid w:val="007042B8"/>
    <w:rsid w:val="007048AD"/>
    <w:rsid w:val="007048E6"/>
    <w:rsid w:val="00704A52"/>
    <w:rsid w:val="00705063"/>
    <w:rsid w:val="007056AE"/>
    <w:rsid w:val="007058FB"/>
    <w:rsid w:val="00705F70"/>
    <w:rsid w:val="00706860"/>
    <w:rsid w:val="00707593"/>
    <w:rsid w:val="007105F2"/>
    <w:rsid w:val="00710629"/>
    <w:rsid w:val="007108B4"/>
    <w:rsid w:val="00710C91"/>
    <w:rsid w:val="00710CAA"/>
    <w:rsid w:val="00710D0A"/>
    <w:rsid w:val="00710F42"/>
    <w:rsid w:val="00711041"/>
    <w:rsid w:val="0071104D"/>
    <w:rsid w:val="0071121E"/>
    <w:rsid w:val="007112DB"/>
    <w:rsid w:val="00711340"/>
    <w:rsid w:val="00711514"/>
    <w:rsid w:val="0071164B"/>
    <w:rsid w:val="007116BD"/>
    <w:rsid w:val="00711A5F"/>
    <w:rsid w:val="00711EA0"/>
    <w:rsid w:val="00712109"/>
    <w:rsid w:val="00712414"/>
    <w:rsid w:val="0071244D"/>
    <w:rsid w:val="0071267B"/>
    <w:rsid w:val="007126EF"/>
    <w:rsid w:val="00712723"/>
    <w:rsid w:val="007129AE"/>
    <w:rsid w:val="00712B88"/>
    <w:rsid w:val="00712CCB"/>
    <w:rsid w:val="00712F10"/>
    <w:rsid w:val="0071308B"/>
    <w:rsid w:val="0071338F"/>
    <w:rsid w:val="007134BF"/>
    <w:rsid w:val="007134C3"/>
    <w:rsid w:val="00713661"/>
    <w:rsid w:val="0071392D"/>
    <w:rsid w:val="007139DF"/>
    <w:rsid w:val="00713D1B"/>
    <w:rsid w:val="00713DAA"/>
    <w:rsid w:val="00714890"/>
    <w:rsid w:val="0071497B"/>
    <w:rsid w:val="00714BCD"/>
    <w:rsid w:val="00714EAA"/>
    <w:rsid w:val="00714ED7"/>
    <w:rsid w:val="00715A57"/>
    <w:rsid w:val="00715C10"/>
    <w:rsid w:val="00715E3D"/>
    <w:rsid w:val="00715FD4"/>
    <w:rsid w:val="00716347"/>
    <w:rsid w:val="00716A13"/>
    <w:rsid w:val="00716B52"/>
    <w:rsid w:val="00716C53"/>
    <w:rsid w:val="007175F5"/>
    <w:rsid w:val="007176D4"/>
    <w:rsid w:val="00717ADF"/>
    <w:rsid w:val="00717CEB"/>
    <w:rsid w:val="00717E84"/>
    <w:rsid w:val="007201FA"/>
    <w:rsid w:val="00720305"/>
    <w:rsid w:val="00720596"/>
    <w:rsid w:val="00720684"/>
    <w:rsid w:val="00720688"/>
    <w:rsid w:val="00720D31"/>
    <w:rsid w:val="00721070"/>
    <w:rsid w:val="00721440"/>
    <w:rsid w:val="00721534"/>
    <w:rsid w:val="00721921"/>
    <w:rsid w:val="00721A37"/>
    <w:rsid w:val="00721A47"/>
    <w:rsid w:val="00721A70"/>
    <w:rsid w:val="00721FFF"/>
    <w:rsid w:val="007223D1"/>
    <w:rsid w:val="007225E7"/>
    <w:rsid w:val="007226F6"/>
    <w:rsid w:val="00722B9A"/>
    <w:rsid w:val="00722B9C"/>
    <w:rsid w:val="00722C03"/>
    <w:rsid w:val="00722FA4"/>
    <w:rsid w:val="00723073"/>
    <w:rsid w:val="00723588"/>
    <w:rsid w:val="007238B1"/>
    <w:rsid w:val="0072394B"/>
    <w:rsid w:val="00723C67"/>
    <w:rsid w:val="00724005"/>
    <w:rsid w:val="007244CB"/>
    <w:rsid w:val="00724A8B"/>
    <w:rsid w:val="00724CF5"/>
    <w:rsid w:val="007250C9"/>
    <w:rsid w:val="00725339"/>
    <w:rsid w:val="00725785"/>
    <w:rsid w:val="00725E16"/>
    <w:rsid w:val="00726071"/>
    <w:rsid w:val="0072679A"/>
    <w:rsid w:val="00726B6C"/>
    <w:rsid w:val="00726C8B"/>
    <w:rsid w:val="00726EFE"/>
    <w:rsid w:val="0072710B"/>
    <w:rsid w:val="007271B6"/>
    <w:rsid w:val="0072734F"/>
    <w:rsid w:val="007274C2"/>
    <w:rsid w:val="007277AF"/>
    <w:rsid w:val="00727998"/>
    <w:rsid w:val="00727FCE"/>
    <w:rsid w:val="00727FF0"/>
    <w:rsid w:val="00730888"/>
    <w:rsid w:val="007309D2"/>
    <w:rsid w:val="00730E89"/>
    <w:rsid w:val="0073118E"/>
    <w:rsid w:val="007314BD"/>
    <w:rsid w:val="0073157B"/>
    <w:rsid w:val="00731583"/>
    <w:rsid w:val="007317B6"/>
    <w:rsid w:val="007318AC"/>
    <w:rsid w:val="007320C6"/>
    <w:rsid w:val="0073254A"/>
    <w:rsid w:val="00732673"/>
    <w:rsid w:val="00732976"/>
    <w:rsid w:val="00732B6F"/>
    <w:rsid w:val="00732DBE"/>
    <w:rsid w:val="0073387F"/>
    <w:rsid w:val="00733A7F"/>
    <w:rsid w:val="00733CE7"/>
    <w:rsid w:val="00733DC7"/>
    <w:rsid w:val="00733E2C"/>
    <w:rsid w:val="00734139"/>
    <w:rsid w:val="007342B4"/>
    <w:rsid w:val="00734345"/>
    <w:rsid w:val="0073445E"/>
    <w:rsid w:val="00734519"/>
    <w:rsid w:val="0073456C"/>
    <w:rsid w:val="007345D1"/>
    <w:rsid w:val="00734BA9"/>
    <w:rsid w:val="00734BDE"/>
    <w:rsid w:val="00734CED"/>
    <w:rsid w:val="00734E58"/>
    <w:rsid w:val="00734FE3"/>
    <w:rsid w:val="00735201"/>
    <w:rsid w:val="0073567A"/>
    <w:rsid w:val="00735978"/>
    <w:rsid w:val="00735C59"/>
    <w:rsid w:val="00735FD1"/>
    <w:rsid w:val="007369F4"/>
    <w:rsid w:val="00736B0F"/>
    <w:rsid w:val="00737060"/>
    <w:rsid w:val="007373EA"/>
    <w:rsid w:val="0073744F"/>
    <w:rsid w:val="00737E53"/>
    <w:rsid w:val="00737F49"/>
    <w:rsid w:val="00737FEA"/>
    <w:rsid w:val="0074052F"/>
    <w:rsid w:val="00740A99"/>
    <w:rsid w:val="00740CAA"/>
    <w:rsid w:val="00740E67"/>
    <w:rsid w:val="00740EBF"/>
    <w:rsid w:val="00741033"/>
    <w:rsid w:val="00741209"/>
    <w:rsid w:val="007415AC"/>
    <w:rsid w:val="00741669"/>
    <w:rsid w:val="00741DA5"/>
    <w:rsid w:val="00741E32"/>
    <w:rsid w:val="00742172"/>
    <w:rsid w:val="0074217B"/>
    <w:rsid w:val="00742242"/>
    <w:rsid w:val="0074229B"/>
    <w:rsid w:val="007422C3"/>
    <w:rsid w:val="00742761"/>
    <w:rsid w:val="00742897"/>
    <w:rsid w:val="00742D4F"/>
    <w:rsid w:val="00743226"/>
    <w:rsid w:val="0074357B"/>
    <w:rsid w:val="007437F5"/>
    <w:rsid w:val="007438C2"/>
    <w:rsid w:val="0074397E"/>
    <w:rsid w:val="00743A95"/>
    <w:rsid w:val="00743B0B"/>
    <w:rsid w:val="00743FA7"/>
    <w:rsid w:val="00744287"/>
    <w:rsid w:val="007442CA"/>
    <w:rsid w:val="007444FF"/>
    <w:rsid w:val="007445A9"/>
    <w:rsid w:val="00744670"/>
    <w:rsid w:val="00744A71"/>
    <w:rsid w:val="00744C6B"/>
    <w:rsid w:val="007452B0"/>
    <w:rsid w:val="007453EF"/>
    <w:rsid w:val="007457AE"/>
    <w:rsid w:val="00745928"/>
    <w:rsid w:val="007459AF"/>
    <w:rsid w:val="007459ED"/>
    <w:rsid w:val="00745C1E"/>
    <w:rsid w:val="00745CB1"/>
    <w:rsid w:val="00746081"/>
    <w:rsid w:val="0074640F"/>
    <w:rsid w:val="007467EC"/>
    <w:rsid w:val="00746997"/>
    <w:rsid w:val="00746A30"/>
    <w:rsid w:val="00746BCF"/>
    <w:rsid w:val="007470D2"/>
    <w:rsid w:val="00747393"/>
    <w:rsid w:val="00747530"/>
    <w:rsid w:val="00747571"/>
    <w:rsid w:val="00747671"/>
    <w:rsid w:val="00747764"/>
    <w:rsid w:val="00747BA6"/>
    <w:rsid w:val="00750262"/>
    <w:rsid w:val="007502BF"/>
    <w:rsid w:val="007508CD"/>
    <w:rsid w:val="00750C45"/>
    <w:rsid w:val="00750F00"/>
    <w:rsid w:val="0075126C"/>
    <w:rsid w:val="00751491"/>
    <w:rsid w:val="00751F95"/>
    <w:rsid w:val="00751FB2"/>
    <w:rsid w:val="00752084"/>
    <w:rsid w:val="0075254F"/>
    <w:rsid w:val="00752AFD"/>
    <w:rsid w:val="00752C86"/>
    <w:rsid w:val="00752D91"/>
    <w:rsid w:val="00752D99"/>
    <w:rsid w:val="00752E7A"/>
    <w:rsid w:val="0075331B"/>
    <w:rsid w:val="007538DE"/>
    <w:rsid w:val="00753BD8"/>
    <w:rsid w:val="00753D71"/>
    <w:rsid w:val="0075481D"/>
    <w:rsid w:val="00754E64"/>
    <w:rsid w:val="00754EAD"/>
    <w:rsid w:val="00755486"/>
    <w:rsid w:val="007554B9"/>
    <w:rsid w:val="007554D5"/>
    <w:rsid w:val="00755505"/>
    <w:rsid w:val="007556D2"/>
    <w:rsid w:val="00755804"/>
    <w:rsid w:val="00755980"/>
    <w:rsid w:val="00755988"/>
    <w:rsid w:val="007559D5"/>
    <w:rsid w:val="00755B2E"/>
    <w:rsid w:val="00755D45"/>
    <w:rsid w:val="0075600E"/>
    <w:rsid w:val="00756775"/>
    <w:rsid w:val="00756BC4"/>
    <w:rsid w:val="00756D62"/>
    <w:rsid w:val="00756DA9"/>
    <w:rsid w:val="00756EAC"/>
    <w:rsid w:val="00757966"/>
    <w:rsid w:val="00757C52"/>
    <w:rsid w:val="00757E44"/>
    <w:rsid w:val="007603DA"/>
    <w:rsid w:val="007603F0"/>
    <w:rsid w:val="0076045E"/>
    <w:rsid w:val="007607C9"/>
    <w:rsid w:val="00760CFD"/>
    <w:rsid w:val="007619BD"/>
    <w:rsid w:val="00761B51"/>
    <w:rsid w:val="00761ECA"/>
    <w:rsid w:val="007624E3"/>
    <w:rsid w:val="007625F6"/>
    <w:rsid w:val="007629C1"/>
    <w:rsid w:val="00762AAA"/>
    <w:rsid w:val="00762DAB"/>
    <w:rsid w:val="00762F7D"/>
    <w:rsid w:val="00763A41"/>
    <w:rsid w:val="00764018"/>
    <w:rsid w:val="00764189"/>
    <w:rsid w:val="0076438F"/>
    <w:rsid w:val="00764941"/>
    <w:rsid w:val="00764AF4"/>
    <w:rsid w:val="00764E49"/>
    <w:rsid w:val="00764EBB"/>
    <w:rsid w:val="0076558C"/>
    <w:rsid w:val="00765632"/>
    <w:rsid w:val="0076579F"/>
    <w:rsid w:val="007657CE"/>
    <w:rsid w:val="0076598B"/>
    <w:rsid w:val="007659CF"/>
    <w:rsid w:val="00765A3D"/>
    <w:rsid w:val="00765B01"/>
    <w:rsid w:val="00765D0C"/>
    <w:rsid w:val="00766259"/>
    <w:rsid w:val="007665BC"/>
    <w:rsid w:val="007667FB"/>
    <w:rsid w:val="00766A31"/>
    <w:rsid w:val="00767281"/>
    <w:rsid w:val="007673CC"/>
    <w:rsid w:val="00767649"/>
    <w:rsid w:val="00767911"/>
    <w:rsid w:val="0077010E"/>
    <w:rsid w:val="00770351"/>
    <w:rsid w:val="007703C7"/>
    <w:rsid w:val="00770CA3"/>
    <w:rsid w:val="00770D9E"/>
    <w:rsid w:val="00770DD1"/>
    <w:rsid w:val="00770EC4"/>
    <w:rsid w:val="00770F0B"/>
    <w:rsid w:val="007717C9"/>
    <w:rsid w:val="00771809"/>
    <w:rsid w:val="00772407"/>
    <w:rsid w:val="00772AAD"/>
    <w:rsid w:val="00772CC5"/>
    <w:rsid w:val="0077355A"/>
    <w:rsid w:val="0077355D"/>
    <w:rsid w:val="0077364A"/>
    <w:rsid w:val="007737F9"/>
    <w:rsid w:val="0077392B"/>
    <w:rsid w:val="00773A85"/>
    <w:rsid w:val="00773CAC"/>
    <w:rsid w:val="00774276"/>
    <w:rsid w:val="00774EC4"/>
    <w:rsid w:val="00775A7F"/>
    <w:rsid w:val="00775D8E"/>
    <w:rsid w:val="00775FCB"/>
    <w:rsid w:val="0077617F"/>
    <w:rsid w:val="00776457"/>
    <w:rsid w:val="00776A40"/>
    <w:rsid w:val="00776BED"/>
    <w:rsid w:val="00776BF7"/>
    <w:rsid w:val="00776CBA"/>
    <w:rsid w:val="0077706E"/>
    <w:rsid w:val="00777196"/>
    <w:rsid w:val="00777627"/>
    <w:rsid w:val="007779C3"/>
    <w:rsid w:val="00777B91"/>
    <w:rsid w:val="007801B1"/>
    <w:rsid w:val="0078026F"/>
    <w:rsid w:val="00780742"/>
    <w:rsid w:val="0078081A"/>
    <w:rsid w:val="00780832"/>
    <w:rsid w:val="00780A3C"/>
    <w:rsid w:val="00780E43"/>
    <w:rsid w:val="007813BE"/>
    <w:rsid w:val="0078140C"/>
    <w:rsid w:val="00781A29"/>
    <w:rsid w:val="00781AA7"/>
    <w:rsid w:val="0078277F"/>
    <w:rsid w:val="00782963"/>
    <w:rsid w:val="00782970"/>
    <w:rsid w:val="00782B5A"/>
    <w:rsid w:val="00782CEB"/>
    <w:rsid w:val="007832BE"/>
    <w:rsid w:val="0078333D"/>
    <w:rsid w:val="007835CD"/>
    <w:rsid w:val="00783ACB"/>
    <w:rsid w:val="00783B11"/>
    <w:rsid w:val="00783B5B"/>
    <w:rsid w:val="00783C05"/>
    <w:rsid w:val="00783F34"/>
    <w:rsid w:val="00784996"/>
    <w:rsid w:val="00784A0D"/>
    <w:rsid w:val="00784C29"/>
    <w:rsid w:val="007850B8"/>
    <w:rsid w:val="007850F6"/>
    <w:rsid w:val="007851F6"/>
    <w:rsid w:val="0078587B"/>
    <w:rsid w:val="00785B5B"/>
    <w:rsid w:val="00785F20"/>
    <w:rsid w:val="007862CD"/>
    <w:rsid w:val="007863BA"/>
    <w:rsid w:val="007867A5"/>
    <w:rsid w:val="00786A11"/>
    <w:rsid w:val="00786DF1"/>
    <w:rsid w:val="00786E1F"/>
    <w:rsid w:val="00786F07"/>
    <w:rsid w:val="00787200"/>
    <w:rsid w:val="00787427"/>
    <w:rsid w:val="0078747E"/>
    <w:rsid w:val="007874AE"/>
    <w:rsid w:val="00787565"/>
    <w:rsid w:val="007878E3"/>
    <w:rsid w:val="00787931"/>
    <w:rsid w:val="007879DF"/>
    <w:rsid w:val="00787A02"/>
    <w:rsid w:val="00787BAB"/>
    <w:rsid w:val="00787FC3"/>
    <w:rsid w:val="00790512"/>
    <w:rsid w:val="00790A9D"/>
    <w:rsid w:val="00790CFA"/>
    <w:rsid w:val="0079101C"/>
    <w:rsid w:val="0079114A"/>
    <w:rsid w:val="0079120B"/>
    <w:rsid w:val="0079144D"/>
    <w:rsid w:val="0079158E"/>
    <w:rsid w:val="007917E3"/>
    <w:rsid w:val="00791993"/>
    <w:rsid w:val="00791F0D"/>
    <w:rsid w:val="007922BD"/>
    <w:rsid w:val="00792306"/>
    <w:rsid w:val="0079270C"/>
    <w:rsid w:val="00792883"/>
    <w:rsid w:val="007928D7"/>
    <w:rsid w:val="007928DF"/>
    <w:rsid w:val="00792B03"/>
    <w:rsid w:val="00792C96"/>
    <w:rsid w:val="0079303E"/>
    <w:rsid w:val="007932B0"/>
    <w:rsid w:val="00793300"/>
    <w:rsid w:val="0079378E"/>
    <w:rsid w:val="00793B77"/>
    <w:rsid w:val="00793C82"/>
    <w:rsid w:val="00793DB1"/>
    <w:rsid w:val="0079413E"/>
    <w:rsid w:val="007941B9"/>
    <w:rsid w:val="007946D9"/>
    <w:rsid w:val="0079484A"/>
    <w:rsid w:val="00794F41"/>
    <w:rsid w:val="00795184"/>
    <w:rsid w:val="00795394"/>
    <w:rsid w:val="007955E1"/>
    <w:rsid w:val="00795C02"/>
    <w:rsid w:val="00795D4D"/>
    <w:rsid w:val="00796620"/>
    <w:rsid w:val="00796B73"/>
    <w:rsid w:val="00796C1A"/>
    <w:rsid w:val="00796C4E"/>
    <w:rsid w:val="00796F9B"/>
    <w:rsid w:val="00797190"/>
    <w:rsid w:val="00797309"/>
    <w:rsid w:val="00797401"/>
    <w:rsid w:val="007977F5"/>
    <w:rsid w:val="007979A4"/>
    <w:rsid w:val="00797A51"/>
    <w:rsid w:val="00797EE9"/>
    <w:rsid w:val="007A015B"/>
    <w:rsid w:val="007A02D8"/>
    <w:rsid w:val="007A0B3D"/>
    <w:rsid w:val="007A0ED8"/>
    <w:rsid w:val="007A13A6"/>
    <w:rsid w:val="007A1C7A"/>
    <w:rsid w:val="007A1D29"/>
    <w:rsid w:val="007A216A"/>
    <w:rsid w:val="007A2361"/>
    <w:rsid w:val="007A26ED"/>
    <w:rsid w:val="007A277F"/>
    <w:rsid w:val="007A2CCF"/>
    <w:rsid w:val="007A2D13"/>
    <w:rsid w:val="007A30AB"/>
    <w:rsid w:val="007A3592"/>
    <w:rsid w:val="007A3993"/>
    <w:rsid w:val="007A4448"/>
    <w:rsid w:val="007A45C8"/>
    <w:rsid w:val="007A4881"/>
    <w:rsid w:val="007A49A1"/>
    <w:rsid w:val="007A4B87"/>
    <w:rsid w:val="007A51A0"/>
    <w:rsid w:val="007A56BC"/>
    <w:rsid w:val="007A5897"/>
    <w:rsid w:val="007A5D30"/>
    <w:rsid w:val="007A5DBB"/>
    <w:rsid w:val="007A5F38"/>
    <w:rsid w:val="007A635A"/>
    <w:rsid w:val="007A67C0"/>
    <w:rsid w:val="007A6DA2"/>
    <w:rsid w:val="007A70E2"/>
    <w:rsid w:val="007A7546"/>
    <w:rsid w:val="007A75C0"/>
    <w:rsid w:val="007A76F0"/>
    <w:rsid w:val="007A7834"/>
    <w:rsid w:val="007A7B0C"/>
    <w:rsid w:val="007A7C82"/>
    <w:rsid w:val="007A7FEA"/>
    <w:rsid w:val="007B0419"/>
    <w:rsid w:val="007B0484"/>
    <w:rsid w:val="007B0F62"/>
    <w:rsid w:val="007B12A3"/>
    <w:rsid w:val="007B15E8"/>
    <w:rsid w:val="007B197E"/>
    <w:rsid w:val="007B1A11"/>
    <w:rsid w:val="007B1AA9"/>
    <w:rsid w:val="007B1DCF"/>
    <w:rsid w:val="007B1E3C"/>
    <w:rsid w:val="007B1E66"/>
    <w:rsid w:val="007B20DF"/>
    <w:rsid w:val="007B225B"/>
    <w:rsid w:val="007B2546"/>
    <w:rsid w:val="007B2979"/>
    <w:rsid w:val="007B2B2B"/>
    <w:rsid w:val="007B2D2D"/>
    <w:rsid w:val="007B306C"/>
    <w:rsid w:val="007B33B9"/>
    <w:rsid w:val="007B36C3"/>
    <w:rsid w:val="007B3DE0"/>
    <w:rsid w:val="007B4059"/>
    <w:rsid w:val="007B49F6"/>
    <w:rsid w:val="007B4EA3"/>
    <w:rsid w:val="007B4EE4"/>
    <w:rsid w:val="007B5045"/>
    <w:rsid w:val="007B50B9"/>
    <w:rsid w:val="007B52FE"/>
    <w:rsid w:val="007B532E"/>
    <w:rsid w:val="007B54A2"/>
    <w:rsid w:val="007B5AFF"/>
    <w:rsid w:val="007B62E5"/>
    <w:rsid w:val="007B6361"/>
    <w:rsid w:val="007B648D"/>
    <w:rsid w:val="007B67F5"/>
    <w:rsid w:val="007B6A1A"/>
    <w:rsid w:val="007B6C0A"/>
    <w:rsid w:val="007B6C71"/>
    <w:rsid w:val="007B74C6"/>
    <w:rsid w:val="007B783D"/>
    <w:rsid w:val="007B7870"/>
    <w:rsid w:val="007B7B22"/>
    <w:rsid w:val="007B7F87"/>
    <w:rsid w:val="007C0487"/>
    <w:rsid w:val="007C06AA"/>
    <w:rsid w:val="007C08B8"/>
    <w:rsid w:val="007C0952"/>
    <w:rsid w:val="007C0BCF"/>
    <w:rsid w:val="007C0DF4"/>
    <w:rsid w:val="007C1414"/>
    <w:rsid w:val="007C1B22"/>
    <w:rsid w:val="007C1CF7"/>
    <w:rsid w:val="007C2060"/>
    <w:rsid w:val="007C2454"/>
    <w:rsid w:val="007C27D7"/>
    <w:rsid w:val="007C283C"/>
    <w:rsid w:val="007C2A0D"/>
    <w:rsid w:val="007C2B61"/>
    <w:rsid w:val="007C2E76"/>
    <w:rsid w:val="007C2FCB"/>
    <w:rsid w:val="007C3332"/>
    <w:rsid w:val="007C34CE"/>
    <w:rsid w:val="007C34EB"/>
    <w:rsid w:val="007C3AB0"/>
    <w:rsid w:val="007C3CDB"/>
    <w:rsid w:val="007C3E59"/>
    <w:rsid w:val="007C40E0"/>
    <w:rsid w:val="007C411D"/>
    <w:rsid w:val="007C41C0"/>
    <w:rsid w:val="007C428A"/>
    <w:rsid w:val="007C437B"/>
    <w:rsid w:val="007C475B"/>
    <w:rsid w:val="007C4E07"/>
    <w:rsid w:val="007C4EAE"/>
    <w:rsid w:val="007C4EC1"/>
    <w:rsid w:val="007C5089"/>
    <w:rsid w:val="007C53C4"/>
    <w:rsid w:val="007C56E8"/>
    <w:rsid w:val="007C5A90"/>
    <w:rsid w:val="007C5C89"/>
    <w:rsid w:val="007C608A"/>
    <w:rsid w:val="007C6295"/>
    <w:rsid w:val="007C642D"/>
    <w:rsid w:val="007C66FA"/>
    <w:rsid w:val="007C67A9"/>
    <w:rsid w:val="007C6A6F"/>
    <w:rsid w:val="007C6F34"/>
    <w:rsid w:val="007C7B41"/>
    <w:rsid w:val="007C7C9D"/>
    <w:rsid w:val="007C7F34"/>
    <w:rsid w:val="007D0433"/>
    <w:rsid w:val="007D08BF"/>
    <w:rsid w:val="007D091E"/>
    <w:rsid w:val="007D0CE5"/>
    <w:rsid w:val="007D11EC"/>
    <w:rsid w:val="007D141B"/>
    <w:rsid w:val="007D16CA"/>
    <w:rsid w:val="007D187C"/>
    <w:rsid w:val="007D1BDC"/>
    <w:rsid w:val="007D1EDF"/>
    <w:rsid w:val="007D200A"/>
    <w:rsid w:val="007D2081"/>
    <w:rsid w:val="007D228B"/>
    <w:rsid w:val="007D2299"/>
    <w:rsid w:val="007D2409"/>
    <w:rsid w:val="007D26C6"/>
    <w:rsid w:val="007D272A"/>
    <w:rsid w:val="007D2B99"/>
    <w:rsid w:val="007D2F9D"/>
    <w:rsid w:val="007D31AB"/>
    <w:rsid w:val="007D31D9"/>
    <w:rsid w:val="007D32D8"/>
    <w:rsid w:val="007D337F"/>
    <w:rsid w:val="007D35B1"/>
    <w:rsid w:val="007D3AB4"/>
    <w:rsid w:val="007D3B83"/>
    <w:rsid w:val="007D3C08"/>
    <w:rsid w:val="007D3F38"/>
    <w:rsid w:val="007D417A"/>
    <w:rsid w:val="007D41EB"/>
    <w:rsid w:val="007D432B"/>
    <w:rsid w:val="007D4C27"/>
    <w:rsid w:val="007D4F77"/>
    <w:rsid w:val="007D5996"/>
    <w:rsid w:val="007D5E07"/>
    <w:rsid w:val="007D601F"/>
    <w:rsid w:val="007D62D6"/>
    <w:rsid w:val="007D6407"/>
    <w:rsid w:val="007D6C1E"/>
    <w:rsid w:val="007D6FFB"/>
    <w:rsid w:val="007D7CC3"/>
    <w:rsid w:val="007D7CE4"/>
    <w:rsid w:val="007D7D57"/>
    <w:rsid w:val="007D7F5E"/>
    <w:rsid w:val="007E0185"/>
    <w:rsid w:val="007E05BC"/>
    <w:rsid w:val="007E06EA"/>
    <w:rsid w:val="007E0789"/>
    <w:rsid w:val="007E07F8"/>
    <w:rsid w:val="007E08FA"/>
    <w:rsid w:val="007E0A5E"/>
    <w:rsid w:val="007E1543"/>
    <w:rsid w:val="007E185B"/>
    <w:rsid w:val="007E1927"/>
    <w:rsid w:val="007E1F2E"/>
    <w:rsid w:val="007E20E8"/>
    <w:rsid w:val="007E23A4"/>
    <w:rsid w:val="007E2CCF"/>
    <w:rsid w:val="007E3341"/>
    <w:rsid w:val="007E33E8"/>
    <w:rsid w:val="007E3474"/>
    <w:rsid w:val="007E416B"/>
    <w:rsid w:val="007E41EB"/>
    <w:rsid w:val="007E47E7"/>
    <w:rsid w:val="007E490D"/>
    <w:rsid w:val="007E4A1C"/>
    <w:rsid w:val="007E4EDF"/>
    <w:rsid w:val="007E531D"/>
    <w:rsid w:val="007E53B9"/>
    <w:rsid w:val="007E540C"/>
    <w:rsid w:val="007E5518"/>
    <w:rsid w:val="007E5612"/>
    <w:rsid w:val="007E58B0"/>
    <w:rsid w:val="007E5A54"/>
    <w:rsid w:val="007E61BC"/>
    <w:rsid w:val="007E65B7"/>
    <w:rsid w:val="007E664C"/>
    <w:rsid w:val="007E6B1B"/>
    <w:rsid w:val="007E6C60"/>
    <w:rsid w:val="007E6D4F"/>
    <w:rsid w:val="007E6EB7"/>
    <w:rsid w:val="007E77A6"/>
    <w:rsid w:val="007E7812"/>
    <w:rsid w:val="007E7A5D"/>
    <w:rsid w:val="007E7C48"/>
    <w:rsid w:val="007E7CE1"/>
    <w:rsid w:val="007E7E01"/>
    <w:rsid w:val="007E7E51"/>
    <w:rsid w:val="007E7E77"/>
    <w:rsid w:val="007F011C"/>
    <w:rsid w:val="007F04D2"/>
    <w:rsid w:val="007F0B09"/>
    <w:rsid w:val="007F0C25"/>
    <w:rsid w:val="007F0C2C"/>
    <w:rsid w:val="007F1023"/>
    <w:rsid w:val="007F13B4"/>
    <w:rsid w:val="007F1621"/>
    <w:rsid w:val="007F174A"/>
    <w:rsid w:val="007F1833"/>
    <w:rsid w:val="007F21B5"/>
    <w:rsid w:val="007F24CB"/>
    <w:rsid w:val="007F24ED"/>
    <w:rsid w:val="007F24EF"/>
    <w:rsid w:val="007F297C"/>
    <w:rsid w:val="007F2A4D"/>
    <w:rsid w:val="007F2C71"/>
    <w:rsid w:val="007F2DB7"/>
    <w:rsid w:val="007F2EF7"/>
    <w:rsid w:val="007F3986"/>
    <w:rsid w:val="007F3ADB"/>
    <w:rsid w:val="007F3B48"/>
    <w:rsid w:val="007F3D56"/>
    <w:rsid w:val="007F3F68"/>
    <w:rsid w:val="007F3F80"/>
    <w:rsid w:val="007F40A4"/>
    <w:rsid w:val="007F43CF"/>
    <w:rsid w:val="007F4400"/>
    <w:rsid w:val="007F4831"/>
    <w:rsid w:val="007F493B"/>
    <w:rsid w:val="007F4F87"/>
    <w:rsid w:val="007F4FCB"/>
    <w:rsid w:val="007F50DB"/>
    <w:rsid w:val="007F528D"/>
    <w:rsid w:val="007F5598"/>
    <w:rsid w:val="007F5A91"/>
    <w:rsid w:val="007F5E73"/>
    <w:rsid w:val="007F5EAC"/>
    <w:rsid w:val="007F6DC0"/>
    <w:rsid w:val="007F6DC8"/>
    <w:rsid w:val="007F6FBA"/>
    <w:rsid w:val="007F719C"/>
    <w:rsid w:val="007F7444"/>
    <w:rsid w:val="007F75AC"/>
    <w:rsid w:val="007F7887"/>
    <w:rsid w:val="007F7A62"/>
    <w:rsid w:val="007F7D4C"/>
    <w:rsid w:val="007F7D90"/>
    <w:rsid w:val="007F7E9F"/>
    <w:rsid w:val="00800755"/>
    <w:rsid w:val="00800D2C"/>
    <w:rsid w:val="00800D89"/>
    <w:rsid w:val="0080136E"/>
    <w:rsid w:val="008013D7"/>
    <w:rsid w:val="008013F4"/>
    <w:rsid w:val="00801982"/>
    <w:rsid w:val="00801B99"/>
    <w:rsid w:val="008020C6"/>
    <w:rsid w:val="0080270F"/>
    <w:rsid w:val="008027CF"/>
    <w:rsid w:val="0080289A"/>
    <w:rsid w:val="008029F0"/>
    <w:rsid w:val="008031A3"/>
    <w:rsid w:val="008031E9"/>
    <w:rsid w:val="00803252"/>
    <w:rsid w:val="00803351"/>
    <w:rsid w:val="00803701"/>
    <w:rsid w:val="00803709"/>
    <w:rsid w:val="0080376A"/>
    <w:rsid w:val="008037DB"/>
    <w:rsid w:val="00803C12"/>
    <w:rsid w:val="00803F02"/>
    <w:rsid w:val="00804008"/>
    <w:rsid w:val="00804149"/>
    <w:rsid w:val="00804A2C"/>
    <w:rsid w:val="008055EA"/>
    <w:rsid w:val="0080561E"/>
    <w:rsid w:val="00805AD2"/>
    <w:rsid w:val="00805E98"/>
    <w:rsid w:val="00806268"/>
    <w:rsid w:val="00806370"/>
    <w:rsid w:val="00806477"/>
    <w:rsid w:val="00806BFF"/>
    <w:rsid w:val="00806C21"/>
    <w:rsid w:val="008070A2"/>
    <w:rsid w:val="008072A2"/>
    <w:rsid w:val="0080740E"/>
    <w:rsid w:val="0080743D"/>
    <w:rsid w:val="0080790B"/>
    <w:rsid w:val="008079D4"/>
    <w:rsid w:val="00807BDC"/>
    <w:rsid w:val="00807DF7"/>
    <w:rsid w:val="00807F98"/>
    <w:rsid w:val="00810498"/>
    <w:rsid w:val="0081062B"/>
    <w:rsid w:val="00810BBD"/>
    <w:rsid w:val="008113AA"/>
    <w:rsid w:val="00811AAE"/>
    <w:rsid w:val="00811CE1"/>
    <w:rsid w:val="00812A0C"/>
    <w:rsid w:val="00812D70"/>
    <w:rsid w:val="00813073"/>
    <w:rsid w:val="00813271"/>
    <w:rsid w:val="00813438"/>
    <w:rsid w:val="008135DC"/>
    <w:rsid w:val="00813703"/>
    <w:rsid w:val="00813A39"/>
    <w:rsid w:val="00813F61"/>
    <w:rsid w:val="00813FF2"/>
    <w:rsid w:val="00814062"/>
    <w:rsid w:val="008140C7"/>
    <w:rsid w:val="00814175"/>
    <w:rsid w:val="0081454B"/>
    <w:rsid w:val="00814B6E"/>
    <w:rsid w:val="00814F11"/>
    <w:rsid w:val="00814F5D"/>
    <w:rsid w:val="00815254"/>
    <w:rsid w:val="0081527A"/>
    <w:rsid w:val="00815AEB"/>
    <w:rsid w:val="00815E6D"/>
    <w:rsid w:val="00815FE4"/>
    <w:rsid w:val="008163A5"/>
    <w:rsid w:val="00816A20"/>
    <w:rsid w:val="00816A92"/>
    <w:rsid w:val="00817084"/>
    <w:rsid w:val="00817620"/>
    <w:rsid w:val="008177CE"/>
    <w:rsid w:val="00817B15"/>
    <w:rsid w:val="00817DB4"/>
    <w:rsid w:val="00820200"/>
    <w:rsid w:val="00820491"/>
    <w:rsid w:val="008204A0"/>
    <w:rsid w:val="008205B9"/>
    <w:rsid w:val="008206A0"/>
    <w:rsid w:val="00820969"/>
    <w:rsid w:val="00820FF4"/>
    <w:rsid w:val="00821214"/>
    <w:rsid w:val="008217EB"/>
    <w:rsid w:val="008218C0"/>
    <w:rsid w:val="00821F2A"/>
    <w:rsid w:val="00822037"/>
    <w:rsid w:val="008226AE"/>
    <w:rsid w:val="00822ECE"/>
    <w:rsid w:val="00823015"/>
    <w:rsid w:val="008231C7"/>
    <w:rsid w:val="008231DF"/>
    <w:rsid w:val="00823363"/>
    <w:rsid w:val="008233A4"/>
    <w:rsid w:val="00823D2E"/>
    <w:rsid w:val="00823D6A"/>
    <w:rsid w:val="00824665"/>
    <w:rsid w:val="008254E1"/>
    <w:rsid w:val="00825548"/>
    <w:rsid w:val="00825618"/>
    <w:rsid w:val="0082567C"/>
    <w:rsid w:val="0082597C"/>
    <w:rsid w:val="00825E35"/>
    <w:rsid w:val="00825F26"/>
    <w:rsid w:val="0082663D"/>
    <w:rsid w:val="00826713"/>
    <w:rsid w:val="008267D6"/>
    <w:rsid w:val="00826AD3"/>
    <w:rsid w:val="00826C42"/>
    <w:rsid w:val="00826E2C"/>
    <w:rsid w:val="0082719B"/>
    <w:rsid w:val="008272B2"/>
    <w:rsid w:val="00827CB1"/>
    <w:rsid w:val="00827CD1"/>
    <w:rsid w:val="00827D04"/>
    <w:rsid w:val="00830268"/>
    <w:rsid w:val="0083036C"/>
    <w:rsid w:val="008303E3"/>
    <w:rsid w:val="00830590"/>
    <w:rsid w:val="0083070B"/>
    <w:rsid w:val="00830729"/>
    <w:rsid w:val="00831581"/>
    <w:rsid w:val="00831BC4"/>
    <w:rsid w:val="00831E8C"/>
    <w:rsid w:val="0083238F"/>
    <w:rsid w:val="008327DE"/>
    <w:rsid w:val="00833027"/>
    <w:rsid w:val="008335EF"/>
    <w:rsid w:val="0083374C"/>
    <w:rsid w:val="00833781"/>
    <w:rsid w:val="00833958"/>
    <w:rsid w:val="00833F17"/>
    <w:rsid w:val="00834C61"/>
    <w:rsid w:val="00834E12"/>
    <w:rsid w:val="00834EF1"/>
    <w:rsid w:val="008352AE"/>
    <w:rsid w:val="00835E1D"/>
    <w:rsid w:val="008362AD"/>
    <w:rsid w:val="0083640A"/>
    <w:rsid w:val="00836745"/>
    <w:rsid w:val="00836774"/>
    <w:rsid w:val="00836BA5"/>
    <w:rsid w:val="00836E0A"/>
    <w:rsid w:val="00836E8E"/>
    <w:rsid w:val="008372CA"/>
    <w:rsid w:val="008376F5"/>
    <w:rsid w:val="0083782F"/>
    <w:rsid w:val="008378A9"/>
    <w:rsid w:val="008379AA"/>
    <w:rsid w:val="00837F03"/>
    <w:rsid w:val="0084004B"/>
    <w:rsid w:val="00840124"/>
    <w:rsid w:val="00840AB9"/>
    <w:rsid w:val="00840B2A"/>
    <w:rsid w:val="00840C46"/>
    <w:rsid w:val="00840FD1"/>
    <w:rsid w:val="0084129B"/>
    <w:rsid w:val="008419C7"/>
    <w:rsid w:val="00841B28"/>
    <w:rsid w:val="00841C28"/>
    <w:rsid w:val="00842236"/>
    <w:rsid w:val="00842440"/>
    <w:rsid w:val="00842699"/>
    <w:rsid w:val="008427D2"/>
    <w:rsid w:val="00842BCA"/>
    <w:rsid w:val="00842C57"/>
    <w:rsid w:val="00842D64"/>
    <w:rsid w:val="00842F4D"/>
    <w:rsid w:val="008430BC"/>
    <w:rsid w:val="00843F50"/>
    <w:rsid w:val="00844011"/>
    <w:rsid w:val="00844548"/>
    <w:rsid w:val="00844616"/>
    <w:rsid w:val="00844B09"/>
    <w:rsid w:val="00844B2D"/>
    <w:rsid w:val="00844ED3"/>
    <w:rsid w:val="00844FD4"/>
    <w:rsid w:val="00845624"/>
    <w:rsid w:val="0084593E"/>
    <w:rsid w:val="00845C09"/>
    <w:rsid w:val="00845EB2"/>
    <w:rsid w:val="00845F5A"/>
    <w:rsid w:val="00846029"/>
    <w:rsid w:val="0084652C"/>
    <w:rsid w:val="0084672E"/>
    <w:rsid w:val="00846B82"/>
    <w:rsid w:val="00846FB9"/>
    <w:rsid w:val="00847018"/>
    <w:rsid w:val="00847635"/>
    <w:rsid w:val="008476CE"/>
    <w:rsid w:val="00847A4B"/>
    <w:rsid w:val="00847B8F"/>
    <w:rsid w:val="00847E80"/>
    <w:rsid w:val="008500C3"/>
    <w:rsid w:val="0085012E"/>
    <w:rsid w:val="008501A5"/>
    <w:rsid w:val="008509B2"/>
    <w:rsid w:val="00850B34"/>
    <w:rsid w:val="00851319"/>
    <w:rsid w:val="008514D2"/>
    <w:rsid w:val="008514DD"/>
    <w:rsid w:val="008518D8"/>
    <w:rsid w:val="00851B6A"/>
    <w:rsid w:val="00851F63"/>
    <w:rsid w:val="00851F87"/>
    <w:rsid w:val="00852763"/>
    <w:rsid w:val="00852B66"/>
    <w:rsid w:val="00852E37"/>
    <w:rsid w:val="008530AB"/>
    <w:rsid w:val="00853155"/>
    <w:rsid w:val="008532E4"/>
    <w:rsid w:val="0085461D"/>
    <w:rsid w:val="00854875"/>
    <w:rsid w:val="00854B27"/>
    <w:rsid w:val="00854BEC"/>
    <w:rsid w:val="00854EFF"/>
    <w:rsid w:val="00855111"/>
    <w:rsid w:val="008554DF"/>
    <w:rsid w:val="00855656"/>
    <w:rsid w:val="00855A44"/>
    <w:rsid w:val="00855BA9"/>
    <w:rsid w:val="00855C76"/>
    <w:rsid w:val="00856167"/>
    <w:rsid w:val="00856208"/>
    <w:rsid w:val="00856477"/>
    <w:rsid w:val="008564A8"/>
    <w:rsid w:val="008565A6"/>
    <w:rsid w:val="00856F7E"/>
    <w:rsid w:val="008572ED"/>
    <w:rsid w:val="00857667"/>
    <w:rsid w:val="00857700"/>
    <w:rsid w:val="008577DA"/>
    <w:rsid w:val="00857959"/>
    <w:rsid w:val="00857998"/>
    <w:rsid w:val="00857AAA"/>
    <w:rsid w:val="00857EA3"/>
    <w:rsid w:val="00857EE4"/>
    <w:rsid w:val="0086028D"/>
    <w:rsid w:val="00860579"/>
    <w:rsid w:val="00860665"/>
    <w:rsid w:val="00860718"/>
    <w:rsid w:val="008609D8"/>
    <w:rsid w:val="00860CC8"/>
    <w:rsid w:val="00860F21"/>
    <w:rsid w:val="0086108A"/>
    <w:rsid w:val="00861305"/>
    <w:rsid w:val="008617F4"/>
    <w:rsid w:val="0086195F"/>
    <w:rsid w:val="00861C66"/>
    <w:rsid w:val="008627B3"/>
    <w:rsid w:val="00862C89"/>
    <w:rsid w:val="00862F74"/>
    <w:rsid w:val="008630E1"/>
    <w:rsid w:val="008632A6"/>
    <w:rsid w:val="00863565"/>
    <w:rsid w:val="0086362E"/>
    <w:rsid w:val="00863735"/>
    <w:rsid w:val="00863844"/>
    <w:rsid w:val="00863A5E"/>
    <w:rsid w:val="00863DD6"/>
    <w:rsid w:val="00863F5E"/>
    <w:rsid w:val="008640FA"/>
    <w:rsid w:val="00864600"/>
    <w:rsid w:val="0086484A"/>
    <w:rsid w:val="00864D5A"/>
    <w:rsid w:val="00864DC9"/>
    <w:rsid w:val="00865037"/>
    <w:rsid w:val="0086539F"/>
    <w:rsid w:val="0086562F"/>
    <w:rsid w:val="0086578C"/>
    <w:rsid w:val="0086589D"/>
    <w:rsid w:val="00865A4C"/>
    <w:rsid w:val="00865ABF"/>
    <w:rsid w:val="00865C41"/>
    <w:rsid w:val="00866190"/>
    <w:rsid w:val="008661C0"/>
    <w:rsid w:val="0086621F"/>
    <w:rsid w:val="00866431"/>
    <w:rsid w:val="00866822"/>
    <w:rsid w:val="00866A30"/>
    <w:rsid w:val="00866D6D"/>
    <w:rsid w:val="00866D81"/>
    <w:rsid w:val="00867144"/>
    <w:rsid w:val="008671C7"/>
    <w:rsid w:val="00867329"/>
    <w:rsid w:val="00867540"/>
    <w:rsid w:val="00867761"/>
    <w:rsid w:val="0086779F"/>
    <w:rsid w:val="00867BC2"/>
    <w:rsid w:val="00867DE4"/>
    <w:rsid w:val="00867F9D"/>
    <w:rsid w:val="00870016"/>
    <w:rsid w:val="00870024"/>
    <w:rsid w:val="008705C8"/>
    <w:rsid w:val="008705E8"/>
    <w:rsid w:val="00870D1A"/>
    <w:rsid w:val="00870DF9"/>
    <w:rsid w:val="00870E0A"/>
    <w:rsid w:val="00870E39"/>
    <w:rsid w:val="0087171E"/>
    <w:rsid w:val="008718FA"/>
    <w:rsid w:val="00871C5C"/>
    <w:rsid w:val="0087274A"/>
    <w:rsid w:val="008729F8"/>
    <w:rsid w:val="008730F5"/>
    <w:rsid w:val="008737EA"/>
    <w:rsid w:val="008741CA"/>
    <w:rsid w:val="00874A5B"/>
    <w:rsid w:val="00874B9F"/>
    <w:rsid w:val="00875BD0"/>
    <w:rsid w:val="00875C1F"/>
    <w:rsid w:val="00875ED8"/>
    <w:rsid w:val="00876164"/>
    <w:rsid w:val="008761AB"/>
    <w:rsid w:val="008764AE"/>
    <w:rsid w:val="00876502"/>
    <w:rsid w:val="008765E7"/>
    <w:rsid w:val="008768EE"/>
    <w:rsid w:val="00876CF4"/>
    <w:rsid w:val="0087718A"/>
    <w:rsid w:val="008771AE"/>
    <w:rsid w:val="0087731C"/>
    <w:rsid w:val="008773E0"/>
    <w:rsid w:val="00877C14"/>
    <w:rsid w:val="00877C45"/>
    <w:rsid w:val="00877C91"/>
    <w:rsid w:val="00880264"/>
    <w:rsid w:val="008803F1"/>
    <w:rsid w:val="0088048C"/>
    <w:rsid w:val="008805A5"/>
    <w:rsid w:val="008808A1"/>
    <w:rsid w:val="00880B9A"/>
    <w:rsid w:val="00880BDA"/>
    <w:rsid w:val="00880DC1"/>
    <w:rsid w:val="008813C5"/>
    <w:rsid w:val="0088183C"/>
    <w:rsid w:val="00882402"/>
    <w:rsid w:val="008824B7"/>
    <w:rsid w:val="00882772"/>
    <w:rsid w:val="00882798"/>
    <w:rsid w:val="008827DB"/>
    <w:rsid w:val="00882D16"/>
    <w:rsid w:val="00883060"/>
    <w:rsid w:val="008830C0"/>
    <w:rsid w:val="008831C0"/>
    <w:rsid w:val="008831E5"/>
    <w:rsid w:val="008832DA"/>
    <w:rsid w:val="008834F9"/>
    <w:rsid w:val="008836E5"/>
    <w:rsid w:val="00883FED"/>
    <w:rsid w:val="00884099"/>
    <w:rsid w:val="0088424F"/>
    <w:rsid w:val="00884602"/>
    <w:rsid w:val="008851C1"/>
    <w:rsid w:val="00885508"/>
    <w:rsid w:val="008855F7"/>
    <w:rsid w:val="00885B09"/>
    <w:rsid w:val="00885C1D"/>
    <w:rsid w:val="00885DAE"/>
    <w:rsid w:val="00886192"/>
    <w:rsid w:val="00886213"/>
    <w:rsid w:val="00886306"/>
    <w:rsid w:val="008868B1"/>
    <w:rsid w:val="008868EE"/>
    <w:rsid w:val="00886970"/>
    <w:rsid w:val="00886A1A"/>
    <w:rsid w:val="00886AB2"/>
    <w:rsid w:val="00886C1B"/>
    <w:rsid w:val="00886D44"/>
    <w:rsid w:val="00886E1B"/>
    <w:rsid w:val="00887085"/>
    <w:rsid w:val="0088734E"/>
    <w:rsid w:val="00887F1E"/>
    <w:rsid w:val="008907E6"/>
    <w:rsid w:val="008908D6"/>
    <w:rsid w:val="00890BFB"/>
    <w:rsid w:val="00890C5B"/>
    <w:rsid w:val="00890F47"/>
    <w:rsid w:val="008910B7"/>
    <w:rsid w:val="0089179E"/>
    <w:rsid w:val="008918CA"/>
    <w:rsid w:val="00891C25"/>
    <w:rsid w:val="00891CE8"/>
    <w:rsid w:val="00892647"/>
    <w:rsid w:val="0089279E"/>
    <w:rsid w:val="00892D31"/>
    <w:rsid w:val="00892D65"/>
    <w:rsid w:val="00893409"/>
    <w:rsid w:val="0089350B"/>
    <w:rsid w:val="00893607"/>
    <w:rsid w:val="00893C17"/>
    <w:rsid w:val="00893E3D"/>
    <w:rsid w:val="00893ED4"/>
    <w:rsid w:val="0089407D"/>
    <w:rsid w:val="008941C3"/>
    <w:rsid w:val="008942D1"/>
    <w:rsid w:val="008947E6"/>
    <w:rsid w:val="0089484A"/>
    <w:rsid w:val="00894BA5"/>
    <w:rsid w:val="00894D03"/>
    <w:rsid w:val="00894FAB"/>
    <w:rsid w:val="008953A5"/>
    <w:rsid w:val="008953FB"/>
    <w:rsid w:val="00895432"/>
    <w:rsid w:val="008954F8"/>
    <w:rsid w:val="00895B2F"/>
    <w:rsid w:val="00895BDC"/>
    <w:rsid w:val="00895EFB"/>
    <w:rsid w:val="008960D5"/>
    <w:rsid w:val="008962C9"/>
    <w:rsid w:val="008962F6"/>
    <w:rsid w:val="008963BE"/>
    <w:rsid w:val="00896C56"/>
    <w:rsid w:val="0089713C"/>
    <w:rsid w:val="0089720D"/>
    <w:rsid w:val="008973F3"/>
    <w:rsid w:val="00897576"/>
    <w:rsid w:val="008976BC"/>
    <w:rsid w:val="00897851"/>
    <w:rsid w:val="00897A4E"/>
    <w:rsid w:val="008A052B"/>
    <w:rsid w:val="008A05C6"/>
    <w:rsid w:val="008A0657"/>
    <w:rsid w:val="008A06D8"/>
    <w:rsid w:val="008A07C3"/>
    <w:rsid w:val="008A0A8F"/>
    <w:rsid w:val="008A1037"/>
    <w:rsid w:val="008A1223"/>
    <w:rsid w:val="008A124C"/>
    <w:rsid w:val="008A16FB"/>
    <w:rsid w:val="008A17A0"/>
    <w:rsid w:val="008A188F"/>
    <w:rsid w:val="008A1BC7"/>
    <w:rsid w:val="008A1D6A"/>
    <w:rsid w:val="008A1F90"/>
    <w:rsid w:val="008A1FA3"/>
    <w:rsid w:val="008A2152"/>
    <w:rsid w:val="008A233D"/>
    <w:rsid w:val="008A2394"/>
    <w:rsid w:val="008A2CA5"/>
    <w:rsid w:val="008A2CC6"/>
    <w:rsid w:val="008A3A16"/>
    <w:rsid w:val="008A3EAD"/>
    <w:rsid w:val="008A401B"/>
    <w:rsid w:val="008A4543"/>
    <w:rsid w:val="008A462B"/>
    <w:rsid w:val="008A4963"/>
    <w:rsid w:val="008A4EB6"/>
    <w:rsid w:val="008A5032"/>
    <w:rsid w:val="008A51E9"/>
    <w:rsid w:val="008A5301"/>
    <w:rsid w:val="008A53AA"/>
    <w:rsid w:val="008A550F"/>
    <w:rsid w:val="008A5AB7"/>
    <w:rsid w:val="008A5E15"/>
    <w:rsid w:val="008A5E82"/>
    <w:rsid w:val="008A5F24"/>
    <w:rsid w:val="008A5F52"/>
    <w:rsid w:val="008A619E"/>
    <w:rsid w:val="008A6745"/>
    <w:rsid w:val="008A6AAA"/>
    <w:rsid w:val="008A778A"/>
    <w:rsid w:val="008B004B"/>
    <w:rsid w:val="008B0109"/>
    <w:rsid w:val="008B0272"/>
    <w:rsid w:val="008B0ECB"/>
    <w:rsid w:val="008B127E"/>
    <w:rsid w:val="008B1553"/>
    <w:rsid w:val="008B15D7"/>
    <w:rsid w:val="008B1714"/>
    <w:rsid w:val="008B19DE"/>
    <w:rsid w:val="008B201E"/>
    <w:rsid w:val="008B2642"/>
    <w:rsid w:val="008B2673"/>
    <w:rsid w:val="008B29F7"/>
    <w:rsid w:val="008B2A62"/>
    <w:rsid w:val="008B2E26"/>
    <w:rsid w:val="008B392C"/>
    <w:rsid w:val="008B39A9"/>
    <w:rsid w:val="008B41BC"/>
    <w:rsid w:val="008B4739"/>
    <w:rsid w:val="008B48E6"/>
    <w:rsid w:val="008B4A42"/>
    <w:rsid w:val="008B4DB3"/>
    <w:rsid w:val="008B5153"/>
    <w:rsid w:val="008B51D8"/>
    <w:rsid w:val="008B55CB"/>
    <w:rsid w:val="008B575C"/>
    <w:rsid w:val="008B5888"/>
    <w:rsid w:val="008B5D1A"/>
    <w:rsid w:val="008B5EE1"/>
    <w:rsid w:val="008B5F91"/>
    <w:rsid w:val="008B607D"/>
    <w:rsid w:val="008B62E8"/>
    <w:rsid w:val="008B669C"/>
    <w:rsid w:val="008B6CD8"/>
    <w:rsid w:val="008B6D7D"/>
    <w:rsid w:val="008B6E59"/>
    <w:rsid w:val="008B6EA5"/>
    <w:rsid w:val="008B6F8D"/>
    <w:rsid w:val="008B7734"/>
    <w:rsid w:val="008B7804"/>
    <w:rsid w:val="008B78C0"/>
    <w:rsid w:val="008B7B7E"/>
    <w:rsid w:val="008B7BB5"/>
    <w:rsid w:val="008B7F29"/>
    <w:rsid w:val="008C01AE"/>
    <w:rsid w:val="008C039D"/>
    <w:rsid w:val="008C08E4"/>
    <w:rsid w:val="008C0BBB"/>
    <w:rsid w:val="008C0E49"/>
    <w:rsid w:val="008C1112"/>
    <w:rsid w:val="008C133E"/>
    <w:rsid w:val="008C1374"/>
    <w:rsid w:val="008C150B"/>
    <w:rsid w:val="008C15EE"/>
    <w:rsid w:val="008C19B0"/>
    <w:rsid w:val="008C1A6D"/>
    <w:rsid w:val="008C1ABE"/>
    <w:rsid w:val="008C1D01"/>
    <w:rsid w:val="008C1F91"/>
    <w:rsid w:val="008C2133"/>
    <w:rsid w:val="008C224D"/>
    <w:rsid w:val="008C24E2"/>
    <w:rsid w:val="008C2577"/>
    <w:rsid w:val="008C2974"/>
    <w:rsid w:val="008C2AFC"/>
    <w:rsid w:val="008C3007"/>
    <w:rsid w:val="008C30C7"/>
    <w:rsid w:val="008C32E8"/>
    <w:rsid w:val="008C36B2"/>
    <w:rsid w:val="008C3911"/>
    <w:rsid w:val="008C3C8D"/>
    <w:rsid w:val="008C4021"/>
    <w:rsid w:val="008C4408"/>
    <w:rsid w:val="008C441A"/>
    <w:rsid w:val="008C44B1"/>
    <w:rsid w:val="008C44BA"/>
    <w:rsid w:val="008C46C1"/>
    <w:rsid w:val="008C4BD8"/>
    <w:rsid w:val="008C4F45"/>
    <w:rsid w:val="008C5482"/>
    <w:rsid w:val="008C552D"/>
    <w:rsid w:val="008C5EB6"/>
    <w:rsid w:val="008C60E2"/>
    <w:rsid w:val="008C6132"/>
    <w:rsid w:val="008C62AD"/>
    <w:rsid w:val="008C6435"/>
    <w:rsid w:val="008C6584"/>
    <w:rsid w:val="008C68B6"/>
    <w:rsid w:val="008C6BC5"/>
    <w:rsid w:val="008C6C96"/>
    <w:rsid w:val="008C6F40"/>
    <w:rsid w:val="008C6F44"/>
    <w:rsid w:val="008C73F7"/>
    <w:rsid w:val="008C7896"/>
    <w:rsid w:val="008C7A0F"/>
    <w:rsid w:val="008C7B66"/>
    <w:rsid w:val="008D0544"/>
    <w:rsid w:val="008D09C5"/>
    <w:rsid w:val="008D0D59"/>
    <w:rsid w:val="008D13FF"/>
    <w:rsid w:val="008D15C5"/>
    <w:rsid w:val="008D1D7F"/>
    <w:rsid w:val="008D1FBA"/>
    <w:rsid w:val="008D2064"/>
    <w:rsid w:val="008D2239"/>
    <w:rsid w:val="008D2405"/>
    <w:rsid w:val="008D259D"/>
    <w:rsid w:val="008D25B9"/>
    <w:rsid w:val="008D2961"/>
    <w:rsid w:val="008D29C8"/>
    <w:rsid w:val="008D2C7D"/>
    <w:rsid w:val="008D32BF"/>
    <w:rsid w:val="008D366F"/>
    <w:rsid w:val="008D3749"/>
    <w:rsid w:val="008D4341"/>
    <w:rsid w:val="008D444F"/>
    <w:rsid w:val="008D4D6F"/>
    <w:rsid w:val="008D5006"/>
    <w:rsid w:val="008D501F"/>
    <w:rsid w:val="008D50B3"/>
    <w:rsid w:val="008D50DF"/>
    <w:rsid w:val="008D5408"/>
    <w:rsid w:val="008D5C3D"/>
    <w:rsid w:val="008D5D0E"/>
    <w:rsid w:val="008D6703"/>
    <w:rsid w:val="008D673C"/>
    <w:rsid w:val="008D68E0"/>
    <w:rsid w:val="008D6A80"/>
    <w:rsid w:val="008D6AA2"/>
    <w:rsid w:val="008D7243"/>
    <w:rsid w:val="008D73B2"/>
    <w:rsid w:val="008D7AEF"/>
    <w:rsid w:val="008D7BD6"/>
    <w:rsid w:val="008E04A8"/>
    <w:rsid w:val="008E0615"/>
    <w:rsid w:val="008E0642"/>
    <w:rsid w:val="008E069E"/>
    <w:rsid w:val="008E0BAC"/>
    <w:rsid w:val="008E0E25"/>
    <w:rsid w:val="008E1244"/>
    <w:rsid w:val="008E1C33"/>
    <w:rsid w:val="008E22EE"/>
    <w:rsid w:val="008E23C6"/>
    <w:rsid w:val="008E29F6"/>
    <w:rsid w:val="008E2EFA"/>
    <w:rsid w:val="008E3114"/>
    <w:rsid w:val="008E3323"/>
    <w:rsid w:val="008E3730"/>
    <w:rsid w:val="008E43C5"/>
    <w:rsid w:val="008E468C"/>
    <w:rsid w:val="008E4929"/>
    <w:rsid w:val="008E4B66"/>
    <w:rsid w:val="008E4C6D"/>
    <w:rsid w:val="008E4CEE"/>
    <w:rsid w:val="008E4CF5"/>
    <w:rsid w:val="008E4ED8"/>
    <w:rsid w:val="008E509B"/>
    <w:rsid w:val="008E58CC"/>
    <w:rsid w:val="008E5BD9"/>
    <w:rsid w:val="008E5C66"/>
    <w:rsid w:val="008E5C89"/>
    <w:rsid w:val="008E5E12"/>
    <w:rsid w:val="008E5F0D"/>
    <w:rsid w:val="008E5F6B"/>
    <w:rsid w:val="008E615F"/>
    <w:rsid w:val="008E626F"/>
    <w:rsid w:val="008E6334"/>
    <w:rsid w:val="008E6905"/>
    <w:rsid w:val="008E6931"/>
    <w:rsid w:val="008E6AB4"/>
    <w:rsid w:val="008E6B2E"/>
    <w:rsid w:val="008E6C26"/>
    <w:rsid w:val="008E6D35"/>
    <w:rsid w:val="008E6E07"/>
    <w:rsid w:val="008E7357"/>
    <w:rsid w:val="008E73D5"/>
    <w:rsid w:val="008E7422"/>
    <w:rsid w:val="008E749D"/>
    <w:rsid w:val="008E74A3"/>
    <w:rsid w:val="008E7F34"/>
    <w:rsid w:val="008F040B"/>
    <w:rsid w:val="008F0673"/>
    <w:rsid w:val="008F08A9"/>
    <w:rsid w:val="008F0B67"/>
    <w:rsid w:val="008F0C76"/>
    <w:rsid w:val="008F0D5A"/>
    <w:rsid w:val="008F0D7A"/>
    <w:rsid w:val="008F0E1F"/>
    <w:rsid w:val="008F10CD"/>
    <w:rsid w:val="008F14B8"/>
    <w:rsid w:val="008F1579"/>
    <w:rsid w:val="008F1827"/>
    <w:rsid w:val="008F196D"/>
    <w:rsid w:val="008F1A47"/>
    <w:rsid w:val="008F1B4E"/>
    <w:rsid w:val="008F1C6B"/>
    <w:rsid w:val="008F1F98"/>
    <w:rsid w:val="008F2149"/>
    <w:rsid w:val="008F24D5"/>
    <w:rsid w:val="008F2518"/>
    <w:rsid w:val="008F2918"/>
    <w:rsid w:val="008F2A80"/>
    <w:rsid w:val="008F2A91"/>
    <w:rsid w:val="008F2B9B"/>
    <w:rsid w:val="008F2CEC"/>
    <w:rsid w:val="008F3385"/>
    <w:rsid w:val="008F3553"/>
    <w:rsid w:val="008F3691"/>
    <w:rsid w:val="008F36A6"/>
    <w:rsid w:val="008F36B6"/>
    <w:rsid w:val="008F3818"/>
    <w:rsid w:val="008F3B04"/>
    <w:rsid w:val="008F3CAF"/>
    <w:rsid w:val="008F3CDE"/>
    <w:rsid w:val="008F44DC"/>
    <w:rsid w:val="008F47CF"/>
    <w:rsid w:val="008F4AEF"/>
    <w:rsid w:val="008F4CA4"/>
    <w:rsid w:val="008F4D5D"/>
    <w:rsid w:val="008F4E94"/>
    <w:rsid w:val="008F51FC"/>
    <w:rsid w:val="008F539C"/>
    <w:rsid w:val="008F564C"/>
    <w:rsid w:val="008F5E4F"/>
    <w:rsid w:val="008F6312"/>
    <w:rsid w:val="008F64DE"/>
    <w:rsid w:val="008F6549"/>
    <w:rsid w:val="008F6771"/>
    <w:rsid w:val="008F69F4"/>
    <w:rsid w:val="008F6A42"/>
    <w:rsid w:val="008F7368"/>
    <w:rsid w:val="008F73AC"/>
    <w:rsid w:val="008F785A"/>
    <w:rsid w:val="008F7AE7"/>
    <w:rsid w:val="008F7BED"/>
    <w:rsid w:val="0090019A"/>
    <w:rsid w:val="00900311"/>
    <w:rsid w:val="009004BB"/>
    <w:rsid w:val="00900885"/>
    <w:rsid w:val="00900949"/>
    <w:rsid w:val="009019D4"/>
    <w:rsid w:val="009019D9"/>
    <w:rsid w:val="00901F4C"/>
    <w:rsid w:val="00902006"/>
    <w:rsid w:val="00902C24"/>
    <w:rsid w:val="00903001"/>
    <w:rsid w:val="00903C7B"/>
    <w:rsid w:val="00903D73"/>
    <w:rsid w:val="009045A7"/>
    <w:rsid w:val="00904716"/>
    <w:rsid w:val="00904836"/>
    <w:rsid w:val="00904BAA"/>
    <w:rsid w:val="00904C7C"/>
    <w:rsid w:val="00904E13"/>
    <w:rsid w:val="00904EC3"/>
    <w:rsid w:val="00904F09"/>
    <w:rsid w:val="0090511F"/>
    <w:rsid w:val="0090543A"/>
    <w:rsid w:val="009055C4"/>
    <w:rsid w:val="009057B3"/>
    <w:rsid w:val="00905C39"/>
    <w:rsid w:val="00905FF9"/>
    <w:rsid w:val="009064F3"/>
    <w:rsid w:val="00906EDF"/>
    <w:rsid w:val="00906F4A"/>
    <w:rsid w:val="00907208"/>
    <w:rsid w:val="00907937"/>
    <w:rsid w:val="00907DE9"/>
    <w:rsid w:val="0090982F"/>
    <w:rsid w:val="00910257"/>
    <w:rsid w:val="0091045F"/>
    <w:rsid w:val="00910499"/>
    <w:rsid w:val="00910A15"/>
    <w:rsid w:val="00910ABC"/>
    <w:rsid w:val="009110B8"/>
    <w:rsid w:val="009110C1"/>
    <w:rsid w:val="0091124F"/>
    <w:rsid w:val="0091161C"/>
    <w:rsid w:val="00911668"/>
    <w:rsid w:val="009117E2"/>
    <w:rsid w:val="00911829"/>
    <w:rsid w:val="00911E93"/>
    <w:rsid w:val="00912018"/>
    <w:rsid w:val="009121F4"/>
    <w:rsid w:val="009124C6"/>
    <w:rsid w:val="00912782"/>
    <w:rsid w:val="00912EEC"/>
    <w:rsid w:val="00912F27"/>
    <w:rsid w:val="009131C6"/>
    <w:rsid w:val="009132D4"/>
    <w:rsid w:val="009133FB"/>
    <w:rsid w:val="00913A36"/>
    <w:rsid w:val="00913E25"/>
    <w:rsid w:val="0091416C"/>
    <w:rsid w:val="00914343"/>
    <w:rsid w:val="0091437D"/>
    <w:rsid w:val="00914594"/>
    <w:rsid w:val="009146B7"/>
    <w:rsid w:val="009147F0"/>
    <w:rsid w:val="00914957"/>
    <w:rsid w:val="00914D70"/>
    <w:rsid w:val="0091551A"/>
    <w:rsid w:val="00915C65"/>
    <w:rsid w:val="00915CE5"/>
    <w:rsid w:val="00915D25"/>
    <w:rsid w:val="00915FA2"/>
    <w:rsid w:val="00916008"/>
    <w:rsid w:val="00916427"/>
    <w:rsid w:val="0091644D"/>
    <w:rsid w:val="0091668D"/>
    <w:rsid w:val="00916BC4"/>
    <w:rsid w:val="00916C3D"/>
    <w:rsid w:val="00917CB3"/>
    <w:rsid w:val="00917DEB"/>
    <w:rsid w:val="00917E70"/>
    <w:rsid w:val="00920357"/>
    <w:rsid w:val="0092063B"/>
    <w:rsid w:val="00920844"/>
    <w:rsid w:val="00920F53"/>
    <w:rsid w:val="009210B9"/>
    <w:rsid w:val="0092119D"/>
    <w:rsid w:val="009213DC"/>
    <w:rsid w:val="009216BE"/>
    <w:rsid w:val="00921975"/>
    <w:rsid w:val="0092229F"/>
    <w:rsid w:val="0092239B"/>
    <w:rsid w:val="0092253D"/>
    <w:rsid w:val="009227EC"/>
    <w:rsid w:val="00922CE0"/>
    <w:rsid w:val="00922FBD"/>
    <w:rsid w:val="00923103"/>
    <w:rsid w:val="00923146"/>
    <w:rsid w:val="00923300"/>
    <w:rsid w:val="0092334C"/>
    <w:rsid w:val="00923567"/>
    <w:rsid w:val="00923746"/>
    <w:rsid w:val="00923834"/>
    <w:rsid w:val="00923BF1"/>
    <w:rsid w:val="00923D52"/>
    <w:rsid w:val="00924455"/>
    <w:rsid w:val="009249CF"/>
    <w:rsid w:val="00924F32"/>
    <w:rsid w:val="0092508C"/>
    <w:rsid w:val="00925665"/>
    <w:rsid w:val="009256B9"/>
    <w:rsid w:val="00925C00"/>
    <w:rsid w:val="009261CC"/>
    <w:rsid w:val="00926279"/>
    <w:rsid w:val="009264FD"/>
    <w:rsid w:val="009269A7"/>
    <w:rsid w:val="00926BA9"/>
    <w:rsid w:val="00926FB7"/>
    <w:rsid w:val="009270C6"/>
    <w:rsid w:val="009271CB"/>
    <w:rsid w:val="009274AD"/>
    <w:rsid w:val="00927858"/>
    <w:rsid w:val="009279D7"/>
    <w:rsid w:val="00927EEA"/>
    <w:rsid w:val="0093009D"/>
    <w:rsid w:val="009300A9"/>
    <w:rsid w:val="00930219"/>
    <w:rsid w:val="0093035E"/>
    <w:rsid w:val="00930BDB"/>
    <w:rsid w:val="00930BFB"/>
    <w:rsid w:val="00930F56"/>
    <w:rsid w:val="0093128D"/>
    <w:rsid w:val="009319B6"/>
    <w:rsid w:val="00931AB3"/>
    <w:rsid w:val="00931BFF"/>
    <w:rsid w:val="009321B5"/>
    <w:rsid w:val="0093233A"/>
    <w:rsid w:val="00932532"/>
    <w:rsid w:val="0093293C"/>
    <w:rsid w:val="00932D3C"/>
    <w:rsid w:val="00932D8B"/>
    <w:rsid w:val="00932DDB"/>
    <w:rsid w:val="009341C1"/>
    <w:rsid w:val="009341DD"/>
    <w:rsid w:val="0093434F"/>
    <w:rsid w:val="00934615"/>
    <w:rsid w:val="00934959"/>
    <w:rsid w:val="00934FBD"/>
    <w:rsid w:val="00935481"/>
    <w:rsid w:val="00936077"/>
    <w:rsid w:val="009360F9"/>
    <w:rsid w:val="00936147"/>
    <w:rsid w:val="009365D6"/>
    <w:rsid w:val="0093675F"/>
    <w:rsid w:val="00936874"/>
    <w:rsid w:val="00936CFC"/>
    <w:rsid w:val="00936D98"/>
    <w:rsid w:val="00936E51"/>
    <w:rsid w:val="00936F60"/>
    <w:rsid w:val="0093731A"/>
    <w:rsid w:val="009373BC"/>
    <w:rsid w:val="00937710"/>
    <w:rsid w:val="00937AA6"/>
    <w:rsid w:val="009400EC"/>
    <w:rsid w:val="009404CC"/>
    <w:rsid w:val="00940AA9"/>
    <w:rsid w:val="00940ACE"/>
    <w:rsid w:val="00940C1A"/>
    <w:rsid w:val="00941310"/>
    <w:rsid w:val="00941569"/>
    <w:rsid w:val="00941940"/>
    <w:rsid w:val="0094196C"/>
    <w:rsid w:val="00941EFA"/>
    <w:rsid w:val="00942360"/>
    <w:rsid w:val="00942573"/>
    <w:rsid w:val="00942E4B"/>
    <w:rsid w:val="00942F17"/>
    <w:rsid w:val="00943554"/>
    <w:rsid w:val="009437B6"/>
    <w:rsid w:val="00943C40"/>
    <w:rsid w:val="00943C8F"/>
    <w:rsid w:val="00943F4A"/>
    <w:rsid w:val="00944075"/>
    <w:rsid w:val="0094411B"/>
    <w:rsid w:val="00944130"/>
    <w:rsid w:val="00944135"/>
    <w:rsid w:val="009441DF"/>
    <w:rsid w:val="0094423C"/>
    <w:rsid w:val="00944865"/>
    <w:rsid w:val="00944BA4"/>
    <w:rsid w:val="00944C4D"/>
    <w:rsid w:val="00944C7B"/>
    <w:rsid w:val="00944D08"/>
    <w:rsid w:val="00944EAA"/>
    <w:rsid w:val="009451EF"/>
    <w:rsid w:val="0094523F"/>
    <w:rsid w:val="00945583"/>
    <w:rsid w:val="0094565F"/>
    <w:rsid w:val="009458FA"/>
    <w:rsid w:val="00945B6D"/>
    <w:rsid w:val="00945EB4"/>
    <w:rsid w:val="00945F89"/>
    <w:rsid w:val="009462E2"/>
    <w:rsid w:val="00946400"/>
    <w:rsid w:val="009464CF"/>
    <w:rsid w:val="009464D4"/>
    <w:rsid w:val="00946C0D"/>
    <w:rsid w:val="00946EC5"/>
    <w:rsid w:val="009470B7"/>
    <w:rsid w:val="0094723C"/>
    <w:rsid w:val="00947259"/>
    <w:rsid w:val="00947319"/>
    <w:rsid w:val="0094771A"/>
    <w:rsid w:val="00947A40"/>
    <w:rsid w:val="0094C29F"/>
    <w:rsid w:val="00950884"/>
    <w:rsid w:val="009508E9"/>
    <w:rsid w:val="00950B6F"/>
    <w:rsid w:val="00950B80"/>
    <w:rsid w:val="00950C59"/>
    <w:rsid w:val="0095104E"/>
    <w:rsid w:val="009510FE"/>
    <w:rsid w:val="009512E6"/>
    <w:rsid w:val="0095178B"/>
    <w:rsid w:val="0095193C"/>
    <w:rsid w:val="00951E9B"/>
    <w:rsid w:val="00951FCE"/>
    <w:rsid w:val="00952032"/>
    <w:rsid w:val="00952915"/>
    <w:rsid w:val="00952940"/>
    <w:rsid w:val="00952B28"/>
    <w:rsid w:val="00952EE4"/>
    <w:rsid w:val="00953240"/>
    <w:rsid w:val="00953485"/>
    <w:rsid w:val="0095350A"/>
    <w:rsid w:val="00953719"/>
    <w:rsid w:val="0095377C"/>
    <w:rsid w:val="00953A4C"/>
    <w:rsid w:val="00953DDF"/>
    <w:rsid w:val="00953E5D"/>
    <w:rsid w:val="00954337"/>
    <w:rsid w:val="00955510"/>
    <w:rsid w:val="00955757"/>
    <w:rsid w:val="00955806"/>
    <w:rsid w:val="009560E1"/>
    <w:rsid w:val="0095626C"/>
    <w:rsid w:val="0095664A"/>
    <w:rsid w:val="00956AD3"/>
    <w:rsid w:val="00956B47"/>
    <w:rsid w:val="00956B6B"/>
    <w:rsid w:val="00956D15"/>
    <w:rsid w:val="00956E00"/>
    <w:rsid w:val="00957079"/>
    <w:rsid w:val="009574F4"/>
    <w:rsid w:val="00957573"/>
    <w:rsid w:val="009579DD"/>
    <w:rsid w:val="00957F1B"/>
    <w:rsid w:val="00957FAB"/>
    <w:rsid w:val="00960308"/>
    <w:rsid w:val="009607CE"/>
    <w:rsid w:val="009608BF"/>
    <w:rsid w:val="009609E8"/>
    <w:rsid w:val="00960F33"/>
    <w:rsid w:val="0096115D"/>
    <w:rsid w:val="009611F0"/>
    <w:rsid w:val="009612C3"/>
    <w:rsid w:val="00961A04"/>
    <w:rsid w:val="00961D94"/>
    <w:rsid w:val="00962147"/>
    <w:rsid w:val="00962475"/>
    <w:rsid w:val="009624CC"/>
    <w:rsid w:val="009627FE"/>
    <w:rsid w:val="0096291F"/>
    <w:rsid w:val="00962E60"/>
    <w:rsid w:val="009632E4"/>
    <w:rsid w:val="009635AC"/>
    <w:rsid w:val="009635D9"/>
    <w:rsid w:val="00963956"/>
    <w:rsid w:val="00963D15"/>
    <w:rsid w:val="00963D7E"/>
    <w:rsid w:val="00964413"/>
    <w:rsid w:val="00964D3E"/>
    <w:rsid w:val="00964E89"/>
    <w:rsid w:val="00965075"/>
    <w:rsid w:val="0096570E"/>
    <w:rsid w:val="0096592A"/>
    <w:rsid w:val="00965DA3"/>
    <w:rsid w:val="00965F76"/>
    <w:rsid w:val="00965F8F"/>
    <w:rsid w:val="00966226"/>
    <w:rsid w:val="0096622A"/>
    <w:rsid w:val="0096622E"/>
    <w:rsid w:val="00966397"/>
    <w:rsid w:val="00966DF9"/>
    <w:rsid w:val="009674DF"/>
    <w:rsid w:val="00967C4C"/>
    <w:rsid w:val="00967C5E"/>
    <w:rsid w:val="009702C7"/>
    <w:rsid w:val="009707BB"/>
    <w:rsid w:val="009708B0"/>
    <w:rsid w:val="00970B21"/>
    <w:rsid w:val="00970B52"/>
    <w:rsid w:val="00970D2C"/>
    <w:rsid w:val="00970F30"/>
    <w:rsid w:val="009711E2"/>
    <w:rsid w:val="009717ED"/>
    <w:rsid w:val="00971AE9"/>
    <w:rsid w:val="00971D59"/>
    <w:rsid w:val="00971EA1"/>
    <w:rsid w:val="00972363"/>
    <w:rsid w:val="0097254A"/>
    <w:rsid w:val="00972692"/>
    <w:rsid w:val="0097292C"/>
    <w:rsid w:val="00972A9C"/>
    <w:rsid w:val="00972BB0"/>
    <w:rsid w:val="00972C73"/>
    <w:rsid w:val="00972C9E"/>
    <w:rsid w:val="00973197"/>
    <w:rsid w:val="00973325"/>
    <w:rsid w:val="00973361"/>
    <w:rsid w:val="00973381"/>
    <w:rsid w:val="00973700"/>
    <w:rsid w:val="00973A4B"/>
    <w:rsid w:val="00973B05"/>
    <w:rsid w:val="00973CAC"/>
    <w:rsid w:val="00973F2C"/>
    <w:rsid w:val="00974002"/>
    <w:rsid w:val="00974037"/>
    <w:rsid w:val="00974483"/>
    <w:rsid w:val="00974961"/>
    <w:rsid w:val="009749D4"/>
    <w:rsid w:val="00974D12"/>
    <w:rsid w:val="0097556D"/>
    <w:rsid w:val="0097582A"/>
    <w:rsid w:val="00975983"/>
    <w:rsid w:val="00975C7A"/>
    <w:rsid w:val="00975E62"/>
    <w:rsid w:val="00975F15"/>
    <w:rsid w:val="0097632E"/>
    <w:rsid w:val="0097634A"/>
    <w:rsid w:val="00976381"/>
    <w:rsid w:val="00976538"/>
    <w:rsid w:val="009765BE"/>
    <w:rsid w:val="009765E9"/>
    <w:rsid w:val="00976DAC"/>
    <w:rsid w:val="0097724B"/>
    <w:rsid w:val="00977340"/>
    <w:rsid w:val="00977C99"/>
    <w:rsid w:val="00977F26"/>
    <w:rsid w:val="00980856"/>
    <w:rsid w:val="009808D3"/>
    <w:rsid w:val="0098179B"/>
    <w:rsid w:val="009817D6"/>
    <w:rsid w:val="00981944"/>
    <w:rsid w:val="00981E20"/>
    <w:rsid w:val="009824A2"/>
    <w:rsid w:val="009825AA"/>
    <w:rsid w:val="00982B4A"/>
    <w:rsid w:val="009835E5"/>
    <w:rsid w:val="0098368B"/>
    <w:rsid w:val="009837D0"/>
    <w:rsid w:val="00983962"/>
    <w:rsid w:val="00983A64"/>
    <w:rsid w:val="00983BE8"/>
    <w:rsid w:val="00983ED0"/>
    <w:rsid w:val="009842FE"/>
    <w:rsid w:val="00984703"/>
    <w:rsid w:val="00984881"/>
    <w:rsid w:val="00984910"/>
    <w:rsid w:val="00984BBB"/>
    <w:rsid w:val="00984EC8"/>
    <w:rsid w:val="0098525B"/>
    <w:rsid w:val="0098538E"/>
    <w:rsid w:val="009855FC"/>
    <w:rsid w:val="009856AA"/>
    <w:rsid w:val="009859C5"/>
    <w:rsid w:val="00985C32"/>
    <w:rsid w:val="0098641F"/>
    <w:rsid w:val="009866C4"/>
    <w:rsid w:val="00986B24"/>
    <w:rsid w:val="00986CCD"/>
    <w:rsid w:val="009871DB"/>
    <w:rsid w:val="009874E8"/>
    <w:rsid w:val="00987928"/>
    <w:rsid w:val="0098794A"/>
    <w:rsid w:val="00987A1E"/>
    <w:rsid w:val="00987E16"/>
    <w:rsid w:val="00987EDC"/>
    <w:rsid w:val="00990231"/>
    <w:rsid w:val="009902B8"/>
    <w:rsid w:val="009904F3"/>
    <w:rsid w:val="00990822"/>
    <w:rsid w:val="00990A42"/>
    <w:rsid w:val="00990BA7"/>
    <w:rsid w:val="00990BAC"/>
    <w:rsid w:val="009910D1"/>
    <w:rsid w:val="009911D6"/>
    <w:rsid w:val="00991427"/>
    <w:rsid w:val="00991454"/>
    <w:rsid w:val="00991833"/>
    <w:rsid w:val="00991B37"/>
    <w:rsid w:val="0099212E"/>
    <w:rsid w:val="0099247A"/>
    <w:rsid w:val="009927B3"/>
    <w:rsid w:val="00992AC1"/>
    <w:rsid w:val="00992BB4"/>
    <w:rsid w:val="00992C06"/>
    <w:rsid w:val="00992D67"/>
    <w:rsid w:val="00992E97"/>
    <w:rsid w:val="009935D9"/>
    <w:rsid w:val="0099363A"/>
    <w:rsid w:val="00993842"/>
    <w:rsid w:val="009947CA"/>
    <w:rsid w:val="00994923"/>
    <w:rsid w:val="00994A78"/>
    <w:rsid w:val="00994C52"/>
    <w:rsid w:val="00994DF8"/>
    <w:rsid w:val="009951DF"/>
    <w:rsid w:val="00995370"/>
    <w:rsid w:val="0099538A"/>
    <w:rsid w:val="0099561A"/>
    <w:rsid w:val="00995873"/>
    <w:rsid w:val="00995A47"/>
    <w:rsid w:val="00995BF8"/>
    <w:rsid w:val="00996221"/>
    <w:rsid w:val="00996802"/>
    <w:rsid w:val="009968A6"/>
    <w:rsid w:val="00996BEB"/>
    <w:rsid w:val="00997031"/>
    <w:rsid w:val="0099710E"/>
    <w:rsid w:val="0099737A"/>
    <w:rsid w:val="00997669"/>
    <w:rsid w:val="00997876"/>
    <w:rsid w:val="00997A95"/>
    <w:rsid w:val="009A0043"/>
    <w:rsid w:val="009A01BD"/>
    <w:rsid w:val="009A0345"/>
    <w:rsid w:val="009A048E"/>
    <w:rsid w:val="009A04B2"/>
    <w:rsid w:val="009A067A"/>
    <w:rsid w:val="009A0795"/>
    <w:rsid w:val="009A0891"/>
    <w:rsid w:val="009A097F"/>
    <w:rsid w:val="009A0B27"/>
    <w:rsid w:val="009A1141"/>
    <w:rsid w:val="009A18AB"/>
    <w:rsid w:val="009A19D3"/>
    <w:rsid w:val="009A1A32"/>
    <w:rsid w:val="009A1DA0"/>
    <w:rsid w:val="009A1ED9"/>
    <w:rsid w:val="009A2A33"/>
    <w:rsid w:val="009A2ABA"/>
    <w:rsid w:val="009A2D1B"/>
    <w:rsid w:val="009A318A"/>
    <w:rsid w:val="009A33CC"/>
    <w:rsid w:val="009A34BC"/>
    <w:rsid w:val="009A35A0"/>
    <w:rsid w:val="009A3797"/>
    <w:rsid w:val="009A3BE7"/>
    <w:rsid w:val="009A3E57"/>
    <w:rsid w:val="009A3F78"/>
    <w:rsid w:val="009A4167"/>
    <w:rsid w:val="009A4D8D"/>
    <w:rsid w:val="009A4DAA"/>
    <w:rsid w:val="009A514C"/>
    <w:rsid w:val="009A5349"/>
    <w:rsid w:val="009A5385"/>
    <w:rsid w:val="009A5B95"/>
    <w:rsid w:val="009A61B7"/>
    <w:rsid w:val="009A625D"/>
    <w:rsid w:val="009A6348"/>
    <w:rsid w:val="009A675E"/>
    <w:rsid w:val="009A6A01"/>
    <w:rsid w:val="009A6ABF"/>
    <w:rsid w:val="009A73F4"/>
    <w:rsid w:val="009A791E"/>
    <w:rsid w:val="009A7E00"/>
    <w:rsid w:val="009B06A0"/>
    <w:rsid w:val="009B0C91"/>
    <w:rsid w:val="009B110B"/>
    <w:rsid w:val="009B150B"/>
    <w:rsid w:val="009B17D9"/>
    <w:rsid w:val="009B18D1"/>
    <w:rsid w:val="009B1B64"/>
    <w:rsid w:val="009B1E0E"/>
    <w:rsid w:val="009B1FEB"/>
    <w:rsid w:val="009B23E9"/>
    <w:rsid w:val="009B25DC"/>
    <w:rsid w:val="009B2606"/>
    <w:rsid w:val="009B2C9D"/>
    <w:rsid w:val="009B363B"/>
    <w:rsid w:val="009B3A78"/>
    <w:rsid w:val="009B3B72"/>
    <w:rsid w:val="009B3C42"/>
    <w:rsid w:val="009B3C9C"/>
    <w:rsid w:val="009B3E38"/>
    <w:rsid w:val="009B4223"/>
    <w:rsid w:val="009B4250"/>
    <w:rsid w:val="009B42B8"/>
    <w:rsid w:val="009B4AC6"/>
    <w:rsid w:val="009B4C6A"/>
    <w:rsid w:val="009B4EAB"/>
    <w:rsid w:val="009B50A9"/>
    <w:rsid w:val="009B5324"/>
    <w:rsid w:val="009B533B"/>
    <w:rsid w:val="009B5482"/>
    <w:rsid w:val="009B5826"/>
    <w:rsid w:val="009B5D2A"/>
    <w:rsid w:val="009B5F6B"/>
    <w:rsid w:val="009B5FB3"/>
    <w:rsid w:val="009B6086"/>
    <w:rsid w:val="009B6441"/>
    <w:rsid w:val="009B6758"/>
    <w:rsid w:val="009B6CD5"/>
    <w:rsid w:val="009B6CE8"/>
    <w:rsid w:val="009B6DF0"/>
    <w:rsid w:val="009B6E35"/>
    <w:rsid w:val="009B6F20"/>
    <w:rsid w:val="009B6FFF"/>
    <w:rsid w:val="009B71CC"/>
    <w:rsid w:val="009B74A9"/>
    <w:rsid w:val="009B75BE"/>
    <w:rsid w:val="009B75F3"/>
    <w:rsid w:val="009B7899"/>
    <w:rsid w:val="009B7934"/>
    <w:rsid w:val="009C0096"/>
    <w:rsid w:val="009C0509"/>
    <w:rsid w:val="009C05D1"/>
    <w:rsid w:val="009C0D02"/>
    <w:rsid w:val="009C0FF4"/>
    <w:rsid w:val="009C1248"/>
    <w:rsid w:val="009C1391"/>
    <w:rsid w:val="009C13B2"/>
    <w:rsid w:val="009C17E6"/>
    <w:rsid w:val="009C1B08"/>
    <w:rsid w:val="009C1B11"/>
    <w:rsid w:val="009C2278"/>
    <w:rsid w:val="009C2694"/>
    <w:rsid w:val="009C2A64"/>
    <w:rsid w:val="009C2B60"/>
    <w:rsid w:val="009C30D2"/>
    <w:rsid w:val="009C31EC"/>
    <w:rsid w:val="009C333B"/>
    <w:rsid w:val="009C3359"/>
    <w:rsid w:val="009C3681"/>
    <w:rsid w:val="009C372A"/>
    <w:rsid w:val="009C3D66"/>
    <w:rsid w:val="009C4367"/>
    <w:rsid w:val="009C43F5"/>
    <w:rsid w:val="009C44A8"/>
    <w:rsid w:val="009C484F"/>
    <w:rsid w:val="009C4F60"/>
    <w:rsid w:val="009C506C"/>
    <w:rsid w:val="009C5185"/>
    <w:rsid w:val="009C5384"/>
    <w:rsid w:val="009C5947"/>
    <w:rsid w:val="009C5B43"/>
    <w:rsid w:val="009C6679"/>
    <w:rsid w:val="009C73BC"/>
    <w:rsid w:val="009C76A0"/>
    <w:rsid w:val="009C7800"/>
    <w:rsid w:val="009C7A7B"/>
    <w:rsid w:val="009C7C63"/>
    <w:rsid w:val="009C7F06"/>
    <w:rsid w:val="009C7FF3"/>
    <w:rsid w:val="009D002C"/>
    <w:rsid w:val="009D087A"/>
    <w:rsid w:val="009D095C"/>
    <w:rsid w:val="009D0D35"/>
    <w:rsid w:val="009D0F2C"/>
    <w:rsid w:val="009D179A"/>
    <w:rsid w:val="009D1EE4"/>
    <w:rsid w:val="009D2092"/>
    <w:rsid w:val="009D2207"/>
    <w:rsid w:val="009D222E"/>
    <w:rsid w:val="009D2298"/>
    <w:rsid w:val="009D2373"/>
    <w:rsid w:val="009D249B"/>
    <w:rsid w:val="009D24AD"/>
    <w:rsid w:val="009D25AD"/>
    <w:rsid w:val="009D27BF"/>
    <w:rsid w:val="009D2853"/>
    <w:rsid w:val="009D28A5"/>
    <w:rsid w:val="009D29F6"/>
    <w:rsid w:val="009D2CDF"/>
    <w:rsid w:val="009D2D49"/>
    <w:rsid w:val="009D2D76"/>
    <w:rsid w:val="009D3177"/>
    <w:rsid w:val="009D31DD"/>
    <w:rsid w:val="009D3ADA"/>
    <w:rsid w:val="009D4448"/>
    <w:rsid w:val="009D4700"/>
    <w:rsid w:val="009D4978"/>
    <w:rsid w:val="009D4A56"/>
    <w:rsid w:val="009D5977"/>
    <w:rsid w:val="009D5A9C"/>
    <w:rsid w:val="009D5D85"/>
    <w:rsid w:val="009D5DE9"/>
    <w:rsid w:val="009D605E"/>
    <w:rsid w:val="009D64FE"/>
    <w:rsid w:val="009D6531"/>
    <w:rsid w:val="009D655E"/>
    <w:rsid w:val="009D692D"/>
    <w:rsid w:val="009D6F26"/>
    <w:rsid w:val="009D70BA"/>
    <w:rsid w:val="009D7450"/>
    <w:rsid w:val="009D76B3"/>
    <w:rsid w:val="009D77DD"/>
    <w:rsid w:val="009D79CD"/>
    <w:rsid w:val="009D7E9C"/>
    <w:rsid w:val="009D7F20"/>
    <w:rsid w:val="009E01EB"/>
    <w:rsid w:val="009E03E0"/>
    <w:rsid w:val="009E0498"/>
    <w:rsid w:val="009E05BA"/>
    <w:rsid w:val="009E06A3"/>
    <w:rsid w:val="009E06E5"/>
    <w:rsid w:val="009E0978"/>
    <w:rsid w:val="009E09C7"/>
    <w:rsid w:val="009E11D0"/>
    <w:rsid w:val="009E121B"/>
    <w:rsid w:val="009E13C0"/>
    <w:rsid w:val="009E1688"/>
    <w:rsid w:val="009E16D7"/>
    <w:rsid w:val="009E1916"/>
    <w:rsid w:val="009E19B5"/>
    <w:rsid w:val="009E19F4"/>
    <w:rsid w:val="009E1B6D"/>
    <w:rsid w:val="009E1C38"/>
    <w:rsid w:val="009E1D8A"/>
    <w:rsid w:val="009E2152"/>
    <w:rsid w:val="009E21E3"/>
    <w:rsid w:val="009E2912"/>
    <w:rsid w:val="009E2B14"/>
    <w:rsid w:val="009E2E8D"/>
    <w:rsid w:val="009E30FD"/>
    <w:rsid w:val="009E32A6"/>
    <w:rsid w:val="009E38CC"/>
    <w:rsid w:val="009E38E8"/>
    <w:rsid w:val="009E480E"/>
    <w:rsid w:val="009E4DA9"/>
    <w:rsid w:val="009E4E07"/>
    <w:rsid w:val="009E558A"/>
    <w:rsid w:val="009E55ED"/>
    <w:rsid w:val="009E6368"/>
    <w:rsid w:val="009E68A3"/>
    <w:rsid w:val="009E6999"/>
    <w:rsid w:val="009E69BB"/>
    <w:rsid w:val="009E69EB"/>
    <w:rsid w:val="009E6E99"/>
    <w:rsid w:val="009E71F9"/>
    <w:rsid w:val="009E74FE"/>
    <w:rsid w:val="009E79B1"/>
    <w:rsid w:val="009E7AFB"/>
    <w:rsid w:val="009F01AD"/>
    <w:rsid w:val="009F0396"/>
    <w:rsid w:val="009F0A27"/>
    <w:rsid w:val="009F0DE8"/>
    <w:rsid w:val="009F1143"/>
    <w:rsid w:val="009F17EC"/>
    <w:rsid w:val="009F19D3"/>
    <w:rsid w:val="009F2297"/>
    <w:rsid w:val="009F22D1"/>
    <w:rsid w:val="009F24E4"/>
    <w:rsid w:val="009F2572"/>
    <w:rsid w:val="009F26D8"/>
    <w:rsid w:val="009F29B7"/>
    <w:rsid w:val="009F3264"/>
    <w:rsid w:val="009F3804"/>
    <w:rsid w:val="009F390F"/>
    <w:rsid w:val="009F3A4B"/>
    <w:rsid w:val="009F3A50"/>
    <w:rsid w:val="009F3C05"/>
    <w:rsid w:val="009F3CBD"/>
    <w:rsid w:val="009F3EDC"/>
    <w:rsid w:val="009F413C"/>
    <w:rsid w:val="009F41DA"/>
    <w:rsid w:val="009F42AA"/>
    <w:rsid w:val="009F4349"/>
    <w:rsid w:val="009F4F72"/>
    <w:rsid w:val="009F5153"/>
    <w:rsid w:val="009F544D"/>
    <w:rsid w:val="009F54C4"/>
    <w:rsid w:val="009F55D8"/>
    <w:rsid w:val="009F5767"/>
    <w:rsid w:val="009F5AF8"/>
    <w:rsid w:val="009F5C72"/>
    <w:rsid w:val="009F5E46"/>
    <w:rsid w:val="009F5FCE"/>
    <w:rsid w:val="009F61B4"/>
    <w:rsid w:val="009F63FA"/>
    <w:rsid w:val="009F6540"/>
    <w:rsid w:val="009F6565"/>
    <w:rsid w:val="009F6C73"/>
    <w:rsid w:val="009F753A"/>
    <w:rsid w:val="009F76AF"/>
    <w:rsid w:val="009F7850"/>
    <w:rsid w:val="009F7CBF"/>
    <w:rsid w:val="00A0005A"/>
    <w:rsid w:val="00A00231"/>
    <w:rsid w:val="00A00536"/>
    <w:rsid w:val="00A00D4C"/>
    <w:rsid w:val="00A01470"/>
    <w:rsid w:val="00A0162E"/>
    <w:rsid w:val="00A016A8"/>
    <w:rsid w:val="00A016C0"/>
    <w:rsid w:val="00A01727"/>
    <w:rsid w:val="00A01F6B"/>
    <w:rsid w:val="00A02235"/>
    <w:rsid w:val="00A02A22"/>
    <w:rsid w:val="00A02B24"/>
    <w:rsid w:val="00A02C88"/>
    <w:rsid w:val="00A02CFB"/>
    <w:rsid w:val="00A030B7"/>
    <w:rsid w:val="00A03520"/>
    <w:rsid w:val="00A03931"/>
    <w:rsid w:val="00A03CC1"/>
    <w:rsid w:val="00A04406"/>
    <w:rsid w:val="00A0485A"/>
    <w:rsid w:val="00A04951"/>
    <w:rsid w:val="00A04B10"/>
    <w:rsid w:val="00A04DB2"/>
    <w:rsid w:val="00A052F5"/>
    <w:rsid w:val="00A0531D"/>
    <w:rsid w:val="00A0602D"/>
    <w:rsid w:val="00A061EC"/>
    <w:rsid w:val="00A07575"/>
    <w:rsid w:val="00A07799"/>
    <w:rsid w:val="00A10406"/>
    <w:rsid w:val="00A1083C"/>
    <w:rsid w:val="00A10B5E"/>
    <w:rsid w:val="00A10CF6"/>
    <w:rsid w:val="00A10D19"/>
    <w:rsid w:val="00A10DBD"/>
    <w:rsid w:val="00A10E79"/>
    <w:rsid w:val="00A10FB3"/>
    <w:rsid w:val="00A1100E"/>
    <w:rsid w:val="00A119C3"/>
    <w:rsid w:val="00A11E52"/>
    <w:rsid w:val="00A11FFA"/>
    <w:rsid w:val="00A12163"/>
    <w:rsid w:val="00A121DB"/>
    <w:rsid w:val="00A12319"/>
    <w:rsid w:val="00A126BC"/>
    <w:rsid w:val="00A12D25"/>
    <w:rsid w:val="00A131A4"/>
    <w:rsid w:val="00A131F3"/>
    <w:rsid w:val="00A13236"/>
    <w:rsid w:val="00A1340A"/>
    <w:rsid w:val="00A135E0"/>
    <w:rsid w:val="00A13750"/>
    <w:rsid w:val="00A1379B"/>
    <w:rsid w:val="00A1397B"/>
    <w:rsid w:val="00A139B3"/>
    <w:rsid w:val="00A13A36"/>
    <w:rsid w:val="00A1463E"/>
    <w:rsid w:val="00A147BE"/>
    <w:rsid w:val="00A14F30"/>
    <w:rsid w:val="00A14F4D"/>
    <w:rsid w:val="00A14FAF"/>
    <w:rsid w:val="00A15028"/>
    <w:rsid w:val="00A158CF"/>
    <w:rsid w:val="00A158EF"/>
    <w:rsid w:val="00A15AB0"/>
    <w:rsid w:val="00A1680C"/>
    <w:rsid w:val="00A16DBC"/>
    <w:rsid w:val="00A17035"/>
    <w:rsid w:val="00A1730A"/>
    <w:rsid w:val="00A1737A"/>
    <w:rsid w:val="00A176AD"/>
    <w:rsid w:val="00A17787"/>
    <w:rsid w:val="00A17853"/>
    <w:rsid w:val="00A17890"/>
    <w:rsid w:val="00A17AC5"/>
    <w:rsid w:val="00A20090"/>
    <w:rsid w:val="00A203AA"/>
    <w:rsid w:val="00A203FE"/>
    <w:rsid w:val="00A204B7"/>
    <w:rsid w:val="00A20B00"/>
    <w:rsid w:val="00A213E7"/>
    <w:rsid w:val="00A21B40"/>
    <w:rsid w:val="00A2230C"/>
    <w:rsid w:val="00A22340"/>
    <w:rsid w:val="00A224E4"/>
    <w:rsid w:val="00A228F5"/>
    <w:rsid w:val="00A22A7D"/>
    <w:rsid w:val="00A22CEE"/>
    <w:rsid w:val="00A22FCD"/>
    <w:rsid w:val="00A233A1"/>
    <w:rsid w:val="00A23468"/>
    <w:rsid w:val="00A236F5"/>
    <w:rsid w:val="00A2391F"/>
    <w:rsid w:val="00A24C41"/>
    <w:rsid w:val="00A2509E"/>
    <w:rsid w:val="00A250A3"/>
    <w:rsid w:val="00A2519F"/>
    <w:rsid w:val="00A25ADC"/>
    <w:rsid w:val="00A25B82"/>
    <w:rsid w:val="00A25C50"/>
    <w:rsid w:val="00A25F61"/>
    <w:rsid w:val="00A261C0"/>
    <w:rsid w:val="00A26350"/>
    <w:rsid w:val="00A26A73"/>
    <w:rsid w:val="00A26C9E"/>
    <w:rsid w:val="00A27496"/>
    <w:rsid w:val="00A278DA"/>
    <w:rsid w:val="00A2798F"/>
    <w:rsid w:val="00A27D70"/>
    <w:rsid w:val="00A27F02"/>
    <w:rsid w:val="00A3023C"/>
    <w:rsid w:val="00A308AA"/>
    <w:rsid w:val="00A3092B"/>
    <w:rsid w:val="00A30A1B"/>
    <w:rsid w:val="00A30A64"/>
    <w:rsid w:val="00A30D26"/>
    <w:rsid w:val="00A30E13"/>
    <w:rsid w:val="00A31745"/>
    <w:rsid w:val="00A319CF"/>
    <w:rsid w:val="00A31B2A"/>
    <w:rsid w:val="00A31BE7"/>
    <w:rsid w:val="00A320FD"/>
    <w:rsid w:val="00A323B4"/>
    <w:rsid w:val="00A32654"/>
    <w:rsid w:val="00A3298B"/>
    <w:rsid w:val="00A32A6C"/>
    <w:rsid w:val="00A330F4"/>
    <w:rsid w:val="00A331EC"/>
    <w:rsid w:val="00A33315"/>
    <w:rsid w:val="00A334A4"/>
    <w:rsid w:val="00A33567"/>
    <w:rsid w:val="00A337DD"/>
    <w:rsid w:val="00A33F1D"/>
    <w:rsid w:val="00A34567"/>
    <w:rsid w:val="00A34784"/>
    <w:rsid w:val="00A34933"/>
    <w:rsid w:val="00A34949"/>
    <w:rsid w:val="00A34B5E"/>
    <w:rsid w:val="00A34CCD"/>
    <w:rsid w:val="00A34CE0"/>
    <w:rsid w:val="00A34D7A"/>
    <w:rsid w:val="00A35019"/>
    <w:rsid w:val="00A350D9"/>
    <w:rsid w:val="00A35152"/>
    <w:rsid w:val="00A351A6"/>
    <w:rsid w:val="00A3547A"/>
    <w:rsid w:val="00A3560E"/>
    <w:rsid w:val="00A357A7"/>
    <w:rsid w:val="00A36354"/>
    <w:rsid w:val="00A3671A"/>
    <w:rsid w:val="00A36E62"/>
    <w:rsid w:val="00A37350"/>
    <w:rsid w:val="00A37390"/>
    <w:rsid w:val="00A37790"/>
    <w:rsid w:val="00A37828"/>
    <w:rsid w:val="00A37B9A"/>
    <w:rsid w:val="00A37D88"/>
    <w:rsid w:val="00A404DD"/>
    <w:rsid w:val="00A4068A"/>
    <w:rsid w:val="00A407CB"/>
    <w:rsid w:val="00A40AB2"/>
    <w:rsid w:val="00A40C9D"/>
    <w:rsid w:val="00A40EA7"/>
    <w:rsid w:val="00A41789"/>
    <w:rsid w:val="00A41894"/>
    <w:rsid w:val="00A418B7"/>
    <w:rsid w:val="00A41E95"/>
    <w:rsid w:val="00A4223C"/>
    <w:rsid w:val="00A4229A"/>
    <w:rsid w:val="00A42801"/>
    <w:rsid w:val="00A43386"/>
    <w:rsid w:val="00A4353C"/>
    <w:rsid w:val="00A439B8"/>
    <w:rsid w:val="00A43E3B"/>
    <w:rsid w:val="00A43FE6"/>
    <w:rsid w:val="00A44045"/>
    <w:rsid w:val="00A440B5"/>
    <w:rsid w:val="00A444E2"/>
    <w:rsid w:val="00A444EE"/>
    <w:rsid w:val="00A448AF"/>
    <w:rsid w:val="00A448C0"/>
    <w:rsid w:val="00A44A81"/>
    <w:rsid w:val="00A44BC0"/>
    <w:rsid w:val="00A44BFA"/>
    <w:rsid w:val="00A45282"/>
    <w:rsid w:val="00A45573"/>
    <w:rsid w:val="00A45CE0"/>
    <w:rsid w:val="00A45E9B"/>
    <w:rsid w:val="00A45F93"/>
    <w:rsid w:val="00A45FA2"/>
    <w:rsid w:val="00A46290"/>
    <w:rsid w:val="00A46AC3"/>
    <w:rsid w:val="00A46C38"/>
    <w:rsid w:val="00A472F3"/>
    <w:rsid w:val="00A4763C"/>
    <w:rsid w:val="00A477C5"/>
    <w:rsid w:val="00A479AC"/>
    <w:rsid w:val="00A47BEA"/>
    <w:rsid w:val="00A47C28"/>
    <w:rsid w:val="00A47E8F"/>
    <w:rsid w:val="00A47F98"/>
    <w:rsid w:val="00A5034D"/>
    <w:rsid w:val="00A50410"/>
    <w:rsid w:val="00A5061C"/>
    <w:rsid w:val="00A506A6"/>
    <w:rsid w:val="00A50775"/>
    <w:rsid w:val="00A50919"/>
    <w:rsid w:val="00A50A12"/>
    <w:rsid w:val="00A50BEC"/>
    <w:rsid w:val="00A51ADB"/>
    <w:rsid w:val="00A51AEC"/>
    <w:rsid w:val="00A51D99"/>
    <w:rsid w:val="00A51E9F"/>
    <w:rsid w:val="00A51F2C"/>
    <w:rsid w:val="00A522F7"/>
    <w:rsid w:val="00A52349"/>
    <w:rsid w:val="00A52438"/>
    <w:rsid w:val="00A525DF"/>
    <w:rsid w:val="00A52733"/>
    <w:rsid w:val="00A527BA"/>
    <w:rsid w:val="00A52979"/>
    <w:rsid w:val="00A52E95"/>
    <w:rsid w:val="00A52EC8"/>
    <w:rsid w:val="00A53337"/>
    <w:rsid w:val="00A53A09"/>
    <w:rsid w:val="00A53C32"/>
    <w:rsid w:val="00A53E26"/>
    <w:rsid w:val="00A54008"/>
    <w:rsid w:val="00A541D4"/>
    <w:rsid w:val="00A54263"/>
    <w:rsid w:val="00A5448E"/>
    <w:rsid w:val="00A5457B"/>
    <w:rsid w:val="00A54D37"/>
    <w:rsid w:val="00A554E4"/>
    <w:rsid w:val="00A5565C"/>
    <w:rsid w:val="00A55A63"/>
    <w:rsid w:val="00A561F2"/>
    <w:rsid w:val="00A5621D"/>
    <w:rsid w:val="00A5628D"/>
    <w:rsid w:val="00A562C7"/>
    <w:rsid w:val="00A5634A"/>
    <w:rsid w:val="00A5639F"/>
    <w:rsid w:val="00A567B7"/>
    <w:rsid w:val="00A56890"/>
    <w:rsid w:val="00A56A39"/>
    <w:rsid w:val="00A57070"/>
    <w:rsid w:val="00A57583"/>
    <w:rsid w:val="00A5758E"/>
    <w:rsid w:val="00A57645"/>
    <w:rsid w:val="00A57658"/>
    <w:rsid w:val="00A57E73"/>
    <w:rsid w:val="00A6010A"/>
    <w:rsid w:val="00A60911"/>
    <w:rsid w:val="00A60A6D"/>
    <w:rsid w:val="00A60D7D"/>
    <w:rsid w:val="00A613D0"/>
    <w:rsid w:val="00A616E6"/>
    <w:rsid w:val="00A617B2"/>
    <w:rsid w:val="00A619C3"/>
    <w:rsid w:val="00A61BB3"/>
    <w:rsid w:val="00A61FE6"/>
    <w:rsid w:val="00A62012"/>
    <w:rsid w:val="00A6254C"/>
    <w:rsid w:val="00A62633"/>
    <w:rsid w:val="00A62764"/>
    <w:rsid w:val="00A62806"/>
    <w:rsid w:val="00A62859"/>
    <w:rsid w:val="00A62A7E"/>
    <w:rsid w:val="00A62F88"/>
    <w:rsid w:val="00A63196"/>
    <w:rsid w:val="00A632B1"/>
    <w:rsid w:val="00A636A7"/>
    <w:rsid w:val="00A63AE6"/>
    <w:rsid w:val="00A63BFB"/>
    <w:rsid w:val="00A6415E"/>
    <w:rsid w:val="00A647F8"/>
    <w:rsid w:val="00A64FAE"/>
    <w:rsid w:val="00A65241"/>
    <w:rsid w:val="00A65548"/>
    <w:rsid w:val="00A655AF"/>
    <w:rsid w:val="00A655FF"/>
    <w:rsid w:val="00A65651"/>
    <w:rsid w:val="00A65A3A"/>
    <w:rsid w:val="00A65C5C"/>
    <w:rsid w:val="00A6660F"/>
    <w:rsid w:val="00A666A6"/>
    <w:rsid w:val="00A667A4"/>
    <w:rsid w:val="00A6680E"/>
    <w:rsid w:val="00A66C85"/>
    <w:rsid w:val="00A66E61"/>
    <w:rsid w:val="00A67251"/>
    <w:rsid w:val="00A67491"/>
    <w:rsid w:val="00A67B37"/>
    <w:rsid w:val="00A67DB4"/>
    <w:rsid w:val="00A7006B"/>
    <w:rsid w:val="00A7035D"/>
    <w:rsid w:val="00A703D3"/>
    <w:rsid w:val="00A7078E"/>
    <w:rsid w:val="00A70928"/>
    <w:rsid w:val="00A70C50"/>
    <w:rsid w:val="00A70E80"/>
    <w:rsid w:val="00A711F6"/>
    <w:rsid w:val="00A715BB"/>
    <w:rsid w:val="00A716D2"/>
    <w:rsid w:val="00A716FD"/>
    <w:rsid w:val="00A71C7B"/>
    <w:rsid w:val="00A71E0C"/>
    <w:rsid w:val="00A71E4C"/>
    <w:rsid w:val="00A72328"/>
    <w:rsid w:val="00A723A8"/>
    <w:rsid w:val="00A724A1"/>
    <w:rsid w:val="00A72726"/>
    <w:rsid w:val="00A72918"/>
    <w:rsid w:val="00A72965"/>
    <w:rsid w:val="00A72B34"/>
    <w:rsid w:val="00A72B69"/>
    <w:rsid w:val="00A72D08"/>
    <w:rsid w:val="00A72F20"/>
    <w:rsid w:val="00A72F82"/>
    <w:rsid w:val="00A730B6"/>
    <w:rsid w:val="00A73245"/>
    <w:rsid w:val="00A73782"/>
    <w:rsid w:val="00A737D3"/>
    <w:rsid w:val="00A73C53"/>
    <w:rsid w:val="00A740AB"/>
    <w:rsid w:val="00A74259"/>
    <w:rsid w:val="00A74303"/>
    <w:rsid w:val="00A74630"/>
    <w:rsid w:val="00A74835"/>
    <w:rsid w:val="00A74905"/>
    <w:rsid w:val="00A749BA"/>
    <w:rsid w:val="00A74A60"/>
    <w:rsid w:val="00A74ADA"/>
    <w:rsid w:val="00A74D8E"/>
    <w:rsid w:val="00A751D6"/>
    <w:rsid w:val="00A75321"/>
    <w:rsid w:val="00A753E9"/>
    <w:rsid w:val="00A754C4"/>
    <w:rsid w:val="00A756AB"/>
    <w:rsid w:val="00A75797"/>
    <w:rsid w:val="00A75C7C"/>
    <w:rsid w:val="00A75E26"/>
    <w:rsid w:val="00A75FBE"/>
    <w:rsid w:val="00A76012"/>
    <w:rsid w:val="00A760BD"/>
    <w:rsid w:val="00A76496"/>
    <w:rsid w:val="00A76B77"/>
    <w:rsid w:val="00A76D9A"/>
    <w:rsid w:val="00A77240"/>
    <w:rsid w:val="00A772F7"/>
    <w:rsid w:val="00A772F8"/>
    <w:rsid w:val="00A775F1"/>
    <w:rsid w:val="00A7768A"/>
    <w:rsid w:val="00A7771B"/>
    <w:rsid w:val="00A77958"/>
    <w:rsid w:val="00A77D27"/>
    <w:rsid w:val="00A77D53"/>
    <w:rsid w:val="00A77DD5"/>
    <w:rsid w:val="00A77EA7"/>
    <w:rsid w:val="00A800C7"/>
    <w:rsid w:val="00A80311"/>
    <w:rsid w:val="00A80D97"/>
    <w:rsid w:val="00A8138D"/>
    <w:rsid w:val="00A813F9"/>
    <w:rsid w:val="00A81585"/>
    <w:rsid w:val="00A8198B"/>
    <w:rsid w:val="00A81EA3"/>
    <w:rsid w:val="00A81FB8"/>
    <w:rsid w:val="00A82188"/>
    <w:rsid w:val="00A8218E"/>
    <w:rsid w:val="00A82531"/>
    <w:rsid w:val="00A8270A"/>
    <w:rsid w:val="00A82FF5"/>
    <w:rsid w:val="00A8310C"/>
    <w:rsid w:val="00A83184"/>
    <w:rsid w:val="00A831B4"/>
    <w:rsid w:val="00A83589"/>
    <w:rsid w:val="00A83AF6"/>
    <w:rsid w:val="00A83C94"/>
    <w:rsid w:val="00A840CD"/>
    <w:rsid w:val="00A8415A"/>
    <w:rsid w:val="00A84432"/>
    <w:rsid w:val="00A84548"/>
    <w:rsid w:val="00A84977"/>
    <w:rsid w:val="00A84C51"/>
    <w:rsid w:val="00A84F8F"/>
    <w:rsid w:val="00A855CB"/>
    <w:rsid w:val="00A85846"/>
    <w:rsid w:val="00A85E7C"/>
    <w:rsid w:val="00A8622F"/>
    <w:rsid w:val="00A862D7"/>
    <w:rsid w:val="00A86435"/>
    <w:rsid w:val="00A86471"/>
    <w:rsid w:val="00A86AEC"/>
    <w:rsid w:val="00A86CDC"/>
    <w:rsid w:val="00A86D5A"/>
    <w:rsid w:val="00A86DF8"/>
    <w:rsid w:val="00A87027"/>
    <w:rsid w:val="00A872D6"/>
    <w:rsid w:val="00A874DA"/>
    <w:rsid w:val="00A87509"/>
    <w:rsid w:val="00A875DC"/>
    <w:rsid w:val="00A87616"/>
    <w:rsid w:val="00A90042"/>
    <w:rsid w:val="00A9013A"/>
    <w:rsid w:val="00A90602"/>
    <w:rsid w:val="00A9080E"/>
    <w:rsid w:val="00A90B37"/>
    <w:rsid w:val="00A910B7"/>
    <w:rsid w:val="00A91457"/>
    <w:rsid w:val="00A92134"/>
    <w:rsid w:val="00A92205"/>
    <w:rsid w:val="00A92236"/>
    <w:rsid w:val="00A92850"/>
    <w:rsid w:val="00A92FCC"/>
    <w:rsid w:val="00A93357"/>
    <w:rsid w:val="00A93B64"/>
    <w:rsid w:val="00A93ED0"/>
    <w:rsid w:val="00A93FC5"/>
    <w:rsid w:val="00A940CB"/>
    <w:rsid w:val="00A942DC"/>
    <w:rsid w:val="00A9453C"/>
    <w:rsid w:val="00A94669"/>
    <w:rsid w:val="00A948D2"/>
    <w:rsid w:val="00A94919"/>
    <w:rsid w:val="00A94B2A"/>
    <w:rsid w:val="00A94D22"/>
    <w:rsid w:val="00A94F31"/>
    <w:rsid w:val="00A951AC"/>
    <w:rsid w:val="00A9533C"/>
    <w:rsid w:val="00A95748"/>
    <w:rsid w:val="00A959E2"/>
    <w:rsid w:val="00A95C3B"/>
    <w:rsid w:val="00A95F8D"/>
    <w:rsid w:val="00A96150"/>
    <w:rsid w:val="00A964E2"/>
    <w:rsid w:val="00A96A29"/>
    <w:rsid w:val="00A9734C"/>
    <w:rsid w:val="00A97658"/>
    <w:rsid w:val="00A97910"/>
    <w:rsid w:val="00A97A24"/>
    <w:rsid w:val="00A97BA5"/>
    <w:rsid w:val="00A97D56"/>
    <w:rsid w:val="00A97E4F"/>
    <w:rsid w:val="00AA00AA"/>
    <w:rsid w:val="00AA0C6B"/>
    <w:rsid w:val="00AA0CD2"/>
    <w:rsid w:val="00AA107D"/>
    <w:rsid w:val="00AA13A1"/>
    <w:rsid w:val="00AA1500"/>
    <w:rsid w:val="00AA1640"/>
    <w:rsid w:val="00AA18C2"/>
    <w:rsid w:val="00AA191E"/>
    <w:rsid w:val="00AA1D18"/>
    <w:rsid w:val="00AA1D1A"/>
    <w:rsid w:val="00AA2408"/>
    <w:rsid w:val="00AA2CE8"/>
    <w:rsid w:val="00AA2E6D"/>
    <w:rsid w:val="00AA2F7B"/>
    <w:rsid w:val="00AA380B"/>
    <w:rsid w:val="00AA39D5"/>
    <w:rsid w:val="00AA3A87"/>
    <w:rsid w:val="00AA3BDF"/>
    <w:rsid w:val="00AA3ED8"/>
    <w:rsid w:val="00AA42D4"/>
    <w:rsid w:val="00AA42EC"/>
    <w:rsid w:val="00AA4E41"/>
    <w:rsid w:val="00AA5267"/>
    <w:rsid w:val="00AA550B"/>
    <w:rsid w:val="00AA5B9B"/>
    <w:rsid w:val="00AA5FD5"/>
    <w:rsid w:val="00AA6141"/>
    <w:rsid w:val="00AA654E"/>
    <w:rsid w:val="00AA6789"/>
    <w:rsid w:val="00AA6B61"/>
    <w:rsid w:val="00AA738F"/>
    <w:rsid w:val="00AA753F"/>
    <w:rsid w:val="00AA757F"/>
    <w:rsid w:val="00AA7630"/>
    <w:rsid w:val="00AA77B1"/>
    <w:rsid w:val="00AA7803"/>
    <w:rsid w:val="00AA7F9B"/>
    <w:rsid w:val="00AB0224"/>
    <w:rsid w:val="00AB0AB9"/>
    <w:rsid w:val="00AB0D82"/>
    <w:rsid w:val="00AB0DA0"/>
    <w:rsid w:val="00AB0FFA"/>
    <w:rsid w:val="00AB1397"/>
    <w:rsid w:val="00AB197F"/>
    <w:rsid w:val="00AB1AD9"/>
    <w:rsid w:val="00AB1D93"/>
    <w:rsid w:val="00AB1FD5"/>
    <w:rsid w:val="00AB217A"/>
    <w:rsid w:val="00AB2195"/>
    <w:rsid w:val="00AB22BB"/>
    <w:rsid w:val="00AB238B"/>
    <w:rsid w:val="00AB23C6"/>
    <w:rsid w:val="00AB24D8"/>
    <w:rsid w:val="00AB25A6"/>
    <w:rsid w:val="00AB2CDC"/>
    <w:rsid w:val="00AB2F45"/>
    <w:rsid w:val="00AB3475"/>
    <w:rsid w:val="00AB3BBE"/>
    <w:rsid w:val="00AB3CA4"/>
    <w:rsid w:val="00AB40FF"/>
    <w:rsid w:val="00AB4154"/>
    <w:rsid w:val="00AB4344"/>
    <w:rsid w:val="00AB4600"/>
    <w:rsid w:val="00AB480E"/>
    <w:rsid w:val="00AB4945"/>
    <w:rsid w:val="00AB4A47"/>
    <w:rsid w:val="00AB4A51"/>
    <w:rsid w:val="00AB4EBD"/>
    <w:rsid w:val="00AB5516"/>
    <w:rsid w:val="00AB5568"/>
    <w:rsid w:val="00AB569E"/>
    <w:rsid w:val="00AB604C"/>
    <w:rsid w:val="00AB62A7"/>
    <w:rsid w:val="00AB637F"/>
    <w:rsid w:val="00AB6A29"/>
    <w:rsid w:val="00AB6B4C"/>
    <w:rsid w:val="00AB701C"/>
    <w:rsid w:val="00AB748C"/>
    <w:rsid w:val="00AB7722"/>
    <w:rsid w:val="00AB775A"/>
    <w:rsid w:val="00AB788F"/>
    <w:rsid w:val="00AB7AA2"/>
    <w:rsid w:val="00AB7DED"/>
    <w:rsid w:val="00AB7EC8"/>
    <w:rsid w:val="00AC0115"/>
    <w:rsid w:val="00AC022A"/>
    <w:rsid w:val="00AC043F"/>
    <w:rsid w:val="00AC0732"/>
    <w:rsid w:val="00AC0C62"/>
    <w:rsid w:val="00AC0D70"/>
    <w:rsid w:val="00AC0E11"/>
    <w:rsid w:val="00AC17FB"/>
    <w:rsid w:val="00AC182F"/>
    <w:rsid w:val="00AC1A93"/>
    <w:rsid w:val="00AC1B3C"/>
    <w:rsid w:val="00AC27E8"/>
    <w:rsid w:val="00AC2D40"/>
    <w:rsid w:val="00AC2E22"/>
    <w:rsid w:val="00AC34FA"/>
    <w:rsid w:val="00AC3751"/>
    <w:rsid w:val="00AC38DC"/>
    <w:rsid w:val="00AC38E3"/>
    <w:rsid w:val="00AC3A6A"/>
    <w:rsid w:val="00AC3AF9"/>
    <w:rsid w:val="00AC3B6D"/>
    <w:rsid w:val="00AC3D32"/>
    <w:rsid w:val="00AC3D40"/>
    <w:rsid w:val="00AC405D"/>
    <w:rsid w:val="00AC4118"/>
    <w:rsid w:val="00AC4170"/>
    <w:rsid w:val="00AC4539"/>
    <w:rsid w:val="00AC4580"/>
    <w:rsid w:val="00AC48BF"/>
    <w:rsid w:val="00AC4AB4"/>
    <w:rsid w:val="00AC4F2E"/>
    <w:rsid w:val="00AC539D"/>
    <w:rsid w:val="00AC5772"/>
    <w:rsid w:val="00AC5AA1"/>
    <w:rsid w:val="00AC5D30"/>
    <w:rsid w:val="00AC5D46"/>
    <w:rsid w:val="00AC5E6A"/>
    <w:rsid w:val="00AC5EFE"/>
    <w:rsid w:val="00AC60FE"/>
    <w:rsid w:val="00AC6119"/>
    <w:rsid w:val="00AC65DA"/>
    <w:rsid w:val="00AC6813"/>
    <w:rsid w:val="00AC686C"/>
    <w:rsid w:val="00AC6F9D"/>
    <w:rsid w:val="00AC745F"/>
    <w:rsid w:val="00AC7C04"/>
    <w:rsid w:val="00AC7DEB"/>
    <w:rsid w:val="00AC7F26"/>
    <w:rsid w:val="00AD0362"/>
    <w:rsid w:val="00AD0549"/>
    <w:rsid w:val="00AD1472"/>
    <w:rsid w:val="00AD1709"/>
    <w:rsid w:val="00AD19FD"/>
    <w:rsid w:val="00AD1BC1"/>
    <w:rsid w:val="00AD1D48"/>
    <w:rsid w:val="00AD1FB4"/>
    <w:rsid w:val="00AD213B"/>
    <w:rsid w:val="00AD21AD"/>
    <w:rsid w:val="00AD2CF4"/>
    <w:rsid w:val="00AD35B1"/>
    <w:rsid w:val="00AD36DD"/>
    <w:rsid w:val="00AD38B3"/>
    <w:rsid w:val="00AD406B"/>
    <w:rsid w:val="00AD41D4"/>
    <w:rsid w:val="00AD428B"/>
    <w:rsid w:val="00AD4472"/>
    <w:rsid w:val="00AD44A2"/>
    <w:rsid w:val="00AD455B"/>
    <w:rsid w:val="00AD4897"/>
    <w:rsid w:val="00AD4C98"/>
    <w:rsid w:val="00AD4D48"/>
    <w:rsid w:val="00AD4E79"/>
    <w:rsid w:val="00AD557C"/>
    <w:rsid w:val="00AD57A3"/>
    <w:rsid w:val="00AD645D"/>
    <w:rsid w:val="00AD64FC"/>
    <w:rsid w:val="00AD6725"/>
    <w:rsid w:val="00AD675E"/>
    <w:rsid w:val="00AD6A1F"/>
    <w:rsid w:val="00AD6AE6"/>
    <w:rsid w:val="00AD6B2D"/>
    <w:rsid w:val="00AD6B41"/>
    <w:rsid w:val="00AD6B60"/>
    <w:rsid w:val="00AD6D4A"/>
    <w:rsid w:val="00AD6E10"/>
    <w:rsid w:val="00AD7093"/>
    <w:rsid w:val="00AD72AE"/>
    <w:rsid w:val="00AD7728"/>
    <w:rsid w:val="00AD7AAE"/>
    <w:rsid w:val="00AD7EF9"/>
    <w:rsid w:val="00AE0007"/>
    <w:rsid w:val="00AE021B"/>
    <w:rsid w:val="00AE0967"/>
    <w:rsid w:val="00AE0AAF"/>
    <w:rsid w:val="00AE0C09"/>
    <w:rsid w:val="00AE109D"/>
    <w:rsid w:val="00AE12E3"/>
    <w:rsid w:val="00AE1B83"/>
    <w:rsid w:val="00AE1EF9"/>
    <w:rsid w:val="00AE2316"/>
    <w:rsid w:val="00AE2395"/>
    <w:rsid w:val="00AE2F0C"/>
    <w:rsid w:val="00AE2F6B"/>
    <w:rsid w:val="00AE4490"/>
    <w:rsid w:val="00AE4812"/>
    <w:rsid w:val="00AE4A57"/>
    <w:rsid w:val="00AE4E81"/>
    <w:rsid w:val="00AE520E"/>
    <w:rsid w:val="00AE5606"/>
    <w:rsid w:val="00AE5688"/>
    <w:rsid w:val="00AE58E2"/>
    <w:rsid w:val="00AE5BF6"/>
    <w:rsid w:val="00AE5C25"/>
    <w:rsid w:val="00AE6969"/>
    <w:rsid w:val="00AE6A52"/>
    <w:rsid w:val="00AE6B2F"/>
    <w:rsid w:val="00AE6DBA"/>
    <w:rsid w:val="00AE6E65"/>
    <w:rsid w:val="00AE6F43"/>
    <w:rsid w:val="00AE6FB4"/>
    <w:rsid w:val="00AE71C0"/>
    <w:rsid w:val="00AE732C"/>
    <w:rsid w:val="00AE746F"/>
    <w:rsid w:val="00AE7515"/>
    <w:rsid w:val="00AE7806"/>
    <w:rsid w:val="00AE78DF"/>
    <w:rsid w:val="00AE7925"/>
    <w:rsid w:val="00AE7D56"/>
    <w:rsid w:val="00AE7F7C"/>
    <w:rsid w:val="00AE7F8A"/>
    <w:rsid w:val="00AF053F"/>
    <w:rsid w:val="00AF065E"/>
    <w:rsid w:val="00AF0685"/>
    <w:rsid w:val="00AF0D41"/>
    <w:rsid w:val="00AF1193"/>
    <w:rsid w:val="00AF13F7"/>
    <w:rsid w:val="00AF14F1"/>
    <w:rsid w:val="00AF14FA"/>
    <w:rsid w:val="00AF1650"/>
    <w:rsid w:val="00AF16E5"/>
    <w:rsid w:val="00AF183F"/>
    <w:rsid w:val="00AF1B55"/>
    <w:rsid w:val="00AF1CF1"/>
    <w:rsid w:val="00AF20D9"/>
    <w:rsid w:val="00AF23DB"/>
    <w:rsid w:val="00AF295B"/>
    <w:rsid w:val="00AF2A23"/>
    <w:rsid w:val="00AF2AE3"/>
    <w:rsid w:val="00AF2C18"/>
    <w:rsid w:val="00AF2C8D"/>
    <w:rsid w:val="00AF2DE0"/>
    <w:rsid w:val="00AF2DFF"/>
    <w:rsid w:val="00AF323A"/>
    <w:rsid w:val="00AF3289"/>
    <w:rsid w:val="00AF32BE"/>
    <w:rsid w:val="00AF33A9"/>
    <w:rsid w:val="00AF345A"/>
    <w:rsid w:val="00AF370A"/>
    <w:rsid w:val="00AF445F"/>
    <w:rsid w:val="00AF4462"/>
    <w:rsid w:val="00AF4628"/>
    <w:rsid w:val="00AF468C"/>
    <w:rsid w:val="00AF47A9"/>
    <w:rsid w:val="00AF496E"/>
    <w:rsid w:val="00AF4A47"/>
    <w:rsid w:val="00AF4ACA"/>
    <w:rsid w:val="00AF5666"/>
    <w:rsid w:val="00AF5A4E"/>
    <w:rsid w:val="00AF600B"/>
    <w:rsid w:val="00AF614B"/>
    <w:rsid w:val="00AF6161"/>
    <w:rsid w:val="00AF627C"/>
    <w:rsid w:val="00AF650D"/>
    <w:rsid w:val="00AF6A38"/>
    <w:rsid w:val="00AF6C9F"/>
    <w:rsid w:val="00AF7281"/>
    <w:rsid w:val="00AF74C3"/>
    <w:rsid w:val="00AF77C6"/>
    <w:rsid w:val="00AF7FFD"/>
    <w:rsid w:val="00B00240"/>
    <w:rsid w:val="00B00459"/>
    <w:rsid w:val="00B00545"/>
    <w:rsid w:val="00B00596"/>
    <w:rsid w:val="00B0061D"/>
    <w:rsid w:val="00B0063F"/>
    <w:rsid w:val="00B00711"/>
    <w:rsid w:val="00B0075D"/>
    <w:rsid w:val="00B00828"/>
    <w:rsid w:val="00B008AC"/>
    <w:rsid w:val="00B00BB1"/>
    <w:rsid w:val="00B00EA6"/>
    <w:rsid w:val="00B01184"/>
    <w:rsid w:val="00B01568"/>
    <w:rsid w:val="00B01648"/>
    <w:rsid w:val="00B0182E"/>
    <w:rsid w:val="00B019A6"/>
    <w:rsid w:val="00B01A5B"/>
    <w:rsid w:val="00B01C5D"/>
    <w:rsid w:val="00B02340"/>
    <w:rsid w:val="00B023F2"/>
    <w:rsid w:val="00B02743"/>
    <w:rsid w:val="00B02C62"/>
    <w:rsid w:val="00B02E10"/>
    <w:rsid w:val="00B033DA"/>
    <w:rsid w:val="00B0342D"/>
    <w:rsid w:val="00B03992"/>
    <w:rsid w:val="00B04B1A"/>
    <w:rsid w:val="00B04C48"/>
    <w:rsid w:val="00B04EA2"/>
    <w:rsid w:val="00B04F35"/>
    <w:rsid w:val="00B050AD"/>
    <w:rsid w:val="00B050D2"/>
    <w:rsid w:val="00B056E9"/>
    <w:rsid w:val="00B05AD0"/>
    <w:rsid w:val="00B05F89"/>
    <w:rsid w:val="00B06977"/>
    <w:rsid w:val="00B0698B"/>
    <w:rsid w:val="00B06DBC"/>
    <w:rsid w:val="00B07035"/>
    <w:rsid w:val="00B07073"/>
    <w:rsid w:val="00B075DE"/>
    <w:rsid w:val="00B07EBE"/>
    <w:rsid w:val="00B1072C"/>
    <w:rsid w:val="00B10B07"/>
    <w:rsid w:val="00B10C09"/>
    <w:rsid w:val="00B10F42"/>
    <w:rsid w:val="00B11401"/>
    <w:rsid w:val="00B1174A"/>
    <w:rsid w:val="00B1193C"/>
    <w:rsid w:val="00B11D96"/>
    <w:rsid w:val="00B12172"/>
    <w:rsid w:val="00B121B2"/>
    <w:rsid w:val="00B121F1"/>
    <w:rsid w:val="00B12367"/>
    <w:rsid w:val="00B12964"/>
    <w:rsid w:val="00B12B80"/>
    <w:rsid w:val="00B12BAC"/>
    <w:rsid w:val="00B130F6"/>
    <w:rsid w:val="00B13620"/>
    <w:rsid w:val="00B13D72"/>
    <w:rsid w:val="00B13F35"/>
    <w:rsid w:val="00B1424A"/>
    <w:rsid w:val="00B143E0"/>
    <w:rsid w:val="00B1458D"/>
    <w:rsid w:val="00B1466B"/>
    <w:rsid w:val="00B14785"/>
    <w:rsid w:val="00B14BA7"/>
    <w:rsid w:val="00B14E95"/>
    <w:rsid w:val="00B1531A"/>
    <w:rsid w:val="00B15383"/>
    <w:rsid w:val="00B156D1"/>
    <w:rsid w:val="00B15948"/>
    <w:rsid w:val="00B15A30"/>
    <w:rsid w:val="00B15B6E"/>
    <w:rsid w:val="00B167AB"/>
    <w:rsid w:val="00B17054"/>
    <w:rsid w:val="00B17065"/>
    <w:rsid w:val="00B1737C"/>
    <w:rsid w:val="00B1740B"/>
    <w:rsid w:val="00B176C9"/>
    <w:rsid w:val="00B17C2B"/>
    <w:rsid w:val="00B17D42"/>
    <w:rsid w:val="00B17E48"/>
    <w:rsid w:val="00B17E49"/>
    <w:rsid w:val="00B2005A"/>
    <w:rsid w:val="00B205E3"/>
    <w:rsid w:val="00B20EC6"/>
    <w:rsid w:val="00B215EF"/>
    <w:rsid w:val="00B21A13"/>
    <w:rsid w:val="00B21CD6"/>
    <w:rsid w:val="00B21D00"/>
    <w:rsid w:val="00B21D0C"/>
    <w:rsid w:val="00B21DF2"/>
    <w:rsid w:val="00B21DFE"/>
    <w:rsid w:val="00B21FA5"/>
    <w:rsid w:val="00B221EC"/>
    <w:rsid w:val="00B223FD"/>
    <w:rsid w:val="00B22521"/>
    <w:rsid w:val="00B22838"/>
    <w:rsid w:val="00B22878"/>
    <w:rsid w:val="00B22AFC"/>
    <w:rsid w:val="00B22ED5"/>
    <w:rsid w:val="00B239F9"/>
    <w:rsid w:val="00B23BC8"/>
    <w:rsid w:val="00B23EDC"/>
    <w:rsid w:val="00B24386"/>
    <w:rsid w:val="00B249A9"/>
    <w:rsid w:val="00B24A34"/>
    <w:rsid w:val="00B24A48"/>
    <w:rsid w:val="00B24E1C"/>
    <w:rsid w:val="00B24EE9"/>
    <w:rsid w:val="00B25201"/>
    <w:rsid w:val="00B25278"/>
    <w:rsid w:val="00B2598C"/>
    <w:rsid w:val="00B259E4"/>
    <w:rsid w:val="00B25CFC"/>
    <w:rsid w:val="00B25F18"/>
    <w:rsid w:val="00B25F47"/>
    <w:rsid w:val="00B26007"/>
    <w:rsid w:val="00B261C2"/>
    <w:rsid w:val="00B26242"/>
    <w:rsid w:val="00B26791"/>
    <w:rsid w:val="00B26CE6"/>
    <w:rsid w:val="00B26DD2"/>
    <w:rsid w:val="00B27132"/>
    <w:rsid w:val="00B272CB"/>
    <w:rsid w:val="00B274E4"/>
    <w:rsid w:val="00B27A69"/>
    <w:rsid w:val="00B27D06"/>
    <w:rsid w:val="00B27DC6"/>
    <w:rsid w:val="00B27F4E"/>
    <w:rsid w:val="00B3030C"/>
    <w:rsid w:val="00B303B5"/>
    <w:rsid w:val="00B303FD"/>
    <w:rsid w:val="00B30519"/>
    <w:rsid w:val="00B308B3"/>
    <w:rsid w:val="00B3092D"/>
    <w:rsid w:val="00B30D2F"/>
    <w:rsid w:val="00B30E9C"/>
    <w:rsid w:val="00B30FDB"/>
    <w:rsid w:val="00B310AC"/>
    <w:rsid w:val="00B31134"/>
    <w:rsid w:val="00B313B5"/>
    <w:rsid w:val="00B31572"/>
    <w:rsid w:val="00B31719"/>
    <w:rsid w:val="00B3210B"/>
    <w:rsid w:val="00B321A5"/>
    <w:rsid w:val="00B3258B"/>
    <w:rsid w:val="00B325F5"/>
    <w:rsid w:val="00B32781"/>
    <w:rsid w:val="00B32835"/>
    <w:rsid w:val="00B3287A"/>
    <w:rsid w:val="00B3287C"/>
    <w:rsid w:val="00B32A67"/>
    <w:rsid w:val="00B32AC7"/>
    <w:rsid w:val="00B32B87"/>
    <w:rsid w:val="00B32FDB"/>
    <w:rsid w:val="00B3344F"/>
    <w:rsid w:val="00B3374A"/>
    <w:rsid w:val="00B3379F"/>
    <w:rsid w:val="00B3395D"/>
    <w:rsid w:val="00B33F47"/>
    <w:rsid w:val="00B341E9"/>
    <w:rsid w:val="00B341F4"/>
    <w:rsid w:val="00B34295"/>
    <w:rsid w:val="00B344CD"/>
    <w:rsid w:val="00B344FA"/>
    <w:rsid w:val="00B345F0"/>
    <w:rsid w:val="00B34A22"/>
    <w:rsid w:val="00B34C34"/>
    <w:rsid w:val="00B34D5D"/>
    <w:rsid w:val="00B34F7A"/>
    <w:rsid w:val="00B34FC0"/>
    <w:rsid w:val="00B35251"/>
    <w:rsid w:val="00B352C4"/>
    <w:rsid w:val="00B35374"/>
    <w:rsid w:val="00B353EA"/>
    <w:rsid w:val="00B35445"/>
    <w:rsid w:val="00B354A3"/>
    <w:rsid w:val="00B354CF"/>
    <w:rsid w:val="00B354E7"/>
    <w:rsid w:val="00B35742"/>
    <w:rsid w:val="00B357E2"/>
    <w:rsid w:val="00B35E64"/>
    <w:rsid w:val="00B3614E"/>
    <w:rsid w:val="00B3620D"/>
    <w:rsid w:val="00B362E8"/>
    <w:rsid w:val="00B365A6"/>
    <w:rsid w:val="00B3665A"/>
    <w:rsid w:val="00B36B0A"/>
    <w:rsid w:val="00B36BED"/>
    <w:rsid w:val="00B36E6D"/>
    <w:rsid w:val="00B36EDA"/>
    <w:rsid w:val="00B37322"/>
    <w:rsid w:val="00B3745A"/>
    <w:rsid w:val="00B375F6"/>
    <w:rsid w:val="00B376EF"/>
    <w:rsid w:val="00B378E9"/>
    <w:rsid w:val="00B37911"/>
    <w:rsid w:val="00B37A00"/>
    <w:rsid w:val="00B37A7E"/>
    <w:rsid w:val="00B37CA0"/>
    <w:rsid w:val="00B37E69"/>
    <w:rsid w:val="00B40019"/>
    <w:rsid w:val="00B400F5"/>
    <w:rsid w:val="00B4011A"/>
    <w:rsid w:val="00B404DC"/>
    <w:rsid w:val="00B404F5"/>
    <w:rsid w:val="00B40979"/>
    <w:rsid w:val="00B40A9F"/>
    <w:rsid w:val="00B40BA2"/>
    <w:rsid w:val="00B40BD9"/>
    <w:rsid w:val="00B40E0D"/>
    <w:rsid w:val="00B40E31"/>
    <w:rsid w:val="00B41050"/>
    <w:rsid w:val="00B4107D"/>
    <w:rsid w:val="00B4113B"/>
    <w:rsid w:val="00B415C3"/>
    <w:rsid w:val="00B4179A"/>
    <w:rsid w:val="00B4183A"/>
    <w:rsid w:val="00B418AC"/>
    <w:rsid w:val="00B4251C"/>
    <w:rsid w:val="00B4261B"/>
    <w:rsid w:val="00B4261F"/>
    <w:rsid w:val="00B42675"/>
    <w:rsid w:val="00B4290E"/>
    <w:rsid w:val="00B42912"/>
    <w:rsid w:val="00B42CD9"/>
    <w:rsid w:val="00B42EBB"/>
    <w:rsid w:val="00B43011"/>
    <w:rsid w:val="00B43442"/>
    <w:rsid w:val="00B43701"/>
    <w:rsid w:val="00B43F3C"/>
    <w:rsid w:val="00B4420C"/>
    <w:rsid w:val="00B44635"/>
    <w:rsid w:val="00B44B8A"/>
    <w:rsid w:val="00B45098"/>
    <w:rsid w:val="00B456C9"/>
    <w:rsid w:val="00B459D9"/>
    <w:rsid w:val="00B46A97"/>
    <w:rsid w:val="00B46CAB"/>
    <w:rsid w:val="00B46E6A"/>
    <w:rsid w:val="00B4701C"/>
    <w:rsid w:val="00B47417"/>
    <w:rsid w:val="00B474A6"/>
    <w:rsid w:val="00B47788"/>
    <w:rsid w:val="00B47A55"/>
    <w:rsid w:val="00B47EB6"/>
    <w:rsid w:val="00B50064"/>
    <w:rsid w:val="00B50333"/>
    <w:rsid w:val="00B5089F"/>
    <w:rsid w:val="00B50E1C"/>
    <w:rsid w:val="00B519A8"/>
    <w:rsid w:val="00B51B94"/>
    <w:rsid w:val="00B51BEB"/>
    <w:rsid w:val="00B51FF7"/>
    <w:rsid w:val="00B52456"/>
    <w:rsid w:val="00B5252E"/>
    <w:rsid w:val="00B527C1"/>
    <w:rsid w:val="00B52874"/>
    <w:rsid w:val="00B52BF5"/>
    <w:rsid w:val="00B52DA8"/>
    <w:rsid w:val="00B52EFA"/>
    <w:rsid w:val="00B52F59"/>
    <w:rsid w:val="00B537E1"/>
    <w:rsid w:val="00B539DC"/>
    <w:rsid w:val="00B53DDE"/>
    <w:rsid w:val="00B53E4A"/>
    <w:rsid w:val="00B53F82"/>
    <w:rsid w:val="00B540EC"/>
    <w:rsid w:val="00B54791"/>
    <w:rsid w:val="00B54EE0"/>
    <w:rsid w:val="00B5593C"/>
    <w:rsid w:val="00B55A36"/>
    <w:rsid w:val="00B56455"/>
    <w:rsid w:val="00B56703"/>
    <w:rsid w:val="00B56919"/>
    <w:rsid w:val="00B56FE8"/>
    <w:rsid w:val="00B570A9"/>
    <w:rsid w:val="00B572F4"/>
    <w:rsid w:val="00B578D1"/>
    <w:rsid w:val="00B57B27"/>
    <w:rsid w:val="00B57EEA"/>
    <w:rsid w:val="00B57F27"/>
    <w:rsid w:val="00B602F6"/>
    <w:rsid w:val="00B60742"/>
    <w:rsid w:val="00B60776"/>
    <w:rsid w:val="00B608F0"/>
    <w:rsid w:val="00B609FB"/>
    <w:rsid w:val="00B60C70"/>
    <w:rsid w:val="00B6148B"/>
    <w:rsid w:val="00B61852"/>
    <w:rsid w:val="00B6187D"/>
    <w:rsid w:val="00B61B11"/>
    <w:rsid w:val="00B61FF2"/>
    <w:rsid w:val="00B6254F"/>
    <w:rsid w:val="00B62FB0"/>
    <w:rsid w:val="00B6354A"/>
    <w:rsid w:val="00B639DD"/>
    <w:rsid w:val="00B63C8F"/>
    <w:rsid w:val="00B63F2D"/>
    <w:rsid w:val="00B64644"/>
    <w:rsid w:val="00B64705"/>
    <w:rsid w:val="00B64797"/>
    <w:rsid w:val="00B6479A"/>
    <w:rsid w:val="00B64892"/>
    <w:rsid w:val="00B64A0B"/>
    <w:rsid w:val="00B65AC4"/>
    <w:rsid w:val="00B65D74"/>
    <w:rsid w:val="00B65EBB"/>
    <w:rsid w:val="00B65F3E"/>
    <w:rsid w:val="00B66054"/>
    <w:rsid w:val="00B661E1"/>
    <w:rsid w:val="00B66276"/>
    <w:rsid w:val="00B6646D"/>
    <w:rsid w:val="00B66D77"/>
    <w:rsid w:val="00B6731E"/>
    <w:rsid w:val="00B673AA"/>
    <w:rsid w:val="00B67784"/>
    <w:rsid w:val="00B67808"/>
    <w:rsid w:val="00B67884"/>
    <w:rsid w:val="00B67910"/>
    <w:rsid w:val="00B67A15"/>
    <w:rsid w:val="00B67B9B"/>
    <w:rsid w:val="00B67F20"/>
    <w:rsid w:val="00B67FC8"/>
    <w:rsid w:val="00B70A2C"/>
    <w:rsid w:val="00B70A3C"/>
    <w:rsid w:val="00B70DD1"/>
    <w:rsid w:val="00B70E49"/>
    <w:rsid w:val="00B70F21"/>
    <w:rsid w:val="00B70F55"/>
    <w:rsid w:val="00B712A6"/>
    <w:rsid w:val="00B71301"/>
    <w:rsid w:val="00B71428"/>
    <w:rsid w:val="00B7169C"/>
    <w:rsid w:val="00B718EF"/>
    <w:rsid w:val="00B71901"/>
    <w:rsid w:val="00B719AB"/>
    <w:rsid w:val="00B71AE3"/>
    <w:rsid w:val="00B71EE6"/>
    <w:rsid w:val="00B720F1"/>
    <w:rsid w:val="00B722ED"/>
    <w:rsid w:val="00B7272B"/>
    <w:rsid w:val="00B72B13"/>
    <w:rsid w:val="00B73084"/>
    <w:rsid w:val="00B730EB"/>
    <w:rsid w:val="00B73179"/>
    <w:rsid w:val="00B738F9"/>
    <w:rsid w:val="00B73A90"/>
    <w:rsid w:val="00B741C2"/>
    <w:rsid w:val="00B74387"/>
    <w:rsid w:val="00B7451D"/>
    <w:rsid w:val="00B74600"/>
    <w:rsid w:val="00B74822"/>
    <w:rsid w:val="00B7501D"/>
    <w:rsid w:val="00B75050"/>
    <w:rsid w:val="00B75282"/>
    <w:rsid w:val="00B7532D"/>
    <w:rsid w:val="00B756EA"/>
    <w:rsid w:val="00B758B1"/>
    <w:rsid w:val="00B75FA7"/>
    <w:rsid w:val="00B76057"/>
    <w:rsid w:val="00B76117"/>
    <w:rsid w:val="00B7617C"/>
    <w:rsid w:val="00B7698A"/>
    <w:rsid w:val="00B76DAF"/>
    <w:rsid w:val="00B7713C"/>
    <w:rsid w:val="00B77231"/>
    <w:rsid w:val="00B77325"/>
    <w:rsid w:val="00B77C3E"/>
    <w:rsid w:val="00B77D59"/>
    <w:rsid w:val="00B800AB"/>
    <w:rsid w:val="00B80174"/>
    <w:rsid w:val="00B80385"/>
    <w:rsid w:val="00B80B73"/>
    <w:rsid w:val="00B80BB8"/>
    <w:rsid w:val="00B813D6"/>
    <w:rsid w:val="00B8198E"/>
    <w:rsid w:val="00B81D74"/>
    <w:rsid w:val="00B81DAE"/>
    <w:rsid w:val="00B81E7B"/>
    <w:rsid w:val="00B81EA3"/>
    <w:rsid w:val="00B8249A"/>
    <w:rsid w:val="00B8253C"/>
    <w:rsid w:val="00B8253F"/>
    <w:rsid w:val="00B82714"/>
    <w:rsid w:val="00B82A1C"/>
    <w:rsid w:val="00B82B89"/>
    <w:rsid w:val="00B8314A"/>
    <w:rsid w:val="00B83502"/>
    <w:rsid w:val="00B83604"/>
    <w:rsid w:val="00B836D1"/>
    <w:rsid w:val="00B83953"/>
    <w:rsid w:val="00B840D4"/>
    <w:rsid w:val="00B8417A"/>
    <w:rsid w:val="00B843C0"/>
    <w:rsid w:val="00B846DE"/>
    <w:rsid w:val="00B84974"/>
    <w:rsid w:val="00B849C6"/>
    <w:rsid w:val="00B84D34"/>
    <w:rsid w:val="00B85038"/>
    <w:rsid w:val="00B852FB"/>
    <w:rsid w:val="00B858A2"/>
    <w:rsid w:val="00B858F7"/>
    <w:rsid w:val="00B859DB"/>
    <w:rsid w:val="00B85A42"/>
    <w:rsid w:val="00B85BC3"/>
    <w:rsid w:val="00B85BC5"/>
    <w:rsid w:val="00B85D0C"/>
    <w:rsid w:val="00B86068"/>
    <w:rsid w:val="00B86143"/>
    <w:rsid w:val="00B8640C"/>
    <w:rsid w:val="00B864B8"/>
    <w:rsid w:val="00B8697C"/>
    <w:rsid w:val="00B869F8"/>
    <w:rsid w:val="00B86B26"/>
    <w:rsid w:val="00B86F68"/>
    <w:rsid w:val="00B873BA"/>
    <w:rsid w:val="00B87460"/>
    <w:rsid w:val="00B8793A"/>
    <w:rsid w:val="00B87C27"/>
    <w:rsid w:val="00B9045B"/>
    <w:rsid w:val="00B90678"/>
    <w:rsid w:val="00B9085A"/>
    <w:rsid w:val="00B908CD"/>
    <w:rsid w:val="00B90CFE"/>
    <w:rsid w:val="00B90FF0"/>
    <w:rsid w:val="00B914AB"/>
    <w:rsid w:val="00B91918"/>
    <w:rsid w:val="00B91B39"/>
    <w:rsid w:val="00B92317"/>
    <w:rsid w:val="00B92431"/>
    <w:rsid w:val="00B9262B"/>
    <w:rsid w:val="00B92AF8"/>
    <w:rsid w:val="00B92E35"/>
    <w:rsid w:val="00B93097"/>
    <w:rsid w:val="00B931EF"/>
    <w:rsid w:val="00B93694"/>
    <w:rsid w:val="00B9381F"/>
    <w:rsid w:val="00B93A98"/>
    <w:rsid w:val="00B94A09"/>
    <w:rsid w:val="00B94B49"/>
    <w:rsid w:val="00B95436"/>
    <w:rsid w:val="00B9549F"/>
    <w:rsid w:val="00B9594F"/>
    <w:rsid w:val="00B9595F"/>
    <w:rsid w:val="00B95BEB"/>
    <w:rsid w:val="00B96324"/>
    <w:rsid w:val="00B9651F"/>
    <w:rsid w:val="00B96F55"/>
    <w:rsid w:val="00B974F5"/>
    <w:rsid w:val="00B975B9"/>
    <w:rsid w:val="00B975D1"/>
    <w:rsid w:val="00B97C0C"/>
    <w:rsid w:val="00B97E20"/>
    <w:rsid w:val="00B97E6A"/>
    <w:rsid w:val="00BA0421"/>
    <w:rsid w:val="00BA09B7"/>
    <w:rsid w:val="00BA0A1D"/>
    <w:rsid w:val="00BA0A1E"/>
    <w:rsid w:val="00BA0B7E"/>
    <w:rsid w:val="00BA0C64"/>
    <w:rsid w:val="00BA0E71"/>
    <w:rsid w:val="00BA1293"/>
    <w:rsid w:val="00BA1420"/>
    <w:rsid w:val="00BA1727"/>
    <w:rsid w:val="00BA1EFA"/>
    <w:rsid w:val="00BA221E"/>
    <w:rsid w:val="00BA2334"/>
    <w:rsid w:val="00BA2696"/>
    <w:rsid w:val="00BA2B90"/>
    <w:rsid w:val="00BA2C43"/>
    <w:rsid w:val="00BA2FA7"/>
    <w:rsid w:val="00BA316B"/>
    <w:rsid w:val="00BA32BB"/>
    <w:rsid w:val="00BA33FE"/>
    <w:rsid w:val="00BA3756"/>
    <w:rsid w:val="00BA4056"/>
    <w:rsid w:val="00BA4301"/>
    <w:rsid w:val="00BA4444"/>
    <w:rsid w:val="00BA44C6"/>
    <w:rsid w:val="00BA450F"/>
    <w:rsid w:val="00BA4790"/>
    <w:rsid w:val="00BA4A13"/>
    <w:rsid w:val="00BA4B01"/>
    <w:rsid w:val="00BA4E13"/>
    <w:rsid w:val="00BA5192"/>
    <w:rsid w:val="00BA55F1"/>
    <w:rsid w:val="00BA58EC"/>
    <w:rsid w:val="00BA5A27"/>
    <w:rsid w:val="00BA5C24"/>
    <w:rsid w:val="00BA5EDC"/>
    <w:rsid w:val="00BA61BB"/>
    <w:rsid w:val="00BA62FD"/>
    <w:rsid w:val="00BA65CF"/>
    <w:rsid w:val="00BA6B86"/>
    <w:rsid w:val="00BA6BE6"/>
    <w:rsid w:val="00BA6E23"/>
    <w:rsid w:val="00BA7014"/>
    <w:rsid w:val="00BA7560"/>
    <w:rsid w:val="00BA76A7"/>
    <w:rsid w:val="00BA7960"/>
    <w:rsid w:val="00BA7CCA"/>
    <w:rsid w:val="00BB02F3"/>
    <w:rsid w:val="00BB06B7"/>
    <w:rsid w:val="00BB0B46"/>
    <w:rsid w:val="00BB11BF"/>
    <w:rsid w:val="00BB1226"/>
    <w:rsid w:val="00BB1593"/>
    <w:rsid w:val="00BB286B"/>
    <w:rsid w:val="00BB2C7D"/>
    <w:rsid w:val="00BB2F17"/>
    <w:rsid w:val="00BB35BB"/>
    <w:rsid w:val="00BB38BA"/>
    <w:rsid w:val="00BB3945"/>
    <w:rsid w:val="00BB3AFF"/>
    <w:rsid w:val="00BB4056"/>
    <w:rsid w:val="00BB4393"/>
    <w:rsid w:val="00BB4DB2"/>
    <w:rsid w:val="00BB4E05"/>
    <w:rsid w:val="00BB4FA0"/>
    <w:rsid w:val="00BB508F"/>
    <w:rsid w:val="00BB5133"/>
    <w:rsid w:val="00BB56B0"/>
    <w:rsid w:val="00BB58E9"/>
    <w:rsid w:val="00BB5A64"/>
    <w:rsid w:val="00BB5B71"/>
    <w:rsid w:val="00BB5BE3"/>
    <w:rsid w:val="00BB5E43"/>
    <w:rsid w:val="00BB6059"/>
    <w:rsid w:val="00BB674D"/>
    <w:rsid w:val="00BB68D6"/>
    <w:rsid w:val="00BB6BB9"/>
    <w:rsid w:val="00BB6D9D"/>
    <w:rsid w:val="00BB6FDC"/>
    <w:rsid w:val="00BB7183"/>
    <w:rsid w:val="00BB73F4"/>
    <w:rsid w:val="00BB7D56"/>
    <w:rsid w:val="00BB7E8B"/>
    <w:rsid w:val="00BC00AB"/>
    <w:rsid w:val="00BC02D1"/>
    <w:rsid w:val="00BC0481"/>
    <w:rsid w:val="00BC0487"/>
    <w:rsid w:val="00BC0574"/>
    <w:rsid w:val="00BC0871"/>
    <w:rsid w:val="00BC0B19"/>
    <w:rsid w:val="00BC0B6E"/>
    <w:rsid w:val="00BC0CB1"/>
    <w:rsid w:val="00BC0CF2"/>
    <w:rsid w:val="00BC0F19"/>
    <w:rsid w:val="00BC1284"/>
    <w:rsid w:val="00BC1572"/>
    <w:rsid w:val="00BC17CF"/>
    <w:rsid w:val="00BC1826"/>
    <w:rsid w:val="00BC1B78"/>
    <w:rsid w:val="00BC1BDE"/>
    <w:rsid w:val="00BC1C65"/>
    <w:rsid w:val="00BC29E9"/>
    <w:rsid w:val="00BC2B0D"/>
    <w:rsid w:val="00BC2B10"/>
    <w:rsid w:val="00BC2C19"/>
    <w:rsid w:val="00BC2F70"/>
    <w:rsid w:val="00BC31CE"/>
    <w:rsid w:val="00BC3270"/>
    <w:rsid w:val="00BC3279"/>
    <w:rsid w:val="00BC35D3"/>
    <w:rsid w:val="00BC3A37"/>
    <w:rsid w:val="00BC3C22"/>
    <w:rsid w:val="00BC3CF1"/>
    <w:rsid w:val="00BC45AB"/>
    <w:rsid w:val="00BC46CD"/>
    <w:rsid w:val="00BC4841"/>
    <w:rsid w:val="00BC4880"/>
    <w:rsid w:val="00BC4D0E"/>
    <w:rsid w:val="00BC4EA3"/>
    <w:rsid w:val="00BC5471"/>
    <w:rsid w:val="00BC5869"/>
    <w:rsid w:val="00BC5910"/>
    <w:rsid w:val="00BC61C9"/>
    <w:rsid w:val="00BC6331"/>
    <w:rsid w:val="00BC655D"/>
    <w:rsid w:val="00BC6844"/>
    <w:rsid w:val="00BC68D2"/>
    <w:rsid w:val="00BC6DCD"/>
    <w:rsid w:val="00BC6F0B"/>
    <w:rsid w:val="00BC74C0"/>
    <w:rsid w:val="00BD0CAC"/>
    <w:rsid w:val="00BD11D4"/>
    <w:rsid w:val="00BD1219"/>
    <w:rsid w:val="00BD169F"/>
    <w:rsid w:val="00BD1797"/>
    <w:rsid w:val="00BD183E"/>
    <w:rsid w:val="00BD188D"/>
    <w:rsid w:val="00BD1B50"/>
    <w:rsid w:val="00BD1CE1"/>
    <w:rsid w:val="00BD213B"/>
    <w:rsid w:val="00BD2886"/>
    <w:rsid w:val="00BD2981"/>
    <w:rsid w:val="00BD2E06"/>
    <w:rsid w:val="00BD31E2"/>
    <w:rsid w:val="00BD34CB"/>
    <w:rsid w:val="00BD3610"/>
    <w:rsid w:val="00BD3981"/>
    <w:rsid w:val="00BD3BDB"/>
    <w:rsid w:val="00BD4009"/>
    <w:rsid w:val="00BD4095"/>
    <w:rsid w:val="00BD42F5"/>
    <w:rsid w:val="00BD4459"/>
    <w:rsid w:val="00BD4A68"/>
    <w:rsid w:val="00BD4C12"/>
    <w:rsid w:val="00BD4DFB"/>
    <w:rsid w:val="00BD50A8"/>
    <w:rsid w:val="00BD5375"/>
    <w:rsid w:val="00BD53EE"/>
    <w:rsid w:val="00BD54FD"/>
    <w:rsid w:val="00BD57C6"/>
    <w:rsid w:val="00BD5837"/>
    <w:rsid w:val="00BD590F"/>
    <w:rsid w:val="00BD5E0C"/>
    <w:rsid w:val="00BD5E2A"/>
    <w:rsid w:val="00BD608B"/>
    <w:rsid w:val="00BD6368"/>
    <w:rsid w:val="00BD6458"/>
    <w:rsid w:val="00BD66BA"/>
    <w:rsid w:val="00BD66DF"/>
    <w:rsid w:val="00BD6826"/>
    <w:rsid w:val="00BD688C"/>
    <w:rsid w:val="00BD7086"/>
    <w:rsid w:val="00BD762D"/>
    <w:rsid w:val="00BD76C3"/>
    <w:rsid w:val="00BD784C"/>
    <w:rsid w:val="00BD78B8"/>
    <w:rsid w:val="00BD7D2A"/>
    <w:rsid w:val="00BE0021"/>
    <w:rsid w:val="00BE03EA"/>
    <w:rsid w:val="00BE12FC"/>
    <w:rsid w:val="00BE16A2"/>
    <w:rsid w:val="00BE1958"/>
    <w:rsid w:val="00BE1972"/>
    <w:rsid w:val="00BE19E5"/>
    <w:rsid w:val="00BE1A09"/>
    <w:rsid w:val="00BE1B1D"/>
    <w:rsid w:val="00BE1C3D"/>
    <w:rsid w:val="00BE21EB"/>
    <w:rsid w:val="00BE22A4"/>
    <w:rsid w:val="00BE231A"/>
    <w:rsid w:val="00BE258D"/>
    <w:rsid w:val="00BE2A6E"/>
    <w:rsid w:val="00BE2DDB"/>
    <w:rsid w:val="00BE32E9"/>
    <w:rsid w:val="00BE34CF"/>
    <w:rsid w:val="00BE3A86"/>
    <w:rsid w:val="00BE3DDE"/>
    <w:rsid w:val="00BE3EAB"/>
    <w:rsid w:val="00BE41E5"/>
    <w:rsid w:val="00BE546B"/>
    <w:rsid w:val="00BE54F9"/>
    <w:rsid w:val="00BE589F"/>
    <w:rsid w:val="00BE599D"/>
    <w:rsid w:val="00BE5A98"/>
    <w:rsid w:val="00BE5D19"/>
    <w:rsid w:val="00BE5D32"/>
    <w:rsid w:val="00BE6128"/>
    <w:rsid w:val="00BE6260"/>
    <w:rsid w:val="00BE6380"/>
    <w:rsid w:val="00BE6540"/>
    <w:rsid w:val="00BE695C"/>
    <w:rsid w:val="00BE69D8"/>
    <w:rsid w:val="00BE6BC4"/>
    <w:rsid w:val="00BE6E16"/>
    <w:rsid w:val="00BE78D9"/>
    <w:rsid w:val="00BE7C73"/>
    <w:rsid w:val="00BE7C77"/>
    <w:rsid w:val="00BE7C7B"/>
    <w:rsid w:val="00BE7D77"/>
    <w:rsid w:val="00BE7EB4"/>
    <w:rsid w:val="00BF03A6"/>
    <w:rsid w:val="00BF03BC"/>
    <w:rsid w:val="00BF06B5"/>
    <w:rsid w:val="00BF0AB9"/>
    <w:rsid w:val="00BF0AE8"/>
    <w:rsid w:val="00BF0C43"/>
    <w:rsid w:val="00BF0FAC"/>
    <w:rsid w:val="00BF112B"/>
    <w:rsid w:val="00BF11E5"/>
    <w:rsid w:val="00BF1490"/>
    <w:rsid w:val="00BF1761"/>
    <w:rsid w:val="00BF1A69"/>
    <w:rsid w:val="00BF1A7A"/>
    <w:rsid w:val="00BF1BF8"/>
    <w:rsid w:val="00BF1DAC"/>
    <w:rsid w:val="00BF234D"/>
    <w:rsid w:val="00BF2431"/>
    <w:rsid w:val="00BF2435"/>
    <w:rsid w:val="00BF269B"/>
    <w:rsid w:val="00BF2959"/>
    <w:rsid w:val="00BF2D3E"/>
    <w:rsid w:val="00BF2F74"/>
    <w:rsid w:val="00BF2FDC"/>
    <w:rsid w:val="00BF303A"/>
    <w:rsid w:val="00BF30C0"/>
    <w:rsid w:val="00BF312E"/>
    <w:rsid w:val="00BF32EF"/>
    <w:rsid w:val="00BF34F0"/>
    <w:rsid w:val="00BF37D9"/>
    <w:rsid w:val="00BF419F"/>
    <w:rsid w:val="00BF4230"/>
    <w:rsid w:val="00BF4242"/>
    <w:rsid w:val="00BF43B0"/>
    <w:rsid w:val="00BF4545"/>
    <w:rsid w:val="00BF499C"/>
    <w:rsid w:val="00BF4C65"/>
    <w:rsid w:val="00BF4FFC"/>
    <w:rsid w:val="00BF51E2"/>
    <w:rsid w:val="00BF5211"/>
    <w:rsid w:val="00BF53AB"/>
    <w:rsid w:val="00BF56A5"/>
    <w:rsid w:val="00BF583C"/>
    <w:rsid w:val="00BF5AEF"/>
    <w:rsid w:val="00BF5C1B"/>
    <w:rsid w:val="00BF5C9F"/>
    <w:rsid w:val="00BF5FB7"/>
    <w:rsid w:val="00BF61C5"/>
    <w:rsid w:val="00BF6549"/>
    <w:rsid w:val="00BF6588"/>
    <w:rsid w:val="00BF65BC"/>
    <w:rsid w:val="00BF6907"/>
    <w:rsid w:val="00BF74EE"/>
    <w:rsid w:val="00BF7600"/>
    <w:rsid w:val="00BF7C2D"/>
    <w:rsid w:val="00BF7D79"/>
    <w:rsid w:val="00BF7EBD"/>
    <w:rsid w:val="00C00168"/>
    <w:rsid w:val="00C002A7"/>
    <w:rsid w:val="00C002EF"/>
    <w:rsid w:val="00C0045A"/>
    <w:rsid w:val="00C004B2"/>
    <w:rsid w:val="00C00906"/>
    <w:rsid w:val="00C009A1"/>
    <w:rsid w:val="00C00A23"/>
    <w:rsid w:val="00C00D0F"/>
    <w:rsid w:val="00C011F4"/>
    <w:rsid w:val="00C01435"/>
    <w:rsid w:val="00C018E3"/>
    <w:rsid w:val="00C01EE7"/>
    <w:rsid w:val="00C020CE"/>
    <w:rsid w:val="00C02122"/>
    <w:rsid w:val="00C028CF"/>
    <w:rsid w:val="00C02DC9"/>
    <w:rsid w:val="00C0325F"/>
    <w:rsid w:val="00C03624"/>
    <w:rsid w:val="00C03EB4"/>
    <w:rsid w:val="00C0407A"/>
    <w:rsid w:val="00C04435"/>
    <w:rsid w:val="00C044E8"/>
    <w:rsid w:val="00C0473D"/>
    <w:rsid w:val="00C04A07"/>
    <w:rsid w:val="00C04CE0"/>
    <w:rsid w:val="00C04D49"/>
    <w:rsid w:val="00C04F6A"/>
    <w:rsid w:val="00C051D7"/>
    <w:rsid w:val="00C0568C"/>
    <w:rsid w:val="00C05A70"/>
    <w:rsid w:val="00C05A96"/>
    <w:rsid w:val="00C06294"/>
    <w:rsid w:val="00C06393"/>
    <w:rsid w:val="00C063B3"/>
    <w:rsid w:val="00C06593"/>
    <w:rsid w:val="00C06E2A"/>
    <w:rsid w:val="00C06E33"/>
    <w:rsid w:val="00C06F48"/>
    <w:rsid w:val="00C07043"/>
    <w:rsid w:val="00C070E8"/>
    <w:rsid w:val="00C071EB"/>
    <w:rsid w:val="00C075A9"/>
    <w:rsid w:val="00C078AE"/>
    <w:rsid w:val="00C07BEF"/>
    <w:rsid w:val="00C07C42"/>
    <w:rsid w:val="00C07C61"/>
    <w:rsid w:val="00C102EC"/>
    <w:rsid w:val="00C10897"/>
    <w:rsid w:val="00C10C6B"/>
    <w:rsid w:val="00C10DA1"/>
    <w:rsid w:val="00C10E28"/>
    <w:rsid w:val="00C10FF4"/>
    <w:rsid w:val="00C110F4"/>
    <w:rsid w:val="00C11203"/>
    <w:rsid w:val="00C1175E"/>
    <w:rsid w:val="00C1186F"/>
    <w:rsid w:val="00C11916"/>
    <w:rsid w:val="00C11EAF"/>
    <w:rsid w:val="00C120DF"/>
    <w:rsid w:val="00C122A2"/>
    <w:rsid w:val="00C1249E"/>
    <w:rsid w:val="00C1279A"/>
    <w:rsid w:val="00C12BBA"/>
    <w:rsid w:val="00C13032"/>
    <w:rsid w:val="00C13507"/>
    <w:rsid w:val="00C13B86"/>
    <w:rsid w:val="00C13D8D"/>
    <w:rsid w:val="00C13F2A"/>
    <w:rsid w:val="00C13FE2"/>
    <w:rsid w:val="00C140EE"/>
    <w:rsid w:val="00C1413E"/>
    <w:rsid w:val="00C144F0"/>
    <w:rsid w:val="00C14582"/>
    <w:rsid w:val="00C1469E"/>
    <w:rsid w:val="00C147E8"/>
    <w:rsid w:val="00C149DD"/>
    <w:rsid w:val="00C14A96"/>
    <w:rsid w:val="00C15069"/>
    <w:rsid w:val="00C1517B"/>
    <w:rsid w:val="00C152A4"/>
    <w:rsid w:val="00C1530A"/>
    <w:rsid w:val="00C15661"/>
    <w:rsid w:val="00C158A8"/>
    <w:rsid w:val="00C15A21"/>
    <w:rsid w:val="00C15A3B"/>
    <w:rsid w:val="00C15FC5"/>
    <w:rsid w:val="00C16112"/>
    <w:rsid w:val="00C165F5"/>
    <w:rsid w:val="00C16687"/>
    <w:rsid w:val="00C1680D"/>
    <w:rsid w:val="00C16AC2"/>
    <w:rsid w:val="00C16B3A"/>
    <w:rsid w:val="00C16E26"/>
    <w:rsid w:val="00C16E42"/>
    <w:rsid w:val="00C16E74"/>
    <w:rsid w:val="00C172A7"/>
    <w:rsid w:val="00C178B4"/>
    <w:rsid w:val="00C17AB3"/>
    <w:rsid w:val="00C17DC8"/>
    <w:rsid w:val="00C200BE"/>
    <w:rsid w:val="00C2032C"/>
    <w:rsid w:val="00C2063F"/>
    <w:rsid w:val="00C20721"/>
    <w:rsid w:val="00C208D3"/>
    <w:rsid w:val="00C20A6B"/>
    <w:rsid w:val="00C20BD5"/>
    <w:rsid w:val="00C20C10"/>
    <w:rsid w:val="00C20E90"/>
    <w:rsid w:val="00C21226"/>
    <w:rsid w:val="00C21751"/>
    <w:rsid w:val="00C2177E"/>
    <w:rsid w:val="00C217C7"/>
    <w:rsid w:val="00C21A4D"/>
    <w:rsid w:val="00C21E25"/>
    <w:rsid w:val="00C2221C"/>
    <w:rsid w:val="00C222D7"/>
    <w:rsid w:val="00C224B5"/>
    <w:rsid w:val="00C22741"/>
    <w:rsid w:val="00C22774"/>
    <w:rsid w:val="00C229F0"/>
    <w:rsid w:val="00C22A09"/>
    <w:rsid w:val="00C22A43"/>
    <w:rsid w:val="00C22CFA"/>
    <w:rsid w:val="00C23012"/>
    <w:rsid w:val="00C2312A"/>
    <w:rsid w:val="00C231FB"/>
    <w:rsid w:val="00C23423"/>
    <w:rsid w:val="00C23712"/>
    <w:rsid w:val="00C237DE"/>
    <w:rsid w:val="00C23917"/>
    <w:rsid w:val="00C23A0E"/>
    <w:rsid w:val="00C23A3D"/>
    <w:rsid w:val="00C23C1E"/>
    <w:rsid w:val="00C23D86"/>
    <w:rsid w:val="00C23DE6"/>
    <w:rsid w:val="00C2436A"/>
    <w:rsid w:val="00C2441D"/>
    <w:rsid w:val="00C24658"/>
    <w:rsid w:val="00C2465D"/>
    <w:rsid w:val="00C24679"/>
    <w:rsid w:val="00C24C4A"/>
    <w:rsid w:val="00C24D49"/>
    <w:rsid w:val="00C24FEC"/>
    <w:rsid w:val="00C251A5"/>
    <w:rsid w:val="00C2525C"/>
    <w:rsid w:val="00C252FE"/>
    <w:rsid w:val="00C2555A"/>
    <w:rsid w:val="00C25C14"/>
    <w:rsid w:val="00C2603B"/>
    <w:rsid w:val="00C2652C"/>
    <w:rsid w:val="00C26838"/>
    <w:rsid w:val="00C2717B"/>
    <w:rsid w:val="00C30434"/>
    <w:rsid w:val="00C306C7"/>
    <w:rsid w:val="00C30775"/>
    <w:rsid w:val="00C3084A"/>
    <w:rsid w:val="00C30B8B"/>
    <w:rsid w:val="00C30CE3"/>
    <w:rsid w:val="00C3130E"/>
    <w:rsid w:val="00C313D0"/>
    <w:rsid w:val="00C3177E"/>
    <w:rsid w:val="00C3178F"/>
    <w:rsid w:val="00C31E64"/>
    <w:rsid w:val="00C31F7A"/>
    <w:rsid w:val="00C32098"/>
    <w:rsid w:val="00C32953"/>
    <w:rsid w:val="00C32A81"/>
    <w:rsid w:val="00C32D77"/>
    <w:rsid w:val="00C332B9"/>
    <w:rsid w:val="00C33324"/>
    <w:rsid w:val="00C33389"/>
    <w:rsid w:val="00C3385A"/>
    <w:rsid w:val="00C33B58"/>
    <w:rsid w:val="00C34149"/>
    <w:rsid w:val="00C347BB"/>
    <w:rsid w:val="00C347C4"/>
    <w:rsid w:val="00C3494F"/>
    <w:rsid w:val="00C34BE6"/>
    <w:rsid w:val="00C34DB3"/>
    <w:rsid w:val="00C353DB"/>
    <w:rsid w:val="00C3551C"/>
    <w:rsid w:val="00C3572F"/>
    <w:rsid w:val="00C358AD"/>
    <w:rsid w:val="00C3616B"/>
    <w:rsid w:val="00C36465"/>
    <w:rsid w:val="00C36498"/>
    <w:rsid w:val="00C3666B"/>
    <w:rsid w:val="00C36777"/>
    <w:rsid w:val="00C36A34"/>
    <w:rsid w:val="00C36D55"/>
    <w:rsid w:val="00C36D89"/>
    <w:rsid w:val="00C36DFC"/>
    <w:rsid w:val="00C3707B"/>
    <w:rsid w:val="00C373EE"/>
    <w:rsid w:val="00C37566"/>
    <w:rsid w:val="00C376F7"/>
    <w:rsid w:val="00C377AF"/>
    <w:rsid w:val="00C37A36"/>
    <w:rsid w:val="00C37D4B"/>
    <w:rsid w:val="00C4068E"/>
    <w:rsid w:val="00C40909"/>
    <w:rsid w:val="00C409B1"/>
    <w:rsid w:val="00C40B18"/>
    <w:rsid w:val="00C41486"/>
    <w:rsid w:val="00C41618"/>
    <w:rsid w:val="00C41A51"/>
    <w:rsid w:val="00C41C2F"/>
    <w:rsid w:val="00C41F31"/>
    <w:rsid w:val="00C421C0"/>
    <w:rsid w:val="00C4244A"/>
    <w:rsid w:val="00C42A8F"/>
    <w:rsid w:val="00C42DE1"/>
    <w:rsid w:val="00C43570"/>
    <w:rsid w:val="00C43A3F"/>
    <w:rsid w:val="00C43E4C"/>
    <w:rsid w:val="00C43E5E"/>
    <w:rsid w:val="00C444D5"/>
    <w:rsid w:val="00C4489E"/>
    <w:rsid w:val="00C4492A"/>
    <w:rsid w:val="00C44D38"/>
    <w:rsid w:val="00C44E1B"/>
    <w:rsid w:val="00C44FE3"/>
    <w:rsid w:val="00C45180"/>
    <w:rsid w:val="00C4546C"/>
    <w:rsid w:val="00C45B31"/>
    <w:rsid w:val="00C45EE9"/>
    <w:rsid w:val="00C46041"/>
    <w:rsid w:val="00C461B7"/>
    <w:rsid w:val="00C46430"/>
    <w:rsid w:val="00C46515"/>
    <w:rsid w:val="00C465E9"/>
    <w:rsid w:val="00C4675E"/>
    <w:rsid w:val="00C46D6B"/>
    <w:rsid w:val="00C4708E"/>
    <w:rsid w:val="00C47114"/>
    <w:rsid w:val="00C474FE"/>
    <w:rsid w:val="00C47523"/>
    <w:rsid w:val="00C47669"/>
    <w:rsid w:val="00C4792D"/>
    <w:rsid w:val="00C47B5B"/>
    <w:rsid w:val="00C47CDB"/>
    <w:rsid w:val="00C47E31"/>
    <w:rsid w:val="00C503D0"/>
    <w:rsid w:val="00C50410"/>
    <w:rsid w:val="00C50420"/>
    <w:rsid w:val="00C50464"/>
    <w:rsid w:val="00C50490"/>
    <w:rsid w:val="00C5061C"/>
    <w:rsid w:val="00C506B9"/>
    <w:rsid w:val="00C509EB"/>
    <w:rsid w:val="00C50A8A"/>
    <w:rsid w:val="00C50CA7"/>
    <w:rsid w:val="00C50D25"/>
    <w:rsid w:val="00C50F4D"/>
    <w:rsid w:val="00C50F68"/>
    <w:rsid w:val="00C50FA4"/>
    <w:rsid w:val="00C51188"/>
    <w:rsid w:val="00C51191"/>
    <w:rsid w:val="00C51511"/>
    <w:rsid w:val="00C51594"/>
    <w:rsid w:val="00C51765"/>
    <w:rsid w:val="00C51B38"/>
    <w:rsid w:val="00C51F40"/>
    <w:rsid w:val="00C51FD9"/>
    <w:rsid w:val="00C5202C"/>
    <w:rsid w:val="00C5220E"/>
    <w:rsid w:val="00C522AC"/>
    <w:rsid w:val="00C52410"/>
    <w:rsid w:val="00C52642"/>
    <w:rsid w:val="00C526E1"/>
    <w:rsid w:val="00C528A7"/>
    <w:rsid w:val="00C52BDD"/>
    <w:rsid w:val="00C52E93"/>
    <w:rsid w:val="00C536D5"/>
    <w:rsid w:val="00C53758"/>
    <w:rsid w:val="00C53C32"/>
    <w:rsid w:val="00C53D7D"/>
    <w:rsid w:val="00C53E3F"/>
    <w:rsid w:val="00C54000"/>
    <w:rsid w:val="00C540E7"/>
    <w:rsid w:val="00C543F2"/>
    <w:rsid w:val="00C546C9"/>
    <w:rsid w:val="00C54758"/>
    <w:rsid w:val="00C54AE1"/>
    <w:rsid w:val="00C54B22"/>
    <w:rsid w:val="00C54B3D"/>
    <w:rsid w:val="00C54D42"/>
    <w:rsid w:val="00C54D92"/>
    <w:rsid w:val="00C54F24"/>
    <w:rsid w:val="00C55299"/>
    <w:rsid w:val="00C5539C"/>
    <w:rsid w:val="00C553BC"/>
    <w:rsid w:val="00C5550A"/>
    <w:rsid w:val="00C55E0B"/>
    <w:rsid w:val="00C56041"/>
    <w:rsid w:val="00C56138"/>
    <w:rsid w:val="00C56148"/>
    <w:rsid w:val="00C56589"/>
    <w:rsid w:val="00C566BA"/>
    <w:rsid w:val="00C56943"/>
    <w:rsid w:val="00C57590"/>
    <w:rsid w:val="00C57935"/>
    <w:rsid w:val="00C579A4"/>
    <w:rsid w:val="00C57BBE"/>
    <w:rsid w:val="00C57BD4"/>
    <w:rsid w:val="00C57C88"/>
    <w:rsid w:val="00C57F1E"/>
    <w:rsid w:val="00C603D6"/>
    <w:rsid w:val="00C60664"/>
    <w:rsid w:val="00C60BA8"/>
    <w:rsid w:val="00C60F2D"/>
    <w:rsid w:val="00C61290"/>
    <w:rsid w:val="00C612CC"/>
    <w:rsid w:val="00C6168C"/>
    <w:rsid w:val="00C61B58"/>
    <w:rsid w:val="00C61CA2"/>
    <w:rsid w:val="00C61EB4"/>
    <w:rsid w:val="00C6254A"/>
    <w:rsid w:val="00C627F6"/>
    <w:rsid w:val="00C62CB2"/>
    <w:rsid w:val="00C62F26"/>
    <w:rsid w:val="00C62F98"/>
    <w:rsid w:val="00C630F7"/>
    <w:rsid w:val="00C6356B"/>
    <w:rsid w:val="00C63826"/>
    <w:rsid w:val="00C63935"/>
    <w:rsid w:val="00C64161"/>
    <w:rsid w:val="00C64423"/>
    <w:rsid w:val="00C6491B"/>
    <w:rsid w:val="00C64E7B"/>
    <w:rsid w:val="00C64EC9"/>
    <w:rsid w:val="00C650C3"/>
    <w:rsid w:val="00C656D2"/>
    <w:rsid w:val="00C656F3"/>
    <w:rsid w:val="00C6572A"/>
    <w:rsid w:val="00C6578D"/>
    <w:rsid w:val="00C65B29"/>
    <w:rsid w:val="00C65D06"/>
    <w:rsid w:val="00C663BB"/>
    <w:rsid w:val="00C6675B"/>
    <w:rsid w:val="00C66CB9"/>
    <w:rsid w:val="00C670C4"/>
    <w:rsid w:val="00C670D3"/>
    <w:rsid w:val="00C671C3"/>
    <w:rsid w:val="00C700BB"/>
    <w:rsid w:val="00C706E7"/>
    <w:rsid w:val="00C70B15"/>
    <w:rsid w:val="00C70F2A"/>
    <w:rsid w:val="00C71811"/>
    <w:rsid w:val="00C718C0"/>
    <w:rsid w:val="00C71DBF"/>
    <w:rsid w:val="00C72034"/>
    <w:rsid w:val="00C7203C"/>
    <w:rsid w:val="00C72588"/>
    <w:rsid w:val="00C72750"/>
    <w:rsid w:val="00C73A7D"/>
    <w:rsid w:val="00C73A9D"/>
    <w:rsid w:val="00C73C06"/>
    <w:rsid w:val="00C74003"/>
    <w:rsid w:val="00C74084"/>
    <w:rsid w:val="00C748D7"/>
    <w:rsid w:val="00C749E9"/>
    <w:rsid w:val="00C74D0A"/>
    <w:rsid w:val="00C752E3"/>
    <w:rsid w:val="00C7550A"/>
    <w:rsid w:val="00C7596B"/>
    <w:rsid w:val="00C75DB1"/>
    <w:rsid w:val="00C76277"/>
    <w:rsid w:val="00C76770"/>
    <w:rsid w:val="00C7684F"/>
    <w:rsid w:val="00C76924"/>
    <w:rsid w:val="00C76B73"/>
    <w:rsid w:val="00C76B98"/>
    <w:rsid w:val="00C76DB7"/>
    <w:rsid w:val="00C76E57"/>
    <w:rsid w:val="00C76ECE"/>
    <w:rsid w:val="00C775B2"/>
    <w:rsid w:val="00C77741"/>
    <w:rsid w:val="00C77859"/>
    <w:rsid w:val="00C77891"/>
    <w:rsid w:val="00C779EF"/>
    <w:rsid w:val="00C77A4B"/>
    <w:rsid w:val="00C77E75"/>
    <w:rsid w:val="00C80029"/>
    <w:rsid w:val="00C802AD"/>
    <w:rsid w:val="00C80477"/>
    <w:rsid w:val="00C8058C"/>
    <w:rsid w:val="00C805C2"/>
    <w:rsid w:val="00C8064C"/>
    <w:rsid w:val="00C8074E"/>
    <w:rsid w:val="00C80A6E"/>
    <w:rsid w:val="00C80BD4"/>
    <w:rsid w:val="00C80C34"/>
    <w:rsid w:val="00C80D86"/>
    <w:rsid w:val="00C813FD"/>
    <w:rsid w:val="00C81576"/>
    <w:rsid w:val="00C815EB"/>
    <w:rsid w:val="00C81685"/>
    <w:rsid w:val="00C81693"/>
    <w:rsid w:val="00C8170A"/>
    <w:rsid w:val="00C8183E"/>
    <w:rsid w:val="00C818DB"/>
    <w:rsid w:val="00C81AE2"/>
    <w:rsid w:val="00C81CEF"/>
    <w:rsid w:val="00C81D52"/>
    <w:rsid w:val="00C82237"/>
    <w:rsid w:val="00C823C4"/>
    <w:rsid w:val="00C82D53"/>
    <w:rsid w:val="00C82F15"/>
    <w:rsid w:val="00C82F93"/>
    <w:rsid w:val="00C83478"/>
    <w:rsid w:val="00C836C3"/>
    <w:rsid w:val="00C83B99"/>
    <w:rsid w:val="00C841F0"/>
    <w:rsid w:val="00C842CB"/>
    <w:rsid w:val="00C8439B"/>
    <w:rsid w:val="00C849CF"/>
    <w:rsid w:val="00C84A37"/>
    <w:rsid w:val="00C8553F"/>
    <w:rsid w:val="00C85705"/>
    <w:rsid w:val="00C85B0D"/>
    <w:rsid w:val="00C85B68"/>
    <w:rsid w:val="00C85FEC"/>
    <w:rsid w:val="00C86079"/>
    <w:rsid w:val="00C86111"/>
    <w:rsid w:val="00C86417"/>
    <w:rsid w:val="00C869C3"/>
    <w:rsid w:val="00C869EB"/>
    <w:rsid w:val="00C86C2A"/>
    <w:rsid w:val="00C86D0D"/>
    <w:rsid w:val="00C86D79"/>
    <w:rsid w:val="00C86D8B"/>
    <w:rsid w:val="00C86FA2"/>
    <w:rsid w:val="00C87321"/>
    <w:rsid w:val="00C87941"/>
    <w:rsid w:val="00C87A05"/>
    <w:rsid w:val="00C87D10"/>
    <w:rsid w:val="00C9029D"/>
    <w:rsid w:val="00C903F5"/>
    <w:rsid w:val="00C90887"/>
    <w:rsid w:val="00C908AE"/>
    <w:rsid w:val="00C908D7"/>
    <w:rsid w:val="00C90AD5"/>
    <w:rsid w:val="00C90CC9"/>
    <w:rsid w:val="00C9134B"/>
    <w:rsid w:val="00C914F2"/>
    <w:rsid w:val="00C91553"/>
    <w:rsid w:val="00C916E7"/>
    <w:rsid w:val="00C919D1"/>
    <w:rsid w:val="00C91A00"/>
    <w:rsid w:val="00C91E19"/>
    <w:rsid w:val="00C91F78"/>
    <w:rsid w:val="00C92707"/>
    <w:rsid w:val="00C9285A"/>
    <w:rsid w:val="00C92868"/>
    <w:rsid w:val="00C92A73"/>
    <w:rsid w:val="00C92A85"/>
    <w:rsid w:val="00C92CA2"/>
    <w:rsid w:val="00C92CD0"/>
    <w:rsid w:val="00C92D28"/>
    <w:rsid w:val="00C92D5A"/>
    <w:rsid w:val="00C92EA0"/>
    <w:rsid w:val="00C9341A"/>
    <w:rsid w:val="00C934C3"/>
    <w:rsid w:val="00C935E2"/>
    <w:rsid w:val="00C93643"/>
    <w:rsid w:val="00C93882"/>
    <w:rsid w:val="00C938E7"/>
    <w:rsid w:val="00C93D03"/>
    <w:rsid w:val="00C94698"/>
    <w:rsid w:val="00C94DBC"/>
    <w:rsid w:val="00C94E4D"/>
    <w:rsid w:val="00C94F5E"/>
    <w:rsid w:val="00C954B3"/>
    <w:rsid w:val="00C95688"/>
    <w:rsid w:val="00C95A6F"/>
    <w:rsid w:val="00C95DD5"/>
    <w:rsid w:val="00C960AF"/>
    <w:rsid w:val="00C960C8"/>
    <w:rsid w:val="00C96121"/>
    <w:rsid w:val="00C96521"/>
    <w:rsid w:val="00C96541"/>
    <w:rsid w:val="00C96798"/>
    <w:rsid w:val="00C96890"/>
    <w:rsid w:val="00C96951"/>
    <w:rsid w:val="00C96D33"/>
    <w:rsid w:val="00C97556"/>
    <w:rsid w:val="00C9776D"/>
    <w:rsid w:val="00C97A23"/>
    <w:rsid w:val="00C97C97"/>
    <w:rsid w:val="00CA00BE"/>
    <w:rsid w:val="00CA1B5D"/>
    <w:rsid w:val="00CA1BED"/>
    <w:rsid w:val="00CA1C8A"/>
    <w:rsid w:val="00CA1CBC"/>
    <w:rsid w:val="00CA1E64"/>
    <w:rsid w:val="00CA1E81"/>
    <w:rsid w:val="00CA1ED6"/>
    <w:rsid w:val="00CA214F"/>
    <w:rsid w:val="00CA23C8"/>
    <w:rsid w:val="00CA260B"/>
    <w:rsid w:val="00CA2723"/>
    <w:rsid w:val="00CA292D"/>
    <w:rsid w:val="00CA2AE0"/>
    <w:rsid w:val="00CA2F17"/>
    <w:rsid w:val="00CA31D8"/>
    <w:rsid w:val="00CA322C"/>
    <w:rsid w:val="00CA33F8"/>
    <w:rsid w:val="00CA35F1"/>
    <w:rsid w:val="00CA3772"/>
    <w:rsid w:val="00CA37F1"/>
    <w:rsid w:val="00CA3866"/>
    <w:rsid w:val="00CA3933"/>
    <w:rsid w:val="00CA3A94"/>
    <w:rsid w:val="00CA3A9E"/>
    <w:rsid w:val="00CA3ACA"/>
    <w:rsid w:val="00CA3B75"/>
    <w:rsid w:val="00CA3C45"/>
    <w:rsid w:val="00CA4370"/>
    <w:rsid w:val="00CA4709"/>
    <w:rsid w:val="00CA4752"/>
    <w:rsid w:val="00CA4B20"/>
    <w:rsid w:val="00CA4B42"/>
    <w:rsid w:val="00CA4CF8"/>
    <w:rsid w:val="00CA5540"/>
    <w:rsid w:val="00CA55C4"/>
    <w:rsid w:val="00CA5A8D"/>
    <w:rsid w:val="00CA5AAE"/>
    <w:rsid w:val="00CA5E62"/>
    <w:rsid w:val="00CA65E8"/>
    <w:rsid w:val="00CA666A"/>
    <w:rsid w:val="00CA6A8F"/>
    <w:rsid w:val="00CA6AF5"/>
    <w:rsid w:val="00CA6B9F"/>
    <w:rsid w:val="00CA71B6"/>
    <w:rsid w:val="00CA7B35"/>
    <w:rsid w:val="00CB00E2"/>
    <w:rsid w:val="00CB023C"/>
    <w:rsid w:val="00CB0491"/>
    <w:rsid w:val="00CB0502"/>
    <w:rsid w:val="00CB05DA"/>
    <w:rsid w:val="00CB0636"/>
    <w:rsid w:val="00CB06BF"/>
    <w:rsid w:val="00CB06EA"/>
    <w:rsid w:val="00CB0A8D"/>
    <w:rsid w:val="00CB0A99"/>
    <w:rsid w:val="00CB0B4D"/>
    <w:rsid w:val="00CB0B93"/>
    <w:rsid w:val="00CB0EC8"/>
    <w:rsid w:val="00CB18CF"/>
    <w:rsid w:val="00CB1AE9"/>
    <w:rsid w:val="00CB1AEA"/>
    <w:rsid w:val="00CB20EE"/>
    <w:rsid w:val="00CB23C2"/>
    <w:rsid w:val="00CB2446"/>
    <w:rsid w:val="00CB27AA"/>
    <w:rsid w:val="00CB2C91"/>
    <w:rsid w:val="00CB2F3F"/>
    <w:rsid w:val="00CB3040"/>
    <w:rsid w:val="00CB35BC"/>
    <w:rsid w:val="00CB3622"/>
    <w:rsid w:val="00CB381C"/>
    <w:rsid w:val="00CB38B1"/>
    <w:rsid w:val="00CB38E8"/>
    <w:rsid w:val="00CB3A3D"/>
    <w:rsid w:val="00CB3B52"/>
    <w:rsid w:val="00CB3B9D"/>
    <w:rsid w:val="00CB3BC0"/>
    <w:rsid w:val="00CB3BC5"/>
    <w:rsid w:val="00CB3DB9"/>
    <w:rsid w:val="00CB4030"/>
    <w:rsid w:val="00CB45D6"/>
    <w:rsid w:val="00CB490F"/>
    <w:rsid w:val="00CB4D28"/>
    <w:rsid w:val="00CB4F98"/>
    <w:rsid w:val="00CB4FE7"/>
    <w:rsid w:val="00CB50A0"/>
    <w:rsid w:val="00CB548F"/>
    <w:rsid w:val="00CB570B"/>
    <w:rsid w:val="00CB5794"/>
    <w:rsid w:val="00CB5C51"/>
    <w:rsid w:val="00CB5E9C"/>
    <w:rsid w:val="00CB606E"/>
    <w:rsid w:val="00CB64B9"/>
    <w:rsid w:val="00CB64F6"/>
    <w:rsid w:val="00CB680A"/>
    <w:rsid w:val="00CB68B8"/>
    <w:rsid w:val="00CB6CB4"/>
    <w:rsid w:val="00CB6CDF"/>
    <w:rsid w:val="00CB6FF5"/>
    <w:rsid w:val="00CB7744"/>
    <w:rsid w:val="00CB784A"/>
    <w:rsid w:val="00CB78A8"/>
    <w:rsid w:val="00CB7AD1"/>
    <w:rsid w:val="00CC0160"/>
    <w:rsid w:val="00CC0354"/>
    <w:rsid w:val="00CC0486"/>
    <w:rsid w:val="00CC06AD"/>
    <w:rsid w:val="00CC0BE1"/>
    <w:rsid w:val="00CC0F15"/>
    <w:rsid w:val="00CC0F72"/>
    <w:rsid w:val="00CC12FB"/>
    <w:rsid w:val="00CC180C"/>
    <w:rsid w:val="00CC1EE3"/>
    <w:rsid w:val="00CC204A"/>
    <w:rsid w:val="00CC21B8"/>
    <w:rsid w:val="00CC222A"/>
    <w:rsid w:val="00CC23EF"/>
    <w:rsid w:val="00CC262A"/>
    <w:rsid w:val="00CC29F2"/>
    <w:rsid w:val="00CC2A56"/>
    <w:rsid w:val="00CC2EF0"/>
    <w:rsid w:val="00CC30CA"/>
    <w:rsid w:val="00CC30E2"/>
    <w:rsid w:val="00CC31A0"/>
    <w:rsid w:val="00CC3A45"/>
    <w:rsid w:val="00CC3E1B"/>
    <w:rsid w:val="00CC3E25"/>
    <w:rsid w:val="00CC3F00"/>
    <w:rsid w:val="00CC4218"/>
    <w:rsid w:val="00CC4305"/>
    <w:rsid w:val="00CC4651"/>
    <w:rsid w:val="00CC55C0"/>
    <w:rsid w:val="00CC568F"/>
    <w:rsid w:val="00CC57CE"/>
    <w:rsid w:val="00CC59C8"/>
    <w:rsid w:val="00CC5C14"/>
    <w:rsid w:val="00CC5CE1"/>
    <w:rsid w:val="00CC5D7C"/>
    <w:rsid w:val="00CC5DB1"/>
    <w:rsid w:val="00CC5E3C"/>
    <w:rsid w:val="00CC60A1"/>
    <w:rsid w:val="00CC62FD"/>
    <w:rsid w:val="00CC6565"/>
    <w:rsid w:val="00CC682A"/>
    <w:rsid w:val="00CC6DF6"/>
    <w:rsid w:val="00CC6F24"/>
    <w:rsid w:val="00CC6F8C"/>
    <w:rsid w:val="00CC7098"/>
    <w:rsid w:val="00CC710E"/>
    <w:rsid w:val="00CC71B9"/>
    <w:rsid w:val="00CC78E0"/>
    <w:rsid w:val="00CC7CAF"/>
    <w:rsid w:val="00CD0378"/>
    <w:rsid w:val="00CD0707"/>
    <w:rsid w:val="00CD088E"/>
    <w:rsid w:val="00CD0980"/>
    <w:rsid w:val="00CD0ECA"/>
    <w:rsid w:val="00CD1070"/>
    <w:rsid w:val="00CD1258"/>
    <w:rsid w:val="00CD15F2"/>
    <w:rsid w:val="00CD16BB"/>
    <w:rsid w:val="00CD189E"/>
    <w:rsid w:val="00CD1A79"/>
    <w:rsid w:val="00CD1AC5"/>
    <w:rsid w:val="00CD1FFD"/>
    <w:rsid w:val="00CD25AD"/>
    <w:rsid w:val="00CD26F4"/>
    <w:rsid w:val="00CD2D47"/>
    <w:rsid w:val="00CD2FBB"/>
    <w:rsid w:val="00CD3026"/>
    <w:rsid w:val="00CD31A0"/>
    <w:rsid w:val="00CD392F"/>
    <w:rsid w:val="00CD396C"/>
    <w:rsid w:val="00CD3D2A"/>
    <w:rsid w:val="00CD3FE1"/>
    <w:rsid w:val="00CD4338"/>
    <w:rsid w:val="00CD44FB"/>
    <w:rsid w:val="00CD46C5"/>
    <w:rsid w:val="00CD4733"/>
    <w:rsid w:val="00CD4AF1"/>
    <w:rsid w:val="00CD4EE2"/>
    <w:rsid w:val="00CD57A4"/>
    <w:rsid w:val="00CD5B7D"/>
    <w:rsid w:val="00CD5C15"/>
    <w:rsid w:val="00CD6046"/>
    <w:rsid w:val="00CD698B"/>
    <w:rsid w:val="00CD6A48"/>
    <w:rsid w:val="00CD6BF9"/>
    <w:rsid w:val="00CD6C38"/>
    <w:rsid w:val="00CD707D"/>
    <w:rsid w:val="00CD7528"/>
    <w:rsid w:val="00CD7551"/>
    <w:rsid w:val="00CD76A7"/>
    <w:rsid w:val="00CD76C7"/>
    <w:rsid w:val="00CD79FC"/>
    <w:rsid w:val="00CD7AA3"/>
    <w:rsid w:val="00CD7E86"/>
    <w:rsid w:val="00CE0270"/>
    <w:rsid w:val="00CE03F6"/>
    <w:rsid w:val="00CE04BC"/>
    <w:rsid w:val="00CE0A24"/>
    <w:rsid w:val="00CE1271"/>
    <w:rsid w:val="00CE1394"/>
    <w:rsid w:val="00CE1488"/>
    <w:rsid w:val="00CE15CA"/>
    <w:rsid w:val="00CE161F"/>
    <w:rsid w:val="00CE1FB5"/>
    <w:rsid w:val="00CE2643"/>
    <w:rsid w:val="00CE2775"/>
    <w:rsid w:val="00CE27ED"/>
    <w:rsid w:val="00CE2C6E"/>
    <w:rsid w:val="00CE2C8B"/>
    <w:rsid w:val="00CE301C"/>
    <w:rsid w:val="00CE306E"/>
    <w:rsid w:val="00CE309B"/>
    <w:rsid w:val="00CE347C"/>
    <w:rsid w:val="00CE3AAE"/>
    <w:rsid w:val="00CE3C88"/>
    <w:rsid w:val="00CE3DCD"/>
    <w:rsid w:val="00CE3E2B"/>
    <w:rsid w:val="00CE3F96"/>
    <w:rsid w:val="00CE3FBF"/>
    <w:rsid w:val="00CE41A1"/>
    <w:rsid w:val="00CE4398"/>
    <w:rsid w:val="00CE45E6"/>
    <w:rsid w:val="00CE50D0"/>
    <w:rsid w:val="00CE545D"/>
    <w:rsid w:val="00CE55BC"/>
    <w:rsid w:val="00CE5619"/>
    <w:rsid w:val="00CE56AA"/>
    <w:rsid w:val="00CE5A81"/>
    <w:rsid w:val="00CE5BC6"/>
    <w:rsid w:val="00CE5D4C"/>
    <w:rsid w:val="00CE5EBD"/>
    <w:rsid w:val="00CE5F52"/>
    <w:rsid w:val="00CE6153"/>
    <w:rsid w:val="00CE660C"/>
    <w:rsid w:val="00CE6EA1"/>
    <w:rsid w:val="00CE6EAF"/>
    <w:rsid w:val="00CE6F80"/>
    <w:rsid w:val="00CE754E"/>
    <w:rsid w:val="00CE75C7"/>
    <w:rsid w:val="00CE77C1"/>
    <w:rsid w:val="00CE7A9D"/>
    <w:rsid w:val="00CE7D32"/>
    <w:rsid w:val="00CF002D"/>
    <w:rsid w:val="00CF0331"/>
    <w:rsid w:val="00CF055A"/>
    <w:rsid w:val="00CF0757"/>
    <w:rsid w:val="00CF0A4B"/>
    <w:rsid w:val="00CF10D2"/>
    <w:rsid w:val="00CF13F1"/>
    <w:rsid w:val="00CF1A50"/>
    <w:rsid w:val="00CF1E00"/>
    <w:rsid w:val="00CF1F18"/>
    <w:rsid w:val="00CF203A"/>
    <w:rsid w:val="00CF2040"/>
    <w:rsid w:val="00CF20C6"/>
    <w:rsid w:val="00CF211F"/>
    <w:rsid w:val="00CF228A"/>
    <w:rsid w:val="00CF24A9"/>
    <w:rsid w:val="00CF24B5"/>
    <w:rsid w:val="00CF2F8B"/>
    <w:rsid w:val="00CF307D"/>
    <w:rsid w:val="00CF3144"/>
    <w:rsid w:val="00CF32B8"/>
    <w:rsid w:val="00CF331D"/>
    <w:rsid w:val="00CF333D"/>
    <w:rsid w:val="00CF36BB"/>
    <w:rsid w:val="00CF3A56"/>
    <w:rsid w:val="00CF3DE4"/>
    <w:rsid w:val="00CF3E15"/>
    <w:rsid w:val="00CF4047"/>
    <w:rsid w:val="00CF4176"/>
    <w:rsid w:val="00CF4442"/>
    <w:rsid w:val="00CF455F"/>
    <w:rsid w:val="00CF45F7"/>
    <w:rsid w:val="00CF481E"/>
    <w:rsid w:val="00CF4890"/>
    <w:rsid w:val="00CF48B2"/>
    <w:rsid w:val="00CF4A84"/>
    <w:rsid w:val="00CF50E9"/>
    <w:rsid w:val="00CF522A"/>
    <w:rsid w:val="00CF5284"/>
    <w:rsid w:val="00CF5319"/>
    <w:rsid w:val="00CF5377"/>
    <w:rsid w:val="00CF594B"/>
    <w:rsid w:val="00CF5968"/>
    <w:rsid w:val="00CF5A97"/>
    <w:rsid w:val="00CF5CE4"/>
    <w:rsid w:val="00CF5EFA"/>
    <w:rsid w:val="00CF60B6"/>
    <w:rsid w:val="00CF63B2"/>
    <w:rsid w:val="00CF654C"/>
    <w:rsid w:val="00CF6924"/>
    <w:rsid w:val="00CF69C1"/>
    <w:rsid w:val="00CF6CD7"/>
    <w:rsid w:val="00CF6D2A"/>
    <w:rsid w:val="00CF6E1F"/>
    <w:rsid w:val="00CF6E9D"/>
    <w:rsid w:val="00CF6FD2"/>
    <w:rsid w:val="00CF7166"/>
    <w:rsid w:val="00CF722E"/>
    <w:rsid w:val="00CF7274"/>
    <w:rsid w:val="00CF73C5"/>
    <w:rsid w:val="00CF771A"/>
    <w:rsid w:val="00CF7A4B"/>
    <w:rsid w:val="00CF7BCF"/>
    <w:rsid w:val="00CF7C4B"/>
    <w:rsid w:val="00CF7C4F"/>
    <w:rsid w:val="00D003E3"/>
    <w:rsid w:val="00D004F8"/>
    <w:rsid w:val="00D007B3"/>
    <w:rsid w:val="00D00877"/>
    <w:rsid w:val="00D00BA0"/>
    <w:rsid w:val="00D00EEF"/>
    <w:rsid w:val="00D00F4F"/>
    <w:rsid w:val="00D00F64"/>
    <w:rsid w:val="00D011D4"/>
    <w:rsid w:val="00D021B3"/>
    <w:rsid w:val="00D021B9"/>
    <w:rsid w:val="00D0232B"/>
    <w:rsid w:val="00D02594"/>
    <w:rsid w:val="00D028FB"/>
    <w:rsid w:val="00D02CDC"/>
    <w:rsid w:val="00D0336B"/>
    <w:rsid w:val="00D034D6"/>
    <w:rsid w:val="00D035D8"/>
    <w:rsid w:val="00D0395F"/>
    <w:rsid w:val="00D03BCC"/>
    <w:rsid w:val="00D03F27"/>
    <w:rsid w:val="00D04764"/>
    <w:rsid w:val="00D0543F"/>
    <w:rsid w:val="00D05497"/>
    <w:rsid w:val="00D05A75"/>
    <w:rsid w:val="00D05D73"/>
    <w:rsid w:val="00D05EE6"/>
    <w:rsid w:val="00D06077"/>
    <w:rsid w:val="00D061F9"/>
    <w:rsid w:val="00D06445"/>
    <w:rsid w:val="00D064CB"/>
    <w:rsid w:val="00D06BC6"/>
    <w:rsid w:val="00D06DB5"/>
    <w:rsid w:val="00D06FF1"/>
    <w:rsid w:val="00D0770A"/>
    <w:rsid w:val="00D077D8"/>
    <w:rsid w:val="00D078CB"/>
    <w:rsid w:val="00D07978"/>
    <w:rsid w:val="00D07A40"/>
    <w:rsid w:val="00D07C5A"/>
    <w:rsid w:val="00D07D17"/>
    <w:rsid w:val="00D07DA5"/>
    <w:rsid w:val="00D07F0A"/>
    <w:rsid w:val="00D102BD"/>
    <w:rsid w:val="00D11163"/>
    <w:rsid w:val="00D1157A"/>
    <w:rsid w:val="00D1182E"/>
    <w:rsid w:val="00D11D45"/>
    <w:rsid w:val="00D11FA1"/>
    <w:rsid w:val="00D11FC3"/>
    <w:rsid w:val="00D1219E"/>
    <w:rsid w:val="00D128AE"/>
    <w:rsid w:val="00D12912"/>
    <w:rsid w:val="00D12BD6"/>
    <w:rsid w:val="00D12C57"/>
    <w:rsid w:val="00D12C64"/>
    <w:rsid w:val="00D12C9E"/>
    <w:rsid w:val="00D12EB7"/>
    <w:rsid w:val="00D132B1"/>
    <w:rsid w:val="00D1403A"/>
    <w:rsid w:val="00D14147"/>
    <w:rsid w:val="00D14263"/>
    <w:rsid w:val="00D1455B"/>
    <w:rsid w:val="00D15132"/>
    <w:rsid w:val="00D15161"/>
    <w:rsid w:val="00D152D1"/>
    <w:rsid w:val="00D15D87"/>
    <w:rsid w:val="00D1650E"/>
    <w:rsid w:val="00D169B8"/>
    <w:rsid w:val="00D17084"/>
    <w:rsid w:val="00D170CD"/>
    <w:rsid w:val="00D1712B"/>
    <w:rsid w:val="00D1730A"/>
    <w:rsid w:val="00D173A3"/>
    <w:rsid w:val="00D17A7C"/>
    <w:rsid w:val="00D17B51"/>
    <w:rsid w:val="00D17DEB"/>
    <w:rsid w:val="00D20142"/>
    <w:rsid w:val="00D20438"/>
    <w:rsid w:val="00D20B02"/>
    <w:rsid w:val="00D20BE2"/>
    <w:rsid w:val="00D2156F"/>
    <w:rsid w:val="00D21810"/>
    <w:rsid w:val="00D21869"/>
    <w:rsid w:val="00D21986"/>
    <w:rsid w:val="00D21A1D"/>
    <w:rsid w:val="00D2235B"/>
    <w:rsid w:val="00D22B4A"/>
    <w:rsid w:val="00D22CAE"/>
    <w:rsid w:val="00D22E22"/>
    <w:rsid w:val="00D2302F"/>
    <w:rsid w:val="00D23422"/>
    <w:rsid w:val="00D23457"/>
    <w:rsid w:val="00D23850"/>
    <w:rsid w:val="00D242D1"/>
    <w:rsid w:val="00D24764"/>
    <w:rsid w:val="00D2478C"/>
    <w:rsid w:val="00D24804"/>
    <w:rsid w:val="00D24C1C"/>
    <w:rsid w:val="00D2592A"/>
    <w:rsid w:val="00D25997"/>
    <w:rsid w:val="00D25D49"/>
    <w:rsid w:val="00D25DEB"/>
    <w:rsid w:val="00D25F15"/>
    <w:rsid w:val="00D26058"/>
    <w:rsid w:val="00D267B6"/>
    <w:rsid w:val="00D26872"/>
    <w:rsid w:val="00D26A04"/>
    <w:rsid w:val="00D26ACB"/>
    <w:rsid w:val="00D26D4D"/>
    <w:rsid w:val="00D272EC"/>
    <w:rsid w:val="00D279C0"/>
    <w:rsid w:val="00D27BD7"/>
    <w:rsid w:val="00D27C72"/>
    <w:rsid w:val="00D27DCB"/>
    <w:rsid w:val="00D30654"/>
    <w:rsid w:val="00D30A80"/>
    <w:rsid w:val="00D30BF5"/>
    <w:rsid w:val="00D30C1E"/>
    <w:rsid w:val="00D30E6F"/>
    <w:rsid w:val="00D30FF3"/>
    <w:rsid w:val="00D3127D"/>
    <w:rsid w:val="00D3163F"/>
    <w:rsid w:val="00D317AA"/>
    <w:rsid w:val="00D31832"/>
    <w:rsid w:val="00D3184A"/>
    <w:rsid w:val="00D31CD2"/>
    <w:rsid w:val="00D32203"/>
    <w:rsid w:val="00D3281B"/>
    <w:rsid w:val="00D32B53"/>
    <w:rsid w:val="00D32E9E"/>
    <w:rsid w:val="00D336E6"/>
    <w:rsid w:val="00D339E3"/>
    <w:rsid w:val="00D33A6F"/>
    <w:rsid w:val="00D33BC8"/>
    <w:rsid w:val="00D33D61"/>
    <w:rsid w:val="00D33F4F"/>
    <w:rsid w:val="00D34576"/>
    <w:rsid w:val="00D34A76"/>
    <w:rsid w:val="00D34DEA"/>
    <w:rsid w:val="00D34DEF"/>
    <w:rsid w:val="00D34F73"/>
    <w:rsid w:val="00D35003"/>
    <w:rsid w:val="00D35093"/>
    <w:rsid w:val="00D357B6"/>
    <w:rsid w:val="00D35899"/>
    <w:rsid w:val="00D359C5"/>
    <w:rsid w:val="00D35B8B"/>
    <w:rsid w:val="00D35CA4"/>
    <w:rsid w:val="00D35D64"/>
    <w:rsid w:val="00D35E12"/>
    <w:rsid w:val="00D360FE"/>
    <w:rsid w:val="00D361A7"/>
    <w:rsid w:val="00D36278"/>
    <w:rsid w:val="00D363E2"/>
    <w:rsid w:val="00D364D5"/>
    <w:rsid w:val="00D36C27"/>
    <w:rsid w:val="00D36C5B"/>
    <w:rsid w:val="00D36E08"/>
    <w:rsid w:val="00D373A5"/>
    <w:rsid w:val="00D37542"/>
    <w:rsid w:val="00D376D3"/>
    <w:rsid w:val="00D40121"/>
    <w:rsid w:val="00D40266"/>
    <w:rsid w:val="00D405A3"/>
    <w:rsid w:val="00D4066E"/>
    <w:rsid w:val="00D40846"/>
    <w:rsid w:val="00D40B19"/>
    <w:rsid w:val="00D40B8F"/>
    <w:rsid w:val="00D40EDC"/>
    <w:rsid w:val="00D41435"/>
    <w:rsid w:val="00D41471"/>
    <w:rsid w:val="00D41546"/>
    <w:rsid w:val="00D415AE"/>
    <w:rsid w:val="00D41649"/>
    <w:rsid w:val="00D4176E"/>
    <w:rsid w:val="00D41773"/>
    <w:rsid w:val="00D41A7E"/>
    <w:rsid w:val="00D41B52"/>
    <w:rsid w:val="00D41EF0"/>
    <w:rsid w:val="00D41FE4"/>
    <w:rsid w:val="00D4263B"/>
    <w:rsid w:val="00D428B2"/>
    <w:rsid w:val="00D4295C"/>
    <w:rsid w:val="00D42C8E"/>
    <w:rsid w:val="00D43555"/>
    <w:rsid w:val="00D435B5"/>
    <w:rsid w:val="00D43890"/>
    <w:rsid w:val="00D43DAC"/>
    <w:rsid w:val="00D445BE"/>
    <w:rsid w:val="00D44A5E"/>
    <w:rsid w:val="00D44B2C"/>
    <w:rsid w:val="00D44CB9"/>
    <w:rsid w:val="00D44E34"/>
    <w:rsid w:val="00D44EA3"/>
    <w:rsid w:val="00D44EF3"/>
    <w:rsid w:val="00D44F27"/>
    <w:rsid w:val="00D4552A"/>
    <w:rsid w:val="00D4589F"/>
    <w:rsid w:val="00D4596C"/>
    <w:rsid w:val="00D45CDB"/>
    <w:rsid w:val="00D45E06"/>
    <w:rsid w:val="00D45E23"/>
    <w:rsid w:val="00D45FC8"/>
    <w:rsid w:val="00D46146"/>
    <w:rsid w:val="00D4635E"/>
    <w:rsid w:val="00D46462"/>
    <w:rsid w:val="00D46501"/>
    <w:rsid w:val="00D46B3E"/>
    <w:rsid w:val="00D46BB7"/>
    <w:rsid w:val="00D4764E"/>
    <w:rsid w:val="00D47CC1"/>
    <w:rsid w:val="00D47CD2"/>
    <w:rsid w:val="00D47FF4"/>
    <w:rsid w:val="00D50453"/>
    <w:rsid w:val="00D50781"/>
    <w:rsid w:val="00D507BD"/>
    <w:rsid w:val="00D50810"/>
    <w:rsid w:val="00D50975"/>
    <w:rsid w:val="00D50E19"/>
    <w:rsid w:val="00D51194"/>
    <w:rsid w:val="00D51508"/>
    <w:rsid w:val="00D518EC"/>
    <w:rsid w:val="00D51E64"/>
    <w:rsid w:val="00D5213C"/>
    <w:rsid w:val="00D5217B"/>
    <w:rsid w:val="00D523D2"/>
    <w:rsid w:val="00D52732"/>
    <w:rsid w:val="00D52BE2"/>
    <w:rsid w:val="00D52C6B"/>
    <w:rsid w:val="00D52C92"/>
    <w:rsid w:val="00D530E4"/>
    <w:rsid w:val="00D53191"/>
    <w:rsid w:val="00D531DD"/>
    <w:rsid w:val="00D53527"/>
    <w:rsid w:val="00D53689"/>
    <w:rsid w:val="00D53842"/>
    <w:rsid w:val="00D53993"/>
    <w:rsid w:val="00D539A2"/>
    <w:rsid w:val="00D53CB3"/>
    <w:rsid w:val="00D54132"/>
    <w:rsid w:val="00D5427C"/>
    <w:rsid w:val="00D54319"/>
    <w:rsid w:val="00D545CA"/>
    <w:rsid w:val="00D5488A"/>
    <w:rsid w:val="00D548D8"/>
    <w:rsid w:val="00D54942"/>
    <w:rsid w:val="00D550DF"/>
    <w:rsid w:val="00D553D9"/>
    <w:rsid w:val="00D55500"/>
    <w:rsid w:val="00D557C4"/>
    <w:rsid w:val="00D558ED"/>
    <w:rsid w:val="00D55A92"/>
    <w:rsid w:val="00D55AB0"/>
    <w:rsid w:val="00D55DFB"/>
    <w:rsid w:val="00D55E64"/>
    <w:rsid w:val="00D56520"/>
    <w:rsid w:val="00D56F09"/>
    <w:rsid w:val="00D56FF6"/>
    <w:rsid w:val="00D570EE"/>
    <w:rsid w:val="00D57623"/>
    <w:rsid w:val="00D576C8"/>
    <w:rsid w:val="00D57851"/>
    <w:rsid w:val="00D5797C"/>
    <w:rsid w:val="00D57F9E"/>
    <w:rsid w:val="00D6069D"/>
    <w:rsid w:val="00D60823"/>
    <w:rsid w:val="00D60C5B"/>
    <w:rsid w:val="00D610D6"/>
    <w:rsid w:val="00D611AB"/>
    <w:rsid w:val="00D6123B"/>
    <w:rsid w:val="00D614A0"/>
    <w:rsid w:val="00D61796"/>
    <w:rsid w:val="00D61A07"/>
    <w:rsid w:val="00D61A44"/>
    <w:rsid w:val="00D61E31"/>
    <w:rsid w:val="00D62105"/>
    <w:rsid w:val="00D62117"/>
    <w:rsid w:val="00D62FED"/>
    <w:rsid w:val="00D63532"/>
    <w:rsid w:val="00D63632"/>
    <w:rsid w:val="00D63881"/>
    <w:rsid w:val="00D63A49"/>
    <w:rsid w:val="00D642DC"/>
    <w:rsid w:val="00D6474E"/>
    <w:rsid w:val="00D64965"/>
    <w:rsid w:val="00D64F1C"/>
    <w:rsid w:val="00D651B8"/>
    <w:rsid w:val="00D6615B"/>
    <w:rsid w:val="00D6625C"/>
    <w:rsid w:val="00D6663B"/>
    <w:rsid w:val="00D66AC4"/>
    <w:rsid w:val="00D66C8C"/>
    <w:rsid w:val="00D67755"/>
    <w:rsid w:val="00D70FAB"/>
    <w:rsid w:val="00D713C0"/>
    <w:rsid w:val="00D717F5"/>
    <w:rsid w:val="00D71D3D"/>
    <w:rsid w:val="00D722C0"/>
    <w:rsid w:val="00D725CB"/>
    <w:rsid w:val="00D728C4"/>
    <w:rsid w:val="00D72D00"/>
    <w:rsid w:val="00D73281"/>
    <w:rsid w:val="00D733EF"/>
    <w:rsid w:val="00D73676"/>
    <w:rsid w:val="00D73869"/>
    <w:rsid w:val="00D74173"/>
    <w:rsid w:val="00D7442A"/>
    <w:rsid w:val="00D745DF"/>
    <w:rsid w:val="00D7483F"/>
    <w:rsid w:val="00D7490A"/>
    <w:rsid w:val="00D74A65"/>
    <w:rsid w:val="00D74B2A"/>
    <w:rsid w:val="00D7517F"/>
    <w:rsid w:val="00D75263"/>
    <w:rsid w:val="00D754C9"/>
    <w:rsid w:val="00D75631"/>
    <w:rsid w:val="00D7580D"/>
    <w:rsid w:val="00D758A7"/>
    <w:rsid w:val="00D76378"/>
    <w:rsid w:val="00D76DCC"/>
    <w:rsid w:val="00D76E70"/>
    <w:rsid w:val="00D76FD9"/>
    <w:rsid w:val="00D771C6"/>
    <w:rsid w:val="00D77238"/>
    <w:rsid w:val="00D77409"/>
    <w:rsid w:val="00D77498"/>
    <w:rsid w:val="00D77512"/>
    <w:rsid w:val="00D77554"/>
    <w:rsid w:val="00D7767F"/>
    <w:rsid w:val="00D77691"/>
    <w:rsid w:val="00D805DA"/>
    <w:rsid w:val="00D80EBE"/>
    <w:rsid w:val="00D80FBA"/>
    <w:rsid w:val="00D810D8"/>
    <w:rsid w:val="00D8136E"/>
    <w:rsid w:val="00D8140B"/>
    <w:rsid w:val="00D81534"/>
    <w:rsid w:val="00D8154A"/>
    <w:rsid w:val="00D81D16"/>
    <w:rsid w:val="00D8221E"/>
    <w:rsid w:val="00D823C5"/>
    <w:rsid w:val="00D826AC"/>
    <w:rsid w:val="00D8282E"/>
    <w:rsid w:val="00D82EB2"/>
    <w:rsid w:val="00D8331C"/>
    <w:rsid w:val="00D833AE"/>
    <w:rsid w:val="00D83EE4"/>
    <w:rsid w:val="00D84564"/>
    <w:rsid w:val="00D845A1"/>
    <w:rsid w:val="00D846A9"/>
    <w:rsid w:val="00D84DFE"/>
    <w:rsid w:val="00D84F9F"/>
    <w:rsid w:val="00D85101"/>
    <w:rsid w:val="00D8518C"/>
    <w:rsid w:val="00D85C1E"/>
    <w:rsid w:val="00D85CAF"/>
    <w:rsid w:val="00D85F01"/>
    <w:rsid w:val="00D85F52"/>
    <w:rsid w:val="00D86012"/>
    <w:rsid w:val="00D860D2"/>
    <w:rsid w:val="00D8641D"/>
    <w:rsid w:val="00D8653C"/>
    <w:rsid w:val="00D86608"/>
    <w:rsid w:val="00D86726"/>
    <w:rsid w:val="00D86A1D"/>
    <w:rsid w:val="00D86CD6"/>
    <w:rsid w:val="00D86DAD"/>
    <w:rsid w:val="00D86F69"/>
    <w:rsid w:val="00D8749E"/>
    <w:rsid w:val="00D8777B"/>
    <w:rsid w:val="00D87D1E"/>
    <w:rsid w:val="00D87E1C"/>
    <w:rsid w:val="00D9038A"/>
    <w:rsid w:val="00D9041A"/>
    <w:rsid w:val="00D9041E"/>
    <w:rsid w:val="00D9071F"/>
    <w:rsid w:val="00D90A99"/>
    <w:rsid w:val="00D90C39"/>
    <w:rsid w:val="00D90D2D"/>
    <w:rsid w:val="00D90D2E"/>
    <w:rsid w:val="00D90FC9"/>
    <w:rsid w:val="00D9113A"/>
    <w:rsid w:val="00D91711"/>
    <w:rsid w:val="00D91DE7"/>
    <w:rsid w:val="00D91EFC"/>
    <w:rsid w:val="00D92230"/>
    <w:rsid w:val="00D9271E"/>
    <w:rsid w:val="00D9294D"/>
    <w:rsid w:val="00D92B01"/>
    <w:rsid w:val="00D933E8"/>
    <w:rsid w:val="00D9342C"/>
    <w:rsid w:val="00D93FDD"/>
    <w:rsid w:val="00D94622"/>
    <w:rsid w:val="00D9475E"/>
    <w:rsid w:val="00D9476C"/>
    <w:rsid w:val="00D947EB"/>
    <w:rsid w:val="00D948C2"/>
    <w:rsid w:val="00D949E0"/>
    <w:rsid w:val="00D94A3F"/>
    <w:rsid w:val="00D94B7F"/>
    <w:rsid w:val="00D94C2D"/>
    <w:rsid w:val="00D94F41"/>
    <w:rsid w:val="00D952C6"/>
    <w:rsid w:val="00D95398"/>
    <w:rsid w:val="00D95452"/>
    <w:rsid w:val="00D95504"/>
    <w:rsid w:val="00D9567D"/>
    <w:rsid w:val="00D956BA"/>
    <w:rsid w:val="00D95A20"/>
    <w:rsid w:val="00D95AC6"/>
    <w:rsid w:val="00D95CA9"/>
    <w:rsid w:val="00D95DB5"/>
    <w:rsid w:val="00D966AC"/>
    <w:rsid w:val="00D96717"/>
    <w:rsid w:val="00D96A09"/>
    <w:rsid w:val="00D96A79"/>
    <w:rsid w:val="00D96C67"/>
    <w:rsid w:val="00D96D98"/>
    <w:rsid w:val="00D96E54"/>
    <w:rsid w:val="00D96EF9"/>
    <w:rsid w:val="00D973E2"/>
    <w:rsid w:val="00D97478"/>
    <w:rsid w:val="00D97775"/>
    <w:rsid w:val="00D97827"/>
    <w:rsid w:val="00D97841"/>
    <w:rsid w:val="00D979D2"/>
    <w:rsid w:val="00D97BB7"/>
    <w:rsid w:val="00D97DE0"/>
    <w:rsid w:val="00DA0256"/>
    <w:rsid w:val="00DA0362"/>
    <w:rsid w:val="00DA043A"/>
    <w:rsid w:val="00DA075C"/>
    <w:rsid w:val="00DA08CC"/>
    <w:rsid w:val="00DA0A2E"/>
    <w:rsid w:val="00DA0C2A"/>
    <w:rsid w:val="00DA0ECB"/>
    <w:rsid w:val="00DA103E"/>
    <w:rsid w:val="00DA132D"/>
    <w:rsid w:val="00DA1336"/>
    <w:rsid w:val="00DA13B4"/>
    <w:rsid w:val="00DA16D4"/>
    <w:rsid w:val="00DA17C3"/>
    <w:rsid w:val="00DA18D9"/>
    <w:rsid w:val="00DA196D"/>
    <w:rsid w:val="00DA19D6"/>
    <w:rsid w:val="00DA1A8F"/>
    <w:rsid w:val="00DA2301"/>
    <w:rsid w:val="00DA2B99"/>
    <w:rsid w:val="00DA2DF2"/>
    <w:rsid w:val="00DA35BF"/>
    <w:rsid w:val="00DA379F"/>
    <w:rsid w:val="00DA3A7F"/>
    <w:rsid w:val="00DA3B1F"/>
    <w:rsid w:val="00DA4255"/>
    <w:rsid w:val="00DA42C9"/>
    <w:rsid w:val="00DA454A"/>
    <w:rsid w:val="00DA471F"/>
    <w:rsid w:val="00DA48FF"/>
    <w:rsid w:val="00DA4F05"/>
    <w:rsid w:val="00DA5022"/>
    <w:rsid w:val="00DA52D2"/>
    <w:rsid w:val="00DA566C"/>
    <w:rsid w:val="00DA60CF"/>
    <w:rsid w:val="00DA6852"/>
    <w:rsid w:val="00DA731F"/>
    <w:rsid w:val="00DA764F"/>
    <w:rsid w:val="00DA79B5"/>
    <w:rsid w:val="00DA7C76"/>
    <w:rsid w:val="00DB022A"/>
    <w:rsid w:val="00DB045F"/>
    <w:rsid w:val="00DB0539"/>
    <w:rsid w:val="00DB0882"/>
    <w:rsid w:val="00DB0BD3"/>
    <w:rsid w:val="00DB0C9A"/>
    <w:rsid w:val="00DB0D0B"/>
    <w:rsid w:val="00DB0DD6"/>
    <w:rsid w:val="00DB0DFC"/>
    <w:rsid w:val="00DB1A19"/>
    <w:rsid w:val="00DB1F5E"/>
    <w:rsid w:val="00DB264D"/>
    <w:rsid w:val="00DB283F"/>
    <w:rsid w:val="00DB2B25"/>
    <w:rsid w:val="00DB2C1E"/>
    <w:rsid w:val="00DB2D11"/>
    <w:rsid w:val="00DB3119"/>
    <w:rsid w:val="00DB3B8E"/>
    <w:rsid w:val="00DB3F56"/>
    <w:rsid w:val="00DB40A8"/>
    <w:rsid w:val="00DB4355"/>
    <w:rsid w:val="00DB4C04"/>
    <w:rsid w:val="00DB4D3B"/>
    <w:rsid w:val="00DB4D71"/>
    <w:rsid w:val="00DB4F86"/>
    <w:rsid w:val="00DB4FE8"/>
    <w:rsid w:val="00DB5822"/>
    <w:rsid w:val="00DB605D"/>
    <w:rsid w:val="00DB61F9"/>
    <w:rsid w:val="00DB6342"/>
    <w:rsid w:val="00DB698B"/>
    <w:rsid w:val="00DB6C5F"/>
    <w:rsid w:val="00DB7220"/>
    <w:rsid w:val="00DB7554"/>
    <w:rsid w:val="00DB7688"/>
    <w:rsid w:val="00DB76CB"/>
    <w:rsid w:val="00DB7A0C"/>
    <w:rsid w:val="00DB7E5E"/>
    <w:rsid w:val="00DB7E67"/>
    <w:rsid w:val="00DB7FE6"/>
    <w:rsid w:val="00DC03E7"/>
    <w:rsid w:val="00DC0447"/>
    <w:rsid w:val="00DC0E00"/>
    <w:rsid w:val="00DC0F4B"/>
    <w:rsid w:val="00DC1A0A"/>
    <w:rsid w:val="00DC1AFD"/>
    <w:rsid w:val="00DC1C08"/>
    <w:rsid w:val="00DC1DCB"/>
    <w:rsid w:val="00DC1E62"/>
    <w:rsid w:val="00DC1F85"/>
    <w:rsid w:val="00DC2455"/>
    <w:rsid w:val="00DC2565"/>
    <w:rsid w:val="00DC27C7"/>
    <w:rsid w:val="00DC28A2"/>
    <w:rsid w:val="00DC2B7D"/>
    <w:rsid w:val="00DC2C51"/>
    <w:rsid w:val="00DC2EB5"/>
    <w:rsid w:val="00DC321A"/>
    <w:rsid w:val="00DC3A5F"/>
    <w:rsid w:val="00DC4441"/>
    <w:rsid w:val="00DC44AB"/>
    <w:rsid w:val="00DC463F"/>
    <w:rsid w:val="00DC4934"/>
    <w:rsid w:val="00DC49AF"/>
    <w:rsid w:val="00DC4A44"/>
    <w:rsid w:val="00DC4DF9"/>
    <w:rsid w:val="00DC5077"/>
    <w:rsid w:val="00DC527B"/>
    <w:rsid w:val="00DC5434"/>
    <w:rsid w:val="00DC56E2"/>
    <w:rsid w:val="00DC5A98"/>
    <w:rsid w:val="00DC5D31"/>
    <w:rsid w:val="00DC5E36"/>
    <w:rsid w:val="00DC5EED"/>
    <w:rsid w:val="00DC650B"/>
    <w:rsid w:val="00DC65CC"/>
    <w:rsid w:val="00DC68B2"/>
    <w:rsid w:val="00DC6A53"/>
    <w:rsid w:val="00DC6AB6"/>
    <w:rsid w:val="00DC6AC0"/>
    <w:rsid w:val="00DC6BF1"/>
    <w:rsid w:val="00DC6E0E"/>
    <w:rsid w:val="00DC7069"/>
    <w:rsid w:val="00DC77B4"/>
    <w:rsid w:val="00DC78A5"/>
    <w:rsid w:val="00DC78AE"/>
    <w:rsid w:val="00DC7AAC"/>
    <w:rsid w:val="00DD0060"/>
    <w:rsid w:val="00DD08DF"/>
    <w:rsid w:val="00DD0961"/>
    <w:rsid w:val="00DD0C08"/>
    <w:rsid w:val="00DD0C10"/>
    <w:rsid w:val="00DD10BA"/>
    <w:rsid w:val="00DD1104"/>
    <w:rsid w:val="00DD13C5"/>
    <w:rsid w:val="00DD160C"/>
    <w:rsid w:val="00DD1ADC"/>
    <w:rsid w:val="00DD1CFD"/>
    <w:rsid w:val="00DD1DBC"/>
    <w:rsid w:val="00DD1EBF"/>
    <w:rsid w:val="00DD20F8"/>
    <w:rsid w:val="00DD2537"/>
    <w:rsid w:val="00DD2680"/>
    <w:rsid w:val="00DD2BF8"/>
    <w:rsid w:val="00DD3340"/>
    <w:rsid w:val="00DD371F"/>
    <w:rsid w:val="00DD3720"/>
    <w:rsid w:val="00DD3B80"/>
    <w:rsid w:val="00DD3D66"/>
    <w:rsid w:val="00DD3FAA"/>
    <w:rsid w:val="00DD429E"/>
    <w:rsid w:val="00DD429F"/>
    <w:rsid w:val="00DD4325"/>
    <w:rsid w:val="00DD43A5"/>
    <w:rsid w:val="00DD44BB"/>
    <w:rsid w:val="00DD49A2"/>
    <w:rsid w:val="00DD4C70"/>
    <w:rsid w:val="00DD4D85"/>
    <w:rsid w:val="00DD4D8B"/>
    <w:rsid w:val="00DD4E61"/>
    <w:rsid w:val="00DD5580"/>
    <w:rsid w:val="00DD593C"/>
    <w:rsid w:val="00DD5C89"/>
    <w:rsid w:val="00DD5DC5"/>
    <w:rsid w:val="00DD6277"/>
    <w:rsid w:val="00DD66E6"/>
    <w:rsid w:val="00DD6DAF"/>
    <w:rsid w:val="00DD7171"/>
    <w:rsid w:val="00DD72FD"/>
    <w:rsid w:val="00DD73A7"/>
    <w:rsid w:val="00DD7965"/>
    <w:rsid w:val="00DD7B79"/>
    <w:rsid w:val="00DD7BA8"/>
    <w:rsid w:val="00DE0568"/>
    <w:rsid w:val="00DE067D"/>
    <w:rsid w:val="00DE0A89"/>
    <w:rsid w:val="00DE0E0C"/>
    <w:rsid w:val="00DE1165"/>
    <w:rsid w:val="00DE1207"/>
    <w:rsid w:val="00DE15A5"/>
    <w:rsid w:val="00DE1AC5"/>
    <w:rsid w:val="00DE20DA"/>
    <w:rsid w:val="00DE25F8"/>
    <w:rsid w:val="00DE29C3"/>
    <w:rsid w:val="00DE2E70"/>
    <w:rsid w:val="00DE332F"/>
    <w:rsid w:val="00DE35B1"/>
    <w:rsid w:val="00DE419C"/>
    <w:rsid w:val="00DE42B3"/>
    <w:rsid w:val="00DE464D"/>
    <w:rsid w:val="00DE4971"/>
    <w:rsid w:val="00DE49C0"/>
    <w:rsid w:val="00DE4A9E"/>
    <w:rsid w:val="00DE4BA7"/>
    <w:rsid w:val="00DE4F75"/>
    <w:rsid w:val="00DE5246"/>
    <w:rsid w:val="00DE5A7D"/>
    <w:rsid w:val="00DE5B4B"/>
    <w:rsid w:val="00DE5C33"/>
    <w:rsid w:val="00DE5D5B"/>
    <w:rsid w:val="00DE5F20"/>
    <w:rsid w:val="00DE5F3F"/>
    <w:rsid w:val="00DE6282"/>
    <w:rsid w:val="00DE632A"/>
    <w:rsid w:val="00DE6345"/>
    <w:rsid w:val="00DE6E6B"/>
    <w:rsid w:val="00DE79A3"/>
    <w:rsid w:val="00DF06C3"/>
    <w:rsid w:val="00DF08C4"/>
    <w:rsid w:val="00DF09E6"/>
    <w:rsid w:val="00DF0F73"/>
    <w:rsid w:val="00DF117E"/>
    <w:rsid w:val="00DF1180"/>
    <w:rsid w:val="00DF12DC"/>
    <w:rsid w:val="00DF157C"/>
    <w:rsid w:val="00DF16A0"/>
    <w:rsid w:val="00DF16C3"/>
    <w:rsid w:val="00DF1CA5"/>
    <w:rsid w:val="00DF1F8D"/>
    <w:rsid w:val="00DF1FF7"/>
    <w:rsid w:val="00DF220B"/>
    <w:rsid w:val="00DF225E"/>
    <w:rsid w:val="00DF2485"/>
    <w:rsid w:val="00DF25A6"/>
    <w:rsid w:val="00DF2638"/>
    <w:rsid w:val="00DF29A6"/>
    <w:rsid w:val="00DF2B59"/>
    <w:rsid w:val="00DF2E2F"/>
    <w:rsid w:val="00DF33B4"/>
    <w:rsid w:val="00DF36DD"/>
    <w:rsid w:val="00DF3792"/>
    <w:rsid w:val="00DF3CB7"/>
    <w:rsid w:val="00DF3D0D"/>
    <w:rsid w:val="00DF3D6F"/>
    <w:rsid w:val="00DF3E4C"/>
    <w:rsid w:val="00DF3EE8"/>
    <w:rsid w:val="00DF3EF0"/>
    <w:rsid w:val="00DF4622"/>
    <w:rsid w:val="00DF48B4"/>
    <w:rsid w:val="00DF4C57"/>
    <w:rsid w:val="00DF4CE7"/>
    <w:rsid w:val="00DF4DB9"/>
    <w:rsid w:val="00DF4E1E"/>
    <w:rsid w:val="00DF52E7"/>
    <w:rsid w:val="00DF533D"/>
    <w:rsid w:val="00DF557B"/>
    <w:rsid w:val="00DF5BD5"/>
    <w:rsid w:val="00DF5EA5"/>
    <w:rsid w:val="00DF6102"/>
    <w:rsid w:val="00DF6274"/>
    <w:rsid w:val="00DF6445"/>
    <w:rsid w:val="00DF6B63"/>
    <w:rsid w:val="00DF6C66"/>
    <w:rsid w:val="00DF6CAC"/>
    <w:rsid w:val="00DF7083"/>
    <w:rsid w:val="00DF711D"/>
    <w:rsid w:val="00DF74EE"/>
    <w:rsid w:val="00DF75FF"/>
    <w:rsid w:val="00DF78A5"/>
    <w:rsid w:val="00DF7D39"/>
    <w:rsid w:val="00DF7D4E"/>
    <w:rsid w:val="00DF7F91"/>
    <w:rsid w:val="00E0021A"/>
    <w:rsid w:val="00E003BA"/>
    <w:rsid w:val="00E009F1"/>
    <w:rsid w:val="00E00BC8"/>
    <w:rsid w:val="00E00D11"/>
    <w:rsid w:val="00E01095"/>
    <w:rsid w:val="00E01194"/>
    <w:rsid w:val="00E01451"/>
    <w:rsid w:val="00E01597"/>
    <w:rsid w:val="00E01868"/>
    <w:rsid w:val="00E01B5D"/>
    <w:rsid w:val="00E01EC1"/>
    <w:rsid w:val="00E01EE3"/>
    <w:rsid w:val="00E022F4"/>
    <w:rsid w:val="00E02323"/>
    <w:rsid w:val="00E027FD"/>
    <w:rsid w:val="00E02818"/>
    <w:rsid w:val="00E03717"/>
    <w:rsid w:val="00E0398C"/>
    <w:rsid w:val="00E03BD8"/>
    <w:rsid w:val="00E0494A"/>
    <w:rsid w:val="00E04C9D"/>
    <w:rsid w:val="00E04E87"/>
    <w:rsid w:val="00E053C7"/>
    <w:rsid w:val="00E054C7"/>
    <w:rsid w:val="00E055EC"/>
    <w:rsid w:val="00E055F0"/>
    <w:rsid w:val="00E0569D"/>
    <w:rsid w:val="00E05871"/>
    <w:rsid w:val="00E05958"/>
    <w:rsid w:val="00E059B0"/>
    <w:rsid w:val="00E05B08"/>
    <w:rsid w:val="00E060C5"/>
    <w:rsid w:val="00E062D3"/>
    <w:rsid w:val="00E06423"/>
    <w:rsid w:val="00E06520"/>
    <w:rsid w:val="00E06ACF"/>
    <w:rsid w:val="00E06B42"/>
    <w:rsid w:val="00E06CE0"/>
    <w:rsid w:val="00E07183"/>
    <w:rsid w:val="00E07456"/>
    <w:rsid w:val="00E07621"/>
    <w:rsid w:val="00E07A78"/>
    <w:rsid w:val="00E07B81"/>
    <w:rsid w:val="00E07B87"/>
    <w:rsid w:val="00E07E16"/>
    <w:rsid w:val="00E07FC7"/>
    <w:rsid w:val="00E1000F"/>
    <w:rsid w:val="00E1098A"/>
    <w:rsid w:val="00E10A01"/>
    <w:rsid w:val="00E10B5C"/>
    <w:rsid w:val="00E10ED5"/>
    <w:rsid w:val="00E11284"/>
    <w:rsid w:val="00E117AD"/>
    <w:rsid w:val="00E11980"/>
    <w:rsid w:val="00E11A73"/>
    <w:rsid w:val="00E11CBD"/>
    <w:rsid w:val="00E11D02"/>
    <w:rsid w:val="00E11D3C"/>
    <w:rsid w:val="00E11D3D"/>
    <w:rsid w:val="00E120F6"/>
    <w:rsid w:val="00E12333"/>
    <w:rsid w:val="00E125EA"/>
    <w:rsid w:val="00E1262D"/>
    <w:rsid w:val="00E13013"/>
    <w:rsid w:val="00E13168"/>
    <w:rsid w:val="00E133B1"/>
    <w:rsid w:val="00E13AB2"/>
    <w:rsid w:val="00E13B39"/>
    <w:rsid w:val="00E140D1"/>
    <w:rsid w:val="00E1443F"/>
    <w:rsid w:val="00E14A3F"/>
    <w:rsid w:val="00E14EB1"/>
    <w:rsid w:val="00E1554D"/>
    <w:rsid w:val="00E159E9"/>
    <w:rsid w:val="00E15E20"/>
    <w:rsid w:val="00E15E30"/>
    <w:rsid w:val="00E15F6C"/>
    <w:rsid w:val="00E16335"/>
    <w:rsid w:val="00E16340"/>
    <w:rsid w:val="00E169D4"/>
    <w:rsid w:val="00E17180"/>
    <w:rsid w:val="00E1760E"/>
    <w:rsid w:val="00E176FD"/>
    <w:rsid w:val="00E17722"/>
    <w:rsid w:val="00E179F5"/>
    <w:rsid w:val="00E200A1"/>
    <w:rsid w:val="00E200C9"/>
    <w:rsid w:val="00E2048A"/>
    <w:rsid w:val="00E20CB3"/>
    <w:rsid w:val="00E20CB4"/>
    <w:rsid w:val="00E20E48"/>
    <w:rsid w:val="00E20E7F"/>
    <w:rsid w:val="00E20ECD"/>
    <w:rsid w:val="00E20F7F"/>
    <w:rsid w:val="00E20F9C"/>
    <w:rsid w:val="00E21070"/>
    <w:rsid w:val="00E210E0"/>
    <w:rsid w:val="00E212C8"/>
    <w:rsid w:val="00E216A8"/>
    <w:rsid w:val="00E21927"/>
    <w:rsid w:val="00E21BF6"/>
    <w:rsid w:val="00E22336"/>
    <w:rsid w:val="00E223FD"/>
    <w:rsid w:val="00E22747"/>
    <w:rsid w:val="00E22BC5"/>
    <w:rsid w:val="00E24130"/>
    <w:rsid w:val="00E2419E"/>
    <w:rsid w:val="00E24391"/>
    <w:rsid w:val="00E2452C"/>
    <w:rsid w:val="00E2467B"/>
    <w:rsid w:val="00E2480A"/>
    <w:rsid w:val="00E24C49"/>
    <w:rsid w:val="00E24CB4"/>
    <w:rsid w:val="00E24CFC"/>
    <w:rsid w:val="00E254DD"/>
    <w:rsid w:val="00E256B3"/>
    <w:rsid w:val="00E25876"/>
    <w:rsid w:val="00E25D45"/>
    <w:rsid w:val="00E2644C"/>
    <w:rsid w:val="00E2659D"/>
    <w:rsid w:val="00E26801"/>
    <w:rsid w:val="00E269D0"/>
    <w:rsid w:val="00E26EA2"/>
    <w:rsid w:val="00E26F3E"/>
    <w:rsid w:val="00E273D2"/>
    <w:rsid w:val="00E278FB"/>
    <w:rsid w:val="00E27DD8"/>
    <w:rsid w:val="00E3040F"/>
    <w:rsid w:val="00E30511"/>
    <w:rsid w:val="00E3077F"/>
    <w:rsid w:val="00E3094A"/>
    <w:rsid w:val="00E309B4"/>
    <w:rsid w:val="00E30AE5"/>
    <w:rsid w:val="00E30B55"/>
    <w:rsid w:val="00E30C1A"/>
    <w:rsid w:val="00E3124A"/>
    <w:rsid w:val="00E3127B"/>
    <w:rsid w:val="00E312B0"/>
    <w:rsid w:val="00E320C1"/>
    <w:rsid w:val="00E320D2"/>
    <w:rsid w:val="00E32798"/>
    <w:rsid w:val="00E32D60"/>
    <w:rsid w:val="00E33229"/>
    <w:rsid w:val="00E338FA"/>
    <w:rsid w:val="00E33AF3"/>
    <w:rsid w:val="00E33BB6"/>
    <w:rsid w:val="00E33BBF"/>
    <w:rsid w:val="00E33D95"/>
    <w:rsid w:val="00E3431A"/>
    <w:rsid w:val="00E348F4"/>
    <w:rsid w:val="00E349C8"/>
    <w:rsid w:val="00E34F6C"/>
    <w:rsid w:val="00E351BF"/>
    <w:rsid w:val="00E35222"/>
    <w:rsid w:val="00E3530F"/>
    <w:rsid w:val="00E35907"/>
    <w:rsid w:val="00E35C29"/>
    <w:rsid w:val="00E35C99"/>
    <w:rsid w:val="00E362AA"/>
    <w:rsid w:val="00E36522"/>
    <w:rsid w:val="00E36588"/>
    <w:rsid w:val="00E365C5"/>
    <w:rsid w:val="00E36CD1"/>
    <w:rsid w:val="00E371C8"/>
    <w:rsid w:val="00E37546"/>
    <w:rsid w:val="00E37B7B"/>
    <w:rsid w:val="00E37EA9"/>
    <w:rsid w:val="00E37F6A"/>
    <w:rsid w:val="00E40122"/>
    <w:rsid w:val="00E40124"/>
    <w:rsid w:val="00E402E1"/>
    <w:rsid w:val="00E405AB"/>
    <w:rsid w:val="00E405EB"/>
    <w:rsid w:val="00E40974"/>
    <w:rsid w:val="00E4112E"/>
    <w:rsid w:val="00E4141E"/>
    <w:rsid w:val="00E41587"/>
    <w:rsid w:val="00E41B9E"/>
    <w:rsid w:val="00E41CA8"/>
    <w:rsid w:val="00E41E67"/>
    <w:rsid w:val="00E41E8F"/>
    <w:rsid w:val="00E41F53"/>
    <w:rsid w:val="00E423EA"/>
    <w:rsid w:val="00E42B1D"/>
    <w:rsid w:val="00E42CE4"/>
    <w:rsid w:val="00E42E9D"/>
    <w:rsid w:val="00E42EC6"/>
    <w:rsid w:val="00E431E9"/>
    <w:rsid w:val="00E435BA"/>
    <w:rsid w:val="00E4391A"/>
    <w:rsid w:val="00E43CFC"/>
    <w:rsid w:val="00E44448"/>
    <w:rsid w:val="00E44C64"/>
    <w:rsid w:val="00E45F77"/>
    <w:rsid w:val="00E46211"/>
    <w:rsid w:val="00E4637C"/>
    <w:rsid w:val="00E463C9"/>
    <w:rsid w:val="00E464EA"/>
    <w:rsid w:val="00E46A24"/>
    <w:rsid w:val="00E46FEF"/>
    <w:rsid w:val="00E474B1"/>
    <w:rsid w:val="00E47D6B"/>
    <w:rsid w:val="00E505A3"/>
    <w:rsid w:val="00E511DB"/>
    <w:rsid w:val="00E51328"/>
    <w:rsid w:val="00E517D3"/>
    <w:rsid w:val="00E51DAB"/>
    <w:rsid w:val="00E52134"/>
    <w:rsid w:val="00E52255"/>
    <w:rsid w:val="00E52390"/>
    <w:rsid w:val="00E524FF"/>
    <w:rsid w:val="00E529B4"/>
    <w:rsid w:val="00E530D1"/>
    <w:rsid w:val="00E534EE"/>
    <w:rsid w:val="00E53AE6"/>
    <w:rsid w:val="00E53DC3"/>
    <w:rsid w:val="00E5463B"/>
    <w:rsid w:val="00E547A0"/>
    <w:rsid w:val="00E54934"/>
    <w:rsid w:val="00E54ACF"/>
    <w:rsid w:val="00E54DDB"/>
    <w:rsid w:val="00E550E0"/>
    <w:rsid w:val="00E552B5"/>
    <w:rsid w:val="00E554B8"/>
    <w:rsid w:val="00E555CC"/>
    <w:rsid w:val="00E55974"/>
    <w:rsid w:val="00E55976"/>
    <w:rsid w:val="00E55BAD"/>
    <w:rsid w:val="00E55BC4"/>
    <w:rsid w:val="00E55BC9"/>
    <w:rsid w:val="00E55C71"/>
    <w:rsid w:val="00E55CA8"/>
    <w:rsid w:val="00E55EAF"/>
    <w:rsid w:val="00E55F07"/>
    <w:rsid w:val="00E561CB"/>
    <w:rsid w:val="00E5627B"/>
    <w:rsid w:val="00E56C2B"/>
    <w:rsid w:val="00E56C4B"/>
    <w:rsid w:val="00E56D5F"/>
    <w:rsid w:val="00E56EB0"/>
    <w:rsid w:val="00E57104"/>
    <w:rsid w:val="00E572F2"/>
    <w:rsid w:val="00E57791"/>
    <w:rsid w:val="00E577C2"/>
    <w:rsid w:val="00E5792A"/>
    <w:rsid w:val="00E5793B"/>
    <w:rsid w:val="00E6007E"/>
    <w:rsid w:val="00E6023D"/>
    <w:rsid w:val="00E603C7"/>
    <w:rsid w:val="00E60751"/>
    <w:rsid w:val="00E6088F"/>
    <w:rsid w:val="00E60B96"/>
    <w:rsid w:val="00E60D41"/>
    <w:rsid w:val="00E60E1E"/>
    <w:rsid w:val="00E60E48"/>
    <w:rsid w:val="00E61022"/>
    <w:rsid w:val="00E611B5"/>
    <w:rsid w:val="00E6128D"/>
    <w:rsid w:val="00E61682"/>
    <w:rsid w:val="00E6171D"/>
    <w:rsid w:val="00E61AE5"/>
    <w:rsid w:val="00E620B8"/>
    <w:rsid w:val="00E6232D"/>
    <w:rsid w:val="00E624C3"/>
    <w:rsid w:val="00E62720"/>
    <w:rsid w:val="00E62871"/>
    <w:rsid w:val="00E62C54"/>
    <w:rsid w:val="00E62DB6"/>
    <w:rsid w:val="00E62E4B"/>
    <w:rsid w:val="00E63261"/>
    <w:rsid w:val="00E63369"/>
    <w:rsid w:val="00E634A5"/>
    <w:rsid w:val="00E637E0"/>
    <w:rsid w:val="00E63E4D"/>
    <w:rsid w:val="00E63EEB"/>
    <w:rsid w:val="00E63F87"/>
    <w:rsid w:val="00E6437C"/>
    <w:rsid w:val="00E64433"/>
    <w:rsid w:val="00E644A8"/>
    <w:rsid w:val="00E645DE"/>
    <w:rsid w:val="00E64725"/>
    <w:rsid w:val="00E648B7"/>
    <w:rsid w:val="00E64F67"/>
    <w:rsid w:val="00E65965"/>
    <w:rsid w:val="00E65F33"/>
    <w:rsid w:val="00E6644E"/>
    <w:rsid w:val="00E6681B"/>
    <w:rsid w:val="00E66B42"/>
    <w:rsid w:val="00E66BD1"/>
    <w:rsid w:val="00E66CEB"/>
    <w:rsid w:val="00E66F42"/>
    <w:rsid w:val="00E6703D"/>
    <w:rsid w:val="00E675CD"/>
    <w:rsid w:val="00E6788D"/>
    <w:rsid w:val="00E67CB1"/>
    <w:rsid w:val="00E67D07"/>
    <w:rsid w:val="00E67DBC"/>
    <w:rsid w:val="00E70AE2"/>
    <w:rsid w:val="00E70C24"/>
    <w:rsid w:val="00E70DF1"/>
    <w:rsid w:val="00E70E8F"/>
    <w:rsid w:val="00E7109E"/>
    <w:rsid w:val="00E71361"/>
    <w:rsid w:val="00E7139B"/>
    <w:rsid w:val="00E71407"/>
    <w:rsid w:val="00E715DA"/>
    <w:rsid w:val="00E717C8"/>
    <w:rsid w:val="00E718C1"/>
    <w:rsid w:val="00E71BBC"/>
    <w:rsid w:val="00E71EB7"/>
    <w:rsid w:val="00E72992"/>
    <w:rsid w:val="00E72B16"/>
    <w:rsid w:val="00E72B91"/>
    <w:rsid w:val="00E73400"/>
    <w:rsid w:val="00E7355F"/>
    <w:rsid w:val="00E74224"/>
    <w:rsid w:val="00E742B8"/>
    <w:rsid w:val="00E743DC"/>
    <w:rsid w:val="00E7506F"/>
    <w:rsid w:val="00E7565A"/>
    <w:rsid w:val="00E75B28"/>
    <w:rsid w:val="00E75B67"/>
    <w:rsid w:val="00E76681"/>
    <w:rsid w:val="00E766DA"/>
    <w:rsid w:val="00E76A4F"/>
    <w:rsid w:val="00E76B96"/>
    <w:rsid w:val="00E76C14"/>
    <w:rsid w:val="00E76FAE"/>
    <w:rsid w:val="00E77056"/>
    <w:rsid w:val="00E7709B"/>
    <w:rsid w:val="00E7724D"/>
    <w:rsid w:val="00E7729F"/>
    <w:rsid w:val="00E77791"/>
    <w:rsid w:val="00E77913"/>
    <w:rsid w:val="00E77B45"/>
    <w:rsid w:val="00E77CAA"/>
    <w:rsid w:val="00E8053E"/>
    <w:rsid w:val="00E80679"/>
    <w:rsid w:val="00E80C42"/>
    <w:rsid w:val="00E80C4B"/>
    <w:rsid w:val="00E80CD1"/>
    <w:rsid w:val="00E80E3E"/>
    <w:rsid w:val="00E8124F"/>
    <w:rsid w:val="00E81257"/>
    <w:rsid w:val="00E81324"/>
    <w:rsid w:val="00E814AA"/>
    <w:rsid w:val="00E81580"/>
    <w:rsid w:val="00E81D05"/>
    <w:rsid w:val="00E82478"/>
    <w:rsid w:val="00E82519"/>
    <w:rsid w:val="00E828A5"/>
    <w:rsid w:val="00E82C26"/>
    <w:rsid w:val="00E82D1A"/>
    <w:rsid w:val="00E82F8A"/>
    <w:rsid w:val="00E82FBA"/>
    <w:rsid w:val="00E83432"/>
    <w:rsid w:val="00E834F8"/>
    <w:rsid w:val="00E8375E"/>
    <w:rsid w:val="00E83AE9"/>
    <w:rsid w:val="00E83C10"/>
    <w:rsid w:val="00E83F63"/>
    <w:rsid w:val="00E84436"/>
    <w:rsid w:val="00E8443D"/>
    <w:rsid w:val="00E84680"/>
    <w:rsid w:val="00E849BE"/>
    <w:rsid w:val="00E84A0A"/>
    <w:rsid w:val="00E84BCE"/>
    <w:rsid w:val="00E850DA"/>
    <w:rsid w:val="00E85331"/>
    <w:rsid w:val="00E857C6"/>
    <w:rsid w:val="00E85849"/>
    <w:rsid w:val="00E85AC9"/>
    <w:rsid w:val="00E85F28"/>
    <w:rsid w:val="00E86021"/>
    <w:rsid w:val="00E86417"/>
    <w:rsid w:val="00E86573"/>
    <w:rsid w:val="00E867D7"/>
    <w:rsid w:val="00E86975"/>
    <w:rsid w:val="00E86D59"/>
    <w:rsid w:val="00E86ED5"/>
    <w:rsid w:val="00E87795"/>
    <w:rsid w:val="00E87805"/>
    <w:rsid w:val="00E879E5"/>
    <w:rsid w:val="00E87B0E"/>
    <w:rsid w:val="00E9016B"/>
    <w:rsid w:val="00E90599"/>
    <w:rsid w:val="00E908C7"/>
    <w:rsid w:val="00E90B6F"/>
    <w:rsid w:val="00E90CEE"/>
    <w:rsid w:val="00E91E65"/>
    <w:rsid w:val="00E923CC"/>
    <w:rsid w:val="00E924EF"/>
    <w:rsid w:val="00E9263F"/>
    <w:rsid w:val="00E92B5B"/>
    <w:rsid w:val="00E92BAC"/>
    <w:rsid w:val="00E92DBC"/>
    <w:rsid w:val="00E930EB"/>
    <w:rsid w:val="00E9349D"/>
    <w:rsid w:val="00E9413D"/>
    <w:rsid w:val="00E94205"/>
    <w:rsid w:val="00E9425C"/>
    <w:rsid w:val="00E944BA"/>
    <w:rsid w:val="00E945F0"/>
    <w:rsid w:val="00E949F1"/>
    <w:rsid w:val="00E94D6B"/>
    <w:rsid w:val="00E95286"/>
    <w:rsid w:val="00E953C2"/>
    <w:rsid w:val="00E95497"/>
    <w:rsid w:val="00E956A0"/>
    <w:rsid w:val="00E95774"/>
    <w:rsid w:val="00E95788"/>
    <w:rsid w:val="00E95975"/>
    <w:rsid w:val="00E9612A"/>
    <w:rsid w:val="00E9640E"/>
    <w:rsid w:val="00E965A2"/>
    <w:rsid w:val="00E965F4"/>
    <w:rsid w:val="00E96989"/>
    <w:rsid w:val="00E969D0"/>
    <w:rsid w:val="00E96AC8"/>
    <w:rsid w:val="00E96D84"/>
    <w:rsid w:val="00E9718E"/>
    <w:rsid w:val="00E9737A"/>
    <w:rsid w:val="00E973EB"/>
    <w:rsid w:val="00E97C61"/>
    <w:rsid w:val="00E97CF4"/>
    <w:rsid w:val="00EA0034"/>
    <w:rsid w:val="00EA00BC"/>
    <w:rsid w:val="00EA04CA"/>
    <w:rsid w:val="00EA08D4"/>
    <w:rsid w:val="00EA0B67"/>
    <w:rsid w:val="00EA149C"/>
    <w:rsid w:val="00EA158F"/>
    <w:rsid w:val="00EA186B"/>
    <w:rsid w:val="00EA1980"/>
    <w:rsid w:val="00EA1E3B"/>
    <w:rsid w:val="00EA1FD8"/>
    <w:rsid w:val="00EA2329"/>
    <w:rsid w:val="00EA3B53"/>
    <w:rsid w:val="00EA3F36"/>
    <w:rsid w:val="00EA4214"/>
    <w:rsid w:val="00EA4689"/>
    <w:rsid w:val="00EA5242"/>
    <w:rsid w:val="00EA5399"/>
    <w:rsid w:val="00EA53D3"/>
    <w:rsid w:val="00EA55BE"/>
    <w:rsid w:val="00EA5D1E"/>
    <w:rsid w:val="00EA5F9E"/>
    <w:rsid w:val="00EA6176"/>
    <w:rsid w:val="00EA64B0"/>
    <w:rsid w:val="00EA6562"/>
    <w:rsid w:val="00EA667C"/>
    <w:rsid w:val="00EA678D"/>
    <w:rsid w:val="00EA6A47"/>
    <w:rsid w:val="00EA6D7A"/>
    <w:rsid w:val="00EA732D"/>
    <w:rsid w:val="00EA73BA"/>
    <w:rsid w:val="00EA73EF"/>
    <w:rsid w:val="00EA77A8"/>
    <w:rsid w:val="00EB02E6"/>
    <w:rsid w:val="00EB0583"/>
    <w:rsid w:val="00EB05CD"/>
    <w:rsid w:val="00EB05F7"/>
    <w:rsid w:val="00EB0891"/>
    <w:rsid w:val="00EB0AE2"/>
    <w:rsid w:val="00EB0E5A"/>
    <w:rsid w:val="00EB0FCB"/>
    <w:rsid w:val="00EB1B93"/>
    <w:rsid w:val="00EB1CD9"/>
    <w:rsid w:val="00EB1D3B"/>
    <w:rsid w:val="00EB1E7D"/>
    <w:rsid w:val="00EB1FB6"/>
    <w:rsid w:val="00EB2193"/>
    <w:rsid w:val="00EB21A0"/>
    <w:rsid w:val="00EB2200"/>
    <w:rsid w:val="00EB254D"/>
    <w:rsid w:val="00EB2580"/>
    <w:rsid w:val="00EB2599"/>
    <w:rsid w:val="00EB28E4"/>
    <w:rsid w:val="00EB2C16"/>
    <w:rsid w:val="00EB2C9A"/>
    <w:rsid w:val="00EB2E2D"/>
    <w:rsid w:val="00EB2E9C"/>
    <w:rsid w:val="00EB2FE4"/>
    <w:rsid w:val="00EB3414"/>
    <w:rsid w:val="00EB34A6"/>
    <w:rsid w:val="00EB35D9"/>
    <w:rsid w:val="00EB36F0"/>
    <w:rsid w:val="00EB3974"/>
    <w:rsid w:val="00EB3A2B"/>
    <w:rsid w:val="00EB3B5E"/>
    <w:rsid w:val="00EB3D22"/>
    <w:rsid w:val="00EB3EB7"/>
    <w:rsid w:val="00EB420D"/>
    <w:rsid w:val="00EB4215"/>
    <w:rsid w:val="00EB42DD"/>
    <w:rsid w:val="00EB446D"/>
    <w:rsid w:val="00EB4907"/>
    <w:rsid w:val="00EB50BC"/>
    <w:rsid w:val="00EB5118"/>
    <w:rsid w:val="00EB52FE"/>
    <w:rsid w:val="00EB5310"/>
    <w:rsid w:val="00EB5AE5"/>
    <w:rsid w:val="00EB5FF9"/>
    <w:rsid w:val="00EB6061"/>
    <w:rsid w:val="00EB63AF"/>
    <w:rsid w:val="00EB6458"/>
    <w:rsid w:val="00EB69C7"/>
    <w:rsid w:val="00EB6A23"/>
    <w:rsid w:val="00EB725D"/>
    <w:rsid w:val="00EB728F"/>
    <w:rsid w:val="00EB75D0"/>
    <w:rsid w:val="00EC0393"/>
    <w:rsid w:val="00EC0424"/>
    <w:rsid w:val="00EC0906"/>
    <w:rsid w:val="00EC0944"/>
    <w:rsid w:val="00EC0A38"/>
    <w:rsid w:val="00EC1022"/>
    <w:rsid w:val="00EC10A4"/>
    <w:rsid w:val="00EC16C2"/>
    <w:rsid w:val="00EC19D0"/>
    <w:rsid w:val="00EC1C42"/>
    <w:rsid w:val="00EC1C44"/>
    <w:rsid w:val="00EC1D10"/>
    <w:rsid w:val="00EC242D"/>
    <w:rsid w:val="00EC2729"/>
    <w:rsid w:val="00EC2834"/>
    <w:rsid w:val="00EC2B4E"/>
    <w:rsid w:val="00EC2BFF"/>
    <w:rsid w:val="00EC2E4F"/>
    <w:rsid w:val="00EC3196"/>
    <w:rsid w:val="00EC35E2"/>
    <w:rsid w:val="00EC37B5"/>
    <w:rsid w:val="00EC3831"/>
    <w:rsid w:val="00EC3DBC"/>
    <w:rsid w:val="00EC4592"/>
    <w:rsid w:val="00EC4769"/>
    <w:rsid w:val="00EC4993"/>
    <w:rsid w:val="00EC49A4"/>
    <w:rsid w:val="00EC4DD0"/>
    <w:rsid w:val="00EC55C4"/>
    <w:rsid w:val="00EC5711"/>
    <w:rsid w:val="00EC5920"/>
    <w:rsid w:val="00EC6935"/>
    <w:rsid w:val="00EC6D87"/>
    <w:rsid w:val="00EC7408"/>
    <w:rsid w:val="00EC7410"/>
    <w:rsid w:val="00EC7D07"/>
    <w:rsid w:val="00EC7F67"/>
    <w:rsid w:val="00ED0167"/>
    <w:rsid w:val="00ED01BA"/>
    <w:rsid w:val="00ED032D"/>
    <w:rsid w:val="00ED07BC"/>
    <w:rsid w:val="00ED091D"/>
    <w:rsid w:val="00ED0B5F"/>
    <w:rsid w:val="00ED0D79"/>
    <w:rsid w:val="00ED1328"/>
    <w:rsid w:val="00ED13F8"/>
    <w:rsid w:val="00ED13FD"/>
    <w:rsid w:val="00ED1992"/>
    <w:rsid w:val="00ED1A5C"/>
    <w:rsid w:val="00ED1B60"/>
    <w:rsid w:val="00ED1B85"/>
    <w:rsid w:val="00ED1C4B"/>
    <w:rsid w:val="00ED1CF4"/>
    <w:rsid w:val="00ED1F97"/>
    <w:rsid w:val="00ED2607"/>
    <w:rsid w:val="00ED278D"/>
    <w:rsid w:val="00ED2D44"/>
    <w:rsid w:val="00ED30F9"/>
    <w:rsid w:val="00ED3340"/>
    <w:rsid w:val="00ED3CDB"/>
    <w:rsid w:val="00ED40FF"/>
    <w:rsid w:val="00ED4AD8"/>
    <w:rsid w:val="00ED4B59"/>
    <w:rsid w:val="00ED56AE"/>
    <w:rsid w:val="00ED56EF"/>
    <w:rsid w:val="00ED584B"/>
    <w:rsid w:val="00ED5AE0"/>
    <w:rsid w:val="00ED5DB0"/>
    <w:rsid w:val="00ED6332"/>
    <w:rsid w:val="00ED6CD6"/>
    <w:rsid w:val="00ED78D1"/>
    <w:rsid w:val="00ED7C3E"/>
    <w:rsid w:val="00ED7C73"/>
    <w:rsid w:val="00ED7F76"/>
    <w:rsid w:val="00EE0351"/>
    <w:rsid w:val="00EE0FFC"/>
    <w:rsid w:val="00EE163D"/>
    <w:rsid w:val="00EE1786"/>
    <w:rsid w:val="00EE19DE"/>
    <w:rsid w:val="00EE1A33"/>
    <w:rsid w:val="00EE1B7F"/>
    <w:rsid w:val="00EE1D4E"/>
    <w:rsid w:val="00EE2247"/>
    <w:rsid w:val="00EE2277"/>
    <w:rsid w:val="00EE247B"/>
    <w:rsid w:val="00EE281F"/>
    <w:rsid w:val="00EE282D"/>
    <w:rsid w:val="00EE2F37"/>
    <w:rsid w:val="00EE3063"/>
    <w:rsid w:val="00EE3456"/>
    <w:rsid w:val="00EE3459"/>
    <w:rsid w:val="00EE35CA"/>
    <w:rsid w:val="00EE35F3"/>
    <w:rsid w:val="00EE3715"/>
    <w:rsid w:val="00EE3BC6"/>
    <w:rsid w:val="00EE3CC2"/>
    <w:rsid w:val="00EE3EBC"/>
    <w:rsid w:val="00EE433B"/>
    <w:rsid w:val="00EE4614"/>
    <w:rsid w:val="00EE468C"/>
    <w:rsid w:val="00EE4AE2"/>
    <w:rsid w:val="00EE4DE9"/>
    <w:rsid w:val="00EE4FD2"/>
    <w:rsid w:val="00EE5617"/>
    <w:rsid w:val="00EE5910"/>
    <w:rsid w:val="00EE5E9D"/>
    <w:rsid w:val="00EE5F1A"/>
    <w:rsid w:val="00EE62B7"/>
    <w:rsid w:val="00EE63A9"/>
    <w:rsid w:val="00EE64E4"/>
    <w:rsid w:val="00EE742D"/>
    <w:rsid w:val="00EE7689"/>
    <w:rsid w:val="00EE77E3"/>
    <w:rsid w:val="00EE79F4"/>
    <w:rsid w:val="00EE7D9D"/>
    <w:rsid w:val="00EE7DE5"/>
    <w:rsid w:val="00EE7E2B"/>
    <w:rsid w:val="00EE7FC1"/>
    <w:rsid w:val="00EF016E"/>
    <w:rsid w:val="00EF0577"/>
    <w:rsid w:val="00EF0582"/>
    <w:rsid w:val="00EF05EC"/>
    <w:rsid w:val="00EF063E"/>
    <w:rsid w:val="00EF0962"/>
    <w:rsid w:val="00EF0F35"/>
    <w:rsid w:val="00EF1332"/>
    <w:rsid w:val="00EF1697"/>
    <w:rsid w:val="00EF1880"/>
    <w:rsid w:val="00EF1A5A"/>
    <w:rsid w:val="00EF1AD6"/>
    <w:rsid w:val="00EF1C4F"/>
    <w:rsid w:val="00EF2377"/>
    <w:rsid w:val="00EF24A5"/>
    <w:rsid w:val="00EF264D"/>
    <w:rsid w:val="00EF275F"/>
    <w:rsid w:val="00EF2C77"/>
    <w:rsid w:val="00EF2EE3"/>
    <w:rsid w:val="00EF2FCB"/>
    <w:rsid w:val="00EF337B"/>
    <w:rsid w:val="00EF36B6"/>
    <w:rsid w:val="00EF3807"/>
    <w:rsid w:val="00EF39EC"/>
    <w:rsid w:val="00EF3CA6"/>
    <w:rsid w:val="00EF3E62"/>
    <w:rsid w:val="00EF41C3"/>
    <w:rsid w:val="00EF426A"/>
    <w:rsid w:val="00EF4310"/>
    <w:rsid w:val="00EF43ED"/>
    <w:rsid w:val="00EF4A18"/>
    <w:rsid w:val="00EF4A68"/>
    <w:rsid w:val="00EF4B01"/>
    <w:rsid w:val="00EF4DF0"/>
    <w:rsid w:val="00EF544E"/>
    <w:rsid w:val="00EF55DA"/>
    <w:rsid w:val="00EF5CC8"/>
    <w:rsid w:val="00EF5F78"/>
    <w:rsid w:val="00EF62D6"/>
    <w:rsid w:val="00EF6B95"/>
    <w:rsid w:val="00EF6C74"/>
    <w:rsid w:val="00EF715F"/>
    <w:rsid w:val="00EF7814"/>
    <w:rsid w:val="00EF786C"/>
    <w:rsid w:val="00EF7C61"/>
    <w:rsid w:val="00F00222"/>
    <w:rsid w:val="00F00C4F"/>
    <w:rsid w:val="00F01207"/>
    <w:rsid w:val="00F01696"/>
    <w:rsid w:val="00F02320"/>
    <w:rsid w:val="00F02346"/>
    <w:rsid w:val="00F023B7"/>
    <w:rsid w:val="00F023D3"/>
    <w:rsid w:val="00F02515"/>
    <w:rsid w:val="00F02533"/>
    <w:rsid w:val="00F02B02"/>
    <w:rsid w:val="00F02CAD"/>
    <w:rsid w:val="00F02DB6"/>
    <w:rsid w:val="00F02F93"/>
    <w:rsid w:val="00F03391"/>
    <w:rsid w:val="00F034D9"/>
    <w:rsid w:val="00F0364E"/>
    <w:rsid w:val="00F038FF"/>
    <w:rsid w:val="00F03B7E"/>
    <w:rsid w:val="00F04021"/>
    <w:rsid w:val="00F041B9"/>
    <w:rsid w:val="00F04447"/>
    <w:rsid w:val="00F04472"/>
    <w:rsid w:val="00F04586"/>
    <w:rsid w:val="00F0478A"/>
    <w:rsid w:val="00F048BA"/>
    <w:rsid w:val="00F04AD1"/>
    <w:rsid w:val="00F04AE8"/>
    <w:rsid w:val="00F04D4A"/>
    <w:rsid w:val="00F04E40"/>
    <w:rsid w:val="00F05099"/>
    <w:rsid w:val="00F053AC"/>
    <w:rsid w:val="00F05505"/>
    <w:rsid w:val="00F0555D"/>
    <w:rsid w:val="00F05577"/>
    <w:rsid w:val="00F05641"/>
    <w:rsid w:val="00F06007"/>
    <w:rsid w:val="00F062EC"/>
    <w:rsid w:val="00F06E62"/>
    <w:rsid w:val="00F06EB3"/>
    <w:rsid w:val="00F06ED9"/>
    <w:rsid w:val="00F06EE4"/>
    <w:rsid w:val="00F07067"/>
    <w:rsid w:val="00F079F7"/>
    <w:rsid w:val="00F07DA8"/>
    <w:rsid w:val="00F07F30"/>
    <w:rsid w:val="00F106A4"/>
    <w:rsid w:val="00F10890"/>
    <w:rsid w:val="00F109BB"/>
    <w:rsid w:val="00F10B57"/>
    <w:rsid w:val="00F10D1C"/>
    <w:rsid w:val="00F10F76"/>
    <w:rsid w:val="00F11AC3"/>
    <w:rsid w:val="00F11EF0"/>
    <w:rsid w:val="00F11F65"/>
    <w:rsid w:val="00F1255E"/>
    <w:rsid w:val="00F126DC"/>
    <w:rsid w:val="00F126DD"/>
    <w:rsid w:val="00F1296C"/>
    <w:rsid w:val="00F12C7F"/>
    <w:rsid w:val="00F12E36"/>
    <w:rsid w:val="00F138D1"/>
    <w:rsid w:val="00F1393F"/>
    <w:rsid w:val="00F13B6D"/>
    <w:rsid w:val="00F14438"/>
    <w:rsid w:val="00F1459B"/>
    <w:rsid w:val="00F14838"/>
    <w:rsid w:val="00F14949"/>
    <w:rsid w:val="00F150C9"/>
    <w:rsid w:val="00F1526A"/>
    <w:rsid w:val="00F154C5"/>
    <w:rsid w:val="00F15AF3"/>
    <w:rsid w:val="00F15B22"/>
    <w:rsid w:val="00F15C01"/>
    <w:rsid w:val="00F15E1E"/>
    <w:rsid w:val="00F1666A"/>
    <w:rsid w:val="00F168BE"/>
    <w:rsid w:val="00F168F7"/>
    <w:rsid w:val="00F172FF"/>
    <w:rsid w:val="00F17538"/>
    <w:rsid w:val="00F17AC4"/>
    <w:rsid w:val="00F17B25"/>
    <w:rsid w:val="00F17B29"/>
    <w:rsid w:val="00F17BC5"/>
    <w:rsid w:val="00F17C00"/>
    <w:rsid w:val="00F201D7"/>
    <w:rsid w:val="00F20268"/>
    <w:rsid w:val="00F2056D"/>
    <w:rsid w:val="00F20C20"/>
    <w:rsid w:val="00F20D26"/>
    <w:rsid w:val="00F2140A"/>
    <w:rsid w:val="00F21577"/>
    <w:rsid w:val="00F21702"/>
    <w:rsid w:val="00F21755"/>
    <w:rsid w:val="00F21F1D"/>
    <w:rsid w:val="00F21F79"/>
    <w:rsid w:val="00F221B5"/>
    <w:rsid w:val="00F22481"/>
    <w:rsid w:val="00F22803"/>
    <w:rsid w:val="00F230D4"/>
    <w:rsid w:val="00F231FE"/>
    <w:rsid w:val="00F23336"/>
    <w:rsid w:val="00F23775"/>
    <w:rsid w:val="00F238D4"/>
    <w:rsid w:val="00F23A79"/>
    <w:rsid w:val="00F23BCE"/>
    <w:rsid w:val="00F23C1D"/>
    <w:rsid w:val="00F23F5E"/>
    <w:rsid w:val="00F24106"/>
    <w:rsid w:val="00F24181"/>
    <w:rsid w:val="00F2451C"/>
    <w:rsid w:val="00F24567"/>
    <w:rsid w:val="00F24876"/>
    <w:rsid w:val="00F24B94"/>
    <w:rsid w:val="00F24D88"/>
    <w:rsid w:val="00F25154"/>
    <w:rsid w:val="00F252BA"/>
    <w:rsid w:val="00F2532C"/>
    <w:rsid w:val="00F255F2"/>
    <w:rsid w:val="00F256C7"/>
    <w:rsid w:val="00F258FC"/>
    <w:rsid w:val="00F259CC"/>
    <w:rsid w:val="00F25DA0"/>
    <w:rsid w:val="00F25DAD"/>
    <w:rsid w:val="00F25F18"/>
    <w:rsid w:val="00F260EE"/>
    <w:rsid w:val="00F265B8"/>
    <w:rsid w:val="00F26793"/>
    <w:rsid w:val="00F2688A"/>
    <w:rsid w:val="00F2695F"/>
    <w:rsid w:val="00F2697C"/>
    <w:rsid w:val="00F26D72"/>
    <w:rsid w:val="00F27153"/>
    <w:rsid w:val="00F27317"/>
    <w:rsid w:val="00F27440"/>
    <w:rsid w:val="00F2748D"/>
    <w:rsid w:val="00F2799F"/>
    <w:rsid w:val="00F27B26"/>
    <w:rsid w:val="00F27EDB"/>
    <w:rsid w:val="00F300BF"/>
    <w:rsid w:val="00F30124"/>
    <w:rsid w:val="00F303F8"/>
    <w:rsid w:val="00F30DB3"/>
    <w:rsid w:val="00F30EAB"/>
    <w:rsid w:val="00F315A3"/>
    <w:rsid w:val="00F3174F"/>
    <w:rsid w:val="00F31768"/>
    <w:rsid w:val="00F317B7"/>
    <w:rsid w:val="00F31B57"/>
    <w:rsid w:val="00F31BB5"/>
    <w:rsid w:val="00F32AD1"/>
    <w:rsid w:val="00F33630"/>
    <w:rsid w:val="00F3373F"/>
    <w:rsid w:val="00F33817"/>
    <w:rsid w:val="00F33CBB"/>
    <w:rsid w:val="00F33EC9"/>
    <w:rsid w:val="00F3426E"/>
    <w:rsid w:val="00F34375"/>
    <w:rsid w:val="00F34AFD"/>
    <w:rsid w:val="00F34C1D"/>
    <w:rsid w:val="00F34E3B"/>
    <w:rsid w:val="00F34FF4"/>
    <w:rsid w:val="00F35038"/>
    <w:rsid w:val="00F35BA9"/>
    <w:rsid w:val="00F361D6"/>
    <w:rsid w:val="00F36592"/>
    <w:rsid w:val="00F36AB8"/>
    <w:rsid w:val="00F36C25"/>
    <w:rsid w:val="00F36DAB"/>
    <w:rsid w:val="00F374BC"/>
    <w:rsid w:val="00F376D1"/>
    <w:rsid w:val="00F37BD0"/>
    <w:rsid w:val="00F37C0C"/>
    <w:rsid w:val="00F37F02"/>
    <w:rsid w:val="00F37FB3"/>
    <w:rsid w:val="00F400C7"/>
    <w:rsid w:val="00F4049D"/>
    <w:rsid w:val="00F40A96"/>
    <w:rsid w:val="00F40D17"/>
    <w:rsid w:val="00F41295"/>
    <w:rsid w:val="00F41671"/>
    <w:rsid w:val="00F41C10"/>
    <w:rsid w:val="00F422B6"/>
    <w:rsid w:val="00F424AF"/>
    <w:rsid w:val="00F42527"/>
    <w:rsid w:val="00F428DE"/>
    <w:rsid w:val="00F42C14"/>
    <w:rsid w:val="00F42FF0"/>
    <w:rsid w:val="00F431DC"/>
    <w:rsid w:val="00F43446"/>
    <w:rsid w:val="00F43668"/>
    <w:rsid w:val="00F4372D"/>
    <w:rsid w:val="00F43B54"/>
    <w:rsid w:val="00F44383"/>
    <w:rsid w:val="00F44532"/>
    <w:rsid w:val="00F4464A"/>
    <w:rsid w:val="00F450FB"/>
    <w:rsid w:val="00F45186"/>
    <w:rsid w:val="00F4534F"/>
    <w:rsid w:val="00F455F2"/>
    <w:rsid w:val="00F45A6D"/>
    <w:rsid w:val="00F45D0A"/>
    <w:rsid w:val="00F460ED"/>
    <w:rsid w:val="00F46106"/>
    <w:rsid w:val="00F4639B"/>
    <w:rsid w:val="00F46571"/>
    <w:rsid w:val="00F46604"/>
    <w:rsid w:val="00F46616"/>
    <w:rsid w:val="00F4667B"/>
    <w:rsid w:val="00F466F6"/>
    <w:rsid w:val="00F46776"/>
    <w:rsid w:val="00F468C0"/>
    <w:rsid w:val="00F46DDC"/>
    <w:rsid w:val="00F46E1C"/>
    <w:rsid w:val="00F46F7F"/>
    <w:rsid w:val="00F47431"/>
    <w:rsid w:val="00F47552"/>
    <w:rsid w:val="00F4781F"/>
    <w:rsid w:val="00F50767"/>
    <w:rsid w:val="00F50E9E"/>
    <w:rsid w:val="00F51056"/>
    <w:rsid w:val="00F5129E"/>
    <w:rsid w:val="00F5142A"/>
    <w:rsid w:val="00F514C6"/>
    <w:rsid w:val="00F51ADA"/>
    <w:rsid w:val="00F51AF8"/>
    <w:rsid w:val="00F52195"/>
    <w:rsid w:val="00F52881"/>
    <w:rsid w:val="00F528DE"/>
    <w:rsid w:val="00F52D63"/>
    <w:rsid w:val="00F53085"/>
    <w:rsid w:val="00F53276"/>
    <w:rsid w:val="00F535B2"/>
    <w:rsid w:val="00F53608"/>
    <w:rsid w:val="00F5374E"/>
    <w:rsid w:val="00F53897"/>
    <w:rsid w:val="00F53D20"/>
    <w:rsid w:val="00F542B5"/>
    <w:rsid w:val="00F54941"/>
    <w:rsid w:val="00F54CA0"/>
    <w:rsid w:val="00F55081"/>
    <w:rsid w:val="00F550CA"/>
    <w:rsid w:val="00F55176"/>
    <w:rsid w:val="00F5557C"/>
    <w:rsid w:val="00F55B35"/>
    <w:rsid w:val="00F55BED"/>
    <w:rsid w:val="00F569E8"/>
    <w:rsid w:val="00F56B71"/>
    <w:rsid w:val="00F56CB4"/>
    <w:rsid w:val="00F56E75"/>
    <w:rsid w:val="00F57015"/>
    <w:rsid w:val="00F5758F"/>
    <w:rsid w:val="00F579F8"/>
    <w:rsid w:val="00F57AFC"/>
    <w:rsid w:val="00F57DA6"/>
    <w:rsid w:val="00F57E01"/>
    <w:rsid w:val="00F601AF"/>
    <w:rsid w:val="00F60406"/>
    <w:rsid w:val="00F60590"/>
    <w:rsid w:val="00F60E57"/>
    <w:rsid w:val="00F6129A"/>
    <w:rsid w:val="00F617CB"/>
    <w:rsid w:val="00F61BD9"/>
    <w:rsid w:val="00F6289F"/>
    <w:rsid w:val="00F63835"/>
    <w:rsid w:val="00F6393E"/>
    <w:rsid w:val="00F63F0C"/>
    <w:rsid w:val="00F63F9B"/>
    <w:rsid w:val="00F640B5"/>
    <w:rsid w:val="00F64127"/>
    <w:rsid w:val="00F64169"/>
    <w:rsid w:val="00F64316"/>
    <w:rsid w:val="00F64322"/>
    <w:rsid w:val="00F64748"/>
    <w:rsid w:val="00F6474F"/>
    <w:rsid w:val="00F64D4A"/>
    <w:rsid w:val="00F65053"/>
    <w:rsid w:val="00F65811"/>
    <w:rsid w:val="00F659B1"/>
    <w:rsid w:val="00F659C7"/>
    <w:rsid w:val="00F65B84"/>
    <w:rsid w:val="00F65F4A"/>
    <w:rsid w:val="00F65F6E"/>
    <w:rsid w:val="00F660E2"/>
    <w:rsid w:val="00F663B2"/>
    <w:rsid w:val="00F664CB"/>
    <w:rsid w:val="00F6650D"/>
    <w:rsid w:val="00F6665E"/>
    <w:rsid w:val="00F66770"/>
    <w:rsid w:val="00F66C33"/>
    <w:rsid w:val="00F67330"/>
    <w:rsid w:val="00F6739C"/>
    <w:rsid w:val="00F67594"/>
    <w:rsid w:val="00F67927"/>
    <w:rsid w:val="00F70195"/>
    <w:rsid w:val="00F7038E"/>
    <w:rsid w:val="00F703BB"/>
    <w:rsid w:val="00F703BE"/>
    <w:rsid w:val="00F704F4"/>
    <w:rsid w:val="00F70775"/>
    <w:rsid w:val="00F70D37"/>
    <w:rsid w:val="00F70F4B"/>
    <w:rsid w:val="00F70FF8"/>
    <w:rsid w:val="00F71302"/>
    <w:rsid w:val="00F71714"/>
    <w:rsid w:val="00F71830"/>
    <w:rsid w:val="00F71AD9"/>
    <w:rsid w:val="00F71BC3"/>
    <w:rsid w:val="00F71C1A"/>
    <w:rsid w:val="00F71FA9"/>
    <w:rsid w:val="00F7242E"/>
    <w:rsid w:val="00F7253D"/>
    <w:rsid w:val="00F72C0C"/>
    <w:rsid w:val="00F72C64"/>
    <w:rsid w:val="00F72CF1"/>
    <w:rsid w:val="00F72D4B"/>
    <w:rsid w:val="00F72DD2"/>
    <w:rsid w:val="00F72EDE"/>
    <w:rsid w:val="00F7324D"/>
    <w:rsid w:val="00F73287"/>
    <w:rsid w:val="00F73508"/>
    <w:rsid w:val="00F73654"/>
    <w:rsid w:val="00F737B7"/>
    <w:rsid w:val="00F73952"/>
    <w:rsid w:val="00F739E7"/>
    <w:rsid w:val="00F73ACF"/>
    <w:rsid w:val="00F73E3F"/>
    <w:rsid w:val="00F73FB5"/>
    <w:rsid w:val="00F73FC7"/>
    <w:rsid w:val="00F740DE"/>
    <w:rsid w:val="00F742AD"/>
    <w:rsid w:val="00F747C6"/>
    <w:rsid w:val="00F74B2A"/>
    <w:rsid w:val="00F74E39"/>
    <w:rsid w:val="00F75A94"/>
    <w:rsid w:val="00F75E0D"/>
    <w:rsid w:val="00F762AB"/>
    <w:rsid w:val="00F764D8"/>
    <w:rsid w:val="00F765B0"/>
    <w:rsid w:val="00F7664D"/>
    <w:rsid w:val="00F766DA"/>
    <w:rsid w:val="00F768CC"/>
    <w:rsid w:val="00F76B9D"/>
    <w:rsid w:val="00F77307"/>
    <w:rsid w:val="00F773C9"/>
    <w:rsid w:val="00F77914"/>
    <w:rsid w:val="00F77B85"/>
    <w:rsid w:val="00F77D6E"/>
    <w:rsid w:val="00F77F3A"/>
    <w:rsid w:val="00F80001"/>
    <w:rsid w:val="00F80385"/>
    <w:rsid w:val="00F80436"/>
    <w:rsid w:val="00F8047C"/>
    <w:rsid w:val="00F8095C"/>
    <w:rsid w:val="00F80992"/>
    <w:rsid w:val="00F809BA"/>
    <w:rsid w:val="00F80B56"/>
    <w:rsid w:val="00F80F07"/>
    <w:rsid w:val="00F81446"/>
    <w:rsid w:val="00F8153A"/>
    <w:rsid w:val="00F8160A"/>
    <w:rsid w:val="00F819E3"/>
    <w:rsid w:val="00F81A3A"/>
    <w:rsid w:val="00F81BD8"/>
    <w:rsid w:val="00F81E18"/>
    <w:rsid w:val="00F81EA6"/>
    <w:rsid w:val="00F82AA0"/>
    <w:rsid w:val="00F83241"/>
    <w:rsid w:val="00F83277"/>
    <w:rsid w:val="00F832A2"/>
    <w:rsid w:val="00F8397F"/>
    <w:rsid w:val="00F83B1F"/>
    <w:rsid w:val="00F83E78"/>
    <w:rsid w:val="00F84144"/>
    <w:rsid w:val="00F84477"/>
    <w:rsid w:val="00F845E1"/>
    <w:rsid w:val="00F84CD9"/>
    <w:rsid w:val="00F84D43"/>
    <w:rsid w:val="00F84E85"/>
    <w:rsid w:val="00F85ACF"/>
    <w:rsid w:val="00F85B17"/>
    <w:rsid w:val="00F85BCE"/>
    <w:rsid w:val="00F85DFB"/>
    <w:rsid w:val="00F85FF8"/>
    <w:rsid w:val="00F86148"/>
    <w:rsid w:val="00F86727"/>
    <w:rsid w:val="00F86A6D"/>
    <w:rsid w:val="00F86AEB"/>
    <w:rsid w:val="00F86FCB"/>
    <w:rsid w:val="00F8756F"/>
    <w:rsid w:val="00F8780C"/>
    <w:rsid w:val="00F87BB3"/>
    <w:rsid w:val="00F87CCB"/>
    <w:rsid w:val="00F87CD7"/>
    <w:rsid w:val="00F87CD8"/>
    <w:rsid w:val="00F900E4"/>
    <w:rsid w:val="00F90132"/>
    <w:rsid w:val="00F903EB"/>
    <w:rsid w:val="00F90708"/>
    <w:rsid w:val="00F90815"/>
    <w:rsid w:val="00F90BEA"/>
    <w:rsid w:val="00F90E92"/>
    <w:rsid w:val="00F91833"/>
    <w:rsid w:val="00F91D3C"/>
    <w:rsid w:val="00F92377"/>
    <w:rsid w:val="00F923CE"/>
    <w:rsid w:val="00F92790"/>
    <w:rsid w:val="00F92E04"/>
    <w:rsid w:val="00F9326F"/>
    <w:rsid w:val="00F932FF"/>
    <w:rsid w:val="00F9359D"/>
    <w:rsid w:val="00F936C4"/>
    <w:rsid w:val="00F93816"/>
    <w:rsid w:val="00F93912"/>
    <w:rsid w:val="00F939AA"/>
    <w:rsid w:val="00F940E5"/>
    <w:rsid w:val="00F944E8"/>
    <w:rsid w:val="00F947EF"/>
    <w:rsid w:val="00F94856"/>
    <w:rsid w:val="00F94AC9"/>
    <w:rsid w:val="00F9503C"/>
    <w:rsid w:val="00F95084"/>
    <w:rsid w:val="00F95085"/>
    <w:rsid w:val="00F95126"/>
    <w:rsid w:val="00F9516A"/>
    <w:rsid w:val="00F9539C"/>
    <w:rsid w:val="00F95A8A"/>
    <w:rsid w:val="00F95BD7"/>
    <w:rsid w:val="00F96370"/>
    <w:rsid w:val="00F963ED"/>
    <w:rsid w:val="00F96936"/>
    <w:rsid w:val="00F96F9A"/>
    <w:rsid w:val="00F97778"/>
    <w:rsid w:val="00F977BF"/>
    <w:rsid w:val="00F97B2A"/>
    <w:rsid w:val="00F97FB8"/>
    <w:rsid w:val="00FA042C"/>
    <w:rsid w:val="00FA07FB"/>
    <w:rsid w:val="00FA1468"/>
    <w:rsid w:val="00FA15F9"/>
    <w:rsid w:val="00FA184C"/>
    <w:rsid w:val="00FA201E"/>
    <w:rsid w:val="00FA2200"/>
    <w:rsid w:val="00FA2448"/>
    <w:rsid w:val="00FA2503"/>
    <w:rsid w:val="00FA250C"/>
    <w:rsid w:val="00FA2A63"/>
    <w:rsid w:val="00FA2B7C"/>
    <w:rsid w:val="00FA358D"/>
    <w:rsid w:val="00FA37CD"/>
    <w:rsid w:val="00FA3968"/>
    <w:rsid w:val="00FA3BDC"/>
    <w:rsid w:val="00FA3CCA"/>
    <w:rsid w:val="00FA40A5"/>
    <w:rsid w:val="00FA45AD"/>
    <w:rsid w:val="00FA4A7D"/>
    <w:rsid w:val="00FA4F7C"/>
    <w:rsid w:val="00FA525D"/>
    <w:rsid w:val="00FA53EA"/>
    <w:rsid w:val="00FA5408"/>
    <w:rsid w:val="00FA55C5"/>
    <w:rsid w:val="00FA59ED"/>
    <w:rsid w:val="00FA60F3"/>
    <w:rsid w:val="00FA62DB"/>
    <w:rsid w:val="00FA6B3E"/>
    <w:rsid w:val="00FA6C20"/>
    <w:rsid w:val="00FA6F3E"/>
    <w:rsid w:val="00FA7503"/>
    <w:rsid w:val="00FA75CE"/>
    <w:rsid w:val="00FA78DB"/>
    <w:rsid w:val="00FA7A45"/>
    <w:rsid w:val="00FA7A57"/>
    <w:rsid w:val="00FA7C2E"/>
    <w:rsid w:val="00FA7D0E"/>
    <w:rsid w:val="00FA7F19"/>
    <w:rsid w:val="00FA7F66"/>
    <w:rsid w:val="00FB0079"/>
    <w:rsid w:val="00FB030C"/>
    <w:rsid w:val="00FB0525"/>
    <w:rsid w:val="00FB0D36"/>
    <w:rsid w:val="00FB0F11"/>
    <w:rsid w:val="00FB10BF"/>
    <w:rsid w:val="00FB10F0"/>
    <w:rsid w:val="00FB1581"/>
    <w:rsid w:val="00FB18D1"/>
    <w:rsid w:val="00FB1A06"/>
    <w:rsid w:val="00FB1D9B"/>
    <w:rsid w:val="00FB1F00"/>
    <w:rsid w:val="00FB1FDA"/>
    <w:rsid w:val="00FB21B3"/>
    <w:rsid w:val="00FB225B"/>
    <w:rsid w:val="00FB2620"/>
    <w:rsid w:val="00FB267B"/>
    <w:rsid w:val="00FB2690"/>
    <w:rsid w:val="00FB2833"/>
    <w:rsid w:val="00FB28E8"/>
    <w:rsid w:val="00FB2C63"/>
    <w:rsid w:val="00FB2CFA"/>
    <w:rsid w:val="00FB35FB"/>
    <w:rsid w:val="00FB3C28"/>
    <w:rsid w:val="00FB3F45"/>
    <w:rsid w:val="00FB4068"/>
    <w:rsid w:val="00FB4571"/>
    <w:rsid w:val="00FB465E"/>
    <w:rsid w:val="00FB4762"/>
    <w:rsid w:val="00FB4773"/>
    <w:rsid w:val="00FB4950"/>
    <w:rsid w:val="00FB4DFD"/>
    <w:rsid w:val="00FB4E7D"/>
    <w:rsid w:val="00FB5114"/>
    <w:rsid w:val="00FB53E2"/>
    <w:rsid w:val="00FB53FB"/>
    <w:rsid w:val="00FB57A0"/>
    <w:rsid w:val="00FB5AA1"/>
    <w:rsid w:val="00FB5B68"/>
    <w:rsid w:val="00FB5E4A"/>
    <w:rsid w:val="00FB5EF9"/>
    <w:rsid w:val="00FB63EF"/>
    <w:rsid w:val="00FB647C"/>
    <w:rsid w:val="00FB6578"/>
    <w:rsid w:val="00FB67FE"/>
    <w:rsid w:val="00FB6924"/>
    <w:rsid w:val="00FB7085"/>
    <w:rsid w:val="00FB7319"/>
    <w:rsid w:val="00FC0003"/>
    <w:rsid w:val="00FC0137"/>
    <w:rsid w:val="00FC02E9"/>
    <w:rsid w:val="00FC0452"/>
    <w:rsid w:val="00FC057C"/>
    <w:rsid w:val="00FC05C1"/>
    <w:rsid w:val="00FC06F3"/>
    <w:rsid w:val="00FC0700"/>
    <w:rsid w:val="00FC08B4"/>
    <w:rsid w:val="00FC094C"/>
    <w:rsid w:val="00FC0A47"/>
    <w:rsid w:val="00FC0C38"/>
    <w:rsid w:val="00FC0C68"/>
    <w:rsid w:val="00FC110A"/>
    <w:rsid w:val="00FC1190"/>
    <w:rsid w:val="00FC1575"/>
    <w:rsid w:val="00FC1B77"/>
    <w:rsid w:val="00FC20AE"/>
    <w:rsid w:val="00FC267D"/>
    <w:rsid w:val="00FC26E0"/>
    <w:rsid w:val="00FC26EB"/>
    <w:rsid w:val="00FC2E75"/>
    <w:rsid w:val="00FC2E7B"/>
    <w:rsid w:val="00FC2E9B"/>
    <w:rsid w:val="00FC32AE"/>
    <w:rsid w:val="00FC37AC"/>
    <w:rsid w:val="00FC3918"/>
    <w:rsid w:val="00FC39D7"/>
    <w:rsid w:val="00FC3D70"/>
    <w:rsid w:val="00FC3F5E"/>
    <w:rsid w:val="00FC40B1"/>
    <w:rsid w:val="00FC4724"/>
    <w:rsid w:val="00FC4A8E"/>
    <w:rsid w:val="00FC4B5E"/>
    <w:rsid w:val="00FC4BB7"/>
    <w:rsid w:val="00FC5511"/>
    <w:rsid w:val="00FC5608"/>
    <w:rsid w:val="00FC587F"/>
    <w:rsid w:val="00FC5C37"/>
    <w:rsid w:val="00FC5CDA"/>
    <w:rsid w:val="00FC5D36"/>
    <w:rsid w:val="00FC60E4"/>
    <w:rsid w:val="00FC6157"/>
    <w:rsid w:val="00FC62D4"/>
    <w:rsid w:val="00FC685B"/>
    <w:rsid w:val="00FC6C11"/>
    <w:rsid w:val="00FC6C42"/>
    <w:rsid w:val="00FC6EFC"/>
    <w:rsid w:val="00FC7225"/>
    <w:rsid w:val="00FC76B3"/>
    <w:rsid w:val="00FC77DE"/>
    <w:rsid w:val="00FC791B"/>
    <w:rsid w:val="00FC7F63"/>
    <w:rsid w:val="00FD0301"/>
    <w:rsid w:val="00FD03AC"/>
    <w:rsid w:val="00FD0E25"/>
    <w:rsid w:val="00FD1140"/>
    <w:rsid w:val="00FD11D3"/>
    <w:rsid w:val="00FD132F"/>
    <w:rsid w:val="00FD1472"/>
    <w:rsid w:val="00FD16F4"/>
    <w:rsid w:val="00FD18CE"/>
    <w:rsid w:val="00FD1D3D"/>
    <w:rsid w:val="00FD1D67"/>
    <w:rsid w:val="00FD1E47"/>
    <w:rsid w:val="00FD24F9"/>
    <w:rsid w:val="00FD27EF"/>
    <w:rsid w:val="00FD2BDA"/>
    <w:rsid w:val="00FD31EA"/>
    <w:rsid w:val="00FD39F8"/>
    <w:rsid w:val="00FD3A03"/>
    <w:rsid w:val="00FD3A2C"/>
    <w:rsid w:val="00FD3D39"/>
    <w:rsid w:val="00FD3E62"/>
    <w:rsid w:val="00FD406D"/>
    <w:rsid w:val="00FD4386"/>
    <w:rsid w:val="00FD49A1"/>
    <w:rsid w:val="00FD4ACC"/>
    <w:rsid w:val="00FD4E37"/>
    <w:rsid w:val="00FD5436"/>
    <w:rsid w:val="00FD56CC"/>
    <w:rsid w:val="00FD5BB3"/>
    <w:rsid w:val="00FD5D31"/>
    <w:rsid w:val="00FD5E64"/>
    <w:rsid w:val="00FD5ED9"/>
    <w:rsid w:val="00FD6204"/>
    <w:rsid w:val="00FD6B99"/>
    <w:rsid w:val="00FD6DFC"/>
    <w:rsid w:val="00FD6FF9"/>
    <w:rsid w:val="00FD7108"/>
    <w:rsid w:val="00FD7BB6"/>
    <w:rsid w:val="00FD7D6B"/>
    <w:rsid w:val="00FE06BC"/>
    <w:rsid w:val="00FE0BA7"/>
    <w:rsid w:val="00FE0F2E"/>
    <w:rsid w:val="00FE0F8B"/>
    <w:rsid w:val="00FE0F9D"/>
    <w:rsid w:val="00FE0FE0"/>
    <w:rsid w:val="00FE10EA"/>
    <w:rsid w:val="00FE11AF"/>
    <w:rsid w:val="00FE1DE2"/>
    <w:rsid w:val="00FE20B3"/>
    <w:rsid w:val="00FE2139"/>
    <w:rsid w:val="00FE214E"/>
    <w:rsid w:val="00FE21AF"/>
    <w:rsid w:val="00FE23EE"/>
    <w:rsid w:val="00FE2411"/>
    <w:rsid w:val="00FE28D5"/>
    <w:rsid w:val="00FE28F6"/>
    <w:rsid w:val="00FE2B30"/>
    <w:rsid w:val="00FE2C00"/>
    <w:rsid w:val="00FE32CA"/>
    <w:rsid w:val="00FE335E"/>
    <w:rsid w:val="00FE35CB"/>
    <w:rsid w:val="00FE36FA"/>
    <w:rsid w:val="00FE3B5D"/>
    <w:rsid w:val="00FE3D72"/>
    <w:rsid w:val="00FE3D73"/>
    <w:rsid w:val="00FE4587"/>
    <w:rsid w:val="00FE4672"/>
    <w:rsid w:val="00FE4901"/>
    <w:rsid w:val="00FE5155"/>
    <w:rsid w:val="00FE5230"/>
    <w:rsid w:val="00FE54B2"/>
    <w:rsid w:val="00FE54DA"/>
    <w:rsid w:val="00FE5B6A"/>
    <w:rsid w:val="00FE5DD7"/>
    <w:rsid w:val="00FE6118"/>
    <w:rsid w:val="00FE6588"/>
    <w:rsid w:val="00FE68FC"/>
    <w:rsid w:val="00FE6965"/>
    <w:rsid w:val="00FE6A64"/>
    <w:rsid w:val="00FE6C09"/>
    <w:rsid w:val="00FE6E7E"/>
    <w:rsid w:val="00FE7689"/>
    <w:rsid w:val="00FE7B9D"/>
    <w:rsid w:val="00FE7BED"/>
    <w:rsid w:val="00FE7CEF"/>
    <w:rsid w:val="00FE7D7F"/>
    <w:rsid w:val="00FE7E11"/>
    <w:rsid w:val="00FE7E2B"/>
    <w:rsid w:val="00FF0D58"/>
    <w:rsid w:val="00FF0E09"/>
    <w:rsid w:val="00FF1187"/>
    <w:rsid w:val="00FF1427"/>
    <w:rsid w:val="00FF1635"/>
    <w:rsid w:val="00FF178A"/>
    <w:rsid w:val="00FF1A79"/>
    <w:rsid w:val="00FF1F95"/>
    <w:rsid w:val="00FF2270"/>
    <w:rsid w:val="00FF22DF"/>
    <w:rsid w:val="00FF24C8"/>
    <w:rsid w:val="00FF24CE"/>
    <w:rsid w:val="00FF2908"/>
    <w:rsid w:val="00FF30E3"/>
    <w:rsid w:val="00FF350B"/>
    <w:rsid w:val="00FF3B27"/>
    <w:rsid w:val="00FF4C59"/>
    <w:rsid w:val="00FF4C67"/>
    <w:rsid w:val="00FF4F8A"/>
    <w:rsid w:val="00FF532E"/>
    <w:rsid w:val="00FF533F"/>
    <w:rsid w:val="00FF53D7"/>
    <w:rsid w:val="00FF58CD"/>
    <w:rsid w:val="00FF5D44"/>
    <w:rsid w:val="00FF61CF"/>
    <w:rsid w:val="00FF6367"/>
    <w:rsid w:val="00FF6F64"/>
    <w:rsid w:val="00FF7227"/>
    <w:rsid w:val="00FF726E"/>
    <w:rsid w:val="00FF732E"/>
    <w:rsid w:val="00FF7420"/>
    <w:rsid w:val="00FF764E"/>
    <w:rsid w:val="00FF7753"/>
    <w:rsid w:val="00FF785E"/>
    <w:rsid w:val="00FF7C82"/>
    <w:rsid w:val="01138714"/>
    <w:rsid w:val="0122B2F9"/>
    <w:rsid w:val="01391568"/>
    <w:rsid w:val="016BEE65"/>
    <w:rsid w:val="01B52915"/>
    <w:rsid w:val="0254261B"/>
    <w:rsid w:val="02A8E169"/>
    <w:rsid w:val="02C04C90"/>
    <w:rsid w:val="03119A7F"/>
    <w:rsid w:val="03402AF8"/>
    <w:rsid w:val="03CAFBE9"/>
    <w:rsid w:val="0429A6AA"/>
    <w:rsid w:val="04455A80"/>
    <w:rsid w:val="052EABC0"/>
    <w:rsid w:val="055989A5"/>
    <w:rsid w:val="056DFFAF"/>
    <w:rsid w:val="057B9C0E"/>
    <w:rsid w:val="057DEE49"/>
    <w:rsid w:val="05EA0709"/>
    <w:rsid w:val="05ED9C13"/>
    <w:rsid w:val="05F53146"/>
    <w:rsid w:val="05FDC3ED"/>
    <w:rsid w:val="0652657D"/>
    <w:rsid w:val="074DD65A"/>
    <w:rsid w:val="0765B5E2"/>
    <w:rsid w:val="081BD239"/>
    <w:rsid w:val="0835A74A"/>
    <w:rsid w:val="087C6D73"/>
    <w:rsid w:val="088D4E18"/>
    <w:rsid w:val="088E01A7"/>
    <w:rsid w:val="08B31EB4"/>
    <w:rsid w:val="08B70614"/>
    <w:rsid w:val="08C127C0"/>
    <w:rsid w:val="09246A52"/>
    <w:rsid w:val="094B159E"/>
    <w:rsid w:val="09510C06"/>
    <w:rsid w:val="0962E8ED"/>
    <w:rsid w:val="098363A8"/>
    <w:rsid w:val="09839A70"/>
    <w:rsid w:val="0A097A26"/>
    <w:rsid w:val="0A7E3037"/>
    <w:rsid w:val="0AB6B7CF"/>
    <w:rsid w:val="0B2EB6D4"/>
    <w:rsid w:val="0B93AE4B"/>
    <w:rsid w:val="0BAC182E"/>
    <w:rsid w:val="0C196465"/>
    <w:rsid w:val="0C4F0F51"/>
    <w:rsid w:val="0C8A1058"/>
    <w:rsid w:val="0CA6D159"/>
    <w:rsid w:val="0CAA96A0"/>
    <w:rsid w:val="0CD28E50"/>
    <w:rsid w:val="0CDB84EB"/>
    <w:rsid w:val="0CE32CC6"/>
    <w:rsid w:val="0D2690C5"/>
    <w:rsid w:val="0DEF8EF0"/>
    <w:rsid w:val="0E493B1B"/>
    <w:rsid w:val="0E6EC920"/>
    <w:rsid w:val="0E85F7D8"/>
    <w:rsid w:val="0EAA53B9"/>
    <w:rsid w:val="0EEC1FFF"/>
    <w:rsid w:val="0F07039C"/>
    <w:rsid w:val="0F0C8129"/>
    <w:rsid w:val="0FE80248"/>
    <w:rsid w:val="113F369A"/>
    <w:rsid w:val="123F9590"/>
    <w:rsid w:val="1281BE24"/>
    <w:rsid w:val="13F42851"/>
    <w:rsid w:val="140E4972"/>
    <w:rsid w:val="146C8763"/>
    <w:rsid w:val="14874168"/>
    <w:rsid w:val="149AF152"/>
    <w:rsid w:val="149CA429"/>
    <w:rsid w:val="14A4C593"/>
    <w:rsid w:val="14E932B7"/>
    <w:rsid w:val="14ECB415"/>
    <w:rsid w:val="15DF48E0"/>
    <w:rsid w:val="16448A70"/>
    <w:rsid w:val="16539154"/>
    <w:rsid w:val="16735C5A"/>
    <w:rsid w:val="17539E4B"/>
    <w:rsid w:val="175E0181"/>
    <w:rsid w:val="17959263"/>
    <w:rsid w:val="1796D7EE"/>
    <w:rsid w:val="17B124FB"/>
    <w:rsid w:val="17DCEDDA"/>
    <w:rsid w:val="17F74D50"/>
    <w:rsid w:val="17FF4AC7"/>
    <w:rsid w:val="188577F8"/>
    <w:rsid w:val="18A6CC12"/>
    <w:rsid w:val="18BB5899"/>
    <w:rsid w:val="193543C1"/>
    <w:rsid w:val="19A008EB"/>
    <w:rsid w:val="19C9F505"/>
    <w:rsid w:val="1A0DCFD7"/>
    <w:rsid w:val="1A3AC9DE"/>
    <w:rsid w:val="1A8743D3"/>
    <w:rsid w:val="1A94E3CF"/>
    <w:rsid w:val="1ADC7F28"/>
    <w:rsid w:val="1AFCD546"/>
    <w:rsid w:val="1B0F4275"/>
    <w:rsid w:val="1B13628F"/>
    <w:rsid w:val="1B39ABAA"/>
    <w:rsid w:val="1B44E48B"/>
    <w:rsid w:val="1B610B97"/>
    <w:rsid w:val="1B7E2277"/>
    <w:rsid w:val="1B9130D4"/>
    <w:rsid w:val="1B9C6020"/>
    <w:rsid w:val="1BC6F963"/>
    <w:rsid w:val="1BD48DB2"/>
    <w:rsid w:val="1C0691FE"/>
    <w:rsid w:val="1C2FFAE6"/>
    <w:rsid w:val="1C305549"/>
    <w:rsid w:val="1C7E079B"/>
    <w:rsid w:val="1CA2C44C"/>
    <w:rsid w:val="1CC0CF87"/>
    <w:rsid w:val="1CD70007"/>
    <w:rsid w:val="1CFC05B2"/>
    <w:rsid w:val="1D30D3C4"/>
    <w:rsid w:val="1D5DC3D1"/>
    <w:rsid w:val="1D89AEEA"/>
    <w:rsid w:val="1D8AF2EB"/>
    <w:rsid w:val="1DF34713"/>
    <w:rsid w:val="1E138727"/>
    <w:rsid w:val="1E457C42"/>
    <w:rsid w:val="1E8A1E67"/>
    <w:rsid w:val="1E904472"/>
    <w:rsid w:val="1E9BDC4A"/>
    <w:rsid w:val="1EA080F6"/>
    <w:rsid w:val="1F072C9C"/>
    <w:rsid w:val="1F37C520"/>
    <w:rsid w:val="201D2E20"/>
    <w:rsid w:val="20ACB042"/>
    <w:rsid w:val="21066AAA"/>
    <w:rsid w:val="21268656"/>
    <w:rsid w:val="21B2B676"/>
    <w:rsid w:val="21B2D42A"/>
    <w:rsid w:val="21F72754"/>
    <w:rsid w:val="223134F4"/>
    <w:rsid w:val="22A60082"/>
    <w:rsid w:val="2359D014"/>
    <w:rsid w:val="2384805D"/>
    <w:rsid w:val="23890735"/>
    <w:rsid w:val="23DB1F15"/>
    <w:rsid w:val="2455422D"/>
    <w:rsid w:val="24705F05"/>
    <w:rsid w:val="24DC007A"/>
    <w:rsid w:val="24DC67F3"/>
    <w:rsid w:val="25173EA6"/>
    <w:rsid w:val="255A9967"/>
    <w:rsid w:val="255E18C7"/>
    <w:rsid w:val="25AC9651"/>
    <w:rsid w:val="2600004D"/>
    <w:rsid w:val="2611471B"/>
    <w:rsid w:val="262F1911"/>
    <w:rsid w:val="2691E3F3"/>
    <w:rsid w:val="2718ACD4"/>
    <w:rsid w:val="27510845"/>
    <w:rsid w:val="27E0ED4B"/>
    <w:rsid w:val="280212CB"/>
    <w:rsid w:val="2808BAC8"/>
    <w:rsid w:val="2808C659"/>
    <w:rsid w:val="28109782"/>
    <w:rsid w:val="284BA835"/>
    <w:rsid w:val="2869743A"/>
    <w:rsid w:val="290E7FC3"/>
    <w:rsid w:val="29920931"/>
    <w:rsid w:val="29E60FD6"/>
    <w:rsid w:val="29FBB5CA"/>
    <w:rsid w:val="2AE60694"/>
    <w:rsid w:val="2AF9BB58"/>
    <w:rsid w:val="2B578C3E"/>
    <w:rsid w:val="2B932F70"/>
    <w:rsid w:val="2BE4E89F"/>
    <w:rsid w:val="2C001BDE"/>
    <w:rsid w:val="2C2F122A"/>
    <w:rsid w:val="2C7CF278"/>
    <w:rsid w:val="2C9D11C2"/>
    <w:rsid w:val="2D714603"/>
    <w:rsid w:val="2D9716D5"/>
    <w:rsid w:val="2DA0274C"/>
    <w:rsid w:val="2DD12BE2"/>
    <w:rsid w:val="2DE1DD4F"/>
    <w:rsid w:val="2F899848"/>
    <w:rsid w:val="2FB97E01"/>
    <w:rsid w:val="30E2933C"/>
    <w:rsid w:val="310FB69C"/>
    <w:rsid w:val="313317BD"/>
    <w:rsid w:val="31506F76"/>
    <w:rsid w:val="31864161"/>
    <w:rsid w:val="31B31EB8"/>
    <w:rsid w:val="31BDBBB5"/>
    <w:rsid w:val="31FEB0EE"/>
    <w:rsid w:val="32495843"/>
    <w:rsid w:val="32AB27A8"/>
    <w:rsid w:val="32DADC42"/>
    <w:rsid w:val="32E7CAB3"/>
    <w:rsid w:val="341E6F73"/>
    <w:rsid w:val="34455F4B"/>
    <w:rsid w:val="3480C8F0"/>
    <w:rsid w:val="3492A11B"/>
    <w:rsid w:val="3493BB7D"/>
    <w:rsid w:val="34A45758"/>
    <w:rsid w:val="35CAF6C6"/>
    <w:rsid w:val="363BBB7B"/>
    <w:rsid w:val="36A51258"/>
    <w:rsid w:val="36A7FC8B"/>
    <w:rsid w:val="378C26DA"/>
    <w:rsid w:val="3792845D"/>
    <w:rsid w:val="3802B75B"/>
    <w:rsid w:val="380424FA"/>
    <w:rsid w:val="38412C49"/>
    <w:rsid w:val="384B4A79"/>
    <w:rsid w:val="38852933"/>
    <w:rsid w:val="3928C67C"/>
    <w:rsid w:val="3937694F"/>
    <w:rsid w:val="3939D34B"/>
    <w:rsid w:val="3949E755"/>
    <w:rsid w:val="398CA2B1"/>
    <w:rsid w:val="399134D8"/>
    <w:rsid w:val="39B27A7E"/>
    <w:rsid w:val="3A263340"/>
    <w:rsid w:val="3A4EC836"/>
    <w:rsid w:val="3A59A71C"/>
    <w:rsid w:val="3A5F0017"/>
    <w:rsid w:val="3A6D3D3C"/>
    <w:rsid w:val="3B23983F"/>
    <w:rsid w:val="3B67EA25"/>
    <w:rsid w:val="3B956C70"/>
    <w:rsid w:val="3BB0ACCE"/>
    <w:rsid w:val="3C393A26"/>
    <w:rsid w:val="3C39623C"/>
    <w:rsid w:val="3C5E88E0"/>
    <w:rsid w:val="3C78F8C6"/>
    <w:rsid w:val="3C7DCDEA"/>
    <w:rsid w:val="3CC87D50"/>
    <w:rsid w:val="3CCEBEE5"/>
    <w:rsid w:val="3D479D0E"/>
    <w:rsid w:val="3D63EF03"/>
    <w:rsid w:val="3DD05B92"/>
    <w:rsid w:val="3E30B5F5"/>
    <w:rsid w:val="3E4F7B52"/>
    <w:rsid w:val="3E50192D"/>
    <w:rsid w:val="3E91EF8A"/>
    <w:rsid w:val="3EAFB224"/>
    <w:rsid w:val="3ECA7C0A"/>
    <w:rsid w:val="3FB3918C"/>
    <w:rsid w:val="3FF783A7"/>
    <w:rsid w:val="4046D13E"/>
    <w:rsid w:val="4062993E"/>
    <w:rsid w:val="407E9AF8"/>
    <w:rsid w:val="409C4FC5"/>
    <w:rsid w:val="40CC202E"/>
    <w:rsid w:val="40DBE781"/>
    <w:rsid w:val="41440E72"/>
    <w:rsid w:val="41674CA5"/>
    <w:rsid w:val="41720BD3"/>
    <w:rsid w:val="41F60AC2"/>
    <w:rsid w:val="4256EDD9"/>
    <w:rsid w:val="42EC14CB"/>
    <w:rsid w:val="432065E4"/>
    <w:rsid w:val="434D0D5F"/>
    <w:rsid w:val="437B4772"/>
    <w:rsid w:val="43BE904B"/>
    <w:rsid w:val="443BC984"/>
    <w:rsid w:val="45480799"/>
    <w:rsid w:val="458B179A"/>
    <w:rsid w:val="4700CE6A"/>
    <w:rsid w:val="47535726"/>
    <w:rsid w:val="4799FEE8"/>
    <w:rsid w:val="4810F359"/>
    <w:rsid w:val="4823B942"/>
    <w:rsid w:val="488133ED"/>
    <w:rsid w:val="4894FE7A"/>
    <w:rsid w:val="48A38BE0"/>
    <w:rsid w:val="48DBBD60"/>
    <w:rsid w:val="48E35C7D"/>
    <w:rsid w:val="490D40AD"/>
    <w:rsid w:val="492B8C3C"/>
    <w:rsid w:val="492C4CCB"/>
    <w:rsid w:val="49ECE2F4"/>
    <w:rsid w:val="4A1E7B79"/>
    <w:rsid w:val="4ACED1FA"/>
    <w:rsid w:val="4ADE617E"/>
    <w:rsid w:val="4B109FE7"/>
    <w:rsid w:val="4B2B1FA2"/>
    <w:rsid w:val="4B4AF595"/>
    <w:rsid w:val="4B5AEA22"/>
    <w:rsid w:val="4BA922BB"/>
    <w:rsid w:val="4BD691DA"/>
    <w:rsid w:val="4C32A3F6"/>
    <w:rsid w:val="4C9A4FA2"/>
    <w:rsid w:val="4D0683B7"/>
    <w:rsid w:val="4D227C8F"/>
    <w:rsid w:val="4D2D60B4"/>
    <w:rsid w:val="4D2DAF8C"/>
    <w:rsid w:val="4DA412E3"/>
    <w:rsid w:val="4DA6DED3"/>
    <w:rsid w:val="4E00AD84"/>
    <w:rsid w:val="4E345341"/>
    <w:rsid w:val="4E728F71"/>
    <w:rsid w:val="4EFBDE99"/>
    <w:rsid w:val="4F11DA97"/>
    <w:rsid w:val="4F211A15"/>
    <w:rsid w:val="4F57D324"/>
    <w:rsid w:val="4FBF8A9E"/>
    <w:rsid w:val="4FE5E04A"/>
    <w:rsid w:val="503F89E2"/>
    <w:rsid w:val="5060C68B"/>
    <w:rsid w:val="5175133F"/>
    <w:rsid w:val="51952B0C"/>
    <w:rsid w:val="51BB3AFE"/>
    <w:rsid w:val="52502784"/>
    <w:rsid w:val="52AACBF2"/>
    <w:rsid w:val="52C17CFB"/>
    <w:rsid w:val="5319174D"/>
    <w:rsid w:val="531F1D7C"/>
    <w:rsid w:val="534F7A4C"/>
    <w:rsid w:val="538FA3CC"/>
    <w:rsid w:val="53A5A48B"/>
    <w:rsid w:val="53B1E82F"/>
    <w:rsid w:val="542E4654"/>
    <w:rsid w:val="54398F3A"/>
    <w:rsid w:val="54857CD2"/>
    <w:rsid w:val="54BD1C6B"/>
    <w:rsid w:val="54F33933"/>
    <w:rsid w:val="55303553"/>
    <w:rsid w:val="555781AE"/>
    <w:rsid w:val="556F5002"/>
    <w:rsid w:val="5598273B"/>
    <w:rsid w:val="55F2D30E"/>
    <w:rsid w:val="566ADAC4"/>
    <w:rsid w:val="569933F1"/>
    <w:rsid w:val="570DD011"/>
    <w:rsid w:val="57540813"/>
    <w:rsid w:val="5754C0C2"/>
    <w:rsid w:val="5762834E"/>
    <w:rsid w:val="5781CCC8"/>
    <w:rsid w:val="57DA0E39"/>
    <w:rsid w:val="57E1C2AC"/>
    <w:rsid w:val="586BB08A"/>
    <w:rsid w:val="589B5CF3"/>
    <w:rsid w:val="58CE3EA8"/>
    <w:rsid w:val="58F7A042"/>
    <w:rsid w:val="5971492D"/>
    <w:rsid w:val="59AD9336"/>
    <w:rsid w:val="59C3ED23"/>
    <w:rsid w:val="59D9448A"/>
    <w:rsid w:val="59F6F0E6"/>
    <w:rsid w:val="59FA5AA8"/>
    <w:rsid w:val="5A00907F"/>
    <w:rsid w:val="5A183CD0"/>
    <w:rsid w:val="5A42D88E"/>
    <w:rsid w:val="5A4EC690"/>
    <w:rsid w:val="5A5A3623"/>
    <w:rsid w:val="5ABF03C3"/>
    <w:rsid w:val="5B7F2903"/>
    <w:rsid w:val="5B8CD18F"/>
    <w:rsid w:val="5C05A60B"/>
    <w:rsid w:val="5C1F2B0A"/>
    <w:rsid w:val="5C8DB067"/>
    <w:rsid w:val="5CE2E4FF"/>
    <w:rsid w:val="5CFAAC4F"/>
    <w:rsid w:val="5D2C1F2C"/>
    <w:rsid w:val="5D3584A2"/>
    <w:rsid w:val="5D7E1E83"/>
    <w:rsid w:val="5DCA1E15"/>
    <w:rsid w:val="5DF60D0D"/>
    <w:rsid w:val="5E6E9054"/>
    <w:rsid w:val="5EA066BE"/>
    <w:rsid w:val="5F197311"/>
    <w:rsid w:val="5F3052E6"/>
    <w:rsid w:val="5F74B99A"/>
    <w:rsid w:val="5F995076"/>
    <w:rsid w:val="601A85C1"/>
    <w:rsid w:val="6023B119"/>
    <w:rsid w:val="60C3F47E"/>
    <w:rsid w:val="60EC498C"/>
    <w:rsid w:val="60FACCB3"/>
    <w:rsid w:val="610EC7C0"/>
    <w:rsid w:val="622D0812"/>
    <w:rsid w:val="623629E9"/>
    <w:rsid w:val="627A8331"/>
    <w:rsid w:val="629F61E0"/>
    <w:rsid w:val="62C1F64C"/>
    <w:rsid w:val="630175CB"/>
    <w:rsid w:val="63154CAC"/>
    <w:rsid w:val="634EDF16"/>
    <w:rsid w:val="6431D579"/>
    <w:rsid w:val="64B349AC"/>
    <w:rsid w:val="64F194DB"/>
    <w:rsid w:val="65101954"/>
    <w:rsid w:val="655C35F1"/>
    <w:rsid w:val="65968510"/>
    <w:rsid w:val="6647C128"/>
    <w:rsid w:val="66730DC6"/>
    <w:rsid w:val="66938D68"/>
    <w:rsid w:val="66A220BC"/>
    <w:rsid w:val="66AF7488"/>
    <w:rsid w:val="66B76CFB"/>
    <w:rsid w:val="673790B4"/>
    <w:rsid w:val="6767E30B"/>
    <w:rsid w:val="6821EA17"/>
    <w:rsid w:val="68E008A9"/>
    <w:rsid w:val="68E84A15"/>
    <w:rsid w:val="694D0EE9"/>
    <w:rsid w:val="69BCDCEC"/>
    <w:rsid w:val="69CFD9FC"/>
    <w:rsid w:val="69DD23A0"/>
    <w:rsid w:val="6A22DF78"/>
    <w:rsid w:val="6A635E79"/>
    <w:rsid w:val="6A6BB7E2"/>
    <w:rsid w:val="6AC2AA26"/>
    <w:rsid w:val="6AE143FA"/>
    <w:rsid w:val="6B090C60"/>
    <w:rsid w:val="6B3CA1B1"/>
    <w:rsid w:val="6B742E18"/>
    <w:rsid w:val="6B8E9868"/>
    <w:rsid w:val="6BC09444"/>
    <w:rsid w:val="6BF4CB3C"/>
    <w:rsid w:val="6CC5FE18"/>
    <w:rsid w:val="6CE28934"/>
    <w:rsid w:val="6D1210CC"/>
    <w:rsid w:val="6D186D18"/>
    <w:rsid w:val="6D29E54E"/>
    <w:rsid w:val="6DF27A30"/>
    <w:rsid w:val="6E307785"/>
    <w:rsid w:val="6E4C38B7"/>
    <w:rsid w:val="6E4FD21C"/>
    <w:rsid w:val="6E7EFD25"/>
    <w:rsid w:val="6E91DF05"/>
    <w:rsid w:val="6EE2B293"/>
    <w:rsid w:val="6F196306"/>
    <w:rsid w:val="6F337653"/>
    <w:rsid w:val="6F91C775"/>
    <w:rsid w:val="700A4E69"/>
    <w:rsid w:val="703BCF0D"/>
    <w:rsid w:val="706C378E"/>
    <w:rsid w:val="709D4FE2"/>
    <w:rsid w:val="71293ED0"/>
    <w:rsid w:val="7172AA8C"/>
    <w:rsid w:val="71A570B7"/>
    <w:rsid w:val="71AE7FE1"/>
    <w:rsid w:val="71EF5F8F"/>
    <w:rsid w:val="721DBFBD"/>
    <w:rsid w:val="721FBC0F"/>
    <w:rsid w:val="72269AAC"/>
    <w:rsid w:val="72371D2B"/>
    <w:rsid w:val="7250CE28"/>
    <w:rsid w:val="727007C1"/>
    <w:rsid w:val="732A6B06"/>
    <w:rsid w:val="7341C1EF"/>
    <w:rsid w:val="73708A13"/>
    <w:rsid w:val="73ABDA4F"/>
    <w:rsid w:val="742C1245"/>
    <w:rsid w:val="74410A5A"/>
    <w:rsid w:val="7488BD53"/>
    <w:rsid w:val="74D6EAE4"/>
    <w:rsid w:val="74E64FB7"/>
    <w:rsid w:val="7512E71E"/>
    <w:rsid w:val="75E67EBD"/>
    <w:rsid w:val="76489EA2"/>
    <w:rsid w:val="76687F27"/>
    <w:rsid w:val="76ACE663"/>
    <w:rsid w:val="76D403D4"/>
    <w:rsid w:val="76DA0DFC"/>
    <w:rsid w:val="76DEC8FE"/>
    <w:rsid w:val="7748D6A6"/>
    <w:rsid w:val="775C4DD5"/>
    <w:rsid w:val="7769F46A"/>
    <w:rsid w:val="77AC92AD"/>
    <w:rsid w:val="7822C177"/>
    <w:rsid w:val="786954B4"/>
    <w:rsid w:val="786D0687"/>
    <w:rsid w:val="7921B7FA"/>
    <w:rsid w:val="79608583"/>
    <w:rsid w:val="79B56859"/>
    <w:rsid w:val="7A60942B"/>
    <w:rsid w:val="7AF06D81"/>
    <w:rsid w:val="7B988C77"/>
    <w:rsid w:val="7BCBD188"/>
    <w:rsid w:val="7BD3F2D8"/>
    <w:rsid w:val="7C4117EA"/>
    <w:rsid w:val="7C774F11"/>
    <w:rsid w:val="7C965D6F"/>
    <w:rsid w:val="7D0DAF97"/>
    <w:rsid w:val="7D81CD23"/>
    <w:rsid w:val="7DA9320D"/>
    <w:rsid w:val="7DD9F624"/>
    <w:rsid w:val="7E062BE4"/>
    <w:rsid w:val="7EB23C5B"/>
    <w:rsid w:val="7F113137"/>
    <w:rsid w:val="7F22563B"/>
    <w:rsid w:val="7F5E7244"/>
    <w:rsid w:val="7FC383F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3147B2F"/>
  <w15:chartTrackingRefBased/>
  <w15:docId w15:val="{68941434-9B27-49B0-9C26-7BD09B6C01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2" w:unhideWhenUsed="1" w:qFormat="1"/>
    <w:lsdException w:name="heading 4" w:semiHidden="1" w:uiPriority="3" w:unhideWhenUsed="1" w:qFormat="1"/>
    <w:lsdException w:name="heading 5" w:semiHidden="1" w:uiPriority="4" w:unhideWhenUsed="1" w:qFormat="1"/>
    <w:lsdException w:name="heading 6" w:semiHidden="1" w:uiPriority="0" w:unhideWhenUsed="1" w:qFormat="1"/>
    <w:lsdException w:name="heading 7" w:semiHidden="1" w:uiPriority="6" w:unhideWhenUsed="1" w:qFormat="1"/>
    <w:lsdException w:name="heading 8" w:semiHidden="1" w:uiPriority="7" w:unhideWhenUsed="1" w:qFormat="1"/>
    <w:lsdException w:name="heading 9" w:semiHidden="1" w:uiPriority="8"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E2E81"/>
    <w:rPr>
      <w:rFonts w:ascii="Times New Roman" w:hAnsi="Times New Roman"/>
      <w:sz w:val="24"/>
    </w:rPr>
  </w:style>
  <w:style w:type="paragraph" w:styleId="Heading1">
    <w:name w:val="heading 1"/>
    <w:aliases w:val="Title_1,CROMS_Heading 1"/>
    <w:basedOn w:val="Normal"/>
    <w:next w:val="Normal"/>
    <w:link w:val="Heading1Char"/>
    <w:qFormat/>
    <w:rsid w:val="00645E31"/>
    <w:pPr>
      <w:keepNext/>
      <w:keepLines/>
      <w:numPr>
        <w:numId w:val="4"/>
      </w:numPr>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Level 2 Heading,CROMS_Heading 2"/>
    <w:basedOn w:val="Normal"/>
    <w:next w:val="Normal"/>
    <w:link w:val="Heading2Char"/>
    <w:unhideWhenUsed/>
    <w:qFormat/>
    <w:rsid w:val="002B49F8"/>
    <w:pPr>
      <w:keepNext/>
      <w:keepLines/>
      <w:numPr>
        <w:ilvl w:val="1"/>
        <w:numId w:val="4"/>
      </w:numPr>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Level 3 Heading,CROMS_Heading 3"/>
    <w:basedOn w:val="Normal"/>
    <w:next w:val="Normal"/>
    <w:link w:val="Heading3Char"/>
    <w:uiPriority w:val="2"/>
    <w:unhideWhenUsed/>
    <w:qFormat/>
    <w:rsid w:val="00D9294D"/>
    <w:pPr>
      <w:keepNext/>
      <w:keepLines/>
      <w:numPr>
        <w:ilvl w:val="2"/>
        <w:numId w:val="4"/>
      </w:numPr>
      <w:spacing w:before="40" w:after="0"/>
      <w:outlineLvl w:val="2"/>
    </w:pPr>
    <w:rPr>
      <w:rFonts w:asciiTheme="majorHAnsi" w:eastAsiaTheme="majorEastAsia" w:hAnsiTheme="majorHAnsi" w:cstheme="majorBidi"/>
      <w:color w:val="1F3763" w:themeColor="accent1" w:themeShade="7F"/>
      <w:szCs w:val="24"/>
    </w:rPr>
  </w:style>
  <w:style w:type="paragraph" w:styleId="Heading4">
    <w:name w:val="heading 4"/>
    <w:aliases w:val="CROMS_Heading 4"/>
    <w:basedOn w:val="Normal"/>
    <w:next w:val="Normal"/>
    <w:link w:val="Heading4Char"/>
    <w:uiPriority w:val="3"/>
    <w:unhideWhenUsed/>
    <w:rsid w:val="008B5888"/>
    <w:pPr>
      <w:numPr>
        <w:ilvl w:val="3"/>
        <w:numId w:val="4"/>
      </w:numPr>
      <w:pBdr>
        <w:top w:val="dotted" w:sz="6" w:space="2" w:color="4472C4" w:themeColor="accent1"/>
        <w:left w:val="dotted" w:sz="6" w:space="2" w:color="4472C4" w:themeColor="accent1"/>
      </w:pBdr>
      <w:spacing w:before="300" w:after="0" w:line="276" w:lineRule="auto"/>
      <w:outlineLvl w:val="3"/>
    </w:pPr>
    <w:rPr>
      <w:rFonts w:asciiTheme="minorHAnsi" w:hAnsiTheme="minorHAnsi"/>
      <w:caps/>
      <w:color w:val="2F5496" w:themeColor="accent1" w:themeShade="BF"/>
      <w:spacing w:val="10"/>
      <w:sz w:val="22"/>
      <w:lang w:eastAsia="en-US"/>
    </w:rPr>
  </w:style>
  <w:style w:type="paragraph" w:styleId="Heading5">
    <w:name w:val="heading 5"/>
    <w:aliases w:val="CROMS_Heading 5"/>
    <w:basedOn w:val="Normal"/>
    <w:next w:val="Normal"/>
    <w:link w:val="Heading5Char"/>
    <w:uiPriority w:val="4"/>
    <w:unhideWhenUsed/>
    <w:rsid w:val="008B5888"/>
    <w:pPr>
      <w:numPr>
        <w:ilvl w:val="4"/>
        <w:numId w:val="4"/>
      </w:numPr>
      <w:pBdr>
        <w:bottom w:val="single" w:sz="6" w:space="1" w:color="4472C4" w:themeColor="accent1"/>
      </w:pBdr>
      <w:spacing w:before="300" w:after="0" w:line="276" w:lineRule="auto"/>
      <w:outlineLvl w:val="4"/>
    </w:pPr>
    <w:rPr>
      <w:rFonts w:asciiTheme="minorHAnsi" w:hAnsiTheme="minorHAnsi"/>
      <w:caps/>
      <w:color w:val="2F5496" w:themeColor="accent1" w:themeShade="BF"/>
      <w:spacing w:val="10"/>
      <w:sz w:val="22"/>
      <w:lang w:eastAsia="en-US"/>
    </w:rPr>
  </w:style>
  <w:style w:type="paragraph" w:styleId="Heading6">
    <w:name w:val="heading 6"/>
    <w:aliases w:val="CROMS_Heading 6"/>
    <w:basedOn w:val="Normal"/>
    <w:next w:val="Normal"/>
    <w:link w:val="Heading6Char"/>
    <w:unhideWhenUsed/>
    <w:rsid w:val="008B5888"/>
    <w:pPr>
      <w:numPr>
        <w:ilvl w:val="5"/>
        <w:numId w:val="4"/>
      </w:numPr>
      <w:pBdr>
        <w:bottom w:val="dotted" w:sz="6" w:space="1" w:color="4472C4" w:themeColor="accent1"/>
      </w:pBdr>
      <w:spacing w:before="300" w:after="0" w:line="276" w:lineRule="auto"/>
      <w:outlineLvl w:val="5"/>
    </w:pPr>
    <w:rPr>
      <w:rFonts w:asciiTheme="minorHAnsi" w:hAnsiTheme="minorHAnsi"/>
      <w:caps/>
      <w:color w:val="2F5496" w:themeColor="accent1" w:themeShade="BF"/>
      <w:spacing w:val="10"/>
      <w:sz w:val="22"/>
      <w:lang w:eastAsia="en-US"/>
    </w:rPr>
  </w:style>
  <w:style w:type="paragraph" w:styleId="Heading7">
    <w:name w:val="heading 7"/>
    <w:aliases w:val="CROMS_Heading 7"/>
    <w:basedOn w:val="Normal"/>
    <w:next w:val="Normal"/>
    <w:link w:val="Heading7Char"/>
    <w:uiPriority w:val="6"/>
    <w:unhideWhenUsed/>
    <w:rsid w:val="008B5888"/>
    <w:pPr>
      <w:numPr>
        <w:ilvl w:val="6"/>
        <w:numId w:val="4"/>
      </w:numPr>
      <w:spacing w:before="300" w:after="0" w:line="276" w:lineRule="auto"/>
      <w:outlineLvl w:val="6"/>
    </w:pPr>
    <w:rPr>
      <w:rFonts w:asciiTheme="minorHAnsi" w:hAnsiTheme="minorHAnsi"/>
      <w:caps/>
      <w:color w:val="2F5496" w:themeColor="accent1" w:themeShade="BF"/>
      <w:spacing w:val="10"/>
      <w:sz w:val="22"/>
      <w:lang w:eastAsia="en-US"/>
    </w:rPr>
  </w:style>
  <w:style w:type="paragraph" w:styleId="Heading8">
    <w:name w:val="heading 8"/>
    <w:aliases w:val="CROMS_Heading 8"/>
    <w:basedOn w:val="Normal"/>
    <w:next w:val="Normal"/>
    <w:link w:val="Heading8Char"/>
    <w:uiPriority w:val="7"/>
    <w:unhideWhenUsed/>
    <w:rsid w:val="008B5888"/>
    <w:pPr>
      <w:numPr>
        <w:ilvl w:val="7"/>
        <w:numId w:val="4"/>
      </w:numPr>
      <w:spacing w:before="300" w:after="0" w:line="276" w:lineRule="auto"/>
      <w:outlineLvl w:val="7"/>
    </w:pPr>
    <w:rPr>
      <w:rFonts w:asciiTheme="minorHAnsi" w:hAnsiTheme="minorHAnsi"/>
      <w:caps/>
      <w:spacing w:val="10"/>
      <w:sz w:val="18"/>
      <w:szCs w:val="18"/>
      <w:lang w:eastAsia="en-US"/>
    </w:rPr>
  </w:style>
  <w:style w:type="paragraph" w:styleId="Heading9">
    <w:name w:val="heading 9"/>
    <w:aliases w:val="CROMS_Heading 9"/>
    <w:basedOn w:val="Normal"/>
    <w:next w:val="Normal"/>
    <w:link w:val="Heading9Char"/>
    <w:uiPriority w:val="8"/>
    <w:unhideWhenUsed/>
    <w:rsid w:val="008B5888"/>
    <w:pPr>
      <w:numPr>
        <w:ilvl w:val="8"/>
        <w:numId w:val="4"/>
      </w:numPr>
      <w:spacing w:before="300" w:after="0" w:line="276" w:lineRule="auto"/>
      <w:outlineLvl w:val="8"/>
    </w:pPr>
    <w:rPr>
      <w:rFonts w:asciiTheme="minorHAnsi" w:hAnsiTheme="minorHAnsi"/>
      <w:i/>
      <w:caps/>
      <w:spacing w:val="10"/>
      <w:sz w:val="18"/>
      <w:szCs w:val="18"/>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00Paragraph">
    <w:name w:val="00Paragraph"/>
    <w:link w:val="00ParagraphChar"/>
    <w:qFormat/>
    <w:rsid w:val="00702836"/>
    <w:pPr>
      <w:spacing w:before="120" w:after="120" w:line="300" w:lineRule="atLeast"/>
    </w:pPr>
    <w:rPr>
      <w:rFonts w:ascii="Times New Roman" w:eastAsia="MS Mincho" w:hAnsi="Times New Roman" w:cs="Times New Roman"/>
      <w:sz w:val="24"/>
      <w:szCs w:val="24"/>
      <w:lang w:eastAsia="en-US"/>
    </w:rPr>
  </w:style>
  <w:style w:type="character" w:customStyle="1" w:styleId="00ParagraphChar">
    <w:name w:val="00Paragraph Char"/>
    <w:link w:val="00Paragraph"/>
    <w:rsid w:val="00702836"/>
    <w:rPr>
      <w:rFonts w:ascii="Times New Roman" w:eastAsia="MS Mincho" w:hAnsi="Times New Roman" w:cs="Times New Roman"/>
      <w:sz w:val="24"/>
      <w:szCs w:val="24"/>
      <w:lang w:eastAsia="en-US"/>
    </w:rPr>
  </w:style>
  <w:style w:type="paragraph" w:customStyle="1" w:styleId="01Heading1">
    <w:name w:val="01Heading 1"/>
    <w:next w:val="00Paragraph"/>
    <w:qFormat/>
    <w:rsid w:val="00702836"/>
    <w:pPr>
      <w:keepNext/>
      <w:keepLines/>
      <w:spacing w:before="240" w:after="60" w:line="300" w:lineRule="atLeast"/>
      <w:outlineLvl w:val="0"/>
    </w:pPr>
    <w:rPr>
      <w:rFonts w:ascii="Times New Roman" w:eastAsia="MS Mincho" w:hAnsi="Times New Roman" w:cs="Times New Roman"/>
      <w:b/>
      <w:caps/>
      <w:sz w:val="28"/>
      <w:szCs w:val="28"/>
      <w:lang w:eastAsia="en-US"/>
    </w:rPr>
  </w:style>
  <w:style w:type="paragraph" w:customStyle="1" w:styleId="02Heading2">
    <w:name w:val="02Heading 2"/>
    <w:next w:val="00Paragraph"/>
    <w:qFormat/>
    <w:rsid w:val="00702836"/>
    <w:pPr>
      <w:keepNext/>
      <w:keepLines/>
      <w:spacing w:before="120" w:after="60" w:line="300" w:lineRule="atLeast"/>
      <w:outlineLvl w:val="1"/>
    </w:pPr>
    <w:rPr>
      <w:rFonts w:ascii="Times New Roman" w:eastAsia="MS Mincho" w:hAnsi="Times New Roman" w:cs="Times New Roman"/>
      <w:b/>
      <w:sz w:val="28"/>
      <w:szCs w:val="28"/>
      <w:lang w:eastAsia="en-US"/>
    </w:rPr>
  </w:style>
  <w:style w:type="paragraph" w:customStyle="1" w:styleId="03Heading3">
    <w:name w:val="03Heading 3"/>
    <w:next w:val="00Paragraph"/>
    <w:link w:val="03Heading3Char"/>
    <w:qFormat/>
    <w:rsid w:val="00702836"/>
    <w:pPr>
      <w:keepNext/>
      <w:keepLines/>
      <w:spacing w:before="120" w:after="60" w:line="300" w:lineRule="atLeast"/>
      <w:outlineLvl w:val="2"/>
    </w:pPr>
    <w:rPr>
      <w:rFonts w:ascii="Times New Roman" w:eastAsia="MS Mincho" w:hAnsi="Times New Roman" w:cs="Times New Roman"/>
      <w:b/>
      <w:sz w:val="24"/>
      <w:szCs w:val="24"/>
      <w:lang w:eastAsia="en-US"/>
    </w:rPr>
  </w:style>
  <w:style w:type="character" w:customStyle="1" w:styleId="03Heading3Char">
    <w:name w:val="03Heading 3 Char"/>
    <w:link w:val="03Heading3"/>
    <w:rsid w:val="00702836"/>
    <w:rPr>
      <w:rFonts w:ascii="Times New Roman" w:eastAsia="MS Mincho" w:hAnsi="Times New Roman" w:cs="Times New Roman"/>
      <w:b/>
      <w:sz w:val="24"/>
      <w:szCs w:val="24"/>
      <w:lang w:eastAsia="en-US"/>
    </w:rPr>
  </w:style>
  <w:style w:type="paragraph" w:customStyle="1" w:styleId="04Heading4">
    <w:name w:val="04Heading 4"/>
    <w:next w:val="00Paragraph"/>
    <w:qFormat/>
    <w:rsid w:val="00702836"/>
    <w:pPr>
      <w:keepNext/>
      <w:keepLines/>
      <w:spacing w:before="120" w:after="60" w:line="300" w:lineRule="atLeast"/>
      <w:outlineLvl w:val="3"/>
    </w:pPr>
    <w:rPr>
      <w:rFonts w:ascii="Times New Roman" w:eastAsia="MS Mincho" w:hAnsi="Times New Roman" w:cs="Times New Roman"/>
      <w:b/>
      <w:sz w:val="24"/>
      <w:szCs w:val="24"/>
      <w:lang w:eastAsia="en-US"/>
    </w:rPr>
  </w:style>
  <w:style w:type="paragraph" w:customStyle="1" w:styleId="05Heading5">
    <w:name w:val="05Heading 5"/>
    <w:next w:val="00Paragraph"/>
    <w:qFormat/>
    <w:rsid w:val="00702836"/>
    <w:pPr>
      <w:keepNext/>
      <w:keepLines/>
      <w:spacing w:before="120" w:after="60" w:line="300" w:lineRule="atLeast"/>
      <w:outlineLvl w:val="4"/>
    </w:pPr>
    <w:rPr>
      <w:rFonts w:ascii="Times New Roman" w:eastAsia="MS Mincho" w:hAnsi="Times New Roman" w:cs="Times New Roman"/>
      <w:b/>
      <w:sz w:val="24"/>
      <w:szCs w:val="24"/>
      <w:lang w:eastAsia="en-US"/>
    </w:rPr>
  </w:style>
  <w:style w:type="paragraph" w:customStyle="1" w:styleId="06Heading6">
    <w:name w:val="06Heading 6"/>
    <w:next w:val="00Paragraph"/>
    <w:qFormat/>
    <w:rsid w:val="00702836"/>
    <w:pPr>
      <w:keepNext/>
      <w:keepLines/>
      <w:spacing w:before="120" w:after="60" w:line="300" w:lineRule="atLeast"/>
      <w:outlineLvl w:val="5"/>
    </w:pPr>
    <w:rPr>
      <w:rFonts w:ascii="Times New Roman" w:eastAsia="MS Mincho" w:hAnsi="Times New Roman" w:cs="Times New Roman"/>
      <w:b/>
      <w:lang w:eastAsia="en-US"/>
    </w:rPr>
  </w:style>
  <w:style w:type="paragraph" w:customStyle="1" w:styleId="07Heading7">
    <w:name w:val="07Heading 7"/>
    <w:next w:val="00Paragraph"/>
    <w:qFormat/>
    <w:rsid w:val="00702836"/>
    <w:pPr>
      <w:keepNext/>
      <w:keepLines/>
      <w:spacing w:before="120" w:after="60" w:line="300" w:lineRule="atLeast"/>
      <w:outlineLvl w:val="6"/>
    </w:pPr>
    <w:rPr>
      <w:rFonts w:ascii="Times New Roman" w:eastAsia="MS Mincho" w:hAnsi="Times New Roman" w:cs="Times New Roman"/>
      <w:b/>
      <w:lang w:eastAsia="en-US"/>
    </w:rPr>
  </w:style>
  <w:style w:type="paragraph" w:customStyle="1" w:styleId="08SubheadingBold">
    <w:name w:val="08Subheading Bold"/>
    <w:next w:val="00Paragraph"/>
    <w:qFormat/>
    <w:rsid w:val="00702836"/>
    <w:pPr>
      <w:keepNext/>
      <w:spacing w:after="0" w:line="300" w:lineRule="atLeast"/>
    </w:pPr>
    <w:rPr>
      <w:rFonts w:ascii="Times New Roman" w:eastAsia="MS Mincho" w:hAnsi="Times New Roman" w:cs="Times New Roman"/>
      <w:b/>
      <w:sz w:val="24"/>
      <w:szCs w:val="24"/>
      <w:lang w:eastAsia="en-US"/>
    </w:rPr>
  </w:style>
  <w:style w:type="paragraph" w:customStyle="1" w:styleId="09SubheadingItalic">
    <w:name w:val="09Subheading Italic"/>
    <w:next w:val="00Paragraph"/>
    <w:qFormat/>
    <w:rsid w:val="00702836"/>
    <w:pPr>
      <w:keepNext/>
      <w:spacing w:after="0" w:line="300" w:lineRule="atLeast"/>
    </w:pPr>
    <w:rPr>
      <w:rFonts w:ascii="Times New Roman" w:eastAsia="MS Mincho" w:hAnsi="Times New Roman" w:cs="Times New Roman"/>
      <w:i/>
      <w:sz w:val="24"/>
      <w:szCs w:val="24"/>
      <w:lang w:eastAsia="en-US"/>
    </w:rPr>
  </w:style>
  <w:style w:type="character" w:customStyle="1" w:styleId="Heading1Char">
    <w:name w:val="Heading 1 Char"/>
    <w:aliases w:val="Title_1 Char,CROMS_Heading 1 Char"/>
    <w:basedOn w:val="DefaultParagraphFont"/>
    <w:link w:val="Heading1"/>
    <w:rsid w:val="00645E31"/>
    <w:rPr>
      <w:rFonts w:asciiTheme="majorHAnsi" w:eastAsiaTheme="majorEastAsia" w:hAnsiTheme="majorHAnsi" w:cstheme="majorBidi"/>
      <w:color w:val="2F5496" w:themeColor="accent1" w:themeShade="BF"/>
      <w:sz w:val="32"/>
      <w:szCs w:val="32"/>
    </w:rPr>
  </w:style>
  <w:style w:type="paragraph" w:styleId="TOCHeading">
    <w:name w:val="TOC Heading"/>
    <w:basedOn w:val="Heading1"/>
    <w:next w:val="Normal"/>
    <w:uiPriority w:val="39"/>
    <w:unhideWhenUsed/>
    <w:qFormat/>
    <w:rsid w:val="00645E31"/>
    <w:pPr>
      <w:outlineLvl w:val="9"/>
    </w:pPr>
    <w:rPr>
      <w:lang w:eastAsia="en-US"/>
    </w:rPr>
  </w:style>
  <w:style w:type="paragraph" w:styleId="TOC1">
    <w:name w:val="toc 1"/>
    <w:basedOn w:val="Normal"/>
    <w:next w:val="Normal"/>
    <w:autoRedefine/>
    <w:uiPriority w:val="39"/>
    <w:unhideWhenUsed/>
    <w:rsid w:val="00D947EB"/>
    <w:pPr>
      <w:tabs>
        <w:tab w:val="left" w:pos="480"/>
        <w:tab w:val="right" w:leader="dot" w:pos="9350"/>
      </w:tabs>
      <w:spacing w:after="100"/>
    </w:pPr>
    <w:rPr>
      <w:caps/>
      <w:noProof/>
    </w:rPr>
  </w:style>
  <w:style w:type="paragraph" w:styleId="TOC2">
    <w:name w:val="toc 2"/>
    <w:basedOn w:val="Normal"/>
    <w:next w:val="Normal"/>
    <w:autoRedefine/>
    <w:uiPriority w:val="39"/>
    <w:unhideWhenUsed/>
    <w:rsid w:val="0059489D"/>
    <w:pPr>
      <w:tabs>
        <w:tab w:val="left" w:pos="880"/>
        <w:tab w:val="right" w:leader="dot" w:pos="9350"/>
      </w:tabs>
      <w:spacing w:after="100"/>
      <w:ind w:left="240"/>
    </w:pPr>
  </w:style>
  <w:style w:type="paragraph" w:styleId="TOC3">
    <w:name w:val="toc 3"/>
    <w:basedOn w:val="Normal"/>
    <w:next w:val="Normal"/>
    <w:autoRedefine/>
    <w:uiPriority w:val="39"/>
    <w:unhideWhenUsed/>
    <w:rsid w:val="00F84144"/>
    <w:pPr>
      <w:tabs>
        <w:tab w:val="left" w:pos="1320"/>
        <w:tab w:val="right" w:leader="dot" w:pos="9350"/>
      </w:tabs>
      <w:spacing w:after="100"/>
      <w:ind w:left="480"/>
    </w:pPr>
  </w:style>
  <w:style w:type="paragraph" w:styleId="TOC4">
    <w:name w:val="toc 4"/>
    <w:basedOn w:val="Normal"/>
    <w:next w:val="Normal"/>
    <w:autoRedefine/>
    <w:uiPriority w:val="39"/>
    <w:unhideWhenUsed/>
    <w:rsid w:val="00645E31"/>
    <w:pPr>
      <w:spacing w:after="100"/>
      <w:ind w:left="660"/>
    </w:pPr>
    <w:rPr>
      <w:rFonts w:asciiTheme="minorHAnsi" w:hAnsiTheme="minorHAnsi"/>
      <w:sz w:val="22"/>
    </w:rPr>
  </w:style>
  <w:style w:type="paragraph" w:styleId="TOC5">
    <w:name w:val="toc 5"/>
    <w:basedOn w:val="Normal"/>
    <w:next w:val="Normal"/>
    <w:autoRedefine/>
    <w:uiPriority w:val="39"/>
    <w:unhideWhenUsed/>
    <w:rsid w:val="00645E31"/>
    <w:pPr>
      <w:spacing w:after="100"/>
      <w:ind w:left="880"/>
    </w:pPr>
    <w:rPr>
      <w:rFonts w:asciiTheme="minorHAnsi" w:hAnsiTheme="minorHAnsi"/>
      <w:sz w:val="22"/>
    </w:rPr>
  </w:style>
  <w:style w:type="paragraph" w:styleId="TOC6">
    <w:name w:val="toc 6"/>
    <w:basedOn w:val="Normal"/>
    <w:next w:val="Normal"/>
    <w:autoRedefine/>
    <w:uiPriority w:val="39"/>
    <w:unhideWhenUsed/>
    <w:rsid w:val="00645E31"/>
    <w:pPr>
      <w:spacing w:after="100"/>
      <w:ind w:left="1100"/>
    </w:pPr>
    <w:rPr>
      <w:rFonts w:asciiTheme="minorHAnsi" w:hAnsiTheme="minorHAnsi"/>
      <w:sz w:val="22"/>
    </w:rPr>
  </w:style>
  <w:style w:type="paragraph" w:styleId="TOC7">
    <w:name w:val="toc 7"/>
    <w:basedOn w:val="Normal"/>
    <w:next w:val="Normal"/>
    <w:autoRedefine/>
    <w:uiPriority w:val="39"/>
    <w:unhideWhenUsed/>
    <w:rsid w:val="00645E31"/>
    <w:pPr>
      <w:spacing w:after="100"/>
      <w:ind w:left="1320"/>
    </w:pPr>
    <w:rPr>
      <w:rFonts w:asciiTheme="minorHAnsi" w:hAnsiTheme="minorHAnsi"/>
      <w:sz w:val="22"/>
    </w:rPr>
  </w:style>
  <w:style w:type="paragraph" w:styleId="TOC8">
    <w:name w:val="toc 8"/>
    <w:basedOn w:val="Normal"/>
    <w:next w:val="Normal"/>
    <w:autoRedefine/>
    <w:uiPriority w:val="39"/>
    <w:unhideWhenUsed/>
    <w:rsid w:val="00645E31"/>
    <w:pPr>
      <w:spacing w:after="100"/>
      <w:ind w:left="1540"/>
    </w:pPr>
    <w:rPr>
      <w:rFonts w:asciiTheme="minorHAnsi" w:hAnsiTheme="minorHAnsi"/>
      <w:sz w:val="22"/>
    </w:rPr>
  </w:style>
  <w:style w:type="paragraph" w:styleId="TOC9">
    <w:name w:val="toc 9"/>
    <w:basedOn w:val="Normal"/>
    <w:next w:val="Normal"/>
    <w:autoRedefine/>
    <w:uiPriority w:val="39"/>
    <w:unhideWhenUsed/>
    <w:rsid w:val="00645E31"/>
    <w:pPr>
      <w:spacing w:after="100"/>
      <w:ind w:left="1760"/>
    </w:pPr>
    <w:rPr>
      <w:rFonts w:asciiTheme="minorHAnsi" w:hAnsiTheme="minorHAnsi"/>
      <w:sz w:val="22"/>
    </w:rPr>
  </w:style>
  <w:style w:type="character" w:styleId="Hyperlink">
    <w:name w:val="Hyperlink"/>
    <w:basedOn w:val="DefaultParagraphFont"/>
    <w:uiPriority w:val="99"/>
    <w:unhideWhenUsed/>
    <w:rsid w:val="00645E31"/>
    <w:rPr>
      <w:color w:val="0563C1" w:themeColor="hyperlink"/>
      <w:u w:val="single"/>
    </w:rPr>
  </w:style>
  <w:style w:type="character" w:customStyle="1" w:styleId="UnresolvedMention10">
    <w:name w:val="Unresolved Mention10"/>
    <w:basedOn w:val="DefaultParagraphFont"/>
    <w:uiPriority w:val="99"/>
    <w:semiHidden/>
    <w:unhideWhenUsed/>
    <w:rsid w:val="002921B7"/>
    <w:rPr>
      <w:color w:val="605E5C"/>
      <w:shd w:val="clear" w:color="auto" w:fill="E1DFDD"/>
    </w:rPr>
  </w:style>
  <w:style w:type="paragraph" w:customStyle="1" w:styleId="InstructionalTExt">
    <w:name w:val="Instructional TExt"/>
    <w:basedOn w:val="00Paragraph"/>
    <w:qFormat/>
    <w:rsid w:val="00E35907"/>
    <w:rPr>
      <w:rFonts w:asciiTheme="minorHAnsi" w:hAnsiTheme="minorHAnsi"/>
      <w:color w:val="C00000"/>
    </w:rPr>
  </w:style>
  <w:style w:type="paragraph" w:customStyle="1" w:styleId="SuggestedText">
    <w:name w:val="Suggested Text"/>
    <w:basedOn w:val="InstructionalTExt"/>
    <w:link w:val="SuggestedTextChar"/>
    <w:qFormat/>
    <w:rsid w:val="00E35907"/>
    <w:rPr>
      <w:rFonts w:ascii="Century" w:hAnsi="Century"/>
      <w:color w:val="4472C4" w:themeColor="accent1"/>
    </w:rPr>
  </w:style>
  <w:style w:type="character" w:customStyle="1" w:styleId="Comments">
    <w:name w:val="Comments"/>
    <w:basedOn w:val="DefaultParagraphFont"/>
    <w:rsid w:val="000135A1"/>
    <w:rPr>
      <w:rFonts w:eastAsia="MS Mincho"/>
      <w:i/>
      <w:color w:val="BF30B5"/>
      <w:sz w:val="24"/>
      <w:szCs w:val="24"/>
      <w:lang w:eastAsia="ja-JP"/>
    </w:rPr>
  </w:style>
  <w:style w:type="table" w:styleId="TableGrid">
    <w:name w:val="Table Grid"/>
    <w:basedOn w:val="TableNormal"/>
    <w:uiPriority w:val="59"/>
    <w:rsid w:val="000135A1"/>
    <w:pPr>
      <w:spacing w:after="0" w:line="240" w:lineRule="auto"/>
    </w:pPr>
    <w:rPr>
      <w:sz w:val="24"/>
      <w:szCs w:val="24"/>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PTInstructional">
    <w:name w:val="CPT_Instructional"/>
    <w:basedOn w:val="Normal"/>
    <w:link w:val="CPTInstructionalChar"/>
    <w:qFormat/>
    <w:rsid w:val="00F81E18"/>
    <w:pPr>
      <w:spacing w:before="120" w:after="120" w:line="280" w:lineRule="atLeast"/>
    </w:pPr>
    <w:rPr>
      <w:rFonts w:eastAsia="Calibri" w:cs="Arial"/>
      <w:vanish/>
      <w:color w:val="FF0000"/>
      <w:sz w:val="22"/>
      <w:szCs w:val="20"/>
      <w:lang w:eastAsia="en-US"/>
    </w:rPr>
  </w:style>
  <w:style w:type="paragraph" w:styleId="ListParagraph">
    <w:name w:val="List Paragraph"/>
    <w:basedOn w:val="Normal"/>
    <w:link w:val="ListParagraphChar"/>
    <w:uiPriority w:val="34"/>
    <w:qFormat/>
    <w:rsid w:val="00F81E18"/>
    <w:pPr>
      <w:spacing w:after="200" w:line="276" w:lineRule="auto"/>
      <w:ind w:left="720"/>
      <w:contextualSpacing/>
    </w:pPr>
    <w:rPr>
      <w:rFonts w:asciiTheme="minorHAnsi" w:hAnsiTheme="minorHAnsi"/>
      <w:sz w:val="22"/>
      <w:lang w:val="en-GB" w:eastAsia="en-US"/>
    </w:rPr>
  </w:style>
  <w:style w:type="character" w:customStyle="1" w:styleId="ListParagraphChar">
    <w:name w:val="List Paragraph Char"/>
    <w:basedOn w:val="DefaultParagraphFont"/>
    <w:link w:val="ListParagraph"/>
    <w:uiPriority w:val="34"/>
    <w:locked/>
    <w:rsid w:val="00F81E18"/>
    <w:rPr>
      <w:lang w:val="en-GB" w:eastAsia="en-US"/>
    </w:rPr>
  </w:style>
  <w:style w:type="character" w:customStyle="1" w:styleId="CPTInstructionalChar">
    <w:name w:val="CPT_Instructional Char"/>
    <w:basedOn w:val="DefaultParagraphFont"/>
    <w:link w:val="CPTInstructional"/>
    <w:rsid w:val="00F81E18"/>
    <w:rPr>
      <w:rFonts w:ascii="Times New Roman" w:eastAsia="Calibri" w:hAnsi="Times New Roman" w:cs="Arial"/>
      <w:vanish/>
      <w:color w:val="FF0000"/>
      <w:szCs w:val="20"/>
      <w:lang w:eastAsia="en-US"/>
    </w:rPr>
  </w:style>
  <w:style w:type="paragraph" w:customStyle="1" w:styleId="InstructionalText0">
    <w:name w:val="Instructional Text"/>
    <w:basedOn w:val="Normal"/>
    <w:link w:val="InstructionalTextChar"/>
    <w:rsid w:val="00F81E18"/>
    <w:pPr>
      <w:spacing w:before="80" w:after="0" w:line="240" w:lineRule="auto"/>
    </w:pPr>
    <w:rPr>
      <w:rFonts w:asciiTheme="minorHAnsi" w:hAnsiTheme="minorHAnsi" w:cstheme="minorHAnsi"/>
      <w:color w:val="C00000"/>
      <w:sz w:val="20"/>
      <w:szCs w:val="20"/>
      <w:lang w:eastAsia="en-US"/>
    </w:rPr>
  </w:style>
  <w:style w:type="character" w:customStyle="1" w:styleId="InstructionalTextChar">
    <w:name w:val="Instructional Text Char"/>
    <w:basedOn w:val="DefaultParagraphFont"/>
    <w:link w:val="InstructionalText0"/>
    <w:rsid w:val="00F81E18"/>
    <w:rPr>
      <w:rFonts w:cstheme="minorHAnsi"/>
      <w:color w:val="C00000"/>
      <w:sz w:val="20"/>
      <w:szCs w:val="20"/>
      <w:lang w:eastAsia="en-US"/>
    </w:rPr>
  </w:style>
  <w:style w:type="character" w:customStyle="1" w:styleId="SuggestedTextChar">
    <w:name w:val="Suggested Text Char"/>
    <w:basedOn w:val="DefaultParagraphFont"/>
    <w:link w:val="SuggestedText"/>
    <w:rsid w:val="00F81E18"/>
    <w:rPr>
      <w:rFonts w:ascii="Century" w:eastAsia="MS Mincho" w:hAnsi="Century" w:cs="Times New Roman"/>
      <w:color w:val="4472C4" w:themeColor="accent1"/>
      <w:sz w:val="24"/>
      <w:szCs w:val="24"/>
      <w:lang w:eastAsia="en-US"/>
    </w:rPr>
  </w:style>
  <w:style w:type="paragraph" w:customStyle="1" w:styleId="paragraph">
    <w:name w:val="paragraph"/>
    <w:basedOn w:val="Normal"/>
    <w:rsid w:val="00F81E18"/>
    <w:pPr>
      <w:spacing w:before="100" w:beforeAutospacing="1" w:after="100" w:afterAutospacing="1" w:line="240" w:lineRule="auto"/>
    </w:pPr>
    <w:rPr>
      <w:rFonts w:eastAsia="Times New Roman" w:cs="Times New Roman"/>
      <w:szCs w:val="24"/>
      <w:lang w:eastAsia="en-US"/>
    </w:rPr>
  </w:style>
  <w:style w:type="character" w:customStyle="1" w:styleId="CPTVariable">
    <w:name w:val="CPT_Variable"/>
    <w:basedOn w:val="DefaultParagraphFont"/>
    <w:uiPriority w:val="1"/>
    <w:qFormat/>
    <w:rsid w:val="006E7B44"/>
    <w:rPr>
      <w:color w:val="0070C0"/>
    </w:rPr>
  </w:style>
  <w:style w:type="paragraph" w:styleId="Header">
    <w:name w:val="header"/>
    <w:basedOn w:val="Normal"/>
    <w:link w:val="HeaderChar"/>
    <w:uiPriority w:val="99"/>
    <w:unhideWhenUsed/>
    <w:rsid w:val="0097632E"/>
    <w:pPr>
      <w:tabs>
        <w:tab w:val="center" w:pos="4680"/>
        <w:tab w:val="right" w:pos="9360"/>
      </w:tabs>
      <w:spacing w:after="0" w:line="240" w:lineRule="auto"/>
    </w:pPr>
    <w:rPr>
      <w:rFonts w:ascii="Arial" w:hAnsi="Arial" w:cs="Arial"/>
      <w:sz w:val="20"/>
      <w:szCs w:val="20"/>
      <w:lang w:eastAsia="en-US"/>
    </w:rPr>
  </w:style>
  <w:style w:type="character" w:customStyle="1" w:styleId="HeaderChar">
    <w:name w:val="Header Char"/>
    <w:basedOn w:val="DefaultParagraphFont"/>
    <w:link w:val="Header"/>
    <w:uiPriority w:val="99"/>
    <w:rsid w:val="0097632E"/>
    <w:rPr>
      <w:rFonts w:ascii="Arial" w:hAnsi="Arial" w:cs="Arial"/>
      <w:sz w:val="20"/>
      <w:szCs w:val="20"/>
      <w:lang w:eastAsia="en-US"/>
    </w:rPr>
  </w:style>
  <w:style w:type="character" w:customStyle="1" w:styleId="Heading2Char">
    <w:name w:val="Heading 2 Char"/>
    <w:aliases w:val="Level 2 Heading Char,CROMS_Heading 2 Char"/>
    <w:basedOn w:val="DefaultParagraphFont"/>
    <w:link w:val="Heading2"/>
    <w:rsid w:val="002B49F8"/>
    <w:rPr>
      <w:rFonts w:asciiTheme="majorHAnsi" w:eastAsiaTheme="majorEastAsia" w:hAnsiTheme="majorHAnsi" w:cstheme="majorBidi"/>
      <w:color w:val="2F5496" w:themeColor="accent1" w:themeShade="BF"/>
      <w:sz w:val="26"/>
      <w:szCs w:val="26"/>
    </w:rPr>
  </w:style>
  <w:style w:type="paragraph" w:customStyle="1" w:styleId="HeadingNoTOC">
    <w:name w:val="Heading (No TOC)"/>
    <w:next w:val="Normal"/>
    <w:uiPriority w:val="99"/>
    <w:qFormat/>
    <w:rsid w:val="002B49F8"/>
    <w:pPr>
      <w:spacing w:before="240" w:after="0" w:line="240" w:lineRule="auto"/>
    </w:pPr>
    <w:rPr>
      <w:rFonts w:ascii="Times New Roman Bold" w:eastAsia="Times New Roman" w:hAnsi="Times New Roman Bold" w:cs="Cordia New"/>
      <w:sz w:val="24"/>
      <w:szCs w:val="24"/>
    </w:rPr>
  </w:style>
  <w:style w:type="paragraph" w:customStyle="1" w:styleId="CPTExample">
    <w:name w:val="CPT_Example"/>
    <w:basedOn w:val="Normal"/>
    <w:next w:val="Normal"/>
    <w:link w:val="CPTExampleChar"/>
    <w:uiPriority w:val="1"/>
    <w:qFormat/>
    <w:rsid w:val="00F46DDC"/>
    <w:pPr>
      <w:spacing w:before="120" w:after="120" w:line="280" w:lineRule="atLeast"/>
    </w:pPr>
    <w:rPr>
      <w:rFonts w:ascii="Arial" w:eastAsia="Times New Roman" w:hAnsi="Arial" w:cs="Times New Roman"/>
      <w:i/>
      <w:color w:val="00B050"/>
      <w:sz w:val="20"/>
      <w:szCs w:val="20"/>
      <w:lang w:eastAsia="en-US"/>
    </w:rPr>
  </w:style>
  <w:style w:type="character" w:customStyle="1" w:styleId="TableTextChar1">
    <w:name w:val="Table Text Char1"/>
    <w:link w:val="TableText"/>
    <w:locked/>
    <w:rsid w:val="00F46DDC"/>
    <w:rPr>
      <w:rFonts w:ascii="Times New Roman" w:eastAsia="Times New Roman" w:hAnsi="Times New Roman" w:cs="Times New Roman"/>
      <w:sz w:val="24"/>
    </w:rPr>
  </w:style>
  <w:style w:type="paragraph" w:customStyle="1" w:styleId="TableText">
    <w:name w:val="Table Text"/>
    <w:link w:val="TableTextChar1"/>
    <w:qFormat/>
    <w:rsid w:val="00F46DDC"/>
    <w:pPr>
      <w:tabs>
        <w:tab w:val="left" w:pos="288"/>
        <w:tab w:val="left" w:pos="576"/>
        <w:tab w:val="left" w:pos="864"/>
      </w:tabs>
      <w:spacing w:before="60" w:after="60" w:line="240" w:lineRule="auto"/>
    </w:pPr>
    <w:rPr>
      <w:rFonts w:ascii="Times New Roman" w:eastAsia="Times New Roman" w:hAnsi="Times New Roman" w:cs="Times New Roman"/>
      <w:sz w:val="24"/>
    </w:rPr>
  </w:style>
  <w:style w:type="paragraph" w:customStyle="1" w:styleId="TableText0">
    <w:name w:val="TableText"/>
    <w:rsid w:val="00F46DDC"/>
    <w:pPr>
      <w:keepNext/>
      <w:spacing w:after="0" w:line="240" w:lineRule="auto"/>
    </w:pPr>
    <w:rPr>
      <w:rFonts w:ascii="Times New Roman" w:eastAsia="Times New Roman" w:hAnsi="Times New Roman" w:cs="Times New Roman"/>
      <w:sz w:val="20"/>
      <w:szCs w:val="20"/>
      <w:lang w:eastAsia="en-US"/>
    </w:rPr>
  </w:style>
  <w:style w:type="paragraph" w:customStyle="1" w:styleId="TableHeadings">
    <w:name w:val="Table Headings"/>
    <w:basedOn w:val="Normal"/>
    <w:rsid w:val="00F46DDC"/>
    <w:pPr>
      <w:keepNext/>
      <w:spacing w:before="40" w:after="40" w:line="240" w:lineRule="auto"/>
      <w:jc w:val="center"/>
    </w:pPr>
    <w:rPr>
      <w:rFonts w:eastAsia="Times New Roman" w:cs="Times New Roman"/>
      <w:b/>
      <w:kern w:val="24"/>
      <w:szCs w:val="24"/>
    </w:rPr>
  </w:style>
  <w:style w:type="numbering" w:customStyle="1" w:styleId="CPTB">
    <w:name w:val="CPT_B"/>
    <w:uiPriority w:val="99"/>
    <w:rsid w:val="00F46DDC"/>
    <w:pPr>
      <w:numPr>
        <w:numId w:val="2"/>
      </w:numPr>
    </w:pPr>
  </w:style>
  <w:style w:type="paragraph" w:styleId="CommentText">
    <w:name w:val="annotation text"/>
    <w:basedOn w:val="Normal"/>
    <w:link w:val="CommentTextChar"/>
    <w:uiPriority w:val="99"/>
    <w:unhideWhenUsed/>
    <w:rsid w:val="00797A51"/>
    <w:pPr>
      <w:spacing w:line="240" w:lineRule="auto"/>
    </w:pPr>
    <w:rPr>
      <w:rFonts w:ascii="Arial" w:hAnsi="Arial" w:cs="Arial"/>
      <w:sz w:val="20"/>
      <w:szCs w:val="20"/>
      <w:lang w:eastAsia="en-US"/>
    </w:rPr>
  </w:style>
  <w:style w:type="character" w:customStyle="1" w:styleId="CommentTextChar">
    <w:name w:val="Comment Text Char"/>
    <w:basedOn w:val="DefaultParagraphFont"/>
    <w:link w:val="CommentText"/>
    <w:uiPriority w:val="99"/>
    <w:rsid w:val="00797A51"/>
    <w:rPr>
      <w:rFonts w:ascii="Arial" w:hAnsi="Arial" w:cs="Arial"/>
      <w:sz w:val="20"/>
      <w:szCs w:val="20"/>
      <w:lang w:eastAsia="en-US"/>
    </w:rPr>
  </w:style>
  <w:style w:type="character" w:styleId="CommentReference">
    <w:name w:val="annotation reference"/>
    <w:aliases w:val="-H18"/>
    <w:basedOn w:val="DefaultParagraphFont"/>
    <w:uiPriority w:val="99"/>
    <w:unhideWhenUsed/>
    <w:rsid w:val="00780A3C"/>
    <w:rPr>
      <w:sz w:val="16"/>
      <w:szCs w:val="16"/>
    </w:rPr>
  </w:style>
  <w:style w:type="paragraph" w:styleId="BodyText">
    <w:name w:val="Body Text"/>
    <w:basedOn w:val="Normal"/>
    <w:link w:val="BodyTextChar"/>
    <w:uiPriority w:val="99"/>
    <w:unhideWhenUsed/>
    <w:rsid w:val="00BD784C"/>
    <w:pPr>
      <w:spacing w:after="120"/>
    </w:pPr>
    <w:rPr>
      <w:rFonts w:ascii="Arial" w:hAnsi="Arial" w:cs="Arial"/>
      <w:sz w:val="20"/>
      <w:szCs w:val="20"/>
      <w:lang w:eastAsia="en-US"/>
    </w:rPr>
  </w:style>
  <w:style w:type="character" w:customStyle="1" w:styleId="BodyTextChar">
    <w:name w:val="Body Text Char"/>
    <w:basedOn w:val="DefaultParagraphFont"/>
    <w:link w:val="BodyText"/>
    <w:uiPriority w:val="99"/>
    <w:rsid w:val="00BD784C"/>
    <w:rPr>
      <w:rFonts w:ascii="Arial" w:hAnsi="Arial" w:cs="Arial"/>
      <w:sz w:val="20"/>
      <w:szCs w:val="20"/>
      <w:lang w:eastAsia="en-US"/>
    </w:rPr>
  </w:style>
  <w:style w:type="paragraph" w:customStyle="1" w:styleId="CROMSInstruction">
    <w:name w:val="CROMS_Instruction"/>
    <w:basedOn w:val="BodyText"/>
    <w:uiPriority w:val="17"/>
    <w:rsid w:val="006D4AEA"/>
    <w:pPr>
      <w:spacing w:before="120" w:line="240" w:lineRule="auto"/>
    </w:pPr>
    <w:rPr>
      <w:rFonts w:eastAsia="Times New Roman" w:cs="Times New Roman"/>
      <w:i/>
      <w:iCs/>
      <w:color w:val="44546A" w:themeColor="text2"/>
      <w:sz w:val="24"/>
    </w:rPr>
  </w:style>
  <w:style w:type="paragraph" w:styleId="ListBullet">
    <w:name w:val="List Bullet"/>
    <w:basedOn w:val="Normal"/>
    <w:unhideWhenUsed/>
    <w:rsid w:val="00E20F7F"/>
    <w:pPr>
      <w:spacing w:before="200" w:after="200" w:line="276" w:lineRule="auto"/>
      <w:contextualSpacing/>
    </w:pPr>
    <w:rPr>
      <w:rFonts w:asciiTheme="minorHAnsi" w:hAnsiTheme="minorHAnsi"/>
      <w:sz w:val="20"/>
      <w:szCs w:val="20"/>
      <w:lang w:eastAsia="en-US"/>
    </w:rPr>
  </w:style>
  <w:style w:type="character" w:customStyle="1" w:styleId="Heading3Char">
    <w:name w:val="Heading 3 Char"/>
    <w:aliases w:val="Level 3 Heading Char,CROMS_Heading 3 Char"/>
    <w:basedOn w:val="DefaultParagraphFont"/>
    <w:link w:val="Heading3"/>
    <w:uiPriority w:val="2"/>
    <w:rsid w:val="00D9294D"/>
    <w:rPr>
      <w:rFonts w:asciiTheme="majorHAnsi" w:eastAsiaTheme="majorEastAsia" w:hAnsiTheme="majorHAnsi" w:cstheme="majorBidi"/>
      <w:color w:val="1F3763" w:themeColor="accent1" w:themeShade="7F"/>
      <w:sz w:val="24"/>
      <w:szCs w:val="24"/>
    </w:rPr>
  </w:style>
  <w:style w:type="paragraph" w:styleId="NormalWeb">
    <w:name w:val="Normal (Web)"/>
    <w:basedOn w:val="Normal"/>
    <w:uiPriority w:val="99"/>
    <w:unhideWhenUsed/>
    <w:rsid w:val="00680093"/>
    <w:pPr>
      <w:spacing w:after="0" w:line="240" w:lineRule="auto"/>
    </w:pPr>
    <w:rPr>
      <w:rFonts w:eastAsia="Cambria" w:cs="Times New Roman"/>
      <w:color w:val="000000"/>
      <w:szCs w:val="24"/>
      <w:lang w:eastAsia="en-US"/>
    </w:rPr>
  </w:style>
  <w:style w:type="paragraph" w:customStyle="1" w:styleId="listindentbull">
    <w:name w:val="list:indent bull"/>
    <w:link w:val="listindentbullChar"/>
    <w:rsid w:val="00F154C5"/>
    <w:pPr>
      <w:numPr>
        <w:numId w:val="3"/>
      </w:numPr>
      <w:spacing w:after="200" w:line="276" w:lineRule="auto"/>
      <w:contextualSpacing/>
    </w:pPr>
    <w:rPr>
      <w:rFonts w:ascii="Times New Roman" w:eastAsia="Times New Roman" w:hAnsi="Times New Roman" w:cs="Times New Roman"/>
      <w:sz w:val="24"/>
      <w:szCs w:val="24"/>
      <w:lang w:val="en-GB" w:eastAsia="en-US"/>
    </w:rPr>
  </w:style>
  <w:style w:type="character" w:customStyle="1" w:styleId="listindentbullChar">
    <w:name w:val="list:indent bull Char"/>
    <w:link w:val="listindentbull"/>
    <w:locked/>
    <w:rsid w:val="00F154C5"/>
    <w:rPr>
      <w:rFonts w:ascii="Times New Roman" w:eastAsia="Times New Roman" w:hAnsi="Times New Roman" w:cs="Times New Roman"/>
      <w:sz w:val="24"/>
      <w:szCs w:val="24"/>
      <w:lang w:val="en-GB" w:eastAsia="en-US"/>
    </w:rPr>
  </w:style>
  <w:style w:type="paragraph" w:customStyle="1" w:styleId="listbull">
    <w:name w:val="list:bull"/>
    <w:basedOn w:val="Normal"/>
    <w:link w:val="listbullChar"/>
    <w:rsid w:val="008E4CEE"/>
    <w:pPr>
      <w:spacing w:before="120" w:after="120" w:line="240" w:lineRule="auto"/>
    </w:pPr>
    <w:rPr>
      <w:rFonts w:eastAsia="Times New Roman" w:cs="Times New Roman"/>
      <w:szCs w:val="24"/>
      <w:lang w:val="en-GB" w:eastAsia="en-US"/>
    </w:rPr>
  </w:style>
  <w:style w:type="character" w:customStyle="1" w:styleId="listbullChar">
    <w:name w:val="list:bull Char"/>
    <w:basedOn w:val="DefaultParagraphFont"/>
    <w:link w:val="listbull"/>
    <w:rsid w:val="008E4CEE"/>
    <w:rPr>
      <w:rFonts w:ascii="Times New Roman" w:eastAsia="Times New Roman" w:hAnsi="Times New Roman" w:cs="Times New Roman"/>
      <w:sz w:val="24"/>
      <w:szCs w:val="24"/>
      <w:lang w:val="en-GB" w:eastAsia="en-US"/>
    </w:rPr>
  </w:style>
  <w:style w:type="paragraph" w:styleId="BalloonText">
    <w:name w:val="Balloon Text"/>
    <w:basedOn w:val="Normal"/>
    <w:link w:val="BalloonTextChar"/>
    <w:uiPriority w:val="99"/>
    <w:semiHidden/>
    <w:unhideWhenUsed/>
    <w:rsid w:val="00E923CC"/>
    <w:pPr>
      <w:spacing w:after="0" w:line="240" w:lineRule="auto"/>
    </w:pPr>
    <w:rPr>
      <w:rFonts w:ascii="Segoe UI" w:hAnsi="Segoe UI" w:cs="Segoe UI"/>
      <w:sz w:val="18"/>
      <w:szCs w:val="18"/>
      <w:lang w:eastAsia="en-US"/>
    </w:rPr>
  </w:style>
  <w:style w:type="character" w:customStyle="1" w:styleId="BalloonTextChar">
    <w:name w:val="Balloon Text Char"/>
    <w:basedOn w:val="DefaultParagraphFont"/>
    <w:link w:val="BalloonText"/>
    <w:uiPriority w:val="99"/>
    <w:semiHidden/>
    <w:rsid w:val="00E923CC"/>
    <w:rPr>
      <w:rFonts w:ascii="Segoe UI" w:hAnsi="Segoe UI" w:cs="Segoe UI"/>
      <w:sz w:val="18"/>
      <w:szCs w:val="18"/>
      <w:lang w:eastAsia="en-US"/>
    </w:rPr>
  </w:style>
  <w:style w:type="character" w:styleId="PlaceholderText">
    <w:name w:val="Placeholder Text"/>
    <w:uiPriority w:val="99"/>
    <w:rsid w:val="001E309A"/>
    <w:rPr>
      <w:color w:val="808080"/>
    </w:rPr>
  </w:style>
  <w:style w:type="paragraph" w:styleId="CommentSubject">
    <w:name w:val="annotation subject"/>
    <w:basedOn w:val="CommentText"/>
    <w:next w:val="CommentText"/>
    <w:link w:val="CommentSubjectChar"/>
    <w:uiPriority w:val="99"/>
    <w:semiHidden/>
    <w:unhideWhenUsed/>
    <w:rsid w:val="00C77859"/>
    <w:rPr>
      <w:rFonts w:ascii="Times New Roman" w:hAnsi="Times New Roman" w:cstheme="minorBidi"/>
      <w:b/>
      <w:bCs/>
      <w:lang w:eastAsia="ja-JP"/>
    </w:rPr>
  </w:style>
  <w:style w:type="character" w:customStyle="1" w:styleId="CommentSubjectChar">
    <w:name w:val="Comment Subject Char"/>
    <w:basedOn w:val="CommentTextChar"/>
    <w:link w:val="CommentSubject"/>
    <w:uiPriority w:val="99"/>
    <w:semiHidden/>
    <w:rsid w:val="00C77859"/>
    <w:rPr>
      <w:rFonts w:ascii="Times New Roman" w:hAnsi="Times New Roman" w:cs="Arial"/>
      <w:b/>
      <w:bCs/>
      <w:sz w:val="20"/>
      <w:szCs w:val="20"/>
      <w:lang w:eastAsia="en-US"/>
    </w:rPr>
  </w:style>
  <w:style w:type="paragraph" w:styleId="Revision">
    <w:name w:val="Revision"/>
    <w:hidden/>
    <w:uiPriority w:val="99"/>
    <w:semiHidden/>
    <w:rsid w:val="00C77859"/>
    <w:pPr>
      <w:spacing w:after="0" w:line="240" w:lineRule="auto"/>
    </w:pPr>
    <w:rPr>
      <w:rFonts w:ascii="Times New Roman" w:hAnsi="Times New Roman"/>
      <w:sz w:val="24"/>
    </w:rPr>
  </w:style>
  <w:style w:type="character" w:customStyle="1" w:styleId="normaltextrun">
    <w:name w:val="normaltextrun"/>
    <w:basedOn w:val="DefaultParagraphFont"/>
    <w:rsid w:val="00C91E19"/>
  </w:style>
  <w:style w:type="character" w:customStyle="1" w:styleId="eop">
    <w:name w:val="eop"/>
    <w:basedOn w:val="DefaultParagraphFont"/>
    <w:rsid w:val="00C91E19"/>
  </w:style>
  <w:style w:type="paragraph" w:styleId="Footer">
    <w:name w:val="footer"/>
    <w:basedOn w:val="Normal"/>
    <w:link w:val="FooterChar"/>
    <w:uiPriority w:val="99"/>
    <w:unhideWhenUsed/>
    <w:rsid w:val="00BE41E5"/>
    <w:pPr>
      <w:tabs>
        <w:tab w:val="center" w:pos="4680"/>
        <w:tab w:val="right" w:pos="9360"/>
      </w:tabs>
      <w:spacing w:after="0" w:line="240" w:lineRule="auto"/>
    </w:pPr>
  </w:style>
  <w:style w:type="character" w:customStyle="1" w:styleId="FooterChar">
    <w:name w:val="Footer Char"/>
    <w:basedOn w:val="DefaultParagraphFont"/>
    <w:link w:val="Footer"/>
    <w:uiPriority w:val="99"/>
    <w:rsid w:val="00BE41E5"/>
    <w:rPr>
      <w:rFonts w:ascii="Times New Roman" w:hAnsi="Times New Roman"/>
      <w:sz w:val="24"/>
    </w:rPr>
  </w:style>
  <w:style w:type="character" w:customStyle="1" w:styleId="UnresolvedMention1">
    <w:name w:val="Unresolved Mention1"/>
    <w:basedOn w:val="DefaultParagraphFont"/>
    <w:uiPriority w:val="99"/>
    <w:semiHidden/>
    <w:unhideWhenUsed/>
    <w:rsid w:val="00BE41E5"/>
    <w:rPr>
      <w:color w:val="605E5C"/>
      <w:shd w:val="clear" w:color="auto" w:fill="E1DFDD"/>
    </w:rPr>
  </w:style>
  <w:style w:type="character" w:customStyle="1" w:styleId="UnresolvedMention100">
    <w:name w:val="Unresolved Mention100"/>
    <w:basedOn w:val="DefaultParagraphFont"/>
    <w:uiPriority w:val="99"/>
    <w:semiHidden/>
    <w:unhideWhenUsed/>
    <w:rsid w:val="002921B7"/>
    <w:rPr>
      <w:color w:val="605E5C"/>
      <w:shd w:val="clear" w:color="auto" w:fill="E1DFDD"/>
    </w:rPr>
  </w:style>
  <w:style w:type="character" w:customStyle="1" w:styleId="UnresolvedMention2">
    <w:name w:val="Unresolved Mention2"/>
    <w:basedOn w:val="DefaultParagraphFont"/>
    <w:uiPriority w:val="99"/>
    <w:semiHidden/>
    <w:unhideWhenUsed/>
    <w:rsid w:val="002921B7"/>
    <w:rPr>
      <w:color w:val="605E5C"/>
      <w:shd w:val="clear" w:color="auto" w:fill="E1DFDD"/>
    </w:rPr>
  </w:style>
  <w:style w:type="character" w:customStyle="1" w:styleId="UnresolvedMention1000">
    <w:name w:val="Unresolved Mention1000"/>
    <w:basedOn w:val="DefaultParagraphFont"/>
    <w:uiPriority w:val="99"/>
    <w:semiHidden/>
    <w:unhideWhenUsed/>
    <w:rsid w:val="002921B7"/>
    <w:rPr>
      <w:color w:val="605E5C"/>
      <w:shd w:val="clear" w:color="auto" w:fill="E1DFDD"/>
    </w:rPr>
  </w:style>
  <w:style w:type="character" w:customStyle="1" w:styleId="Heading4Char">
    <w:name w:val="Heading 4 Char"/>
    <w:aliases w:val="CROMS_Heading 4 Char"/>
    <w:basedOn w:val="DefaultParagraphFont"/>
    <w:link w:val="Heading4"/>
    <w:uiPriority w:val="3"/>
    <w:rsid w:val="008B5888"/>
    <w:rPr>
      <w:caps/>
      <w:color w:val="2F5496" w:themeColor="accent1" w:themeShade="BF"/>
      <w:spacing w:val="10"/>
      <w:lang w:eastAsia="en-US"/>
    </w:rPr>
  </w:style>
  <w:style w:type="character" w:customStyle="1" w:styleId="Heading5Char">
    <w:name w:val="Heading 5 Char"/>
    <w:aliases w:val="CROMS_Heading 5 Char"/>
    <w:basedOn w:val="DefaultParagraphFont"/>
    <w:link w:val="Heading5"/>
    <w:uiPriority w:val="4"/>
    <w:rsid w:val="008B5888"/>
    <w:rPr>
      <w:caps/>
      <w:color w:val="2F5496" w:themeColor="accent1" w:themeShade="BF"/>
      <w:spacing w:val="10"/>
      <w:lang w:eastAsia="en-US"/>
    </w:rPr>
  </w:style>
  <w:style w:type="character" w:customStyle="1" w:styleId="Heading6Char">
    <w:name w:val="Heading 6 Char"/>
    <w:aliases w:val="CROMS_Heading 6 Char"/>
    <w:basedOn w:val="DefaultParagraphFont"/>
    <w:link w:val="Heading6"/>
    <w:rsid w:val="008B5888"/>
    <w:rPr>
      <w:caps/>
      <w:color w:val="2F5496" w:themeColor="accent1" w:themeShade="BF"/>
      <w:spacing w:val="10"/>
      <w:lang w:eastAsia="en-US"/>
    </w:rPr>
  </w:style>
  <w:style w:type="character" w:customStyle="1" w:styleId="Heading7Char">
    <w:name w:val="Heading 7 Char"/>
    <w:aliases w:val="CROMS_Heading 7 Char"/>
    <w:basedOn w:val="DefaultParagraphFont"/>
    <w:link w:val="Heading7"/>
    <w:uiPriority w:val="6"/>
    <w:rsid w:val="008B5888"/>
    <w:rPr>
      <w:caps/>
      <w:color w:val="2F5496" w:themeColor="accent1" w:themeShade="BF"/>
      <w:spacing w:val="10"/>
      <w:lang w:eastAsia="en-US"/>
    </w:rPr>
  </w:style>
  <w:style w:type="character" w:customStyle="1" w:styleId="Heading8Char">
    <w:name w:val="Heading 8 Char"/>
    <w:aliases w:val="CROMS_Heading 8 Char"/>
    <w:basedOn w:val="DefaultParagraphFont"/>
    <w:link w:val="Heading8"/>
    <w:uiPriority w:val="7"/>
    <w:rsid w:val="008B5888"/>
    <w:rPr>
      <w:caps/>
      <w:spacing w:val="10"/>
      <w:sz w:val="18"/>
      <w:szCs w:val="18"/>
      <w:lang w:eastAsia="en-US"/>
    </w:rPr>
  </w:style>
  <w:style w:type="character" w:customStyle="1" w:styleId="Heading9Char">
    <w:name w:val="Heading 9 Char"/>
    <w:aliases w:val="CROMS_Heading 9 Char"/>
    <w:basedOn w:val="DefaultParagraphFont"/>
    <w:link w:val="Heading9"/>
    <w:uiPriority w:val="8"/>
    <w:rsid w:val="008B5888"/>
    <w:rPr>
      <w:i/>
      <w:caps/>
      <w:spacing w:val="10"/>
      <w:sz w:val="18"/>
      <w:szCs w:val="18"/>
      <w:lang w:eastAsia="en-US"/>
    </w:rPr>
  </w:style>
  <w:style w:type="paragraph" w:customStyle="1" w:styleId="Default">
    <w:name w:val="Default"/>
    <w:rsid w:val="003F5E61"/>
    <w:pPr>
      <w:autoSpaceDE w:val="0"/>
      <w:autoSpaceDN w:val="0"/>
      <w:adjustRightInd w:val="0"/>
      <w:spacing w:after="0" w:line="240" w:lineRule="auto"/>
    </w:pPr>
    <w:rPr>
      <w:rFonts w:ascii="Times New Roman" w:eastAsia="MS Mincho" w:hAnsi="Times New Roman" w:cs="Times New Roman"/>
      <w:color w:val="000000"/>
      <w:sz w:val="24"/>
      <w:szCs w:val="24"/>
      <w:lang w:eastAsia="en-US"/>
    </w:rPr>
  </w:style>
  <w:style w:type="character" w:styleId="Strong">
    <w:name w:val="Strong"/>
    <w:basedOn w:val="DefaultParagraphFont"/>
    <w:qFormat/>
    <w:rsid w:val="003F5E61"/>
    <w:rPr>
      <w:rFonts w:ascii="Times New Roman Bold" w:hAnsi="Times New Roman Bold"/>
      <w:b/>
      <w:bCs/>
      <w:i w:val="0"/>
      <w:caps/>
      <w:smallCaps w:val="0"/>
      <w:sz w:val="24"/>
    </w:rPr>
  </w:style>
  <w:style w:type="character" w:customStyle="1" w:styleId="NoneA">
    <w:name w:val="None A"/>
    <w:rsid w:val="003F5E61"/>
  </w:style>
  <w:style w:type="character" w:styleId="LineNumber">
    <w:name w:val="line number"/>
    <w:basedOn w:val="DefaultParagraphFont"/>
    <w:uiPriority w:val="99"/>
    <w:semiHidden/>
    <w:unhideWhenUsed/>
    <w:rsid w:val="004D14C7"/>
  </w:style>
  <w:style w:type="character" w:styleId="UnresolvedMention">
    <w:name w:val="Unresolved Mention"/>
    <w:basedOn w:val="DefaultParagraphFont"/>
    <w:uiPriority w:val="99"/>
    <w:semiHidden/>
    <w:unhideWhenUsed/>
    <w:rsid w:val="001F1437"/>
    <w:rPr>
      <w:color w:val="605E5C"/>
      <w:shd w:val="clear" w:color="auto" w:fill="E1DFDD"/>
    </w:rPr>
  </w:style>
  <w:style w:type="character" w:customStyle="1" w:styleId="SuggestedOptional">
    <w:name w:val="Suggested Optional"/>
    <w:qFormat/>
    <w:rsid w:val="00610DA9"/>
    <w:rPr>
      <w:vanish w:val="0"/>
      <w:color w:val="0000FF"/>
    </w:rPr>
  </w:style>
  <w:style w:type="paragraph" w:styleId="Caption">
    <w:name w:val="caption"/>
    <w:next w:val="Normal"/>
    <w:qFormat/>
    <w:rsid w:val="00610DA9"/>
    <w:pPr>
      <w:keepNext/>
      <w:keepLines/>
      <w:spacing w:before="120" w:after="120" w:line="240" w:lineRule="auto"/>
      <w:jc w:val="center"/>
    </w:pPr>
    <w:rPr>
      <w:rFonts w:ascii="Times New Roman" w:eastAsia="Times New Roman" w:hAnsi="Times New Roman" w:cs="Times New Roman"/>
      <w:bCs/>
      <w:sz w:val="24"/>
      <w:szCs w:val="20"/>
      <w:lang w:eastAsia="en-US"/>
    </w:rPr>
  </w:style>
  <w:style w:type="paragraph" w:customStyle="1" w:styleId="TableCellLeft10pt">
    <w:name w:val="Table Cell Left 10 pt"/>
    <w:qFormat/>
    <w:rsid w:val="00610DA9"/>
    <w:pPr>
      <w:keepLines/>
      <w:spacing w:after="0" w:line="240" w:lineRule="exact"/>
    </w:pPr>
    <w:rPr>
      <w:rFonts w:ascii="Times New Roman" w:eastAsia="MS Gothic" w:hAnsi="Times New Roman" w:cs="Times New Roman"/>
      <w:sz w:val="20"/>
      <w:szCs w:val="24"/>
      <w:lang w:eastAsia="en-US"/>
    </w:rPr>
  </w:style>
  <w:style w:type="paragraph" w:customStyle="1" w:styleId="TableNote9pt">
    <w:name w:val="Table Note 9 pt"/>
    <w:next w:val="Normal"/>
    <w:qFormat/>
    <w:rsid w:val="00610DA9"/>
    <w:pPr>
      <w:keepLines/>
      <w:widowControl w:val="0"/>
      <w:tabs>
        <w:tab w:val="left" w:pos="360"/>
      </w:tabs>
      <w:spacing w:before="20" w:after="20" w:line="240" w:lineRule="auto"/>
      <w:ind w:left="360" w:hanging="360"/>
    </w:pPr>
    <w:rPr>
      <w:rFonts w:ascii="Times New Roman" w:eastAsia="MS Gothic" w:hAnsi="Times New Roman" w:cs="Times New Roman"/>
      <w:sz w:val="18"/>
      <w:szCs w:val="48"/>
      <w:lang w:eastAsia="en-US"/>
    </w:rPr>
  </w:style>
  <w:style w:type="character" w:customStyle="1" w:styleId="cf01">
    <w:name w:val="cf01"/>
    <w:basedOn w:val="DefaultParagraphFont"/>
    <w:rsid w:val="00AB775A"/>
    <w:rPr>
      <w:rFonts w:ascii="Segoe UI" w:hAnsi="Segoe UI" w:cs="Segoe UI" w:hint="default"/>
      <w:sz w:val="18"/>
      <w:szCs w:val="18"/>
    </w:rPr>
  </w:style>
  <w:style w:type="table" w:styleId="TableGridLight">
    <w:name w:val="Grid Table Light"/>
    <w:basedOn w:val="TableNormal"/>
    <w:uiPriority w:val="40"/>
    <w:rsid w:val="00EF063E"/>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FollowedHyperlink">
    <w:name w:val="FollowedHyperlink"/>
    <w:basedOn w:val="DefaultParagraphFont"/>
    <w:uiPriority w:val="99"/>
    <w:semiHidden/>
    <w:unhideWhenUsed/>
    <w:rsid w:val="004C6C8B"/>
    <w:rPr>
      <w:color w:val="954F72" w:themeColor="followedHyperlink"/>
      <w:u w:val="single"/>
    </w:rPr>
  </w:style>
  <w:style w:type="character" w:customStyle="1" w:styleId="CPTExampleChar">
    <w:name w:val="CPT_Example Char"/>
    <w:basedOn w:val="DefaultParagraphFont"/>
    <w:link w:val="CPTExample"/>
    <w:uiPriority w:val="1"/>
    <w:locked/>
    <w:rsid w:val="001C690D"/>
    <w:rPr>
      <w:rFonts w:ascii="Arial" w:eastAsia="Times New Roman" w:hAnsi="Arial" w:cs="Times New Roman"/>
      <w:i/>
      <w:color w:val="00B050"/>
      <w:sz w:val="20"/>
      <w:szCs w:val="20"/>
      <w:lang w:eastAsia="en-US"/>
    </w:rPr>
  </w:style>
  <w:style w:type="paragraph" w:customStyle="1" w:styleId="Heading1NoTOC">
    <w:name w:val="Heading 1 (No TOC)"/>
    <w:basedOn w:val="Heading1"/>
    <w:next w:val="Normal"/>
    <w:rsid w:val="006568E2"/>
    <w:pPr>
      <w:keepLines w:val="0"/>
      <w:pageBreakBefore/>
      <w:numPr>
        <w:numId w:val="0"/>
      </w:numPr>
      <w:adjustRightInd w:val="0"/>
      <w:snapToGrid w:val="0"/>
      <w:spacing w:before="480" w:after="120" w:line="240" w:lineRule="auto"/>
      <w:jc w:val="center"/>
      <w:textAlignment w:val="baseline"/>
    </w:pPr>
    <w:rPr>
      <w:rFonts w:ascii="Times New Roman Bold" w:eastAsia="MS Gothic" w:hAnsi="Times New Roman Bold" w:cs="Cordia New"/>
      <w:b/>
      <w:color w:val="auto"/>
      <w:szCs w:val="22"/>
    </w:rPr>
  </w:style>
  <w:style w:type="paragraph" w:customStyle="1" w:styleId="CPTListBullet">
    <w:name w:val="CPT_List Bullet"/>
    <w:basedOn w:val="Normal"/>
    <w:qFormat/>
    <w:rsid w:val="00291CE0"/>
    <w:pPr>
      <w:numPr>
        <w:numId w:val="32"/>
      </w:numPr>
      <w:spacing w:after="120" w:line="240" w:lineRule="auto"/>
    </w:pPr>
    <w:rPr>
      <w:rFonts w:eastAsia="Calibri" w:cs="Times New Roman"/>
      <w:lang w:eastAsia="en-US"/>
    </w:rPr>
  </w:style>
  <w:style w:type="paragraph" w:customStyle="1" w:styleId="TableHeaderText">
    <w:name w:val="Table Header Text"/>
    <w:basedOn w:val="Normal"/>
    <w:rsid w:val="00524E62"/>
    <w:pPr>
      <w:spacing w:before="60" w:after="60" w:line="240" w:lineRule="auto"/>
      <w:jc w:val="center"/>
    </w:pPr>
    <w:rPr>
      <w:rFonts w:eastAsia="Times New Roman" w:cs="Times New Roman"/>
      <w:b/>
      <w:color w:val="000000"/>
      <w:szCs w:val="20"/>
      <w:lang w:eastAsia="en-US"/>
    </w:rPr>
  </w:style>
  <w:style w:type="paragraph" w:customStyle="1" w:styleId="CPTListNumber">
    <w:name w:val="CPT_List Number"/>
    <w:basedOn w:val="CPTListBullet"/>
    <w:qFormat/>
    <w:rsid w:val="002E7326"/>
    <w:pPr>
      <w:numPr>
        <w:numId w:val="33"/>
      </w:numPr>
    </w:pPr>
  </w:style>
  <w:style w:type="character" w:customStyle="1" w:styleId="Bold">
    <w:name w:val="Bold"/>
    <w:basedOn w:val="DefaultParagraphFont"/>
    <w:uiPriority w:val="1"/>
    <w:rsid w:val="00DF1CA5"/>
    <w:rPr>
      <w:rFonts w:ascii="Times New Roman" w:hAnsi="Times New Roman"/>
      <w:b/>
      <w:sz w:val="24"/>
    </w:rPr>
  </w:style>
  <w:style w:type="paragraph" w:customStyle="1" w:styleId="tabletextNS">
    <w:name w:val="table:textNS"/>
    <w:basedOn w:val="Normal"/>
    <w:link w:val="tabletextNSChar"/>
    <w:rsid w:val="00472C5A"/>
    <w:pPr>
      <w:spacing w:before="120" w:after="0" w:line="240" w:lineRule="auto"/>
    </w:pPr>
    <w:rPr>
      <w:rFonts w:ascii="Arial Narrow" w:eastAsia="Times New Roman" w:hAnsi="Arial Narrow" w:cs="Arial Narrow"/>
      <w:szCs w:val="24"/>
      <w:lang w:val="en-GB" w:eastAsia="en-US"/>
    </w:rPr>
  </w:style>
  <w:style w:type="character" w:customStyle="1" w:styleId="tabletextNSChar">
    <w:name w:val="table:textNS Char"/>
    <w:basedOn w:val="DefaultParagraphFont"/>
    <w:link w:val="tabletextNS"/>
    <w:rsid w:val="00472C5A"/>
    <w:rPr>
      <w:rFonts w:ascii="Arial Narrow" w:eastAsia="Times New Roman" w:hAnsi="Arial Narrow" w:cs="Arial Narrow"/>
      <w:sz w:val="24"/>
      <w:szCs w:val="24"/>
      <w:lang w:val="en-GB" w:eastAsia="en-US"/>
    </w:rPr>
  </w:style>
  <w:style w:type="paragraph" w:customStyle="1" w:styleId="Heading2non-numbered">
    <w:name w:val="Heading 2 (non-numbered)"/>
    <w:basedOn w:val="Heading2"/>
    <w:next w:val="Normal"/>
    <w:rsid w:val="00E41E67"/>
    <w:pPr>
      <w:keepLines w:val="0"/>
      <w:numPr>
        <w:ilvl w:val="0"/>
        <w:numId w:val="0"/>
      </w:numPr>
      <w:tabs>
        <w:tab w:val="left" w:pos="1080"/>
      </w:tabs>
      <w:adjustRightInd w:val="0"/>
      <w:snapToGrid w:val="0"/>
      <w:spacing w:before="240" w:line="240" w:lineRule="auto"/>
      <w:textAlignment w:val="baseline"/>
    </w:pPr>
    <w:rPr>
      <w:rFonts w:ascii="Times New Roman Bold" w:eastAsia="MS Gothic" w:hAnsi="Times New Roman Bold" w:cs="Cordia New"/>
      <w:b/>
      <w:noProof/>
      <w:color w:val="auto"/>
      <w:sz w:val="28"/>
      <w:szCs w:val="22"/>
    </w:rPr>
  </w:style>
  <w:style w:type="paragraph" w:customStyle="1" w:styleId="listalpha">
    <w:name w:val="list:alpha"/>
    <w:basedOn w:val="Normal"/>
    <w:rsid w:val="00F86148"/>
    <w:pPr>
      <w:numPr>
        <w:numId w:val="63"/>
      </w:numPr>
      <w:spacing w:before="120" w:after="120" w:line="240" w:lineRule="auto"/>
    </w:pPr>
    <w:rPr>
      <w:rFonts w:eastAsia="Times New Roman" w:cs="Times New Roman"/>
      <w:szCs w:val="24"/>
      <w:lang w:val="en-GB" w:eastAsia="en-US"/>
    </w:rPr>
  </w:style>
  <w:style w:type="numbering" w:customStyle="1" w:styleId="CPTN">
    <w:name w:val="CPT_N"/>
    <w:uiPriority w:val="99"/>
    <w:rsid w:val="003D54DF"/>
    <w:pPr>
      <w:numPr>
        <w:numId w:val="72"/>
      </w:numPr>
    </w:pPr>
  </w:style>
  <w:style w:type="numbering" w:styleId="111111">
    <w:name w:val="Outline List 2"/>
    <w:basedOn w:val="NoList"/>
    <w:semiHidden/>
    <w:unhideWhenUsed/>
    <w:rsid w:val="00C00A23"/>
    <w:pPr>
      <w:numPr>
        <w:numId w:val="100"/>
      </w:numPr>
    </w:pPr>
  </w:style>
  <w:style w:type="paragraph" w:customStyle="1" w:styleId="TableCellCenter">
    <w:name w:val="Table Cell Center"/>
    <w:basedOn w:val="TableCellLeft"/>
    <w:rsid w:val="00DD0C10"/>
    <w:pPr>
      <w:jc w:val="center"/>
    </w:pPr>
  </w:style>
  <w:style w:type="paragraph" w:customStyle="1" w:styleId="TableHeaderleft">
    <w:name w:val="Table Header left"/>
    <w:basedOn w:val="Normal"/>
    <w:link w:val="TableHeaderleftChar"/>
    <w:rsid w:val="00DD0C10"/>
    <w:pPr>
      <w:spacing w:before="60" w:after="60" w:line="240" w:lineRule="auto"/>
    </w:pPr>
    <w:rPr>
      <w:rFonts w:eastAsia="Times New Roman" w:cs="Times New Roman"/>
      <w:b/>
      <w:color w:val="000000" w:themeColor="text1"/>
      <w:sz w:val="20"/>
      <w:szCs w:val="20"/>
      <w:lang w:eastAsia="en-US"/>
    </w:rPr>
  </w:style>
  <w:style w:type="paragraph" w:customStyle="1" w:styleId="TableCellLeft">
    <w:name w:val="Table Cell Left"/>
    <w:basedOn w:val="Normal"/>
    <w:link w:val="TableCellLeftChar"/>
    <w:rsid w:val="00DD0C10"/>
    <w:pPr>
      <w:spacing w:before="60" w:after="60" w:line="240" w:lineRule="auto"/>
    </w:pPr>
    <w:rPr>
      <w:rFonts w:eastAsia="Arial Unicode MS" w:cs="Times New Roman"/>
      <w:color w:val="000000" w:themeColor="text1"/>
      <w:sz w:val="20"/>
      <w:szCs w:val="24"/>
      <w:lang w:eastAsia="en-US"/>
    </w:rPr>
  </w:style>
  <w:style w:type="paragraph" w:customStyle="1" w:styleId="TableHeaderCenter">
    <w:name w:val="Table Header Center"/>
    <w:basedOn w:val="TableHeaderleft"/>
    <w:rsid w:val="00DD0C10"/>
    <w:pPr>
      <w:jc w:val="center"/>
    </w:pPr>
    <w:rPr>
      <w:rFonts w:ascii="Times New Roman Bold" w:eastAsia="Arial Unicode MS" w:hAnsi="Times New Roman Bold"/>
      <w:szCs w:val="24"/>
    </w:rPr>
  </w:style>
  <w:style w:type="character" w:customStyle="1" w:styleId="TableCellLeftChar">
    <w:name w:val="Table Cell Left Char"/>
    <w:basedOn w:val="DefaultParagraphFont"/>
    <w:link w:val="TableCellLeft"/>
    <w:rsid w:val="00DD0C10"/>
    <w:rPr>
      <w:rFonts w:ascii="Times New Roman" w:eastAsia="Arial Unicode MS" w:hAnsi="Times New Roman" w:cs="Times New Roman"/>
      <w:color w:val="000000" w:themeColor="text1"/>
      <w:sz w:val="20"/>
      <w:szCs w:val="24"/>
      <w:lang w:eastAsia="en-US"/>
    </w:rPr>
  </w:style>
  <w:style w:type="character" w:customStyle="1" w:styleId="TableHeaderleftChar">
    <w:name w:val="Table Header left Char"/>
    <w:basedOn w:val="DefaultParagraphFont"/>
    <w:link w:val="TableHeaderleft"/>
    <w:locked/>
    <w:rsid w:val="00DD0C10"/>
    <w:rPr>
      <w:rFonts w:ascii="Times New Roman" w:eastAsia="Times New Roman" w:hAnsi="Times New Roman" w:cs="Times New Roman"/>
      <w:b/>
      <w:color w:val="000000" w:themeColor="text1"/>
      <w:sz w:val="20"/>
      <w:szCs w:val="20"/>
      <w:lang w:eastAsia="en-US"/>
    </w:rPr>
  </w:style>
  <w:style w:type="paragraph" w:customStyle="1" w:styleId="TableFooter">
    <w:name w:val="Table Footer"/>
    <w:basedOn w:val="Normal"/>
    <w:link w:val="TableFooterChar"/>
    <w:rsid w:val="00A74630"/>
    <w:pPr>
      <w:tabs>
        <w:tab w:val="left" w:pos="360"/>
      </w:tabs>
      <w:spacing w:before="60" w:after="240" w:line="240" w:lineRule="auto"/>
      <w:contextualSpacing/>
    </w:pPr>
    <w:rPr>
      <w:rFonts w:eastAsia="Times New Roman" w:cs="Times New Roman"/>
      <w:color w:val="000000" w:themeColor="text1"/>
      <w:sz w:val="18"/>
      <w:szCs w:val="20"/>
      <w:lang w:eastAsia="en-US"/>
    </w:rPr>
  </w:style>
  <w:style w:type="character" w:customStyle="1" w:styleId="TableFooterChar">
    <w:name w:val="Table Footer Char"/>
    <w:link w:val="TableFooter"/>
    <w:locked/>
    <w:rsid w:val="00A74630"/>
    <w:rPr>
      <w:rFonts w:ascii="Times New Roman" w:eastAsia="Times New Roman" w:hAnsi="Times New Roman" w:cs="Times New Roman"/>
      <w:color w:val="000000" w:themeColor="text1"/>
      <w:sz w:val="18"/>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2487442">
      <w:bodyDiv w:val="1"/>
      <w:marLeft w:val="0"/>
      <w:marRight w:val="0"/>
      <w:marTop w:val="0"/>
      <w:marBottom w:val="0"/>
      <w:divBdr>
        <w:top w:val="none" w:sz="0" w:space="0" w:color="auto"/>
        <w:left w:val="none" w:sz="0" w:space="0" w:color="auto"/>
        <w:bottom w:val="none" w:sz="0" w:space="0" w:color="auto"/>
        <w:right w:val="none" w:sz="0" w:space="0" w:color="auto"/>
      </w:divBdr>
    </w:div>
    <w:div w:id="715398910">
      <w:bodyDiv w:val="1"/>
      <w:marLeft w:val="0"/>
      <w:marRight w:val="0"/>
      <w:marTop w:val="0"/>
      <w:marBottom w:val="0"/>
      <w:divBdr>
        <w:top w:val="none" w:sz="0" w:space="0" w:color="auto"/>
        <w:left w:val="none" w:sz="0" w:space="0" w:color="auto"/>
        <w:bottom w:val="none" w:sz="0" w:space="0" w:color="auto"/>
        <w:right w:val="none" w:sz="0" w:space="0" w:color="auto"/>
      </w:divBdr>
    </w:div>
    <w:div w:id="1257637868">
      <w:bodyDiv w:val="1"/>
      <w:marLeft w:val="0"/>
      <w:marRight w:val="0"/>
      <w:marTop w:val="0"/>
      <w:marBottom w:val="0"/>
      <w:divBdr>
        <w:top w:val="none" w:sz="0" w:space="0" w:color="auto"/>
        <w:left w:val="none" w:sz="0" w:space="0" w:color="auto"/>
        <w:bottom w:val="none" w:sz="0" w:space="0" w:color="auto"/>
        <w:right w:val="none" w:sz="0" w:space="0" w:color="auto"/>
      </w:divBdr>
    </w:div>
    <w:div w:id="1313676734">
      <w:bodyDiv w:val="1"/>
      <w:marLeft w:val="0"/>
      <w:marRight w:val="0"/>
      <w:marTop w:val="0"/>
      <w:marBottom w:val="0"/>
      <w:divBdr>
        <w:top w:val="none" w:sz="0" w:space="0" w:color="auto"/>
        <w:left w:val="none" w:sz="0" w:space="0" w:color="auto"/>
        <w:bottom w:val="none" w:sz="0" w:space="0" w:color="auto"/>
        <w:right w:val="none" w:sz="0" w:space="0" w:color="auto"/>
      </w:divBdr>
    </w:div>
    <w:div w:id="1493134303">
      <w:bodyDiv w:val="1"/>
      <w:marLeft w:val="0"/>
      <w:marRight w:val="0"/>
      <w:marTop w:val="0"/>
      <w:marBottom w:val="0"/>
      <w:divBdr>
        <w:top w:val="none" w:sz="0" w:space="0" w:color="auto"/>
        <w:left w:val="none" w:sz="0" w:space="0" w:color="auto"/>
        <w:bottom w:val="none" w:sz="0" w:space="0" w:color="auto"/>
        <w:right w:val="none" w:sz="0" w:space="0" w:color="auto"/>
      </w:divBdr>
    </w:div>
    <w:div w:id="1701667981">
      <w:bodyDiv w:val="1"/>
      <w:marLeft w:val="0"/>
      <w:marRight w:val="0"/>
      <w:marTop w:val="0"/>
      <w:marBottom w:val="0"/>
      <w:divBdr>
        <w:top w:val="none" w:sz="0" w:space="0" w:color="auto"/>
        <w:left w:val="none" w:sz="0" w:space="0" w:color="auto"/>
        <w:bottom w:val="none" w:sz="0" w:space="0" w:color="auto"/>
        <w:right w:val="none" w:sz="0" w:space="0" w:color="auto"/>
      </w:divBdr>
      <w:divsChild>
        <w:div w:id="43217882">
          <w:marLeft w:val="0"/>
          <w:marRight w:val="0"/>
          <w:marTop w:val="0"/>
          <w:marBottom w:val="0"/>
          <w:divBdr>
            <w:top w:val="none" w:sz="0" w:space="0" w:color="auto"/>
            <w:left w:val="none" w:sz="0" w:space="0" w:color="auto"/>
            <w:bottom w:val="none" w:sz="0" w:space="0" w:color="auto"/>
            <w:right w:val="none" w:sz="0" w:space="0" w:color="auto"/>
          </w:divBdr>
          <w:divsChild>
            <w:div w:id="105661792">
              <w:marLeft w:val="0"/>
              <w:marRight w:val="0"/>
              <w:marTop w:val="0"/>
              <w:marBottom w:val="0"/>
              <w:divBdr>
                <w:top w:val="none" w:sz="0" w:space="0" w:color="auto"/>
                <w:left w:val="none" w:sz="0" w:space="0" w:color="auto"/>
                <w:bottom w:val="none" w:sz="0" w:space="0" w:color="auto"/>
                <w:right w:val="none" w:sz="0" w:space="0" w:color="auto"/>
              </w:divBdr>
            </w:div>
            <w:div w:id="478766826">
              <w:marLeft w:val="0"/>
              <w:marRight w:val="0"/>
              <w:marTop w:val="0"/>
              <w:marBottom w:val="0"/>
              <w:divBdr>
                <w:top w:val="none" w:sz="0" w:space="0" w:color="auto"/>
                <w:left w:val="none" w:sz="0" w:space="0" w:color="auto"/>
                <w:bottom w:val="none" w:sz="0" w:space="0" w:color="auto"/>
                <w:right w:val="none" w:sz="0" w:space="0" w:color="auto"/>
              </w:divBdr>
            </w:div>
            <w:div w:id="1479955354">
              <w:marLeft w:val="0"/>
              <w:marRight w:val="0"/>
              <w:marTop w:val="0"/>
              <w:marBottom w:val="0"/>
              <w:divBdr>
                <w:top w:val="none" w:sz="0" w:space="0" w:color="auto"/>
                <w:left w:val="none" w:sz="0" w:space="0" w:color="auto"/>
                <w:bottom w:val="none" w:sz="0" w:space="0" w:color="auto"/>
                <w:right w:val="none" w:sz="0" w:space="0" w:color="auto"/>
              </w:divBdr>
            </w:div>
            <w:div w:id="1522934166">
              <w:marLeft w:val="0"/>
              <w:marRight w:val="0"/>
              <w:marTop w:val="0"/>
              <w:marBottom w:val="0"/>
              <w:divBdr>
                <w:top w:val="none" w:sz="0" w:space="0" w:color="auto"/>
                <w:left w:val="none" w:sz="0" w:space="0" w:color="auto"/>
                <w:bottom w:val="none" w:sz="0" w:space="0" w:color="auto"/>
                <w:right w:val="none" w:sz="0" w:space="0" w:color="auto"/>
              </w:divBdr>
            </w:div>
            <w:div w:id="1563980271">
              <w:marLeft w:val="0"/>
              <w:marRight w:val="0"/>
              <w:marTop w:val="0"/>
              <w:marBottom w:val="0"/>
              <w:divBdr>
                <w:top w:val="none" w:sz="0" w:space="0" w:color="auto"/>
                <w:left w:val="none" w:sz="0" w:space="0" w:color="auto"/>
                <w:bottom w:val="none" w:sz="0" w:space="0" w:color="auto"/>
                <w:right w:val="none" w:sz="0" w:space="0" w:color="auto"/>
              </w:divBdr>
            </w:div>
          </w:divsChild>
        </w:div>
        <w:div w:id="149567519">
          <w:marLeft w:val="0"/>
          <w:marRight w:val="0"/>
          <w:marTop w:val="0"/>
          <w:marBottom w:val="0"/>
          <w:divBdr>
            <w:top w:val="none" w:sz="0" w:space="0" w:color="auto"/>
            <w:left w:val="none" w:sz="0" w:space="0" w:color="auto"/>
            <w:bottom w:val="none" w:sz="0" w:space="0" w:color="auto"/>
            <w:right w:val="none" w:sz="0" w:space="0" w:color="auto"/>
          </w:divBdr>
        </w:div>
        <w:div w:id="215432379">
          <w:marLeft w:val="0"/>
          <w:marRight w:val="0"/>
          <w:marTop w:val="0"/>
          <w:marBottom w:val="0"/>
          <w:divBdr>
            <w:top w:val="none" w:sz="0" w:space="0" w:color="auto"/>
            <w:left w:val="none" w:sz="0" w:space="0" w:color="auto"/>
            <w:bottom w:val="none" w:sz="0" w:space="0" w:color="auto"/>
            <w:right w:val="none" w:sz="0" w:space="0" w:color="auto"/>
          </w:divBdr>
        </w:div>
        <w:div w:id="290938048">
          <w:marLeft w:val="0"/>
          <w:marRight w:val="0"/>
          <w:marTop w:val="0"/>
          <w:marBottom w:val="0"/>
          <w:divBdr>
            <w:top w:val="none" w:sz="0" w:space="0" w:color="auto"/>
            <w:left w:val="none" w:sz="0" w:space="0" w:color="auto"/>
            <w:bottom w:val="none" w:sz="0" w:space="0" w:color="auto"/>
            <w:right w:val="none" w:sz="0" w:space="0" w:color="auto"/>
          </w:divBdr>
          <w:divsChild>
            <w:div w:id="878083629">
              <w:marLeft w:val="0"/>
              <w:marRight w:val="0"/>
              <w:marTop w:val="0"/>
              <w:marBottom w:val="0"/>
              <w:divBdr>
                <w:top w:val="none" w:sz="0" w:space="0" w:color="auto"/>
                <w:left w:val="none" w:sz="0" w:space="0" w:color="auto"/>
                <w:bottom w:val="none" w:sz="0" w:space="0" w:color="auto"/>
                <w:right w:val="none" w:sz="0" w:space="0" w:color="auto"/>
              </w:divBdr>
            </w:div>
            <w:div w:id="1040859828">
              <w:marLeft w:val="0"/>
              <w:marRight w:val="0"/>
              <w:marTop w:val="0"/>
              <w:marBottom w:val="0"/>
              <w:divBdr>
                <w:top w:val="none" w:sz="0" w:space="0" w:color="auto"/>
                <w:left w:val="none" w:sz="0" w:space="0" w:color="auto"/>
                <w:bottom w:val="none" w:sz="0" w:space="0" w:color="auto"/>
                <w:right w:val="none" w:sz="0" w:space="0" w:color="auto"/>
              </w:divBdr>
            </w:div>
          </w:divsChild>
        </w:div>
        <w:div w:id="441993895">
          <w:marLeft w:val="0"/>
          <w:marRight w:val="0"/>
          <w:marTop w:val="0"/>
          <w:marBottom w:val="0"/>
          <w:divBdr>
            <w:top w:val="none" w:sz="0" w:space="0" w:color="auto"/>
            <w:left w:val="none" w:sz="0" w:space="0" w:color="auto"/>
            <w:bottom w:val="none" w:sz="0" w:space="0" w:color="auto"/>
            <w:right w:val="none" w:sz="0" w:space="0" w:color="auto"/>
          </w:divBdr>
        </w:div>
        <w:div w:id="471945474">
          <w:marLeft w:val="0"/>
          <w:marRight w:val="0"/>
          <w:marTop w:val="0"/>
          <w:marBottom w:val="0"/>
          <w:divBdr>
            <w:top w:val="none" w:sz="0" w:space="0" w:color="auto"/>
            <w:left w:val="none" w:sz="0" w:space="0" w:color="auto"/>
            <w:bottom w:val="none" w:sz="0" w:space="0" w:color="auto"/>
            <w:right w:val="none" w:sz="0" w:space="0" w:color="auto"/>
          </w:divBdr>
        </w:div>
        <w:div w:id="504588029">
          <w:marLeft w:val="0"/>
          <w:marRight w:val="0"/>
          <w:marTop w:val="0"/>
          <w:marBottom w:val="0"/>
          <w:divBdr>
            <w:top w:val="none" w:sz="0" w:space="0" w:color="auto"/>
            <w:left w:val="none" w:sz="0" w:space="0" w:color="auto"/>
            <w:bottom w:val="none" w:sz="0" w:space="0" w:color="auto"/>
            <w:right w:val="none" w:sz="0" w:space="0" w:color="auto"/>
          </w:divBdr>
        </w:div>
        <w:div w:id="532497298">
          <w:marLeft w:val="0"/>
          <w:marRight w:val="0"/>
          <w:marTop w:val="0"/>
          <w:marBottom w:val="0"/>
          <w:divBdr>
            <w:top w:val="none" w:sz="0" w:space="0" w:color="auto"/>
            <w:left w:val="none" w:sz="0" w:space="0" w:color="auto"/>
            <w:bottom w:val="none" w:sz="0" w:space="0" w:color="auto"/>
            <w:right w:val="none" w:sz="0" w:space="0" w:color="auto"/>
          </w:divBdr>
        </w:div>
        <w:div w:id="534847809">
          <w:marLeft w:val="0"/>
          <w:marRight w:val="0"/>
          <w:marTop w:val="0"/>
          <w:marBottom w:val="0"/>
          <w:divBdr>
            <w:top w:val="none" w:sz="0" w:space="0" w:color="auto"/>
            <w:left w:val="none" w:sz="0" w:space="0" w:color="auto"/>
            <w:bottom w:val="none" w:sz="0" w:space="0" w:color="auto"/>
            <w:right w:val="none" w:sz="0" w:space="0" w:color="auto"/>
          </w:divBdr>
        </w:div>
        <w:div w:id="566962761">
          <w:marLeft w:val="0"/>
          <w:marRight w:val="0"/>
          <w:marTop w:val="0"/>
          <w:marBottom w:val="0"/>
          <w:divBdr>
            <w:top w:val="none" w:sz="0" w:space="0" w:color="auto"/>
            <w:left w:val="none" w:sz="0" w:space="0" w:color="auto"/>
            <w:bottom w:val="none" w:sz="0" w:space="0" w:color="auto"/>
            <w:right w:val="none" w:sz="0" w:space="0" w:color="auto"/>
          </w:divBdr>
        </w:div>
        <w:div w:id="621309634">
          <w:marLeft w:val="0"/>
          <w:marRight w:val="0"/>
          <w:marTop w:val="0"/>
          <w:marBottom w:val="0"/>
          <w:divBdr>
            <w:top w:val="none" w:sz="0" w:space="0" w:color="auto"/>
            <w:left w:val="none" w:sz="0" w:space="0" w:color="auto"/>
            <w:bottom w:val="none" w:sz="0" w:space="0" w:color="auto"/>
            <w:right w:val="none" w:sz="0" w:space="0" w:color="auto"/>
          </w:divBdr>
          <w:divsChild>
            <w:div w:id="1238440492">
              <w:marLeft w:val="-75"/>
              <w:marRight w:val="0"/>
              <w:marTop w:val="30"/>
              <w:marBottom w:val="30"/>
              <w:divBdr>
                <w:top w:val="none" w:sz="0" w:space="0" w:color="auto"/>
                <w:left w:val="none" w:sz="0" w:space="0" w:color="auto"/>
                <w:bottom w:val="none" w:sz="0" w:space="0" w:color="auto"/>
                <w:right w:val="none" w:sz="0" w:space="0" w:color="auto"/>
              </w:divBdr>
              <w:divsChild>
                <w:div w:id="69817114">
                  <w:marLeft w:val="0"/>
                  <w:marRight w:val="0"/>
                  <w:marTop w:val="0"/>
                  <w:marBottom w:val="0"/>
                  <w:divBdr>
                    <w:top w:val="none" w:sz="0" w:space="0" w:color="auto"/>
                    <w:left w:val="none" w:sz="0" w:space="0" w:color="auto"/>
                    <w:bottom w:val="none" w:sz="0" w:space="0" w:color="auto"/>
                    <w:right w:val="none" w:sz="0" w:space="0" w:color="auto"/>
                  </w:divBdr>
                  <w:divsChild>
                    <w:div w:id="1082144568">
                      <w:marLeft w:val="0"/>
                      <w:marRight w:val="0"/>
                      <w:marTop w:val="0"/>
                      <w:marBottom w:val="0"/>
                      <w:divBdr>
                        <w:top w:val="none" w:sz="0" w:space="0" w:color="auto"/>
                        <w:left w:val="none" w:sz="0" w:space="0" w:color="auto"/>
                        <w:bottom w:val="none" w:sz="0" w:space="0" w:color="auto"/>
                        <w:right w:val="none" w:sz="0" w:space="0" w:color="auto"/>
                      </w:divBdr>
                    </w:div>
                  </w:divsChild>
                </w:div>
                <w:div w:id="120197720">
                  <w:marLeft w:val="0"/>
                  <w:marRight w:val="0"/>
                  <w:marTop w:val="0"/>
                  <w:marBottom w:val="0"/>
                  <w:divBdr>
                    <w:top w:val="none" w:sz="0" w:space="0" w:color="auto"/>
                    <w:left w:val="none" w:sz="0" w:space="0" w:color="auto"/>
                    <w:bottom w:val="none" w:sz="0" w:space="0" w:color="auto"/>
                    <w:right w:val="none" w:sz="0" w:space="0" w:color="auto"/>
                  </w:divBdr>
                  <w:divsChild>
                    <w:div w:id="1477334315">
                      <w:marLeft w:val="0"/>
                      <w:marRight w:val="0"/>
                      <w:marTop w:val="0"/>
                      <w:marBottom w:val="0"/>
                      <w:divBdr>
                        <w:top w:val="none" w:sz="0" w:space="0" w:color="auto"/>
                        <w:left w:val="none" w:sz="0" w:space="0" w:color="auto"/>
                        <w:bottom w:val="none" w:sz="0" w:space="0" w:color="auto"/>
                        <w:right w:val="none" w:sz="0" w:space="0" w:color="auto"/>
                      </w:divBdr>
                    </w:div>
                  </w:divsChild>
                </w:div>
                <w:div w:id="306787060">
                  <w:marLeft w:val="0"/>
                  <w:marRight w:val="0"/>
                  <w:marTop w:val="0"/>
                  <w:marBottom w:val="0"/>
                  <w:divBdr>
                    <w:top w:val="none" w:sz="0" w:space="0" w:color="auto"/>
                    <w:left w:val="none" w:sz="0" w:space="0" w:color="auto"/>
                    <w:bottom w:val="none" w:sz="0" w:space="0" w:color="auto"/>
                    <w:right w:val="none" w:sz="0" w:space="0" w:color="auto"/>
                  </w:divBdr>
                  <w:divsChild>
                    <w:div w:id="1540900065">
                      <w:marLeft w:val="0"/>
                      <w:marRight w:val="0"/>
                      <w:marTop w:val="0"/>
                      <w:marBottom w:val="0"/>
                      <w:divBdr>
                        <w:top w:val="none" w:sz="0" w:space="0" w:color="auto"/>
                        <w:left w:val="none" w:sz="0" w:space="0" w:color="auto"/>
                        <w:bottom w:val="none" w:sz="0" w:space="0" w:color="auto"/>
                        <w:right w:val="none" w:sz="0" w:space="0" w:color="auto"/>
                      </w:divBdr>
                    </w:div>
                  </w:divsChild>
                </w:div>
                <w:div w:id="448816455">
                  <w:marLeft w:val="0"/>
                  <w:marRight w:val="0"/>
                  <w:marTop w:val="0"/>
                  <w:marBottom w:val="0"/>
                  <w:divBdr>
                    <w:top w:val="none" w:sz="0" w:space="0" w:color="auto"/>
                    <w:left w:val="none" w:sz="0" w:space="0" w:color="auto"/>
                    <w:bottom w:val="none" w:sz="0" w:space="0" w:color="auto"/>
                    <w:right w:val="none" w:sz="0" w:space="0" w:color="auto"/>
                  </w:divBdr>
                  <w:divsChild>
                    <w:div w:id="109399303">
                      <w:marLeft w:val="0"/>
                      <w:marRight w:val="0"/>
                      <w:marTop w:val="0"/>
                      <w:marBottom w:val="0"/>
                      <w:divBdr>
                        <w:top w:val="none" w:sz="0" w:space="0" w:color="auto"/>
                        <w:left w:val="none" w:sz="0" w:space="0" w:color="auto"/>
                        <w:bottom w:val="none" w:sz="0" w:space="0" w:color="auto"/>
                        <w:right w:val="none" w:sz="0" w:space="0" w:color="auto"/>
                      </w:divBdr>
                    </w:div>
                  </w:divsChild>
                </w:div>
                <w:div w:id="601836254">
                  <w:marLeft w:val="0"/>
                  <w:marRight w:val="0"/>
                  <w:marTop w:val="0"/>
                  <w:marBottom w:val="0"/>
                  <w:divBdr>
                    <w:top w:val="none" w:sz="0" w:space="0" w:color="auto"/>
                    <w:left w:val="none" w:sz="0" w:space="0" w:color="auto"/>
                    <w:bottom w:val="none" w:sz="0" w:space="0" w:color="auto"/>
                    <w:right w:val="none" w:sz="0" w:space="0" w:color="auto"/>
                  </w:divBdr>
                  <w:divsChild>
                    <w:div w:id="1130441261">
                      <w:marLeft w:val="0"/>
                      <w:marRight w:val="0"/>
                      <w:marTop w:val="0"/>
                      <w:marBottom w:val="0"/>
                      <w:divBdr>
                        <w:top w:val="none" w:sz="0" w:space="0" w:color="auto"/>
                        <w:left w:val="none" w:sz="0" w:space="0" w:color="auto"/>
                        <w:bottom w:val="none" w:sz="0" w:space="0" w:color="auto"/>
                        <w:right w:val="none" w:sz="0" w:space="0" w:color="auto"/>
                      </w:divBdr>
                    </w:div>
                  </w:divsChild>
                </w:div>
                <w:div w:id="651562209">
                  <w:marLeft w:val="0"/>
                  <w:marRight w:val="0"/>
                  <w:marTop w:val="0"/>
                  <w:marBottom w:val="0"/>
                  <w:divBdr>
                    <w:top w:val="none" w:sz="0" w:space="0" w:color="auto"/>
                    <w:left w:val="none" w:sz="0" w:space="0" w:color="auto"/>
                    <w:bottom w:val="none" w:sz="0" w:space="0" w:color="auto"/>
                    <w:right w:val="none" w:sz="0" w:space="0" w:color="auto"/>
                  </w:divBdr>
                  <w:divsChild>
                    <w:div w:id="1767965550">
                      <w:marLeft w:val="0"/>
                      <w:marRight w:val="0"/>
                      <w:marTop w:val="0"/>
                      <w:marBottom w:val="0"/>
                      <w:divBdr>
                        <w:top w:val="none" w:sz="0" w:space="0" w:color="auto"/>
                        <w:left w:val="none" w:sz="0" w:space="0" w:color="auto"/>
                        <w:bottom w:val="none" w:sz="0" w:space="0" w:color="auto"/>
                        <w:right w:val="none" w:sz="0" w:space="0" w:color="auto"/>
                      </w:divBdr>
                    </w:div>
                  </w:divsChild>
                </w:div>
                <w:div w:id="661007154">
                  <w:marLeft w:val="0"/>
                  <w:marRight w:val="0"/>
                  <w:marTop w:val="0"/>
                  <w:marBottom w:val="0"/>
                  <w:divBdr>
                    <w:top w:val="none" w:sz="0" w:space="0" w:color="auto"/>
                    <w:left w:val="none" w:sz="0" w:space="0" w:color="auto"/>
                    <w:bottom w:val="none" w:sz="0" w:space="0" w:color="auto"/>
                    <w:right w:val="none" w:sz="0" w:space="0" w:color="auto"/>
                  </w:divBdr>
                  <w:divsChild>
                    <w:div w:id="1373916333">
                      <w:marLeft w:val="0"/>
                      <w:marRight w:val="0"/>
                      <w:marTop w:val="0"/>
                      <w:marBottom w:val="0"/>
                      <w:divBdr>
                        <w:top w:val="none" w:sz="0" w:space="0" w:color="auto"/>
                        <w:left w:val="none" w:sz="0" w:space="0" w:color="auto"/>
                        <w:bottom w:val="none" w:sz="0" w:space="0" w:color="auto"/>
                        <w:right w:val="none" w:sz="0" w:space="0" w:color="auto"/>
                      </w:divBdr>
                    </w:div>
                  </w:divsChild>
                </w:div>
                <w:div w:id="757210232">
                  <w:marLeft w:val="0"/>
                  <w:marRight w:val="0"/>
                  <w:marTop w:val="0"/>
                  <w:marBottom w:val="0"/>
                  <w:divBdr>
                    <w:top w:val="none" w:sz="0" w:space="0" w:color="auto"/>
                    <w:left w:val="none" w:sz="0" w:space="0" w:color="auto"/>
                    <w:bottom w:val="none" w:sz="0" w:space="0" w:color="auto"/>
                    <w:right w:val="none" w:sz="0" w:space="0" w:color="auto"/>
                  </w:divBdr>
                  <w:divsChild>
                    <w:div w:id="208761915">
                      <w:marLeft w:val="0"/>
                      <w:marRight w:val="0"/>
                      <w:marTop w:val="0"/>
                      <w:marBottom w:val="0"/>
                      <w:divBdr>
                        <w:top w:val="none" w:sz="0" w:space="0" w:color="auto"/>
                        <w:left w:val="none" w:sz="0" w:space="0" w:color="auto"/>
                        <w:bottom w:val="none" w:sz="0" w:space="0" w:color="auto"/>
                        <w:right w:val="none" w:sz="0" w:space="0" w:color="auto"/>
                      </w:divBdr>
                    </w:div>
                  </w:divsChild>
                </w:div>
                <w:div w:id="768282672">
                  <w:marLeft w:val="0"/>
                  <w:marRight w:val="0"/>
                  <w:marTop w:val="0"/>
                  <w:marBottom w:val="0"/>
                  <w:divBdr>
                    <w:top w:val="none" w:sz="0" w:space="0" w:color="auto"/>
                    <w:left w:val="none" w:sz="0" w:space="0" w:color="auto"/>
                    <w:bottom w:val="none" w:sz="0" w:space="0" w:color="auto"/>
                    <w:right w:val="none" w:sz="0" w:space="0" w:color="auto"/>
                  </w:divBdr>
                  <w:divsChild>
                    <w:div w:id="1473794709">
                      <w:marLeft w:val="0"/>
                      <w:marRight w:val="0"/>
                      <w:marTop w:val="0"/>
                      <w:marBottom w:val="0"/>
                      <w:divBdr>
                        <w:top w:val="none" w:sz="0" w:space="0" w:color="auto"/>
                        <w:left w:val="none" w:sz="0" w:space="0" w:color="auto"/>
                        <w:bottom w:val="none" w:sz="0" w:space="0" w:color="auto"/>
                        <w:right w:val="none" w:sz="0" w:space="0" w:color="auto"/>
                      </w:divBdr>
                    </w:div>
                  </w:divsChild>
                </w:div>
                <w:div w:id="1074473999">
                  <w:marLeft w:val="0"/>
                  <w:marRight w:val="0"/>
                  <w:marTop w:val="0"/>
                  <w:marBottom w:val="0"/>
                  <w:divBdr>
                    <w:top w:val="none" w:sz="0" w:space="0" w:color="auto"/>
                    <w:left w:val="none" w:sz="0" w:space="0" w:color="auto"/>
                    <w:bottom w:val="none" w:sz="0" w:space="0" w:color="auto"/>
                    <w:right w:val="none" w:sz="0" w:space="0" w:color="auto"/>
                  </w:divBdr>
                  <w:divsChild>
                    <w:div w:id="876431437">
                      <w:marLeft w:val="0"/>
                      <w:marRight w:val="0"/>
                      <w:marTop w:val="0"/>
                      <w:marBottom w:val="0"/>
                      <w:divBdr>
                        <w:top w:val="none" w:sz="0" w:space="0" w:color="auto"/>
                        <w:left w:val="none" w:sz="0" w:space="0" w:color="auto"/>
                        <w:bottom w:val="none" w:sz="0" w:space="0" w:color="auto"/>
                        <w:right w:val="none" w:sz="0" w:space="0" w:color="auto"/>
                      </w:divBdr>
                    </w:div>
                  </w:divsChild>
                </w:div>
                <w:div w:id="1186211081">
                  <w:marLeft w:val="0"/>
                  <w:marRight w:val="0"/>
                  <w:marTop w:val="0"/>
                  <w:marBottom w:val="0"/>
                  <w:divBdr>
                    <w:top w:val="none" w:sz="0" w:space="0" w:color="auto"/>
                    <w:left w:val="none" w:sz="0" w:space="0" w:color="auto"/>
                    <w:bottom w:val="none" w:sz="0" w:space="0" w:color="auto"/>
                    <w:right w:val="none" w:sz="0" w:space="0" w:color="auto"/>
                  </w:divBdr>
                  <w:divsChild>
                    <w:div w:id="883298881">
                      <w:marLeft w:val="0"/>
                      <w:marRight w:val="0"/>
                      <w:marTop w:val="0"/>
                      <w:marBottom w:val="0"/>
                      <w:divBdr>
                        <w:top w:val="none" w:sz="0" w:space="0" w:color="auto"/>
                        <w:left w:val="none" w:sz="0" w:space="0" w:color="auto"/>
                        <w:bottom w:val="none" w:sz="0" w:space="0" w:color="auto"/>
                        <w:right w:val="none" w:sz="0" w:space="0" w:color="auto"/>
                      </w:divBdr>
                    </w:div>
                  </w:divsChild>
                </w:div>
                <w:div w:id="1338462739">
                  <w:marLeft w:val="0"/>
                  <w:marRight w:val="0"/>
                  <w:marTop w:val="0"/>
                  <w:marBottom w:val="0"/>
                  <w:divBdr>
                    <w:top w:val="none" w:sz="0" w:space="0" w:color="auto"/>
                    <w:left w:val="none" w:sz="0" w:space="0" w:color="auto"/>
                    <w:bottom w:val="none" w:sz="0" w:space="0" w:color="auto"/>
                    <w:right w:val="none" w:sz="0" w:space="0" w:color="auto"/>
                  </w:divBdr>
                  <w:divsChild>
                    <w:div w:id="725568940">
                      <w:marLeft w:val="0"/>
                      <w:marRight w:val="0"/>
                      <w:marTop w:val="0"/>
                      <w:marBottom w:val="0"/>
                      <w:divBdr>
                        <w:top w:val="none" w:sz="0" w:space="0" w:color="auto"/>
                        <w:left w:val="none" w:sz="0" w:space="0" w:color="auto"/>
                        <w:bottom w:val="none" w:sz="0" w:space="0" w:color="auto"/>
                        <w:right w:val="none" w:sz="0" w:space="0" w:color="auto"/>
                      </w:divBdr>
                    </w:div>
                  </w:divsChild>
                </w:div>
                <w:div w:id="1343705425">
                  <w:marLeft w:val="0"/>
                  <w:marRight w:val="0"/>
                  <w:marTop w:val="0"/>
                  <w:marBottom w:val="0"/>
                  <w:divBdr>
                    <w:top w:val="none" w:sz="0" w:space="0" w:color="auto"/>
                    <w:left w:val="none" w:sz="0" w:space="0" w:color="auto"/>
                    <w:bottom w:val="none" w:sz="0" w:space="0" w:color="auto"/>
                    <w:right w:val="none" w:sz="0" w:space="0" w:color="auto"/>
                  </w:divBdr>
                  <w:divsChild>
                    <w:div w:id="1219970992">
                      <w:marLeft w:val="0"/>
                      <w:marRight w:val="0"/>
                      <w:marTop w:val="0"/>
                      <w:marBottom w:val="0"/>
                      <w:divBdr>
                        <w:top w:val="none" w:sz="0" w:space="0" w:color="auto"/>
                        <w:left w:val="none" w:sz="0" w:space="0" w:color="auto"/>
                        <w:bottom w:val="none" w:sz="0" w:space="0" w:color="auto"/>
                        <w:right w:val="none" w:sz="0" w:space="0" w:color="auto"/>
                      </w:divBdr>
                    </w:div>
                  </w:divsChild>
                </w:div>
                <w:div w:id="1353342241">
                  <w:marLeft w:val="0"/>
                  <w:marRight w:val="0"/>
                  <w:marTop w:val="0"/>
                  <w:marBottom w:val="0"/>
                  <w:divBdr>
                    <w:top w:val="none" w:sz="0" w:space="0" w:color="auto"/>
                    <w:left w:val="none" w:sz="0" w:space="0" w:color="auto"/>
                    <w:bottom w:val="none" w:sz="0" w:space="0" w:color="auto"/>
                    <w:right w:val="none" w:sz="0" w:space="0" w:color="auto"/>
                  </w:divBdr>
                  <w:divsChild>
                    <w:div w:id="352265627">
                      <w:marLeft w:val="0"/>
                      <w:marRight w:val="0"/>
                      <w:marTop w:val="0"/>
                      <w:marBottom w:val="0"/>
                      <w:divBdr>
                        <w:top w:val="none" w:sz="0" w:space="0" w:color="auto"/>
                        <w:left w:val="none" w:sz="0" w:space="0" w:color="auto"/>
                        <w:bottom w:val="none" w:sz="0" w:space="0" w:color="auto"/>
                        <w:right w:val="none" w:sz="0" w:space="0" w:color="auto"/>
                      </w:divBdr>
                    </w:div>
                  </w:divsChild>
                </w:div>
                <w:div w:id="1568608973">
                  <w:marLeft w:val="0"/>
                  <w:marRight w:val="0"/>
                  <w:marTop w:val="0"/>
                  <w:marBottom w:val="0"/>
                  <w:divBdr>
                    <w:top w:val="none" w:sz="0" w:space="0" w:color="auto"/>
                    <w:left w:val="none" w:sz="0" w:space="0" w:color="auto"/>
                    <w:bottom w:val="none" w:sz="0" w:space="0" w:color="auto"/>
                    <w:right w:val="none" w:sz="0" w:space="0" w:color="auto"/>
                  </w:divBdr>
                  <w:divsChild>
                    <w:div w:id="533999572">
                      <w:marLeft w:val="0"/>
                      <w:marRight w:val="0"/>
                      <w:marTop w:val="0"/>
                      <w:marBottom w:val="0"/>
                      <w:divBdr>
                        <w:top w:val="none" w:sz="0" w:space="0" w:color="auto"/>
                        <w:left w:val="none" w:sz="0" w:space="0" w:color="auto"/>
                        <w:bottom w:val="none" w:sz="0" w:space="0" w:color="auto"/>
                        <w:right w:val="none" w:sz="0" w:space="0" w:color="auto"/>
                      </w:divBdr>
                    </w:div>
                  </w:divsChild>
                </w:div>
                <w:div w:id="1714498222">
                  <w:marLeft w:val="0"/>
                  <w:marRight w:val="0"/>
                  <w:marTop w:val="0"/>
                  <w:marBottom w:val="0"/>
                  <w:divBdr>
                    <w:top w:val="none" w:sz="0" w:space="0" w:color="auto"/>
                    <w:left w:val="none" w:sz="0" w:space="0" w:color="auto"/>
                    <w:bottom w:val="none" w:sz="0" w:space="0" w:color="auto"/>
                    <w:right w:val="none" w:sz="0" w:space="0" w:color="auto"/>
                  </w:divBdr>
                  <w:divsChild>
                    <w:div w:id="1092552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5178599">
          <w:marLeft w:val="0"/>
          <w:marRight w:val="0"/>
          <w:marTop w:val="0"/>
          <w:marBottom w:val="0"/>
          <w:divBdr>
            <w:top w:val="none" w:sz="0" w:space="0" w:color="auto"/>
            <w:left w:val="none" w:sz="0" w:space="0" w:color="auto"/>
            <w:bottom w:val="none" w:sz="0" w:space="0" w:color="auto"/>
            <w:right w:val="none" w:sz="0" w:space="0" w:color="auto"/>
          </w:divBdr>
        </w:div>
        <w:div w:id="757794988">
          <w:marLeft w:val="0"/>
          <w:marRight w:val="0"/>
          <w:marTop w:val="0"/>
          <w:marBottom w:val="0"/>
          <w:divBdr>
            <w:top w:val="none" w:sz="0" w:space="0" w:color="auto"/>
            <w:left w:val="none" w:sz="0" w:space="0" w:color="auto"/>
            <w:bottom w:val="none" w:sz="0" w:space="0" w:color="auto"/>
            <w:right w:val="none" w:sz="0" w:space="0" w:color="auto"/>
          </w:divBdr>
        </w:div>
        <w:div w:id="781537174">
          <w:marLeft w:val="0"/>
          <w:marRight w:val="0"/>
          <w:marTop w:val="0"/>
          <w:marBottom w:val="0"/>
          <w:divBdr>
            <w:top w:val="none" w:sz="0" w:space="0" w:color="auto"/>
            <w:left w:val="none" w:sz="0" w:space="0" w:color="auto"/>
            <w:bottom w:val="none" w:sz="0" w:space="0" w:color="auto"/>
            <w:right w:val="none" w:sz="0" w:space="0" w:color="auto"/>
          </w:divBdr>
        </w:div>
        <w:div w:id="810709111">
          <w:marLeft w:val="0"/>
          <w:marRight w:val="0"/>
          <w:marTop w:val="0"/>
          <w:marBottom w:val="0"/>
          <w:divBdr>
            <w:top w:val="none" w:sz="0" w:space="0" w:color="auto"/>
            <w:left w:val="none" w:sz="0" w:space="0" w:color="auto"/>
            <w:bottom w:val="none" w:sz="0" w:space="0" w:color="auto"/>
            <w:right w:val="none" w:sz="0" w:space="0" w:color="auto"/>
          </w:divBdr>
        </w:div>
        <w:div w:id="914631681">
          <w:marLeft w:val="0"/>
          <w:marRight w:val="0"/>
          <w:marTop w:val="0"/>
          <w:marBottom w:val="0"/>
          <w:divBdr>
            <w:top w:val="none" w:sz="0" w:space="0" w:color="auto"/>
            <w:left w:val="none" w:sz="0" w:space="0" w:color="auto"/>
            <w:bottom w:val="none" w:sz="0" w:space="0" w:color="auto"/>
            <w:right w:val="none" w:sz="0" w:space="0" w:color="auto"/>
          </w:divBdr>
        </w:div>
        <w:div w:id="967011983">
          <w:marLeft w:val="0"/>
          <w:marRight w:val="0"/>
          <w:marTop w:val="0"/>
          <w:marBottom w:val="0"/>
          <w:divBdr>
            <w:top w:val="none" w:sz="0" w:space="0" w:color="auto"/>
            <w:left w:val="none" w:sz="0" w:space="0" w:color="auto"/>
            <w:bottom w:val="none" w:sz="0" w:space="0" w:color="auto"/>
            <w:right w:val="none" w:sz="0" w:space="0" w:color="auto"/>
          </w:divBdr>
        </w:div>
        <w:div w:id="1017271827">
          <w:marLeft w:val="0"/>
          <w:marRight w:val="0"/>
          <w:marTop w:val="0"/>
          <w:marBottom w:val="0"/>
          <w:divBdr>
            <w:top w:val="none" w:sz="0" w:space="0" w:color="auto"/>
            <w:left w:val="none" w:sz="0" w:space="0" w:color="auto"/>
            <w:bottom w:val="none" w:sz="0" w:space="0" w:color="auto"/>
            <w:right w:val="none" w:sz="0" w:space="0" w:color="auto"/>
          </w:divBdr>
          <w:divsChild>
            <w:div w:id="1062101082">
              <w:marLeft w:val="0"/>
              <w:marRight w:val="0"/>
              <w:marTop w:val="0"/>
              <w:marBottom w:val="0"/>
              <w:divBdr>
                <w:top w:val="none" w:sz="0" w:space="0" w:color="auto"/>
                <w:left w:val="none" w:sz="0" w:space="0" w:color="auto"/>
                <w:bottom w:val="none" w:sz="0" w:space="0" w:color="auto"/>
                <w:right w:val="none" w:sz="0" w:space="0" w:color="auto"/>
              </w:divBdr>
            </w:div>
            <w:div w:id="1329093514">
              <w:marLeft w:val="0"/>
              <w:marRight w:val="0"/>
              <w:marTop w:val="0"/>
              <w:marBottom w:val="0"/>
              <w:divBdr>
                <w:top w:val="none" w:sz="0" w:space="0" w:color="auto"/>
                <w:left w:val="none" w:sz="0" w:space="0" w:color="auto"/>
                <w:bottom w:val="none" w:sz="0" w:space="0" w:color="auto"/>
                <w:right w:val="none" w:sz="0" w:space="0" w:color="auto"/>
              </w:divBdr>
            </w:div>
            <w:div w:id="1890459778">
              <w:marLeft w:val="0"/>
              <w:marRight w:val="0"/>
              <w:marTop w:val="0"/>
              <w:marBottom w:val="0"/>
              <w:divBdr>
                <w:top w:val="none" w:sz="0" w:space="0" w:color="auto"/>
                <w:left w:val="none" w:sz="0" w:space="0" w:color="auto"/>
                <w:bottom w:val="none" w:sz="0" w:space="0" w:color="auto"/>
                <w:right w:val="none" w:sz="0" w:space="0" w:color="auto"/>
              </w:divBdr>
            </w:div>
            <w:div w:id="1914309998">
              <w:marLeft w:val="0"/>
              <w:marRight w:val="0"/>
              <w:marTop w:val="0"/>
              <w:marBottom w:val="0"/>
              <w:divBdr>
                <w:top w:val="none" w:sz="0" w:space="0" w:color="auto"/>
                <w:left w:val="none" w:sz="0" w:space="0" w:color="auto"/>
                <w:bottom w:val="none" w:sz="0" w:space="0" w:color="auto"/>
                <w:right w:val="none" w:sz="0" w:space="0" w:color="auto"/>
              </w:divBdr>
            </w:div>
          </w:divsChild>
        </w:div>
        <w:div w:id="1070033525">
          <w:marLeft w:val="0"/>
          <w:marRight w:val="0"/>
          <w:marTop w:val="0"/>
          <w:marBottom w:val="0"/>
          <w:divBdr>
            <w:top w:val="none" w:sz="0" w:space="0" w:color="auto"/>
            <w:left w:val="none" w:sz="0" w:space="0" w:color="auto"/>
            <w:bottom w:val="none" w:sz="0" w:space="0" w:color="auto"/>
            <w:right w:val="none" w:sz="0" w:space="0" w:color="auto"/>
          </w:divBdr>
        </w:div>
        <w:div w:id="1175921422">
          <w:marLeft w:val="0"/>
          <w:marRight w:val="0"/>
          <w:marTop w:val="0"/>
          <w:marBottom w:val="0"/>
          <w:divBdr>
            <w:top w:val="none" w:sz="0" w:space="0" w:color="auto"/>
            <w:left w:val="none" w:sz="0" w:space="0" w:color="auto"/>
            <w:bottom w:val="none" w:sz="0" w:space="0" w:color="auto"/>
            <w:right w:val="none" w:sz="0" w:space="0" w:color="auto"/>
          </w:divBdr>
        </w:div>
        <w:div w:id="1194229303">
          <w:marLeft w:val="0"/>
          <w:marRight w:val="0"/>
          <w:marTop w:val="0"/>
          <w:marBottom w:val="0"/>
          <w:divBdr>
            <w:top w:val="none" w:sz="0" w:space="0" w:color="auto"/>
            <w:left w:val="none" w:sz="0" w:space="0" w:color="auto"/>
            <w:bottom w:val="none" w:sz="0" w:space="0" w:color="auto"/>
            <w:right w:val="none" w:sz="0" w:space="0" w:color="auto"/>
          </w:divBdr>
        </w:div>
        <w:div w:id="1211067773">
          <w:marLeft w:val="0"/>
          <w:marRight w:val="0"/>
          <w:marTop w:val="0"/>
          <w:marBottom w:val="0"/>
          <w:divBdr>
            <w:top w:val="none" w:sz="0" w:space="0" w:color="auto"/>
            <w:left w:val="none" w:sz="0" w:space="0" w:color="auto"/>
            <w:bottom w:val="none" w:sz="0" w:space="0" w:color="auto"/>
            <w:right w:val="none" w:sz="0" w:space="0" w:color="auto"/>
          </w:divBdr>
          <w:divsChild>
            <w:div w:id="772628175">
              <w:marLeft w:val="0"/>
              <w:marRight w:val="0"/>
              <w:marTop w:val="0"/>
              <w:marBottom w:val="0"/>
              <w:divBdr>
                <w:top w:val="none" w:sz="0" w:space="0" w:color="auto"/>
                <w:left w:val="none" w:sz="0" w:space="0" w:color="auto"/>
                <w:bottom w:val="none" w:sz="0" w:space="0" w:color="auto"/>
                <w:right w:val="none" w:sz="0" w:space="0" w:color="auto"/>
              </w:divBdr>
            </w:div>
            <w:div w:id="1434476983">
              <w:marLeft w:val="0"/>
              <w:marRight w:val="0"/>
              <w:marTop w:val="0"/>
              <w:marBottom w:val="0"/>
              <w:divBdr>
                <w:top w:val="none" w:sz="0" w:space="0" w:color="auto"/>
                <w:left w:val="none" w:sz="0" w:space="0" w:color="auto"/>
                <w:bottom w:val="none" w:sz="0" w:space="0" w:color="auto"/>
                <w:right w:val="none" w:sz="0" w:space="0" w:color="auto"/>
              </w:divBdr>
            </w:div>
          </w:divsChild>
        </w:div>
        <w:div w:id="1231307920">
          <w:marLeft w:val="0"/>
          <w:marRight w:val="0"/>
          <w:marTop w:val="0"/>
          <w:marBottom w:val="0"/>
          <w:divBdr>
            <w:top w:val="none" w:sz="0" w:space="0" w:color="auto"/>
            <w:left w:val="none" w:sz="0" w:space="0" w:color="auto"/>
            <w:bottom w:val="none" w:sz="0" w:space="0" w:color="auto"/>
            <w:right w:val="none" w:sz="0" w:space="0" w:color="auto"/>
          </w:divBdr>
        </w:div>
        <w:div w:id="1258099690">
          <w:marLeft w:val="0"/>
          <w:marRight w:val="0"/>
          <w:marTop w:val="0"/>
          <w:marBottom w:val="0"/>
          <w:divBdr>
            <w:top w:val="none" w:sz="0" w:space="0" w:color="auto"/>
            <w:left w:val="none" w:sz="0" w:space="0" w:color="auto"/>
            <w:bottom w:val="none" w:sz="0" w:space="0" w:color="auto"/>
            <w:right w:val="none" w:sz="0" w:space="0" w:color="auto"/>
          </w:divBdr>
        </w:div>
        <w:div w:id="1341398255">
          <w:marLeft w:val="0"/>
          <w:marRight w:val="0"/>
          <w:marTop w:val="0"/>
          <w:marBottom w:val="0"/>
          <w:divBdr>
            <w:top w:val="none" w:sz="0" w:space="0" w:color="auto"/>
            <w:left w:val="none" w:sz="0" w:space="0" w:color="auto"/>
            <w:bottom w:val="none" w:sz="0" w:space="0" w:color="auto"/>
            <w:right w:val="none" w:sz="0" w:space="0" w:color="auto"/>
          </w:divBdr>
        </w:div>
        <w:div w:id="1347445231">
          <w:marLeft w:val="0"/>
          <w:marRight w:val="0"/>
          <w:marTop w:val="0"/>
          <w:marBottom w:val="0"/>
          <w:divBdr>
            <w:top w:val="none" w:sz="0" w:space="0" w:color="auto"/>
            <w:left w:val="none" w:sz="0" w:space="0" w:color="auto"/>
            <w:bottom w:val="none" w:sz="0" w:space="0" w:color="auto"/>
            <w:right w:val="none" w:sz="0" w:space="0" w:color="auto"/>
          </w:divBdr>
        </w:div>
        <w:div w:id="1391271544">
          <w:marLeft w:val="0"/>
          <w:marRight w:val="0"/>
          <w:marTop w:val="0"/>
          <w:marBottom w:val="0"/>
          <w:divBdr>
            <w:top w:val="none" w:sz="0" w:space="0" w:color="auto"/>
            <w:left w:val="none" w:sz="0" w:space="0" w:color="auto"/>
            <w:bottom w:val="none" w:sz="0" w:space="0" w:color="auto"/>
            <w:right w:val="none" w:sz="0" w:space="0" w:color="auto"/>
          </w:divBdr>
        </w:div>
        <w:div w:id="1398672809">
          <w:marLeft w:val="0"/>
          <w:marRight w:val="0"/>
          <w:marTop w:val="0"/>
          <w:marBottom w:val="0"/>
          <w:divBdr>
            <w:top w:val="none" w:sz="0" w:space="0" w:color="auto"/>
            <w:left w:val="none" w:sz="0" w:space="0" w:color="auto"/>
            <w:bottom w:val="none" w:sz="0" w:space="0" w:color="auto"/>
            <w:right w:val="none" w:sz="0" w:space="0" w:color="auto"/>
          </w:divBdr>
        </w:div>
        <w:div w:id="1433479558">
          <w:marLeft w:val="0"/>
          <w:marRight w:val="0"/>
          <w:marTop w:val="0"/>
          <w:marBottom w:val="0"/>
          <w:divBdr>
            <w:top w:val="none" w:sz="0" w:space="0" w:color="auto"/>
            <w:left w:val="none" w:sz="0" w:space="0" w:color="auto"/>
            <w:bottom w:val="none" w:sz="0" w:space="0" w:color="auto"/>
            <w:right w:val="none" w:sz="0" w:space="0" w:color="auto"/>
          </w:divBdr>
        </w:div>
        <w:div w:id="1566380141">
          <w:marLeft w:val="0"/>
          <w:marRight w:val="0"/>
          <w:marTop w:val="0"/>
          <w:marBottom w:val="0"/>
          <w:divBdr>
            <w:top w:val="none" w:sz="0" w:space="0" w:color="auto"/>
            <w:left w:val="none" w:sz="0" w:space="0" w:color="auto"/>
            <w:bottom w:val="none" w:sz="0" w:space="0" w:color="auto"/>
            <w:right w:val="none" w:sz="0" w:space="0" w:color="auto"/>
          </w:divBdr>
        </w:div>
        <w:div w:id="1788353113">
          <w:marLeft w:val="0"/>
          <w:marRight w:val="0"/>
          <w:marTop w:val="0"/>
          <w:marBottom w:val="0"/>
          <w:divBdr>
            <w:top w:val="none" w:sz="0" w:space="0" w:color="auto"/>
            <w:left w:val="none" w:sz="0" w:space="0" w:color="auto"/>
            <w:bottom w:val="none" w:sz="0" w:space="0" w:color="auto"/>
            <w:right w:val="none" w:sz="0" w:space="0" w:color="auto"/>
          </w:divBdr>
        </w:div>
        <w:div w:id="1929846013">
          <w:marLeft w:val="0"/>
          <w:marRight w:val="0"/>
          <w:marTop w:val="0"/>
          <w:marBottom w:val="0"/>
          <w:divBdr>
            <w:top w:val="none" w:sz="0" w:space="0" w:color="auto"/>
            <w:left w:val="none" w:sz="0" w:space="0" w:color="auto"/>
            <w:bottom w:val="none" w:sz="0" w:space="0" w:color="auto"/>
            <w:right w:val="none" w:sz="0" w:space="0" w:color="auto"/>
          </w:divBdr>
        </w:div>
        <w:div w:id="2124882615">
          <w:marLeft w:val="0"/>
          <w:marRight w:val="0"/>
          <w:marTop w:val="0"/>
          <w:marBottom w:val="0"/>
          <w:divBdr>
            <w:top w:val="none" w:sz="0" w:space="0" w:color="auto"/>
            <w:left w:val="none" w:sz="0" w:space="0" w:color="auto"/>
            <w:bottom w:val="none" w:sz="0" w:space="0" w:color="auto"/>
            <w:right w:val="none" w:sz="0" w:space="0" w:color="auto"/>
          </w:divBdr>
        </w:div>
      </w:divsChild>
    </w:div>
    <w:div w:id="1807383272">
      <w:bodyDiv w:val="1"/>
      <w:marLeft w:val="0"/>
      <w:marRight w:val="0"/>
      <w:marTop w:val="0"/>
      <w:marBottom w:val="0"/>
      <w:divBdr>
        <w:top w:val="none" w:sz="0" w:space="0" w:color="auto"/>
        <w:left w:val="none" w:sz="0" w:space="0" w:color="auto"/>
        <w:bottom w:val="none" w:sz="0" w:space="0" w:color="auto"/>
        <w:right w:val="none" w:sz="0" w:space="0" w:color="auto"/>
      </w:divBdr>
    </w:div>
    <w:div w:id="1844393881">
      <w:bodyDiv w:val="1"/>
      <w:marLeft w:val="0"/>
      <w:marRight w:val="0"/>
      <w:marTop w:val="0"/>
      <w:marBottom w:val="0"/>
      <w:divBdr>
        <w:top w:val="none" w:sz="0" w:space="0" w:color="auto"/>
        <w:left w:val="none" w:sz="0" w:space="0" w:color="auto"/>
        <w:bottom w:val="none" w:sz="0" w:space="0" w:color="auto"/>
        <w:right w:val="none" w:sz="0" w:space="0" w:color="auto"/>
      </w:divBdr>
      <w:divsChild>
        <w:div w:id="1890728670">
          <w:marLeft w:val="0"/>
          <w:marRight w:val="0"/>
          <w:marTop w:val="0"/>
          <w:marBottom w:val="0"/>
          <w:divBdr>
            <w:top w:val="none" w:sz="0" w:space="0" w:color="auto"/>
            <w:left w:val="none" w:sz="0" w:space="0" w:color="auto"/>
            <w:bottom w:val="none" w:sz="0" w:space="0" w:color="auto"/>
            <w:right w:val="none" w:sz="0" w:space="0" w:color="auto"/>
          </w:divBdr>
        </w:div>
      </w:divsChild>
    </w:div>
    <w:div w:id="1959945352">
      <w:bodyDiv w:val="1"/>
      <w:marLeft w:val="0"/>
      <w:marRight w:val="0"/>
      <w:marTop w:val="0"/>
      <w:marBottom w:val="0"/>
      <w:divBdr>
        <w:top w:val="none" w:sz="0" w:space="0" w:color="auto"/>
        <w:left w:val="none" w:sz="0" w:space="0" w:color="auto"/>
        <w:bottom w:val="none" w:sz="0" w:space="0" w:color="auto"/>
        <w:right w:val="none" w:sz="0" w:space="0" w:color="auto"/>
      </w:divBdr>
    </w:div>
    <w:div w:id="2001225724">
      <w:bodyDiv w:val="1"/>
      <w:marLeft w:val="0"/>
      <w:marRight w:val="0"/>
      <w:marTop w:val="0"/>
      <w:marBottom w:val="0"/>
      <w:divBdr>
        <w:top w:val="none" w:sz="0" w:space="0" w:color="auto"/>
        <w:left w:val="none" w:sz="0" w:space="0" w:color="auto"/>
        <w:bottom w:val="none" w:sz="0" w:space="0" w:color="auto"/>
        <w:right w:val="none" w:sz="0" w:space="0" w:color="auto"/>
      </w:divBdr>
    </w:div>
    <w:div w:id="2139449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clinicaltrials.gov" TargetMode="External"/></Relationships>
</file>

<file path=word/_rels/footer1.xml.rels><?xml version="1.0" encoding="UTF-8" standalone="yes"?>
<Relationships xmlns="http://schemas.openxmlformats.org/package/2006/relationships"><Relationship Id="rId1" Type="http://schemas.openxmlformats.org/officeDocument/2006/relationships/hyperlink" Target="https://urldefense.proofpoint.com/v2/url?u=https-3A__www.ich.org_page_multidisciplinary-2Dguidelines&amp;d=DwMFaQ&amp;c=euGZstcaTDllvimEN8b7jXrwqOf-v5A_CdpgnVfiiMM&amp;r=rrwv7bx_keer4LnGFncjoTwWbyOpPUzM2fV1ipeYw9ZzX_78YPuczgpo5N5Mkbyq&amp;m=Q36t95f5L34Mv8si86rl5oroqGU3AHPny_yZ32zmlqHkJgfbquQFCgcggjBUdGXU&amp;s=0Wq4x7SVmPa1kNh4RjClUvJCAgkje20T6GYhsgT2m9Y&amp;e="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373183CA7D542D3AF799AF3AD5BEDF6"/>
        <w:category>
          <w:name w:val="General"/>
          <w:gallery w:val="placeholder"/>
        </w:category>
        <w:types>
          <w:type w:val="bbPlcHdr"/>
        </w:types>
        <w:behaviors>
          <w:behavior w:val="content"/>
        </w:behaviors>
        <w:guid w:val="{608C90A0-6623-4BAA-A5AE-3221D19B213B}"/>
      </w:docPartPr>
      <w:docPartBody>
        <w:p w:rsidR="00BF5A90" w:rsidRDefault="00BF5A90"/>
      </w:docPartBody>
    </w:docPart>
    <w:docPart>
      <w:docPartPr>
        <w:name w:val="C37E5D9C202E46A8A173C7820528CB99"/>
        <w:category>
          <w:name w:val="General"/>
          <w:gallery w:val="placeholder"/>
        </w:category>
        <w:types>
          <w:type w:val="bbPlcHdr"/>
        </w:types>
        <w:behaviors>
          <w:behavior w:val="content"/>
        </w:behaviors>
        <w:guid w:val="{12693D91-AD41-4E94-BAFD-EE7E142682CF}"/>
      </w:docPartPr>
      <w:docPartBody>
        <w:p w:rsidR="0008085D" w:rsidRDefault="0008085D"/>
      </w:docPartBody>
    </w:docPart>
    <w:docPart>
      <w:docPartPr>
        <w:name w:val="B1AA37FBF79C4F8DAF27C1A7D11B041E"/>
        <w:category>
          <w:name w:val="General"/>
          <w:gallery w:val="placeholder"/>
        </w:category>
        <w:types>
          <w:type w:val="bbPlcHdr"/>
        </w:types>
        <w:behaviors>
          <w:behavior w:val="content"/>
        </w:behaviors>
        <w:guid w:val="{7CA858A1-F5C3-4D6C-A865-45DAC9D22C4C}"/>
      </w:docPartPr>
      <w:docPartBody>
        <w:p w:rsidR="00E70045" w:rsidRDefault="00E70045"/>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Times New Roman Bold">
    <w:altName w:val="Times New Roman"/>
    <w:panose1 w:val="020B0604020202020204"/>
    <w:charset w:val="00"/>
    <w:family w:val="roman"/>
    <w:pitch w:val="default"/>
  </w:font>
  <w:font w:name="Cordia New">
    <w:panose1 w:val="020B0304020202020204"/>
    <w:charset w:val="DE"/>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Narrow">
    <w:altName w:val="Arial"/>
    <w:panose1 w:val="020B0606020202030204"/>
    <w:charset w:val="00"/>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bordersDoNotSurroundHeader/>
  <w:bordersDoNotSurroundFooter/>
  <w:defaultTabStop w:val="720"/>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D2152C"/>
    <w:rsid w:val="000025D4"/>
    <w:rsid w:val="0001026F"/>
    <w:rsid w:val="00023B34"/>
    <w:rsid w:val="00025370"/>
    <w:rsid w:val="000419F3"/>
    <w:rsid w:val="00043131"/>
    <w:rsid w:val="00043496"/>
    <w:rsid w:val="00053490"/>
    <w:rsid w:val="00066F05"/>
    <w:rsid w:val="000676F6"/>
    <w:rsid w:val="0007104C"/>
    <w:rsid w:val="0007536A"/>
    <w:rsid w:val="00077311"/>
    <w:rsid w:val="0008085D"/>
    <w:rsid w:val="000A4F87"/>
    <w:rsid w:val="000C0E8C"/>
    <w:rsid w:val="000C335A"/>
    <w:rsid w:val="000D6E28"/>
    <w:rsid w:val="000E1898"/>
    <w:rsid w:val="000F0AE7"/>
    <w:rsid w:val="000F2A82"/>
    <w:rsid w:val="000F5A41"/>
    <w:rsid w:val="001008EA"/>
    <w:rsid w:val="00116F91"/>
    <w:rsid w:val="00124547"/>
    <w:rsid w:val="00132A31"/>
    <w:rsid w:val="001360FF"/>
    <w:rsid w:val="0014401E"/>
    <w:rsid w:val="00147890"/>
    <w:rsid w:val="0016401B"/>
    <w:rsid w:val="00167748"/>
    <w:rsid w:val="001C7583"/>
    <w:rsid w:val="001E2B51"/>
    <w:rsid w:val="001F51DA"/>
    <w:rsid w:val="00215F55"/>
    <w:rsid w:val="00225D4C"/>
    <w:rsid w:val="00233396"/>
    <w:rsid w:val="002429BB"/>
    <w:rsid w:val="00255A36"/>
    <w:rsid w:val="00255BB2"/>
    <w:rsid w:val="00263740"/>
    <w:rsid w:val="0027784F"/>
    <w:rsid w:val="002938A8"/>
    <w:rsid w:val="002B3306"/>
    <w:rsid w:val="002D6532"/>
    <w:rsid w:val="002E2DE1"/>
    <w:rsid w:val="00323CFD"/>
    <w:rsid w:val="00384BC6"/>
    <w:rsid w:val="00393004"/>
    <w:rsid w:val="003B0B69"/>
    <w:rsid w:val="003C32FF"/>
    <w:rsid w:val="003E434B"/>
    <w:rsid w:val="0040371E"/>
    <w:rsid w:val="00442B94"/>
    <w:rsid w:val="004500EA"/>
    <w:rsid w:val="00450D79"/>
    <w:rsid w:val="004815E9"/>
    <w:rsid w:val="004D4652"/>
    <w:rsid w:val="004E5F59"/>
    <w:rsid w:val="004F7475"/>
    <w:rsid w:val="00500DA8"/>
    <w:rsid w:val="0050280D"/>
    <w:rsid w:val="00507150"/>
    <w:rsid w:val="00533CA8"/>
    <w:rsid w:val="00534951"/>
    <w:rsid w:val="00544BA2"/>
    <w:rsid w:val="00593674"/>
    <w:rsid w:val="00597676"/>
    <w:rsid w:val="00597FC7"/>
    <w:rsid w:val="005B32AD"/>
    <w:rsid w:val="005D4D56"/>
    <w:rsid w:val="005F17DF"/>
    <w:rsid w:val="005F27F3"/>
    <w:rsid w:val="00610A21"/>
    <w:rsid w:val="00614B5A"/>
    <w:rsid w:val="00621D59"/>
    <w:rsid w:val="00622ED8"/>
    <w:rsid w:val="0062356F"/>
    <w:rsid w:val="0063340E"/>
    <w:rsid w:val="00637702"/>
    <w:rsid w:val="0064261D"/>
    <w:rsid w:val="0066341B"/>
    <w:rsid w:val="0066414A"/>
    <w:rsid w:val="0067487F"/>
    <w:rsid w:val="006758E4"/>
    <w:rsid w:val="006849E0"/>
    <w:rsid w:val="00690212"/>
    <w:rsid w:val="006A540F"/>
    <w:rsid w:val="006B5051"/>
    <w:rsid w:val="006B62FD"/>
    <w:rsid w:val="006C0306"/>
    <w:rsid w:val="006C6A0D"/>
    <w:rsid w:val="006F14F8"/>
    <w:rsid w:val="006F626C"/>
    <w:rsid w:val="006F6FD7"/>
    <w:rsid w:val="006F7FDF"/>
    <w:rsid w:val="0070247C"/>
    <w:rsid w:val="007059CA"/>
    <w:rsid w:val="00713A17"/>
    <w:rsid w:val="00717222"/>
    <w:rsid w:val="00727FF0"/>
    <w:rsid w:val="00735B43"/>
    <w:rsid w:val="0075481D"/>
    <w:rsid w:val="00763D2D"/>
    <w:rsid w:val="0076418C"/>
    <w:rsid w:val="007B3B8B"/>
    <w:rsid w:val="007C006D"/>
    <w:rsid w:val="007D01F0"/>
    <w:rsid w:val="007F1584"/>
    <w:rsid w:val="007F7D90"/>
    <w:rsid w:val="00806624"/>
    <w:rsid w:val="00814062"/>
    <w:rsid w:val="008451B8"/>
    <w:rsid w:val="008558EB"/>
    <w:rsid w:val="00867E4D"/>
    <w:rsid w:val="008772C9"/>
    <w:rsid w:val="00880264"/>
    <w:rsid w:val="008A07C3"/>
    <w:rsid w:val="008A401B"/>
    <w:rsid w:val="008D13FF"/>
    <w:rsid w:val="008E7422"/>
    <w:rsid w:val="008E7F17"/>
    <w:rsid w:val="008F3EB6"/>
    <w:rsid w:val="008F52FC"/>
    <w:rsid w:val="009055CA"/>
    <w:rsid w:val="00906362"/>
    <w:rsid w:val="0091107E"/>
    <w:rsid w:val="00923146"/>
    <w:rsid w:val="0093422E"/>
    <w:rsid w:val="00937AA6"/>
    <w:rsid w:val="00942360"/>
    <w:rsid w:val="00957F1B"/>
    <w:rsid w:val="00961B58"/>
    <w:rsid w:val="00962E60"/>
    <w:rsid w:val="009830D8"/>
    <w:rsid w:val="00997231"/>
    <w:rsid w:val="009B6721"/>
    <w:rsid w:val="009F4F72"/>
    <w:rsid w:val="009F7CBF"/>
    <w:rsid w:val="00A016A8"/>
    <w:rsid w:val="00A11356"/>
    <w:rsid w:val="00A213E7"/>
    <w:rsid w:val="00A25190"/>
    <w:rsid w:val="00A33567"/>
    <w:rsid w:val="00A42DB5"/>
    <w:rsid w:val="00A448C0"/>
    <w:rsid w:val="00A62F88"/>
    <w:rsid w:val="00A666A6"/>
    <w:rsid w:val="00A71139"/>
    <w:rsid w:val="00A72328"/>
    <w:rsid w:val="00A751D6"/>
    <w:rsid w:val="00A80352"/>
    <w:rsid w:val="00A83FEB"/>
    <w:rsid w:val="00AB1555"/>
    <w:rsid w:val="00AB7DED"/>
    <w:rsid w:val="00AD677C"/>
    <w:rsid w:val="00AE737C"/>
    <w:rsid w:val="00AF1650"/>
    <w:rsid w:val="00AF295B"/>
    <w:rsid w:val="00AF41DD"/>
    <w:rsid w:val="00B033DA"/>
    <w:rsid w:val="00B143E0"/>
    <w:rsid w:val="00B14DA7"/>
    <w:rsid w:val="00B2631E"/>
    <w:rsid w:val="00B37228"/>
    <w:rsid w:val="00B404F5"/>
    <w:rsid w:val="00B52F3C"/>
    <w:rsid w:val="00B70D16"/>
    <w:rsid w:val="00B73661"/>
    <w:rsid w:val="00B87C5F"/>
    <w:rsid w:val="00B975B9"/>
    <w:rsid w:val="00BA3C50"/>
    <w:rsid w:val="00BB12E0"/>
    <w:rsid w:val="00BC0D46"/>
    <w:rsid w:val="00BD0D95"/>
    <w:rsid w:val="00BF3A4A"/>
    <w:rsid w:val="00BF5A90"/>
    <w:rsid w:val="00C10C86"/>
    <w:rsid w:val="00C13E21"/>
    <w:rsid w:val="00C54D42"/>
    <w:rsid w:val="00C63E5F"/>
    <w:rsid w:val="00C6571D"/>
    <w:rsid w:val="00C85C40"/>
    <w:rsid w:val="00CD17FD"/>
    <w:rsid w:val="00CE181E"/>
    <w:rsid w:val="00CE43A0"/>
    <w:rsid w:val="00CF5A97"/>
    <w:rsid w:val="00D007B3"/>
    <w:rsid w:val="00D05A75"/>
    <w:rsid w:val="00D2152C"/>
    <w:rsid w:val="00D22210"/>
    <w:rsid w:val="00D2235B"/>
    <w:rsid w:val="00D34A60"/>
    <w:rsid w:val="00D7483F"/>
    <w:rsid w:val="00D8503C"/>
    <w:rsid w:val="00DB5235"/>
    <w:rsid w:val="00DC1204"/>
    <w:rsid w:val="00DD4DB8"/>
    <w:rsid w:val="00DD5A0B"/>
    <w:rsid w:val="00DF0CC2"/>
    <w:rsid w:val="00DF0F73"/>
    <w:rsid w:val="00DF583B"/>
    <w:rsid w:val="00DF679D"/>
    <w:rsid w:val="00E00042"/>
    <w:rsid w:val="00E2454F"/>
    <w:rsid w:val="00E36BA8"/>
    <w:rsid w:val="00E56EB0"/>
    <w:rsid w:val="00E623CA"/>
    <w:rsid w:val="00E66F42"/>
    <w:rsid w:val="00E67C6E"/>
    <w:rsid w:val="00E70045"/>
    <w:rsid w:val="00E849BE"/>
    <w:rsid w:val="00EF1B4B"/>
    <w:rsid w:val="00F256C7"/>
    <w:rsid w:val="00F45839"/>
    <w:rsid w:val="00F4781F"/>
    <w:rsid w:val="00F53907"/>
    <w:rsid w:val="00F60CBF"/>
    <w:rsid w:val="00F65053"/>
    <w:rsid w:val="00F660E1"/>
    <w:rsid w:val="00F80DCD"/>
    <w:rsid w:val="00F84205"/>
    <w:rsid w:val="00F903EB"/>
    <w:rsid w:val="00F90E92"/>
    <w:rsid w:val="00F94856"/>
    <w:rsid w:val="00FA0376"/>
    <w:rsid w:val="00FA40A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3E064A67"/>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3C6CA11A80C4341A90477544E90E571" ma:contentTypeVersion="48" ma:contentTypeDescription="Create a new document." ma:contentTypeScope="" ma:versionID="961ea9125aef9dfaf8d66a595b6ecd2a">
  <xsd:schema xmlns:xsd="http://www.w3.org/2001/XMLSchema" xmlns:xs="http://www.w3.org/2001/XMLSchema" xmlns:p="http://schemas.microsoft.com/office/2006/metadata/properties" xmlns:ns2="1e6ce477-9493-4a39-9848-d11bef8e2276" xmlns:ns3="3abbdf7d-cbcb-48dc-a0a0-2070dc3ca52f" targetNamespace="http://schemas.microsoft.com/office/2006/metadata/properties" ma:root="true" ma:fieldsID="3819366c2b373b5a84507758b40b2aa6" ns2:_="" ns3:_="">
    <xsd:import namespace="1e6ce477-9493-4a39-9848-d11bef8e2276"/>
    <xsd:import namespace="3abbdf7d-cbcb-48dc-a0a0-2070dc3ca52f"/>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Location" minOccurs="0"/>
                <xsd:element ref="ns3:MediaServiceGenerationTime" minOccurs="0"/>
                <xsd:element ref="ns3:MediaServiceEventHashCode" minOccurs="0"/>
                <xsd:element ref="ns2:SharedWithUsers" minOccurs="0"/>
                <xsd:element ref="ns2:SharedWithDetails" minOccurs="0"/>
                <xsd:element ref="ns3:MediaServiceOCR"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6ce477-9493-4a39-9848-d11bef8e2276"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be0793bb-0728-4a2d-8136-ce73b07e7b1b}" ma:internalName="TaxCatchAll" ma:showField="CatchAllData" ma:web="1e6ce477-9493-4a39-9848-d11bef8e227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abbdf7d-cbcb-48dc-a0a0-2070dc3ca52f"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95db1aa9-94f2-4e66-8194-7ffc0092fd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1e6ce477-9493-4a39-9848-d11bef8e2276" xsi:nil="true"/>
    <lcf76f155ced4ddcb4097134ff3c332f xmlns="3abbdf7d-cbcb-48dc-a0a0-2070dc3ca52f">
      <Terms xmlns="http://schemas.microsoft.com/office/infopath/2007/PartnerControls"/>
    </lcf76f155ced4ddcb4097134ff3c332f>
    <_dlc_DocId xmlns="1e6ce477-9493-4a39-9848-d11bef8e2276">TRNSCLRT-1567474269-13101</_dlc_DocId>
    <_dlc_DocIdUrl xmlns="1e6ce477-9493-4a39-9848-d11bef8e2276">
      <Url>https://transceleratebiopharma.sharepoint.com/harmonization/_layouts/15/DocIdRedir.aspx?ID=TRNSCLRT-1567474269-13101</Url>
      <Description>TRNSCLRT-1567474269-13101</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19749140-27F8-4FF5-A261-1CD069CD78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6ce477-9493-4a39-9848-d11bef8e2276"/>
    <ds:schemaRef ds:uri="3abbdf7d-cbcb-48dc-a0a0-2070dc3ca52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27ED617-3E41-4CDE-ADF1-26908813BD40}">
  <ds:schemaRefs>
    <ds:schemaRef ds:uri="http://schemas.microsoft.com/office/2006/metadata/properties"/>
    <ds:schemaRef ds:uri="http://schemas.microsoft.com/office/infopath/2007/PartnerControls"/>
    <ds:schemaRef ds:uri="1e6ce477-9493-4a39-9848-d11bef8e2276"/>
    <ds:schemaRef ds:uri="3abbdf7d-cbcb-48dc-a0a0-2070dc3ca52f"/>
  </ds:schemaRefs>
</ds:datastoreItem>
</file>

<file path=customXml/itemProps3.xml><?xml version="1.0" encoding="utf-8"?>
<ds:datastoreItem xmlns:ds="http://schemas.openxmlformats.org/officeDocument/2006/customXml" ds:itemID="{660F5C07-1FE4-4E43-9048-BA68F3D17B3B}">
  <ds:schemaRefs>
    <ds:schemaRef ds:uri="http://schemas.microsoft.com/sharepoint/v3/contenttype/forms"/>
  </ds:schemaRefs>
</ds:datastoreItem>
</file>

<file path=customXml/itemProps4.xml><?xml version="1.0" encoding="utf-8"?>
<ds:datastoreItem xmlns:ds="http://schemas.openxmlformats.org/officeDocument/2006/customXml" ds:itemID="{77BFD2E0-256E-4705-AA66-213574F7F298}">
  <ds:schemaRefs>
    <ds:schemaRef ds:uri="http://schemas.openxmlformats.org/officeDocument/2006/bibliography"/>
  </ds:schemaRefs>
</ds:datastoreItem>
</file>

<file path=customXml/itemProps5.xml><?xml version="1.0" encoding="utf-8"?>
<ds:datastoreItem xmlns:ds="http://schemas.openxmlformats.org/officeDocument/2006/customXml" ds:itemID="{27D08A46-7C0C-4352-A3CE-644677F927F9}">
  <ds:schemaRefs>
    <ds:schemaRef ds:uri="http://schemas.microsoft.com/sharepoint/events"/>
  </ds:schemaRefs>
</ds:datastoreItem>
</file>

<file path=docMetadata/LabelInfo.xml><?xml version="1.0" encoding="utf-8"?>
<clbl:labelList xmlns:clbl="http://schemas.microsoft.com/office/2020/mipLabelMetadata">
  <clbl:label id="{f743b317-4758-44cb-8b65-8b43e4619766}" enabled="1" method="Standard" siteId="{fdfed7bd-9f6a-44a1-b694-6e39c468c150}" contentBits="0" removed="0"/>
</clbl:labelList>
</file>

<file path=docProps/app.xml><?xml version="1.0" encoding="utf-8"?>
<Properties xmlns="http://schemas.openxmlformats.org/officeDocument/2006/extended-properties" xmlns:vt="http://schemas.openxmlformats.org/officeDocument/2006/docPropsVTypes">
  <Template>Normal.dotm</Template>
  <TotalTime>10</TotalTime>
  <Pages>130</Pages>
  <Words>43924</Words>
  <Characters>250369</Characters>
  <Application>Microsoft Office Word</Application>
  <DocSecurity>0</DocSecurity>
  <Lines>2086</Lines>
  <Paragraphs>587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293706</CharactersWithSpaces>
  <SharedDoc>false</SharedDoc>
  <HLinks>
    <vt:vector size="966" baseType="variant">
      <vt:variant>
        <vt:i4>3538988</vt:i4>
      </vt:variant>
      <vt:variant>
        <vt:i4>969</vt:i4>
      </vt:variant>
      <vt:variant>
        <vt:i4>0</vt:i4>
      </vt:variant>
      <vt:variant>
        <vt:i4>5</vt:i4>
      </vt:variant>
      <vt:variant>
        <vt:lpwstr>http://www.clinicaltrials.gov/</vt:lpwstr>
      </vt:variant>
      <vt:variant>
        <vt:lpwstr/>
      </vt:variant>
      <vt:variant>
        <vt:i4>1376310</vt:i4>
      </vt:variant>
      <vt:variant>
        <vt:i4>962</vt:i4>
      </vt:variant>
      <vt:variant>
        <vt:i4>0</vt:i4>
      </vt:variant>
      <vt:variant>
        <vt:i4>5</vt:i4>
      </vt:variant>
      <vt:variant>
        <vt:lpwstr/>
      </vt:variant>
      <vt:variant>
        <vt:lpwstr>_Toc207809335</vt:lpwstr>
      </vt:variant>
      <vt:variant>
        <vt:i4>1376310</vt:i4>
      </vt:variant>
      <vt:variant>
        <vt:i4>956</vt:i4>
      </vt:variant>
      <vt:variant>
        <vt:i4>0</vt:i4>
      </vt:variant>
      <vt:variant>
        <vt:i4>5</vt:i4>
      </vt:variant>
      <vt:variant>
        <vt:lpwstr/>
      </vt:variant>
      <vt:variant>
        <vt:lpwstr>_Toc207809334</vt:lpwstr>
      </vt:variant>
      <vt:variant>
        <vt:i4>1376310</vt:i4>
      </vt:variant>
      <vt:variant>
        <vt:i4>950</vt:i4>
      </vt:variant>
      <vt:variant>
        <vt:i4>0</vt:i4>
      </vt:variant>
      <vt:variant>
        <vt:i4>5</vt:i4>
      </vt:variant>
      <vt:variant>
        <vt:lpwstr/>
      </vt:variant>
      <vt:variant>
        <vt:lpwstr>_Toc207809333</vt:lpwstr>
      </vt:variant>
      <vt:variant>
        <vt:i4>1376310</vt:i4>
      </vt:variant>
      <vt:variant>
        <vt:i4>944</vt:i4>
      </vt:variant>
      <vt:variant>
        <vt:i4>0</vt:i4>
      </vt:variant>
      <vt:variant>
        <vt:i4>5</vt:i4>
      </vt:variant>
      <vt:variant>
        <vt:lpwstr/>
      </vt:variant>
      <vt:variant>
        <vt:lpwstr>_Toc207809332</vt:lpwstr>
      </vt:variant>
      <vt:variant>
        <vt:i4>1376310</vt:i4>
      </vt:variant>
      <vt:variant>
        <vt:i4>938</vt:i4>
      </vt:variant>
      <vt:variant>
        <vt:i4>0</vt:i4>
      </vt:variant>
      <vt:variant>
        <vt:i4>5</vt:i4>
      </vt:variant>
      <vt:variant>
        <vt:lpwstr/>
      </vt:variant>
      <vt:variant>
        <vt:lpwstr>_Toc207809331</vt:lpwstr>
      </vt:variant>
      <vt:variant>
        <vt:i4>1376310</vt:i4>
      </vt:variant>
      <vt:variant>
        <vt:i4>932</vt:i4>
      </vt:variant>
      <vt:variant>
        <vt:i4>0</vt:i4>
      </vt:variant>
      <vt:variant>
        <vt:i4>5</vt:i4>
      </vt:variant>
      <vt:variant>
        <vt:lpwstr/>
      </vt:variant>
      <vt:variant>
        <vt:lpwstr>_Toc207809330</vt:lpwstr>
      </vt:variant>
      <vt:variant>
        <vt:i4>1310774</vt:i4>
      </vt:variant>
      <vt:variant>
        <vt:i4>926</vt:i4>
      </vt:variant>
      <vt:variant>
        <vt:i4>0</vt:i4>
      </vt:variant>
      <vt:variant>
        <vt:i4>5</vt:i4>
      </vt:variant>
      <vt:variant>
        <vt:lpwstr/>
      </vt:variant>
      <vt:variant>
        <vt:lpwstr>_Toc207809329</vt:lpwstr>
      </vt:variant>
      <vt:variant>
        <vt:i4>1310774</vt:i4>
      </vt:variant>
      <vt:variant>
        <vt:i4>920</vt:i4>
      </vt:variant>
      <vt:variant>
        <vt:i4>0</vt:i4>
      </vt:variant>
      <vt:variant>
        <vt:i4>5</vt:i4>
      </vt:variant>
      <vt:variant>
        <vt:lpwstr/>
      </vt:variant>
      <vt:variant>
        <vt:lpwstr>_Toc207809328</vt:lpwstr>
      </vt:variant>
      <vt:variant>
        <vt:i4>1310774</vt:i4>
      </vt:variant>
      <vt:variant>
        <vt:i4>914</vt:i4>
      </vt:variant>
      <vt:variant>
        <vt:i4>0</vt:i4>
      </vt:variant>
      <vt:variant>
        <vt:i4>5</vt:i4>
      </vt:variant>
      <vt:variant>
        <vt:lpwstr/>
      </vt:variant>
      <vt:variant>
        <vt:lpwstr>_Toc207809327</vt:lpwstr>
      </vt:variant>
      <vt:variant>
        <vt:i4>1310774</vt:i4>
      </vt:variant>
      <vt:variant>
        <vt:i4>908</vt:i4>
      </vt:variant>
      <vt:variant>
        <vt:i4>0</vt:i4>
      </vt:variant>
      <vt:variant>
        <vt:i4>5</vt:i4>
      </vt:variant>
      <vt:variant>
        <vt:lpwstr/>
      </vt:variant>
      <vt:variant>
        <vt:lpwstr>_Toc207809326</vt:lpwstr>
      </vt:variant>
      <vt:variant>
        <vt:i4>1310774</vt:i4>
      </vt:variant>
      <vt:variant>
        <vt:i4>902</vt:i4>
      </vt:variant>
      <vt:variant>
        <vt:i4>0</vt:i4>
      </vt:variant>
      <vt:variant>
        <vt:i4>5</vt:i4>
      </vt:variant>
      <vt:variant>
        <vt:lpwstr/>
      </vt:variant>
      <vt:variant>
        <vt:lpwstr>_Toc207809325</vt:lpwstr>
      </vt:variant>
      <vt:variant>
        <vt:i4>1310774</vt:i4>
      </vt:variant>
      <vt:variant>
        <vt:i4>896</vt:i4>
      </vt:variant>
      <vt:variant>
        <vt:i4>0</vt:i4>
      </vt:variant>
      <vt:variant>
        <vt:i4>5</vt:i4>
      </vt:variant>
      <vt:variant>
        <vt:lpwstr/>
      </vt:variant>
      <vt:variant>
        <vt:lpwstr>_Toc207809324</vt:lpwstr>
      </vt:variant>
      <vt:variant>
        <vt:i4>1310774</vt:i4>
      </vt:variant>
      <vt:variant>
        <vt:i4>890</vt:i4>
      </vt:variant>
      <vt:variant>
        <vt:i4>0</vt:i4>
      </vt:variant>
      <vt:variant>
        <vt:i4>5</vt:i4>
      </vt:variant>
      <vt:variant>
        <vt:lpwstr/>
      </vt:variant>
      <vt:variant>
        <vt:lpwstr>_Toc207809323</vt:lpwstr>
      </vt:variant>
      <vt:variant>
        <vt:i4>1310774</vt:i4>
      </vt:variant>
      <vt:variant>
        <vt:i4>884</vt:i4>
      </vt:variant>
      <vt:variant>
        <vt:i4>0</vt:i4>
      </vt:variant>
      <vt:variant>
        <vt:i4>5</vt:i4>
      </vt:variant>
      <vt:variant>
        <vt:lpwstr/>
      </vt:variant>
      <vt:variant>
        <vt:lpwstr>_Toc207809322</vt:lpwstr>
      </vt:variant>
      <vt:variant>
        <vt:i4>1310774</vt:i4>
      </vt:variant>
      <vt:variant>
        <vt:i4>878</vt:i4>
      </vt:variant>
      <vt:variant>
        <vt:i4>0</vt:i4>
      </vt:variant>
      <vt:variant>
        <vt:i4>5</vt:i4>
      </vt:variant>
      <vt:variant>
        <vt:lpwstr/>
      </vt:variant>
      <vt:variant>
        <vt:lpwstr>_Toc207809321</vt:lpwstr>
      </vt:variant>
      <vt:variant>
        <vt:i4>1310774</vt:i4>
      </vt:variant>
      <vt:variant>
        <vt:i4>872</vt:i4>
      </vt:variant>
      <vt:variant>
        <vt:i4>0</vt:i4>
      </vt:variant>
      <vt:variant>
        <vt:i4>5</vt:i4>
      </vt:variant>
      <vt:variant>
        <vt:lpwstr/>
      </vt:variant>
      <vt:variant>
        <vt:lpwstr>_Toc207809320</vt:lpwstr>
      </vt:variant>
      <vt:variant>
        <vt:i4>1507382</vt:i4>
      </vt:variant>
      <vt:variant>
        <vt:i4>866</vt:i4>
      </vt:variant>
      <vt:variant>
        <vt:i4>0</vt:i4>
      </vt:variant>
      <vt:variant>
        <vt:i4>5</vt:i4>
      </vt:variant>
      <vt:variant>
        <vt:lpwstr/>
      </vt:variant>
      <vt:variant>
        <vt:lpwstr>_Toc207809319</vt:lpwstr>
      </vt:variant>
      <vt:variant>
        <vt:i4>1507382</vt:i4>
      </vt:variant>
      <vt:variant>
        <vt:i4>860</vt:i4>
      </vt:variant>
      <vt:variant>
        <vt:i4>0</vt:i4>
      </vt:variant>
      <vt:variant>
        <vt:i4>5</vt:i4>
      </vt:variant>
      <vt:variant>
        <vt:lpwstr/>
      </vt:variant>
      <vt:variant>
        <vt:lpwstr>_Toc207809318</vt:lpwstr>
      </vt:variant>
      <vt:variant>
        <vt:i4>1507382</vt:i4>
      </vt:variant>
      <vt:variant>
        <vt:i4>854</vt:i4>
      </vt:variant>
      <vt:variant>
        <vt:i4>0</vt:i4>
      </vt:variant>
      <vt:variant>
        <vt:i4>5</vt:i4>
      </vt:variant>
      <vt:variant>
        <vt:lpwstr/>
      </vt:variant>
      <vt:variant>
        <vt:lpwstr>_Toc207809317</vt:lpwstr>
      </vt:variant>
      <vt:variant>
        <vt:i4>1507382</vt:i4>
      </vt:variant>
      <vt:variant>
        <vt:i4>848</vt:i4>
      </vt:variant>
      <vt:variant>
        <vt:i4>0</vt:i4>
      </vt:variant>
      <vt:variant>
        <vt:i4>5</vt:i4>
      </vt:variant>
      <vt:variant>
        <vt:lpwstr/>
      </vt:variant>
      <vt:variant>
        <vt:lpwstr>_Toc207809316</vt:lpwstr>
      </vt:variant>
      <vt:variant>
        <vt:i4>1507382</vt:i4>
      </vt:variant>
      <vt:variant>
        <vt:i4>842</vt:i4>
      </vt:variant>
      <vt:variant>
        <vt:i4>0</vt:i4>
      </vt:variant>
      <vt:variant>
        <vt:i4>5</vt:i4>
      </vt:variant>
      <vt:variant>
        <vt:lpwstr/>
      </vt:variant>
      <vt:variant>
        <vt:lpwstr>_Toc207809315</vt:lpwstr>
      </vt:variant>
      <vt:variant>
        <vt:i4>1507382</vt:i4>
      </vt:variant>
      <vt:variant>
        <vt:i4>836</vt:i4>
      </vt:variant>
      <vt:variant>
        <vt:i4>0</vt:i4>
      </vt:variant>
      <vt:variant>
        <vt:i4>5</vt:i4>
      </vt:variant>
      <vt:variant>
        <vt:lpwstr/>
      </vt:variant>
      <vt:variant>
        <vt:lpwstr>_Toc207809314</vt:lpwstr>
      </vt:variant>
      <vt:variant>
        <vt:i4>1507382</vt:i4>
      </vt:variant>
      <vt:variant>
        <vt:i4>830</vt:i4>
      </vt:variant>
      <vt:variant>
        <vt:i4>0</vt:i4>
      </vt:variant>
      <vt:variant>
        <vt:i4>5</vt:i4>
      </vt:variant>
      <vt:variant>
        <vt:lpwstr/>
      </vt:variant>
      <vt:variant>
        <vt:lpwstr>_Toc207809313</vt:lpwstr>
      </vt:variant>
      <vt:variant>
        <vt:i4>1507382</vt:i4>
      </vt:variant>
      <vt:variant>
        <vt:i4>824</vt:i4>
      </vt:variant>
      <vt:variant>
        <vt:i4>0</vt:i4>
      </vt:variant>
      <vt:variant>
        <vt:i4>5</vt:i4>
      </vt:variant>
      <vt:variant>
        <vt:lpwstr/>
      </vt:variant>
      <vt:variant>
        <vt:lpwstr>_Toc207809312</vt:lpwstr>
      </vt:variant>
      <vt:variant>
        <vt:i4>1507382</vt:i4>
      </vt:variant>
      <vt:variant>
        <vt:i4>818</vt:i4>
      </vt:variant>
      <vt:variant>
        <vt:i4>0</vt:i4>
      </vt:variant>
      <vt:variant>
        <vt:i4>5</vt:i4>
      </vt:variant>
      <vt:variant>
        <vt:lpwstr/>
      </vt:variant>
      <vt:variant>
        <vt:lpwstr>_Toc207809311</vt:lpwstr>
      </vt:variant>
      <vt:variant>
        <vt:i4>1507382</vt:i4>
      </vt:variant>
      <vt:variant>
        <vt:i4>812</vt:i4>
      </vt:variant>
      <vt:variant>
        <vt:i4>0</vt:i4>
      </vt:variant>
      <vt:variant>
        <vt:i4>5</vt:i4>
      </vt:variant>
      <vt:variant>
        <vt:lpwstr/>
      </vt:variant>
      <vt:variant>
        <vt:lpwstr>_Toc207809310</vt:lpwstr>
      </vt:variant>
      <vt:variant>
        <vt:i4>1441846</vt:i4>
      </vt:variant>
      <vt:variant>
        <vt:i4>806</vt:i4>
      </vt:variant>
      <vt:variant>
        <vt:i4>0</vt:i4>
      </vt:variant>
      <vt:variant>
        <vt:i4>5</vt:i4>
      </vt:variant>
      <vt:variant>
        <vt:lpwstr/>
      </vt:variant>
      <vt:variant>
        <vt:lpwstr>_Toc207809309</vt:lpwstr>
      </vt:variant>
      <vt:variant>
        <vt:i4>1441846</vt:i4>
      </vt:variant>
      <vt:variant>
        <vt:i4>800</vt:i4>
      </vt:variant>
      <vt:variant>
        <vt:i4>0</vt:i4>
      </vt:variant>
      <vt:variant>
        <vt:i4>5</vt:i4>
      </vt:variant>
      <vt:variant>
        <vt:lpwstr/>
      </vt:variant>
      <vt:variant>
        <vt:lpwstr>_Toc207809308</vt:lpwstr>
      </vt:variant>
      <vt:variant>
        <vt:i4>1441846</vt:i4>
      </vt:variant>
      <vt:variant>
        <vt:i4>794</vt:i4>
      </vt:variant>
      <vt:variant>
        <vt:i4>0</vt:i4>
      </vt:variant>
      <vt:variant>
        <vt:i4>5</vt:i4>
      </vt:variant>
      <vt:variant>
        <vt:lpwstr/>
      </vt:variant>
      <vt:variant>
        <vt:lpwstr>_Toc207809307</vt:lpwstr>
      </vt:variant>
      <vt:variant>
        <vt:i4>1441846</vt:i4>
      </vt:variant>
      <vt:variant>
        <vt:i4>788</vt:i4>
      </vt:variant>
      <vt:variant>
        <vt:i4>0</vt:i4>
      </vt:variant>
      <vt:variant>
        <vt:i4>5</vt:i4>
      </vt:variant>
      <vt:variant>
        <vt:lpwstr/>
      </vt:variant>
      <vt:variant>
        <vt:lpwstr>_Toc207809306</vt:lpwstr>
      </vt:variant>
      <vt:variant>
        <vt:i4>1441846</vt:i4>
      </vt:variant>
      <vt:variant>
        <vt:i4>782</vt:i4>
      </vt:variant>
      <vt:variant>
        <vt:i4>0</vt:i4>
      </vt:variant>
      <vt:variant>
        <vt:i4>5</vt:i4>
      </vt:variant>
      <vt:variant>
        <vt:lpwstr/>
      </vt:variant>
      <vt:variant>
        <vt:lpwstr>_Toc207809305</vt:lpwstr>
      </vt:variant>
      <vt:variant>
        <vt:i4>1441846</vt:i4>
      </vt:variant>
      <vt:variant>
        <vt:i4>776</vt:i4>
      </vt:variant>
      <vt:variant>
        <vt:i4>0</vt:i4>
      </vt:variant>
      <vt:variant>
        <vt:i4>5</vt:i4>
      </vt:variant>
      <vt:variant>
        <vt:lpwstr/>
      </vt:variant>
      <vt:variant>
        <vt:lpwstr>_Toc207809304</vt:lpwstr>
      </vt:variant>
      <vt:variant>
        <vt:i4>1441846</vt:i4>
      </vt:variant>
      <vt:variant>
        <vt:i4>770</vt:i4>
      </vt:variant>
      <vt:variant>
        <vt:i4>0</vt:i4>
      </vt:variant>
      <vt:variant>
        <vt:i4>5</vt:i4>
      </vt:variant>
      <vt:variant>
        <vt:lpwstr/>
      </vt:variant>
      <vt:variant>
        <vt:lpwstr>_Toc207809303</vt:lpwstr>
      </vt:variant>
      <vt:variant>
        <vt:i4>1441846</vt:i4>
      </vt:variant>
      <vt:variant>
        <vt:i4>764</vt:i4>
      </vt:variant>
      <vt:variant>
        <vt:i4>0</vt:i4>
      </vt:variant>
      <vt:variant>
        <vt:i4>5</vt:i4>
      </vt:variant>
      <vt:variant>
        <vt:lpwstr/>
      </vt:variant>
      <vt:variant>
        <vt:lpwstr>_Toc207809302</vt:lpwstr>
      </vt:variant>
      <vt:variant>
        <vt:i4>1441846</vt:i4>
      </vt:variant>
      <vt:variant>
        <vt:i4>758</vt:i4>
      </vt:variant>
      <vt:variant>
        <vt:i4>0</vt:i4>
      </vt:variant>
      <vt:variant>
        <vt:i4>5</vt:i4>
      </vt:variant>
      <vt:variant>
        <vt:lpwstr/>
      </vt:variant>
      <vt:variant>
        <vt:lpwstr>_Toc207809301</vt:lpwstr>
      </vt:variant>
      <vt:variant>
        <vt:i4>1441846</vt:i4>
      </vt:variant>
      <vt:variant>
        <vt:i4>752</vt:i4>
      </vt:variant>
      <vt:variant>
        <vt:i4>0</vt:i4>
      </vt:variant>
      <vt:variant>
        <vt:i4>5</vt:i4>
      </vt:variant>
      <vt:variant>
        <vt:lpwstr/>
      </vt:variant>
      <vt:variant>
        <vt:lpwstr>_Toc207809300</vt:lpwstr>
      </vt:variant>
      <vt:variant>
        <vt:i4>2031671</vt:i4>
      </vt:variant>
      <vt:variant>
        <vt:i4>746</vt:i4>
      </vt:variant>
      <vt:variant>
        <vt:i4>0</vt:i4>
      </vt:variant>
      <vt:variant>
        <vt:i4>5</vt:i4>
      </vt:variant>
      <vt:variant>
        <vt:lpwstr/>
      </vt:variant>
      <vt:variant>
        <vt:lpwstr>_Toc207809299</vt:lpwstr>
      </vt:variant>
      <vt:variant>
        <vt:i4>2031671</vt:i4>
      </vt:variant>
      <vt:variant>
        <vt:i4>740</vt:i4>
      </vt:variant>
      <vt:variant>
        <vt:i4>0</vt:i4>
      </vt:variant>
      <vt:variant>
        <vt:i4>5</vt:i4>
      </vt:variant>
      <vt:variant>
        <vt:lpwstr/>
      </vt:variant>
      <vt:variant>
        <vt:lpwstr>_Toc207809298</vt:lpwstr>
      </vt:variant>
      <vt:variant>
        <vt:i4>2031671</vt:i4>
      </vt:variant>
      <vt:variant>
        <vt:i4>734</vt:i4>
      </vt:variant>
      <vt:variant>
        <vt:i4>0</vt:i4>
      </vt:variant>
      <vt:variant>
        <vt:i4>5</vt:i4>
      </vt:variant>
      <vt:variant>
        <vt:lpwstr/>
      </vt:variant>
      <vt:variant>
        <vt:lpwstr>_Toc207809297</vt:lpwstr>
      </vt:variant>
      <vt:variant>
        <vt:i4>2031671</vt:i4>
      </vt:variant>
      <vt:variant>
        <vt:i4>728</vt:i4>
      </vt:variant>
      <vt:variant>
        <vt:i4>0</vt:i4>
      </vt:variant>
      <vt:variant>
        <vt:i4>5</vt:i4>
      </vt:variant>
      <vt:variant>
        <vt:lpwstr/>
      </vt:variant>
      <vt:variant>
        <vt:lpwstr>_Toc207809296</vt:lpwstr>
      </vt:variant>
      <vt:variant>
        <vt:i4>2031671</vt:i4>
      </vt:variant>
      <vt:variant>
        <vt:i4>722</vt:i4>
      </vt:variant>
      <vt:variant>
        <vt:i4>0</vt:i4>
      </vt:variant>
      <vt:variant>
        <vt:i4>5</vt:i4>
      </vt:variant>
      <vt:variant>
        <vt:lpwstr/>
      </vt:variant>
      <vt:variant>
        <vt:lpwstr>_Toc207809295</vt:lpwstr>
      </vt:variant>
      <vt:variant>
        <vt:i4>2031671</vt:i4>
      </vt:variant>
      <vt:variant>
        <vt:i4>716</vt:i4>
      </vt:variant>
      <vt:variant>
        <vt:i4>0</vt:i4>
      </vt:variant>
      <vt:variant>
        <vt:i4>5</vt:i4>
      </vt:variant>
      <vt:variant>
        <vt:lpwstr/>
      </vt:variant>
      <vt:variant>
        <vt:lpwstr>_Toc207809294</vt:lpwstr>
      </vt:variant>
      <vt:variant>
        <vt:i4>2031671</vt:i4>
      </vt:variant>
      <vt:variant>
        <vt:i4>710</vt:i4>
      </vt:variant>
      <vt:variant>
        <vt:i4>0</vt:i4>
      </vt:variant>
      <vt:variant>
        <vt:i4>5</vt:i4>
      </vt:variant>
      <vt:variant>
        <vt:lpwstr/>
      </vt:variant>
      <vt:variant>
        <vt:lpwstr>_Toc207809293</vt:lpwstr>
      </vt:variant>
      <vt:variant>
        <vt:i4>2031671</vt:i4>
      </vt:variant>
      <vt:variant>
        <vt:i4>704</vt:i4>
      </vt:variant>
      <vt:variant>
        <vt:i4>0</vt:i4>
      </vt:variant>
      <vt:variant>
        <vt:i4>5</vt:i4>
      </vt:variant>
      <vt:variant>
        <vt:lpwstr/>
      </vt:variant>
      <vt:variant>
        <vt:lpwstr>_Toc207809292</vt:lpwstr>
      </vt:variant>
      <vt:variant>
        <vt:i4>2031671</vt:i4>
      </vt:variant>
      <vt:variant>
        <vt:i4>698</vt:i4>
      </vt:variant>
      <vt:variant>
        <vt:i4>0</vt:i4>
      </vt:variant>
      <vt:variant>
        <vt:i4>5</vt:i4>
      </vt:variant>
      <vt:variant>
        <vt:lpwstr/>
      </vt:variant>
      <vt:variant>
        <vt:lpwstr>_Toc207809291</vt:lpwstr>
      </vt:variant>
      <vt:variant>
        <vt:i4>2031671</vt:i4>
      </vt:variant>
      <vt:variant>
        <vt:i4>692</vt:i4>
      </vt:variant>
      <vt:variant>
        <vt:i4>0</vt:i4>
      </vt:variant>
      <vt:variant>
        <vt:i4>5</vt:i4>
      </vt:variant>
      <vt:variant>
        <vt:lpwstr/>
      </vt:variant>
      <vt:variant>
        <vt:lpwstr>_Toc207809290</vt:lpwstr>
      </vt:variant>
      <vt:variant>
        <vt:i4>1966135</vt:i4>
      </vt:variant>
      <vt:variant>
        <vt:i4>686</vt:i4>
      </vt:variant>
      <vt:variant>
        <vt:i4>0</vt:i4>
      </vt:variant>
      <vt:variant>
        <vt:i4>5</vt:i4>
      </vt:variant>
      <vt:variant>
        <vt:lpwstr/>
      </vt:variant>
      <vt:variant>
        <vt:lpwstr>_Toc207809289</vt:lpwstr>
      </vt:variant>
      <vt:variant>
        <vt:i4>1966135</vt:i4>
      </vt:variant>
      <vt:variant>
        <vt:i4>680</vt:i4>
      </vt:variant>
      <vt:variant>
        <vt:i4>0</vt:i4>
      </vt:variant>
      <vt:variant>
        <vt:i4>5</vt:i4>
      </vt:variant>
      <vt:variant>
        <vt:lpwstr/>
      </vt:variant>
      <vt:variant>
        <vt:lpwstr>_Toc207809288</vt:lpwstr>
      </vt:variant>
      <vt:variant>
        <vt:i4>1966135</vt:i4>
      </vt:variant>
      <vt:variant>
        <vt:i4>674</vt:i4>
      </vt:variant>
      <vt:variant>
        <vt:i4>0</vt:i4>
      </vt:variant>
      <vt:variant>
        <vt:i4>5</vt:i4>
      </vt:variant>
      <vt:variant>
        <vt:lpwstr/>
      </vt:variant>
      <vt:variant>
        <vt:lpwstr>_Toc207809287</vt:lpwstr>
      </vt:variant>
      <vt:variant>
        <vt:i4>1966135</vt:i4>
      </vt:variant>
      <vt:variant>
        <vt:i4>668</vt:i4>
      </vt:variant>
      <vt:variant>
        <vt:i4>0</vt:i4>
      </vt:variant>
      <vt:variant>
        <vt:i4>5</vt:i4>
      </vt:variant>
      <vt:variant>
        <vt:lpwstr/>
      </vt:variant>
      <vt:variant>
        <vt:lpwstr>_Toc207809286</vt:lpwstr>
      </vt:variant>
      <vt:variant>
        <vt:i4>1966135</vt:i4>
      </vt:variant>
      <vt:variant>
        <vt:i4>662</vt:i4>
      </vt:variant>
      <vt:variant>
        <vt:i4>0</vt:i4>
      </vt:variant>
      <vt:variant>
        <vt:i4>5</vt:i4>
      </vt:variant>
      <vt:variant>
        <vt:lpwstr/>
      </vt:variant>
      <vt:variant>
        <vt:lpwstr>_Toc207809285</vt:lpwstr>
      </vt:variant>
      <vt:variant>
        <vt:i4>1966135</vt:i4>
      </vt:variant>
      <vt:variant>
        <vt:i4>656</vt:i4>
      </vt:variant>
      <vt:variant>
        <vt:i4>0</vt:i4>
      </vt:variant>
      <vt:variant>
        <vt:i4>5</vt:i4>
      </vt:variant>
      <vt:variant>
        <vt:lpwstr/>
      </vt:variant>
      <vt:variant>
        <vt:lpwstr>_Toc207809284</vt:lpwstr>
      </vt:variant>
      <vt:variant>
        <vt:i4>1966135</vt:i4>
      </vt:variant>
      <vt:variant>
        <vt:i4>650</vt:i4>
      </vt:variant>
      <vt:variant>
        <vt:i4>0</vt:i4>
      </vt:variant>
      <vt:variant>
        <vt:i4>5</vt:i4>
      </vt:variant>
      <vt:variant>
        <vt:lpwstr/>
      </vt:variant>
      <vt:variant>
        <vt:lpwstr>_Toc207809283</vt:lpwstr>
      </vt:variant>
      <vt:variant>
        <vt:i4>1966135</vt:i4>
      </vt:variant>
      <vt:variant>
        <vt:i4>644</vt:i4>
      </vt:variant>
      <vt:variant>
        <vt:i4>0</vt:i4>
      </vt:variant>
      <vt:variant>
        <vt:i4>5</vt:i4>
      </vt:variant>
      <vt:variant>
        <vt:lpwstr/>
      </vt:variant>
      <vt:variant>
        <vt:lpwstr>_Toc207809282</vt:lpwstr>
      </vt:variant>
      <vt:variant>
        <vt:i4>1966135</vt:i4>
      </vt:variant>
      <vt:variant>
        <vt:i4>638</vt:i4>
      </vt:variant>
      <vt:variant>
        <vt:i4>0</vt:i4>
      </vt:variant>
      <vt:variant>
        <vt:i4>5</vt:i4>
      </vt:variant>
      <vt:variant>
        <vt:lpwstr/>
      </vt:variant>
      <vt:variant>
        <vt:lpwstr>_Toc207809281</vt:lpwstr>
      </vt:variant>
      <vt:variant>
        <vt:i4>1966135</vt:i4>
      </vt:variant>
      <vt:variant>
        <vt:i4>632</vt:i4>
      </vt:variant>
      <vt:variant>
        <vt:i4>0</vt:i4>
      </vt:variant>
      <vt:variant>
        <vt:i4>5</vt:i4>
      </vt:variant>
      <vt:variant>
        <vt:lpwstr/>
      </vt:variant>
      <vt:variant>
        <vt:lpwstr>_Toc207809280</vt:lpwstr>
      </vt:variant>
      <vt:variant>
        <vt:i4>1114167</vt:i4>
      </vt:variant>
      <vt:variant>
        <vt:i4>626</vt:i4>
      </vt:variant>
      <vt:variant>
        <vt:i4>0</vt:i4>
      </vt:variant>
      <vt:variant>
        <vt:i4>5</vt:i4>
      </vt:variant>
      <vt:variant>
        <vt:lpwstr/>
      </vt:variant>
      <vt:variant>
        <vt:lpwstr>_Toc207809279</vt:lpwstr>
      </vt:variant>
      <vt:variant>
        <vt:i4>1114167</vt:i4>
      </vt:variant>
      <vt:variant>
        <vt:i4>620</vt:i4>
      </vt:variant>
      <vt:variant>
        <vt:i4>0</vt:i4>
      </vt:variant>
      <vt:variant>
        <vt:i4>5</vt:i4>
      </vt:variant>
      <vt:variant>
        <vt:lpwstr/>
      </vt:variant>
      <vt:variant>
        <vt:lpwstr>_Toc207809278</vt:lpwstr>
      </vt:variant>
      <vt:variant>
        <vt:i4>1114167</vt:i4>
      </vt:variant>
      <vt:variant>
        <vt:i4>614</vt:i4>
      </vt:variant>
      <vt:variant>
        <vt:i4>0</vt:i4>
      </vt:variant>
      <vt:variant>
        <vt:i4>5</vt:i4>
      </vt:variant>
      <vt:variant>
        <vt:lpwstr/>
      </vt:variant>
      <vt:variant>
        <vt:lpwstr>_Toc207809277</vt:lpwstr>
      </vt:variant>
      <vt:variant>
        <vt:i4>1114167</vt:i4>
      </vt:variant>
      <vt:variant>
        <vt:i4>608</vt:i4>
      </vt:variant>
      <vt:variant>
        <vt:i4>0</vt:i4>
      </vt:variant>
      <vt:variant>
        <vt:i4>5</vt:i4>
      </vt:variant>
      <vt:variant>
        <vt:lpwstr/>
      </vt:variant>
      <vt:variant>
        <vt:lpwstr>_Toc207809276</vt:lpwstr>
      </vt:variant>
      <vt:variant>
        <vt:i4>1114167</vt:i4>
      </vt:variant>
      <vt:variant>
        <vt:i4>602</vt:i4>
      </vt:variant>
      <vt:variant>
        <vt:i4>0</vt:i4>
      </vt:variant>
      <vt:variant>
        <vt:i4>5</vt:i4>
      </vt:variant>
      <vt:variant>
        <vt:lpwstr/>
      </vt:variant>
      <vt:variant>
        <vt:lpwstr>_Toc207809275</vt:lpwstr>
      </vt:variant>
      <vt:variant>
        <vt:i4>1114167</vt:i4>
      </vt:variant>
      <vt:variant>
        <vt:i4>596</vt:i4>
      </vt:variant>
      <vt:variant>
        <vt:i4>0</vt:i4>
      </vt:variant>
      <vt:variant>
        <vt:i4>5</vt:i4>
      </vt:variant>
      <vt:variant>
        <vt:lpwstr/>
      </vt:variant>
      <vt:variant>
        <vt:lpwstr>_Toc207809274</vt:lpwstr>
      </vt:variant>
      <vt:variant>
        <vt:i4>1114167</vt:i4>
      </vt:variant>
      <vt:variant>
        <vt:i4>590</vt:i4>
      </vt:variant>
      <vt:variant>
        <vt:i4>0</vt:i4>
      </vt:variant>
      <vt:variant>
        <vt:i4>5</vt:i4>
      </vt:variant>
      <vt:variant>
        <vt:lpwstr/>
      </vt:variant>
      <vt:variant>
        <vt:lpwstr>_Toc207809273</vt:lpwstr>
      </vt:variant>
      <vt:variant>
        <vt:i4>1114167</vt:i4>
      </vt:variant>
      <vt:variant>
        <vt:i4>584</vt:i4>
      </vt:variant>
      <vt:variant>
        <vt:i4>0</vt:i4>
      </vt:variant>
      <vt:variant>
        <vt:i4>5</vt:i4>
      </vt:variant>
      <vt:variant>
        <vt:lpwstr/>
      </vt:variant>
      <vt:variant>
        <vt:lpwstr>_Toc207809272</vt:lpwstr>
      </vt:variant>
      <vt:variant>
        <vt:i4>1114167</vt:i4>
      </vt:variant>
      <vt:variant>
        <vt:i4>578</vt:i4>
      </vt:variant>
      <vt:variant>
        <vt:i4>0</vt:i4>
      </vt:variant>
      <vt:variant>
        <vt:i4>5</vt:i4>
      </vt:variant>
      <vt:variant>
        <vt:lpwstr/>
      </vt:variant>
      <vt:variant>
        <vt:lpwstr>_Toc207809271</vt:lpwstr>
      </vt:variant>
      <vt:variant>
        <vt:i4>1114167</vt:i4>
      </vt:variant>
      <vt:variant>
        <vt:i4>572</vt:i4>
      </vt:variant>
      <vt:variant>
        <vt:i4>0</vt:i4>
      </vt:variant>
      <vt:variant>
        <vt:i4>5</vt:i4>
      </vt:variant>
      <vt:variant>
        <vt:lpwstr/>
      </vt:variant>
      <vt:variant>
        <vt:lpwstr>_Toc207809270</vt:lpwstr>
      </vt:variant>
      <vt:variant>
        <vt:i4>1048631</vt:i4>
      </vt:variant>
      <vt:variant>
        <vt:i4>566</vt:i4>
      </vt:variant>
      <vt:variant>
        <vt:i4>0</vt:i4>
      </vt:variant>
      <vt:variant>
        <vt:i4>5</vt:i4>
      </vt:variant>
      <vt:variant>
        <vt:lpwstr/>
      </vt:variant>
      <vt:variant>
        <vt:lpwstr>_Toc207809269</vt:lpwstr>
      </vt:variant>
      <vt:variant>
        <vt:i4>1048631</vt:i4>
      </vt:variant>
      <vt:variant>
        <vt:i4>560</vt:i4>
      </vt:variant>
      <vt:variant>
        <vt:i4>0</vt:i4>
      </vt:variant>
      <vt:variant>
        <vt:i4>5</vt:i4>
      </vt:variant>
      <vt:variant>
        <vt:lpwstr/>
      </vt:variant>
      <vt:variant>
        <vt:lpwstr>_Toc207809268</vt:lpwstr>
      </vt:variant>
      <vt:variant>
        <vt:i4>1048631</vt:i4>
      </vt:variant>
      <vt:variant>
        <vt:i4>554</vt:i4>
      </vt:variant>
      <vt:variant>
        <vt:i4>0</vt:i4>
      </vt:variant>
      <vt:variant>
        <vt:i4>5</vt:i4>
      </vt:variant>
      <vt:variant>
        <vt:lpwstr/>
      </vt:variant>
      <vt:variant>
        <vt:lpwstr>_Toc207809267</vt:lpwstr>
      </vt:variant>
      <vt:variant>
        <vt:i4>1048631</vt:i4>
      </vt:variant>
      <vt:variant>
        <vt:i4>548</vt:i4>
      </vt:variant>
      <vt:variant>
        <vt:i4>0</vt:i4>
      </vt:variant>
      <vt:variant>
        <vt:i4>5</vt:i4>
      </vt:variant>
      <vt:variant>
        <vt:lpwstr/>
      </vt:variant>
      <vt:variant>
        <vt:lpwstr>_Toc207809266</vt:lpwstr>
      </vt:variant>
      <vt:variant>
        <vt:i4>1048631</vt:i4>
      </vt:variant>
      <vt:variant>
        <vt:i4>542</vt:i4>
      </vt:variant>
      <vt:variant>
        <vt:i4>0</vt:i4>
      </vt:variant>
      <vt:variant>
        <vt:i4>5</vt:i4>
      </vt:variant>
      <vt:variant>
        <vt:lpwstr/>
      </vt:variant>
      <vt:variant>
        <vt:lpwstr>_Toc207809265</vt:lpwstr>
      </vt:variant>
      <vt:variant>
        <vt:i4>1048631</vt:i4>
      </vt:variant>
      <vt:variant>
        <vt:i4>536</vt:i4>
      </vt:variant>
      <vt:variant>
        <vt:i4>0</vt:i4>
      </vt:variant>
      <vt:variant>
        <vt:i4>5</vt:i4>
      </vt:variant>
      <vt:variant>
        <vt:lpwstr/>
      </vt:variant>
      <vt:variant>
        <vt:lpwstr>_Toc207809264</vt:lpwstr>
      </vt:variant>
      <vt:variant>
        <vt:i4>1048631</vt:i4>
      </vt:variant>
      <vt:variant>
        <vt:i4>530</vt:i4>
      </vt:variant>
      <vt:variant>
        <vt:i4>0</vt:i4>
      </vt:variant>
      <vt:variant>
        <vt:i4>5</vt:i4>
      </vt:variant>
      <vt:variant>
        <vt:lpwstr/>
      </vt:variant>
      <vt:variant>
        <vt:lpwstr>_Toc207809263</vt:lpwstr>
      </vt:variant>
      <vt:variant>
        <vt:i4>1048631</vt:i4>
      </vt:variant>
      <vt:variant>
        <vt:i4>524</vt:i4>
      </vt:variant>
      <vt:variant>
        <vt:i4>0</vt:i4>
      </vt:variant>
      <vt:variant>
        <vt:i4>5</vt:i4>
      </vt:variant>
      <vt:variant>
        <vt:lpwstr/>
      </vt:variant>
      <vt:variant>
        <vt:lpwstr>_Toc207809262</vt:lpwstr>
      </vt:variant>
      <vt:variant>
        <vt:i4>1048631</vt:i4>
      </vt:variant>
      <vt:variant>
        <vt:i4>518</vt:i4>
      </vt:variant>
      <vt:variant>
        <vt:i4>0</vt:i4>
      </vt:variant>
      <vt:variant>
        <vt:i4>5</vt:i4>
      </vt:variant>
      <vt:variant>
        <vt:lpwstr/>
      </vt:variant>
      <vt:variant>
        <vt:lpwstr>_Toc207809261</vt:lpwstr>
      </vt:variant>
      <vt:variant>
        <vt:i4>1048631</vt:i4>
      </vt:variant>
      <vt:variant>
        <vt:i4>512</vt:i4>
      </vt:variant>
      <vt:variant>
        <vt:i4>0</vt:i4>
      </vt:variant>
      <vt:variant>
        <vt:i4>5</vt:i4>
      </vt:variant>
      <vt:variant>
        <vt:lpwstr/>
      </vt:variant>
      <vt:variant>
        <vt:lpwstr>_Toc207809260</vt:lpwstr>
      </vt:variant>
      <vt:variant>
        <vt:i4>1245239</vt:i4>
      </vt:variant>
      <vt:variant>
        <vt:i4>506</vt:i4>
      </vt:variant>
      <vt:variant>
        <vt:i4>0</vt:i4>
      </vt:variant>
      <vt:variant>
        <vt:i4>5</vt:i4>
      </vt:variant>
      <vt:variant>
        <vt:lpwstr/>
      </vt:variant>
      <vt:variant>
        <vt:lpwstr>_Toc207809259</vt:lpwstr>
      </vt:variant>
      <vt:variant>
        <vt:i4>1245239</vt:i4>
      </vt:variant>
      <vt:variant>
        <vt:i4>500</vt:i4>
      </vt:variant>
      <vt:variant>
        <vt:i4>0</vt:i4>
      </vt:variant>
      <vt:variant>
        <vt:i4>5</vt:i4>
      </vt:variant>
      <vt:variant>
        <vt:lpwstr/>
      </vt:variant>
      <vt:variant>
        <vt:lpwstr>_Toc207809258</vt:lpwstr>
      </vt:variant>
      <vt:variant>
        <vt:i4>1245239</vt:i4>
      </vt:variant>
      <vt:variant>
        <vt:i4>494</vt:i4>
      </vt:variant>
      <vt:variant>
        <vt:i4>0</vt:i4>
      </vt:variant>
      <vt:variant>
        <vt:i4>5</vt:i4>
      </vt:variant>
      <vt:variant>
        <vt:lpwstr/>
      </vt:variant>
      <vt:variant>
        <vt:lpwstr>_Toc207809257</vt:lpwstr>
      </vt:variant>
      <vt:variant>
        <vt:i4>1245239</vt:i4>
      </vt:variant>
      <vt:variant>
        <vt:i4>488</vt:i4>
      </vt:variant>
      <vt:variant>
        <vt:i4>0</vt:i4>
      </vt:variant>
      <vt:variant>
        <vt:i4>5</vt:i4>
      </vt:variant>
      <vt:variant>
        <vt:lpwstr/>
      </vt:variant>
      <vt:variant>
        <vt:lpwstr>_Toc207809256</vt:lpwstr>
      </vt:variant>
      <vt:variant>
        <vt:i4>1245239</vt:i4>
      </vt:variant>
      <vt:variant>
        <vt:i4>482</vt:i4>
      </vt:variant>
      <vt:variant>
        <vt:i4>0</vt:i4>
      </vt:variant>
      <vt:variant>
        <vt:i4>5</vt:i4>
      </vt:variant>
      <vt:variant>
        <vt:lpwstr/>
      </vt:variant>
      <vt:variant>
        <vt:lpwstr>_Toc207809255</vt:lpwstr>
      </vt:variant>
      <vt:variant>
        <vt:i4>1245239</vt:i4>
      </vt:variant>
      <vt:variant>
        <vt:i4>476</vt:i4>
      </vt:variant>
      <vt:variant>
        <vt:i4>0</vt:i4>
      </vt:variant>
      <vt:variant>
        <vt:i4>5</vt:i4>
      </vt:variant>
      <vt:variant>
        <vt:lpwstr/>
      </vt:variant>
      <vt:variant>
        <vt:lpwstr>_Toc207809254</vt:lpwstr>
      </vt:variant>
      <vt:variant>
        <vt:i4>1245239</vt:i4>
      </vt:variant>
      <vt:variant>
        <vt:i4>470</vt:i4>
      </vt:variant>
      <vt:variant>
        <vt:i4>0</vt:i4>
      </vt:variant>
      <vt:variant>
        <vt:i4>5</vt:i4>
      </vt:variant>
      <vt:variant>
        <vt:lpwstr/>
      </vt:variant>
      <vt:variant>
        <vt:lpwstr>_Toc207809253</vt:lpwstr>
      </vt:variant>
      <vt:variant>
        <vt:i4>1245239</vt:i4>
      </vt:variant>
      <vt:variant>
        <vt:i4>464</vt:i4>
      </vt:variant>
      <vt:variant>
        <vt:i4>0</vt:i4>
      </vt:variant>
      <vt:variant>
        <vt:i4>5</vt:i4>
      </vt:variant>
      <vt:variant>
        <vt:lpwstr/>
      </vt:variant>
      <vt:variant>
        <vt:lpwstr>_Toc207809252</vt:lpwstr>
      </vt:variant>
      <vt:variant>
        <vt:i4>1245239</vt:i4>
      </vt:variant>
      <vt:variant>
        <vt:i4>458</vt:i4>
      </vt:variant>
      <vt:variant>
        <vt:i4>0</vt:i4>
      </vt:variant>
      <vt:variant>
        <vt:i4>5</vt:i4>
      </vt:variant>
      <vt:variant>
        <vt:lpwstr/>
      </vt:variant>
      <vt:variant>
        <vt:lpwstr>_Toc207809251</vt:lpwstr>
      </vt:variant>
      <vt:variant>
        <vt:i4>1245239</vt:i4>
      </vt:variant>
      <vt:variant>
        <vt:i4>452</vt:i4>
      </vt:variant>
      <vt:variant>
        <vt:i4>0</vt:i4>
      </vt:variant>
      <vt:variant>
        <vt:i4>5</vt:i4>
      </vt:variant>
      <vt:variant>
        <vt:lpwstr/>
      </vt:variant>
      <vt:variant>
        <vt:lpwstr>_Toc207809250</vt:lpwstr>
      </vt:variant>
      <vt:variant>
        <vt:i4>1179703</vt:i4>
      </vt:variant>
      <vt:variant>
        <vt:i4>446</vt:i4>
      </vt:variant>
      <vt:variant>
        <vt:i4>0</vt:i4>
      </vt:variant>
      <vt:variant>
        <vt:i4>5</vt:i4>
      </vt:variant>
      <vt:variant>
        <vt:lpwstr/>
      </vt:variant>
      <vt:variant>
        <vt:lpwstr>_Toc207809249</vt:lpwstr>
      </vt:variant>
      <vt:variant>
        <vt:i4>1179703</vt:i4>
      </vt:variant>
      <vt:variant>
        <vt:i4>440</vt:i4>
      </vt:variant>
      <vt:variant>
        <vt:i4>0</vt:i4>
      </vt:variant>
      <vt:variant>
        <vt:i4>5</vt:i4>
      </vt:variant>
      <vt:variant>
        <vt:lpwstr/>
      </vt:variant>
      <vt:variant>
        <vt:lpwstr>_Toc207809248</vt:lpwstr>
      </vt:variant>
      <vt:variant>
        <vt:i4>1179703</vt:i4>
      </vt:variant>
      <vt:variant>
        <vt:i4>434</vt:i4>
      </vt:variant>
      <vt:variant>
        <vt:i4>0</vt:i4>
      </vt:variant>
      <vt:variant>
        <vt:i4>5</vt:i4>
      </vt:variant>
      <vt:variant>
        <vt:lpwstr/>
      </vt:variant>
      <vt:variant>
        <vt:lpwstr>_Toc207809247</vt:lpwstr>
      </vt:variant>
      <vt:variant>
        <vt:i4>1179703</vt:i4>
      </vt:variant>
      <vt:variant>
        <vt:i4>428</vt:i4>
      </vt:variant>
      <vt:variant>
        <vt:i4>0</vt:i4>
      </vt:variant>
      <vt:variant>
        <vt:i4>5</vt:i4>
      </vt:variant>
      <vt:variant>
        <vt:lpwstr/>
      </vt:variant>
      <vt:variant>
        <vt:lpwstr>_Toc207809246</vt:lpwstr>
      </vt:variant>
      <vt:variant>
        <vt:i4>1179703</vt:i4>
      </vt:variant>
      <vt:variant>
        <vt:i4>422</vt:i4>
      </vt:variant>
      <vt:variant>
        <vt:i4>0</vt:i4>
      </vt:variant>
      <vt:variant>
        <vt:i4>5</vt:i4>
      </vt:variant>
      <vt:variant>
        <vt:lpwstr/>
      </vt:variant>
      <vt:variant>
        <vt:lpwstr>_Toc207809245</vt:lpwstr>
      </vt:variant>
      <vt:variant>
        <vt:i4>1179703</vt:i4>
      </vt:variant>
      <vt:variant>
        <vt:i4>416</vt:i4>
      </vt:variant>
      <vt:variant>
        <vt:i4>0</vt:i4>
      </vt:variant>
      <vt:variant>
        <vt:i4>5</vt:i4>
      </vt:variant>
      <vt:variant>
        <vt:lpwstr/>
      </vt:variant>
      <vt:variant>
        <vt:lpwstr>_Toc207809244</vt:lpwstr>
      </vt:variant>
      <vt:variant>
        <vt:i4>1179703</vt:i4>
      </vt:variant>
      <vt:variant>
        <vt:i4>410</vt:i4>
      </vt:variant>
      <vt:variant>
        <vt:i4>0</vt:i4>
      </vt:variant>
      <vt:variant>
        <vt:i4>5</vt:i4>
      </vt:variant>
      <vt:variant>
        <vt:lpwstr/>
      </vt:variant>
      <vt:variant>
        <vt:lpwstr>_Toc207809243</vt:lpwstr>
      </vt:variant>
      <vt:variant>
        <vt:i4>1179703</vt:i4>
      </vt:variant>
      <vt:variant>
        <vt:i4>404</vt:i4>
      </vt:variant>
      <vt:variant>
        <vt:i4>0</vt:i4>
      </vt:variant>
      <vt:variant>
        <vt:i4>5</vt:i4>
      </vt:variant>
      <vt:variant>
        <vt:lpwstr/>
      </vt:variant>
      <vt:variant>
        <vt:lpwstr>_Toc207809242</vt:lpwstr>
      </vt:variant>
      <vt:variant>
        <vt:i4>1179703</vt:i4>
      </vt:variant>
      <vt:variant>
        <vt:i4>398</vt:i4>
      </vt:variant>
      <vt:variant>
        <vt:i4>0</vt:i4>
      </vt:variant>
      <vt:variant>
        <vt:i4>5</vt:i4>
      </vt:variant>
      <vt:variant>
        <vt:lpwstr/>
      </vt:variant>
      <vt:variant>
        <vt:lpwstr>_Toc207809241</vt:lpwstr>
      </vt:variant>
      <vt:variant>
        <vt:i4>1179703</vt:i4>
      </vt:variant>
      <vt:variant>
        <vt:i4>392</vt:i4>
      </vt:variant>
      <vt:variant>
        <vt:i4>0</vt:i4>
      </vt:variant>
      <vt:variant>
        <vt:i4>5</vt:i4>
      </vt:variant>
      <vt:variant>
        <vt:lpwstr/>
      </vt:variant>
      <vt:variant>
        <vt:lpwstr>_Toc207809240</vt:lpwstr>
      </vt:variant>
      <vt:variant>
        <vt:i4>1376311</vt:i4>
      </vt:variant>
      <vt:variant>
        <vt:i4>386</vt:i4>
      </vt:variant>
      <vt:variant>
        <vt:i4>0</vt:i4>
      </vt:variant>
      <vt:variant>
        <vt:i4>5</vt:i4>
      </vt:variant>
      <vt:variant>
        <vt:lpwstr/>
      </vt:variant>
      <vt:variant>
        <vt:lpwstr>_Toc207809239</vt:lpwstr>
      </vt:variant>
      <vt:variant>
        <vt:i4>1376311</vt:i4>
      </vt:variant>
      <vt:variant>
        <vt:i4>380</vt:i4>
      </vt:variant>
      <vt:variant>
        <vt:i4>0</vt:i4>
      </vt:variant>
      <vt:variant>
        <vt:i4>5</vt:i4>
      </vt:variant>
      <vt:variant>
        <vt:lpwstr/>
      </vt:variant>
      <vt:variant>
        <vt:lpwstr>_Toc207809238</vt:lpwstr>
      </vt:variant>
      <vt:variant>
        <vt:i4>1376311</vt:i4>
      </vt:variant>
      <vt:variant>
        <vt:i4>374</vt:i4>
      </vt:variant>
      <vt:variant>
        <vt:i4>0</vt:i4>
      </vt:variant>
      <vt:variant>
        <vt:i4>5</vt:i4>
      </vt:variant>
      <vt:variant>
        <vt:lpwstr/>
      </vt:variant>
      <vt:variant>
        <vt:lpwstr>_Toc207809237</vt:lpwstr>
      </vt:variant>
      <vt:variant>
        <vt:i4>1376311</vt:i4>
      </vt:variant>
      <vt:variant>
        <vt:i4>368</vt:i4>
      </vt:variant>
      <vt:variant>
        <vt:i4>0</vt:i4>
      </vt:variant>
      <vt:variant>
        <vt:i4>5</vt:i4>
      </vt:variant>
      <vt:variant>
        <vt:lpwstr/>
      </vt:variant>
      <vt:variant>
        <vt:lpwstr>_Toc207809236</vt:lpwstr>
      </vt:variant>
      <vt:variant>
        <vt:i4>1376311</vt:i4>
      </vt:variant>
      <vt:variant>
        <vt:i4>362</vt:i4>
      </vt:variant>
      <vt:variant>
        <vt:i4>0</vt:i4>
      </vt:variant>
      <vt:variant>
        <vt:i4>5</vt:i4>
      </vt:variant>
      <vt:variant>
        <vt:lpwstr/>
      </vt:variant>
      <vt:variant>
        <vt:lpwstr>_Toc207809235</vt:lpwstr>
      </vt:variant>
      <vt:variant>
        <vt:i4>1376311</vt:i4>
      </vt:variant>
      <vt:variant>
        <vt:i4>356</vt:i4>
      </vt:variant>
      <vt:variant>
        <vt:i4>0</vt:i4>
      </vt:variant>
      <vt:variant>
        <vt:i4>5</vt:i4>
      </vt:variant>
      <vt:variant>
        <vt:lpwstr/>
      </vt:variant>
      <vt:variant>
        <vt:lpwstr>_Toc207809234</vt:lpwstr>
      </vt:variant>
      <vt:variant>
        <vt:i4>1376311</vt:i4>
      </vt:variant>
      <vt:variant>
        <vt:i4>350</vt:i4>
      </vt:variant>
      <vt:variant>
        <vt:i4>0</vt:i4>
      </vt:variant>
      <vt:variant>
        <vt:i4>5</vt:i4>
      </vt:variant>
      <vt:variant>
        <vt:lpwstr/>
      </vt:variant>
      <vt:variant>
        <vt:lpwstr>_Toc207809233</vt:lpwstr>
      </vt:variant>
      <vt:variant>
        <vt:i4>1376311</vt:i4>
      </vt:variant>
      <vt:variant>
        <vt:i4>344</vt:i4>
      </vt:variant>
      <vt:variant>
        <vt:i4>0</vt:i4>
      </vt:variant>
      <vt:variant>
        <vt:i4>5</vt:i4>
      </vt:variant>
      <vt:variant>
        <vt:lpwstr/>
      </vt:variant>
      <vt:variant>
        <vt:lpwstr>_Toc207809232</vt:lpwstr>
      </vt:variant>
      <vt:variant>
        <vt:i4>1376311</vt:i4>
      </vt:variant>
      <vt:variant>
        <vt:i4>338</vt:i4>
      </vt:variant>
      <vt:variant>
        <vt:i4>0</vt:i4>
      </vt:variant>
      <vt:variant>
        <vt:i4>5</vt:i4>
      </vt:variant>
      <vt:variant>
        <vt:lpwstr/>
      </vt:variant>
      <vt:variant>
        <vt:lpwstr>_Toc207809231</vt:lpwstr>
      </vt:variant>
      <vt:variant>
        <vt:i4>1376311</vt:i4>
      </vt:variant>
      <vt:variant>
        <vt:i4>332</vt:i4>
      </vt:variant>
      <vt:variant>
        <vt:i4>0</vt:i4>
      </vt:variant>
      <vt:variant>
        <vt:i4>5</vt:i4>
      </vt:variant>
      <vt:variant>
        <vt:lpwstr/>
      </vt:variant>
      <vt:variant>
        <vt:lpwstr>_Toc207809230</vt:lpwstr>
      </vt:variant>
      <vt:variant>
        <vt:i4>1310775</vt:i4>
      </vt:variant>
      <vt:variant>
        <vt:i4>326</vt:i4>
      </vt:variant>
      <vt:variant>
        <vt:i4>0</vt:i4>
      </vt:variant>
      <vt:variant>
        <vt:i4>5</vt:i4>
      </vt:variant>
      <vt:variant>
        <vt:lpwstr/>
      </vt:variant>
      <vt:variant>
        <vt:lpwstr>_Toc207809229</vt:lpwstr>
      </vt:variant>
      <vt:variant>
        <vt:i4>1310775</vt:i4>
      </vt:variant>
      <vt:variant>
        <vt:i4>320</vt:i4>
      </vt:variant>
      <vt:variant>
        <vt:i4>0</vt:i4>
      </vt:variant>
      <vt:variant>
        <vt:i4>5</vt:i4>
      </vt:variant>
      <vt:variant>
        <vt:lpwstr/>
      </vt:variant>
      <vt:variant>
        <vt:lpwstr>_Toc207809228</vt:lpwstr>
      </vt:variant>
      <vt:variant>
        <vt:i4>1310775</vt:i4>
      </vt:variant>
      <vt:variant>
        <vt:i4>314</vt:i4>
      </vt:variant>
      <vt:variant>
        <vt:i4>0</vt:i4>
      </vt:variant>
      <vt:variant>
        <vt:i4>5</vt:i4>
      </vt:variant>
      <vt:variant>
        <vt:lpwstr/>
      </vt:variant>
      <vt:variant>
        <vt:lpwstr>_Toc207809227</vt:lpwstr>
      </vt:variant>
      <vt:variant>
        <vt:i4>1310775</vt:i4>
      </vt:variant>
      <vt:variant>
        <vt:i4>308</vt:i4>
      </vt:variant>
      <vt:variant>
        <vt:i4>0</vt:i4>
      </vt:variant>
      <vt:variant>
        <vt:i4>5</vt:i4>
      </vt:variant>
      <vt:variant>
        <vt:lpwstr/>
      </vt:variant>
      <vt:variant>
        <vt:lpwstr>_Toc207809226</vt:lpwstr>
      </vt:variant>
      <vt:variant>
        <vt:i4>1310775</vt:i4>
      </vt:variant>
      <vt:variant>
        <vt:i4>302</vt:i4>
      </vt:variant>
      <vt:variant>
        <vt:i4>0</vt:i4>
      </vt:variant>
      <vt:variant>
        <vt:i4>5</vt:i4>
      </vt:variant>
      <vt:variant>
        <vt:lpwstr/>
      </vt:variant>
      <vt:variant>
        <vt:lpwstr>_Toc207809225</vt:lpwstr>
      </vt:variant>
      <vt:variant>
        <vt:i4>1310775</vt:i4>
      </vt:variant>
      <vt:variant>
        <vt:i4>296</vt:i4>
      </vt:variant>
      <vt:variant>
        <vt:i4>0</vt:i4>
      </vt:variant>
      <vt:variant>
        <vt:i4>5</vt:i4>
      </vt:variant>
      <vt:variant>
        <vt:lpwstr/>
      </vt:variant>
      <vt:variant>
        <vt:lpwstr>_Toc207809224</vt:lpwstr>
      </vt:variant>
      <vt:variant>
        <vt:i4>1310775</vt:i4>
      </vt:variant>
      <vt:variant>
        <vt:i4>290</vt:i4>
      </vt:variant>
      <vt:variant>
        <vt:i4>0</vt:i4>
      </vt:variant>
      <vt:variant>
        <vt:i4>5</vt:i4>
      </vt:variant>
      <vt:variant>
        <vt:lpwstr/>
      </vt:variant>
      <vt:variant>
        <vt:lpwstr>_Toc207809223</vt:lpwstr>
      </vt:variant>
      <vt:variant>
        <vt:i4>1310775</vt:i4>
      </vt:variant>
      <vt:variant>
        <vt:i4>284</vt:i4>
      </vt:variant>
      <vt:variant>
        <vt:i4>0</vt:i4>
      </vt:variant>
      <vt:variant>
        <vt:i4>5</vt:i4>
      </vt:variant>
      <vt:variant>
        <vt:lpwstr/>
      </vt:variant>
      <vt:variant>
        <vt:lpwstr>_Toc207809222</vt:lpwstr>
      </vt:variant>
      <vt:variant>
        <vt:i4>1310775</vt:i4>
      </vt:variant>
      <vt:variant>
        <vt:i4>278</vt:i4>
      </vt:variant>
      <vt:variant>
        <vt:i4>0</vt:i4>
      </vt:variant>
      <vt:variant>
        <vt:i4>5</vt:i4>
      </vt:variant>
      <vt:variant>
        <vt:lpwstr/>
      </vt:variant>
      <vt:variant>
        <vt:lpwstr>_Toc207809221</vt:lpwstr>
      </vt:variant>
      <vt:variant>
        <vt:i4>1310775</vt:i4>
      </vt:variant>
      <vt:variant>
        <vt:i4>272</vt:i4>
      </vt:variant>
      <vt:variant>
        <vt:i4>0</vt:i4>
      </vt:variant>
      <vt:variant>
        <vt:i4>5</vt:i4>
      </vt:variant>
      <vt:variant>
        <vt:lpwstr/>
      </vt:variant>
      <vt:variant>
        <vt:lpwstr>_Toc207809220</vt:lpwstr>
      </vt:variant>
      <vt:variant>
        <vt:i4>1507383</vt:i4>
      </vt:variant>
      <vt:variant>
        <vt:i4>266</vt:i4>
      </vt:variant>
      <vt:variant>
        <vt:i4>0</vt:i4>
      </vt:variant>
      <vt:variant>
        <vt:i4>5</vt:i4>
      </vt:variant>
      <vt:variant>
        <vt:lpwstr/>
      </vt:variant>
      <vt:variant>
        <vt:lpwstr>_Toc207809219</vt:lpwstr>
      </vt:variant>
      <vt:variant>
        <vt:i4>1507383</vt:i4>
      </vt:variant>
      <vt:variant>
        <vt:i4>260</vt:i4>
      </vt:variant>
      <vt:variant>
        <vt:i4>0</vt:i4>
      </vt:variant>
      <vt:variant>
        <vt:i4>5</vt:i4>
      </vt:variant>
      <vt:variant>
        <vt:lpwstr/>
      </vt:variant>
      <vt:variant>
        <vt:lpwstr>_Toc207809218</vt:lpwstr>
      </vt:variant>
      <vt:variant>
        <vt:i4>1507383</vt:i4>
      </vt:variant>
      <vt:variant>
        <vt:i4>254</vt:i4>
      </vt:variant>
      <vt:variant>
        <vt:i4>0</vt:i4>
      </vt:variant>
      <vt:variant>
        <vt:i4>5</vt:i4>
      </vt:variant>
      <vt:variant>
        <vt:lpwstr/>
      </vt:variant>
      <vt:variant>
        <vt:lpwstr>_Toc207809217</vt:lpwstr>
      </vt:variant>
      <vt:variant>
        <vt:i4>1507383</vt:i4>
      </vt:variant>
      <vt:variant>
        <vt:i4>248</vt:i4>
      </vt:variant>
      <vt:variant>
        <vt:i4>0</vt:i4>
      </vt:variant>
      <vt:variant>
        <vt:i4>5</vt:i4>
      </vt:variant>
      <vt:variant>
        <vt:lpwstr/>
      </vt:variant>
      <vt:variant>
        <vt:lpwstr>_Toc207809216</vt:lpwstr>
      </vt:variant>
      <vt:variant>
        <vt:i4>1507383</vt:i4>
      </vt:variant>
      <vt:variant>
        <vt:i4>242</vt:i4>
      </vt:variant>
      <vt:variant>
        <vt:i4>0</vt:i4>
      </vt:variant>
      <vt:variant>
        <vt:i4>5</vt:i4>
      </vt:variant>
      <vt:variant>
        <vt:lpwstr/>
      </vt:variant>
      <vt:variant>
        <vt:lpwstr>_Toc207809215</vt:lpwstr>
      </vt:variant>
      <vt:variant>
        <vt:i4>1507383</vt:i4>
      </vt:variant>
      <vt:variant>
        <vt:i4>236</vt:i4>
      </vt:variant>
      <vt:variant>
        <vt:i4>0</vt:i4>
      </vt:variant>
      <vt:variant>
        <vt:i4>5</vt:i4>
      </vt:variant>
      <vt:variant>
        <vt:lpwstr/>
      </vt:variant>
      <vt:variant>
        <vt:lpwstr>_Toc207809214</vt:lpwstr>
      </vt:variant>
      <vt:variant>
        <vt:i4>1507383</vt:i4>
      </vt:variant>
      <vt:variant>
        <vt:i4>230</vt:i4>
      </vt:variant>
      <vt:variant>
        <vt:i4>0</vt:i4>
      </vt:variant>
      <vt:variant>
        <vt:i4>5</vt:i4>
      </vt:variant>
      <vt:variant>
        <vt:lpwstr/>
      </vt:variant>
      <vt:variant>
        <vt:lpwstr>_Toc207809213</vt:lpwstr>
      </vt:variant>
      <vt:variant>
        <vt:i4>1507383</vt:i4>
      </vt:variant>
      <vt:variant>
        <vt:i4>224</vt:i4>
      </vt:variant>
      <vt:variant>
        <vt:i4>0</vt:i4>
      </vt:variant>
      <vt:variant>
        <vt:i4>5</vt:i4>
      </vt:variant>
      <vt:variant>
        <vt:lpwstr/>
      </vt:variant>
      <vt:variant>
        <vt:lpwstr>_Toc207809212</vt:lpwstr>
      </vt:variant>
      <vt:variant>
        <vt:i4>1507383</vt:i4>
      </vt:variant>
      <vt:variant>
        <vt:i4>218</vt:i4>
      </vt:variant>
      <vt:variant>
        <vt:i4>0</vt:i4>
      </vt:variant>
      <vt:variant>
        <vt:i4>5</vt:i4>
      </vt:variant>
      <vt:variant>
        <vt:lpwstr/>
      </vt:variant>
      <vt:variant>
        <vt:lpwstr>_Toc207809211</vt:lpwstr>
      </vt:variant>
      <vt:variant>
        <vt:i4>1507383</vt:i4>
      </vt:variant>
      <vt:variant>
        <vt:i4>212</vt:i4>
      </vt:variant>
      <vt:variant>
        <vt:i4>0</vt:i4>
      </vt:variant>
      <vt:variant>
        <vt:i4>5</vt:i4>
      </vt:variant>
      <vt:variant>
        <vt:lpwstr/>
      </vt:variant>
      <vt:variant>
        <vt:lpwstr>_Toc207809210</vt:lpwstr>
      </vt:variant>
      <vt:variant>
        <vt:i4>1441847</vt:i4>
      </vt:variant>
      <vt:variant>
        <vt:i4>206</vt:i4>
      </vt:variant>
      <vt:variant>
        <vt:i4>0</vt:i4>
      </vt:variant>
      <vt:variant>
        <vt:i4>5</vt:i4>
      </vt:variant>
      <vt:variant>
        <vt:lpwstr/>
      </vt:variant>
      <vt:variant>
        <vt:lpwstr>_Toc207809209</vt:lpwstr>
      </vt:variant>
      <vt:variant>
        <vt:i4>1441847</vt:i4>
      </vt:variant>
      <vt:variant>
        <vt:i4>200</vt:i4>
      </vt:variant>
      <vt:variant>
        <vt:i4>0</vt:i4>
      </vt:variant>
      <vt:variant>
        <vt:i4>5</vt:i4>
      </vt:variant>
      <vt:variant>
        <vt:lpwstr/>
      </vt:variant>
      <vt:variant>
        <vt:lpwstr>_Toc207809208</vt:lpwstr>
      </vt:variant>
      <vt:variant>
        <vt:i4>1441847</vt:i4>
      </vt:variant>
      <vt:variant>
        <vt:i4>194</vt:i4>
      </vt:variant>
      <vt:variant>
        <vt:i4>0</vt:i4>
      </vt:variant>
      <vt:variant>
        <vt:i4>5</vt:i4>
      </vt:variant>
      <vt:variant>
        <vt:lpwstr/>
      </vt:variant>
      <vt:variant>
        <vt:lpwstr>_Toc207809207</vt:lpwstr>
      </vt:variant>
      <vt:variant>
        <vt:i4>1441847</vt:i4>
      </vt:variant>
      <vt:variant>
        <vt:i4>188</vt:i4>
      </vt:variant>
      <vt:variant>
        <vt:i4>0</vt:i4>
      </vt:variant>
      <vt:variant>
        <vt:i4>5</vt:i4>
      </vt:variant>
      <vt:variant>
        <vt:lpwstr/>
      </vt:variant>
      <vt:variant>
        <vt:lpwstr>_Toc207809206</vt:lpwstr>
      </vt:variant>
      <vt:variant>
        <vt:i4>1441847</vt:i4>
      </vt:variant>
      <vt:variant>
        <vt:i4>182</vt:i4>
      </vt:variant>
      <vt:variant>
        <vt:i4>0</vt:i4>
      </vt:variant>
      <vt:variant>
        <vt:i4>5</vt:i4>
      </vt:variant>
      <vt:variant>
        <vt:lpwstr/>
      </vt:variant>
      <vt:variant>
        <vt:lpwstr>_Toc207809205</vt:lpwstr>
      </vt:variant>
      <vt:variant>
        <vt:i4>1441847</vt:i4>
      </vt:variant>
      <vt:variant>
        <vt:i4>176</vt:i4>
      </vt:variant>
      <vt:variant>
        <vt:i4>0</vt:i4>
      </vt:variant>
      <vt:variant>
        <vt:i4>5</vt:i4>
      </vt:variant>
      <vt:variant>
        <vt:lpwstr/>
      </vt:variant>
      <vt:variant>
        <vt:lpwstr>_Toc207809204</vt:lpwstr>
      </vt:variant>
      <vt:variant>
        <vt:i4>1441847</vt:i4>
      </vt:variant>
      <vt:variant>
        <vt:i4>170</vt:i4>
      </vt:variant>
      <vt:variant>
        <vt:i4>0</vt:i4>
      </vt:variant>
      <vt:variant>
        <vt:i4>5</vt:i4>
      </vt:variant>
      <vt:variant>
        <vt:lpwstr/>
      </vt:variant>
      <vt:variant>
        <vt:lpwstr>_Toc207809203</vt:lpwstr>
      </vt:variant>
      <vt:variant>
        <vt:i4>1441847</vt:i4>
      </vt:variant>
      <vt:variant>
        <vt:i4>164</vt:i4>
      </vt:variant>
      <vt:variant>
        <vt:i4>0</vt:i4>
      </vt:variant>
      <vt:variant>
        <vt:i4>5</vt:i4>
      </vt:variant>
      <vt:variant>
        <vt:lpwstr/>
      </vt:variant>
      <vt:variant>
        <vt:lpwstr>_Toc207809202</vt:lpwstr>
      </vt:variant>
      <vt:variant>
        <vt:i4>1441847</vt:i4>
      </vt:variant>
      <vt:variant>
        <vt:i4>158</vt:i4>
      </vt:variant>
      <vt:variant>
        <vt:i4>0</vt:i4>
      </vt:variant>
      <vt:variant>
        <vt:i4>5</vt:i4>
      </vt:variant>
      <vt:variant>
        <vt:lpwstr/>
      </vt:variant>
      <vt:variant>
        <vt:lpwstr>_Toc207809201</vt:lpwstr>
      </vt:variant>
      <vt:variant>
        <vt:i4>1441847</vt:i4>
      </vt:variant>
      <vt:variant>
        <vt:i4>152</vt:i4>
      </vt:variant>
      <vt:variant>
        <vt:i4>0</vt:i4>
      </vt:variant>
      <vt:variant>
        <vt:i4>5</vt:i4>
      </vt:variant>
      <vt:variant>
        <vt:lpwstr/>
      </vt:variant>
      <vt:variant>
        <vt:lpwstr>_Toc207809200</vt:lpwstr>
      </vt:variant>
      <vt:variant>
        <vt:i4>2031668</vt:i4>
      </vt:variant>
      <vt:variant>
        <vt:i4>146</vt:i4>
      </vt:variant>
      <vt:variant>
        <vt:i4>0</vt:i4>
      </vt:variant>
      <vt:variant>
        <vt:i4>5</vt:i4>
      </vt:variant>
      <vt:variant>
        <vt:lpwstr/>
      </vt:variant>
      <vt:variant>
        <vt:lpwstr>_Toc207809199</vt:lpwstr>
      </vt:variant>
      <vt:variant>
        <vt:i4>2031668</vt:i4>
      </vt:variant>
      <vt:variant>
        <vt:i4>140</vt:i4>
      </vt:variant>
      <vt:variant>
        <vt:i4>0</vt:i4>
      </vt:variant>
      <vt:variant>
        <vt:i4>5</vt:i4>
      </vt:variant>
      <vt:variant>
        <vt:lpwstr/>
      </vt:variant>
      <vt:variant>
        <vt:lpwstr>_Toc207809198</vt:lpwstr>
      </vt:variant>
      <vt:variant>
        <vt:i4>2031668</vt:i4>
      </vt:variant>
      <vt:variant>
        <vt:i4>134</vt:i4>
      </vt:variant>
      <vt:variant>
        <vt:i4>0</vt:i4>
      </vt:variant>
      <vt:variant>
        <vt:i4>5</vt:i4>
      </vt:variant>
      <vt:variant>
        <vt:lpwstr/>
      </vt:variant>
      <vt:variant>
        <vt:lpwstr>_Toc207809197</vt:lpwstr>
      </vt:variant>
      <vt:variant>
        <vt:i4>2031668</vt:i4>
      </vt:variant>
      <vt:variant>
        <vt:i4>128</vt:i4>
      </vt:variant>
      <vt:variant>
        <vt:i4>0</vt:i4>
      </vt:variant>
      <vt:variant>
        <vt:i4>5</vt:i4>
      </vt:variant>
      <vt:variant>
        <vt:lpwstr/>
      </vt:variant>
      <vt:variant>
        <vt:lpwstr>_Toc207809196</vt:lpwstr>
      </vt:variant>
      <vt:variant>
        <vt:i4>2031668</vt:i4>
      </vt:variant>
      <vt:variant>
        <vt:i4>122</vt:i4>
      </vt:variant>
      <vt:variant>
        <vt:i4>0</vt:i4>
      </vt:variant>
      <vt:variant>
        <vt:i4>5</vt:i4>
      </vt:variant>
      <vt:variant>
        <vt:lpwstr/>
      </vt:variant>
      <vt:variant>
        <vt:lpwstr>_Toc207809195</vt:lpwstr>
      </vt:variant>
      <vt:variant>
        <vt:i4>2031668</vt:i4>
      </vt:variant>
      <vt:variant>
        <vt:i4>116</vt:i4>
      </vt:variant>
      <vt:variant>
        <vt:i4>0</vt:i4>
      </vt:variant>
      <vt:variant>
        <vt:i4>5</vt:i4>
      </vt:variant>
      <vt:variant>
        <vt:lpwstr/>
      </vt:variant>
      <vt:variant>
        <vt:lpwstr>_Toc207809194</vt:lpwstr>
      </vt:variant>
      <vt:variant>
        <vt:i4>2031668</vt:i4>
      </vt:variant>
      <vt:variant>
        <vt:i4>110</vt:i4>
      </vt:variant>
      <vt:variant>
        <vt:i4>0</vt:i4>
      </vt:variant>
      <vt:variant>
        <vt:i4>5</vt:i4>
      </vt:variant>
      <vt:variant>
        <vt:lpwstr/>
      </vt:variant>
      <vt:variant>
        <vt:lpwstr>_Toc207809193</vt:lpwstr>
      </vt:variant>
      <vt:variant>
        <vt:i4>2031668</vt:i4>
      </vt:variant>
      <vt:variant>
        <vt:i4>104</vt:i4>
      </vt:variant>
      <vt:variant>
        <vt:i4>0</vt:i4>
      </vt:variant>
      <vt:variant>
        <vt:i4>5</vt:i4>
      </vt:variant>
      <vt:variant>
        <vt:lpwstr/>
      </vt:variant>
      <vt:variant>
        <vt:lpwstr>_Toc207809192</vt:lpwstr>
      </vt:variant>
      <vt:variant>
        <vt:i4>2031668</vt:i4>
      </vt:variant>
      <vt:variant>
        <vt:i4>98</vt:i4>
      </vt:variant>
      <vt:variant>
        <vt:i4>0</vt:i4>
      </vt:variant>
      <vt:variant>
        <vt:i4>5</vt:i4>
      </vt:variant>
      <vt:variant>
        <vt:lpwstr/>
      </vt:variant>
      <vt:variant>
        <vt:lpwstr>_Toc207809191</vt:lpwstr>
      </vt:variant>
      <vt:variant>
        <vt:i4>2031668</vt:i4>
      </vt:variant>
      <vt:variant>
        <vt:i4>92</vt:i4>
      </vt:variant>
      <vt:variant>
        <vt:i4>0</vt:i4>
      </vt:variant>
      <vt:variant>
        <vt:i4>5</vt:i4>
      </vt:variant>
      <vt:variant>
        <vt:lpwstr/>
      </vt:variant>
      <vt:variant>
        <vt:lpwstr>_Toc207809190</vt:lpwstr>
      </vt:variant>
      <vt:variant>
        <vt:i4>1966132</vt:i4>
      </vt:variant>
      <vt:variant>
        <vt:i4>86</vt:i4>
      </vt:variant>
      <vt:variant>
        <vt:i4>0</vt:i4>
      </vt:variant>
      <vt:variant>
        <vt:i4>5</vt:i4>
      </vt:variant>
      <vt:variant>
        <vt:lpwstr/>
      </vt:variant>
      <vt:variant>
        <vt:lpwstr>_Toc207809189</vt:lpwstr>
      </vt:variant>
      <vt:variant>
        <vt:i4>1966132</vt:i4>
      </vt:variant>
      <vt:variant>
        <vt:i4>80</vt:i4>
      </vt:variant>
      <vt:variant>
        <vt:i4>0</vt:i4>
      </vt:variant>
      <vt:variant>
        <vt:i4>5</vt:i4>
      </vt:variant>
      <vt:variant>
        <vt:lpwstr/>
      </vt:variant>
      <vt:variant>
        <vt:lpwstr>_Toc207809188</vt:lpwstr>
      </vt:variant>
      <vt:variant>
        <vt:i4>1966132</vt:i4>
      </vt:variant>
      <vt:variant>
        <vt:i4>74</vt:i4>
      </vt:variant>
      <vt:variant>
        <vt:i4>0</vt:i4>
      </vt:variant>
      <vt:variant>
        <vt:i4>5</vt:i4>
      </vt:variant>
      <vt:variant>
        <vt:lpwstr/>
      </vt:variant>
      <vt:variant>
        <vt:lpwstr>_Toc207809187</vt:lpwstr>
      </vt:variant>
      <vt:variant>
        <vt:i4>1966132</vt:i4>
      </vt:variant>
      <vt:variant>
        <vt:i4>68</vt:i4>
      </vt:variant>
      <vt:variant>
        <vt:i4>0</vt:i4>
      </vt:variant>
      <vt:variant>
        <vt:i4>5</vt:i4>
      </vt:variant>
      <vt:variant>
        <vt:lpwstr/>
      </vt:variant>
      <vt:variant>
        <vt:lpwstr>_Toc207809186</vt:lpwstr>
      </vt:variant>
      <vt:variant>
        <vt:i4>1966132</vt:i4>
      </vt:variant>
      <vt:variant>
        <vt:i4>62</vt:i4>
      </vt:variant>
      <vt:variant>
        <vt:i4>0</vt:i4>
      </vt:variant>
      <vt:variant>
        <vt:i4>5</vt:i4>
      </vt:variant>
      <vt:variant>
        <vt:lpwstr/>
      </vt:variant>
      <vt:variant>
        <vt:lpwstr>_Toc207809185</vt:lpwstr>
      </vt:variant>
      <vt:variant>
        <vt:i4>1966132</vt:i4>
      </vt:variant>
      <vt:variant>
        <vt:i4>56</vt:i4>
      </vt:variant>
      <vt:variant>
        <vt:i4>0</vt:i4>
      </vt:variant>
      <vt:variant>
        <vt:i4>5</vt:i4>
      </vt:variant>
      <vt:variant>
        <vt:lpwstr/>
      </vt:variant>
      <vt:variant>
        <vt:lpwstr>_Toc207809184</vt:lpwstr>
      </vt:variant>
      <vt:variant>
        <vt:i4>1966132</vt:i4>
      </vt:variant>
      <vt:variant>
        <vt:i4>50</vt:i4>
      </vt:variant>
      <vt:variant>
        <vt:i4>0</vt:i4>
      </vt:variant>
      <vt:variant>
        <vt:i4>5</vt:i4>
      </vt:variant>
      <vt:variant>
        <vt:lpwstr/>
      </vt:variant>
      <vt:variant>
        <vt:lpwstr>_Toc207809183</vt:lpwstr>
      </vt:variant>
      <vt:variant>
        <vt:i4>1966132</vt:i4>
      </vt:variant>
      <vt:variant>
        <vt:i4>44</vt:i4>
      </vt:variant>
      <vt:variant>
        <vt:i4>0</vt:i4>
      </vt:variant>
      <vt:variant>
        <vt:i4>5</vt:i4>
      </vt:variant>
      <vt:variant>
        <vt:lpwstr/>
      </vt:variant>
      <vt:variant>
        <vt:lpwstr>_Toc207809182</vt:lpwstr>
      </vt:variant>
      <vt:variant>
        <vt:i4>1966132</vt:i4>
      </vt:variant>
      <vt:variant>
        <vt:i4>38</vt:i4>
      </vt:variant>
      <vt:variant>
        <vt:i4>0</vt:i4>
      </vt:variant>
      <vt:variant>
        <vt:i4>5</vt:i4>
      </vt:variant>
      <vt:variant>
        <vt:lpwstr/>
      </vt:variant>
      <vt:variant>
        <vt:lpwstr>_Toc207809181</vt:lpwstr>
      </vt:variant>
      <vt:variant>
        <vt:i4>1966132</vt:i4>
      </vt:variant>
      <vt:variant>
        <vt:i4>32</vt:i4>
      </vt:variant>
      <vt:variant>
        <vt:i4>0</vt:i4>
      </vt:variant>
      <vt:variant>
        <vt:i4>5</vt:i4>
      </vt:variant>
      <vt:variant>
        <vt:lpwstr/>
      </vt:variant>
      <vt:variant>
        <vt:lpwstr>_Toc207809180</vt:lpwstr>
      </vt:variant>
      <vt:variant>
        <vt:i4>1114164</vt:i4>
      </vt:variant>
      <vt:variant>
        <vt:i4>26</vt:i4>
      </vt:variant>
      <vt:variant>
        <vt:i4>0</vt:i4>
      </vt:variant>
      <vt:variant>
        <vt:i4>5</vt:i4>
      </vt:variant>
      <vt:variant>
        <vt:lpwstr/>
      </vt:variant>
      <vt:variant>
        <vt:lpwstr>_Toc207809179</vt:lpwstr>
      </vt:variant>
      <vt:variant>
        <vt:i4>1114164</vt:i4>
      </vt:variant>
      <vt:variant>
        <vt:i4>20</vt:i4>
      </vt:variant>
      <vt:variant>
        <vt:i4>0</vt:i4>
      </vt:variant>
      <vt:variant>
        <vt:i4>5</vt:i4>
      </vt:variant>
      <vt:variant>
        <vt:lpwstr/>
      </vt:variant>
      <vt:variant>
        <vt:lpwstr>_Toc207809178</vt:lpwstr>
      </vt:variant>
      <vt:variant>
        <vt:i4>1114164</vt:i4>
      </vt:variant>
      <vt:variant>
        <vt:i4>14</vt:i4>
      </vt:variant>
      <vt:variant>
        <vt:i4>0</vt:i4>
      </vt:variant>
      <vt:variant>
        <vt:i4>5</vt:i4>
      </vt:variant>
      <vt:variant>
        <vt:lpwstr/>
      </vt:variant>
      <vt:variant>
        <vt:lpwstr>_Toc207809177</vt:lpwstr>
      </vt:variant>
      <vt:variant>
        <vt:i4>1114164</vt:i4>
      </vt:variant>
      <vt:variant>
        <vt:i4>8</vt:i4>
      </vt:variant>
      <vt:variant>
        <vt:i4>0</vt:i4>
      </vt:variant>
      <vt:variant>
        <vt:i4>5</vt:i4>
      </vt:variant>
      <vt:variant>
        <vt:lpwstr/>
      </vt:variant>
      <vt:variant>
        <vt:lpwstr>_Toc207809176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Fleege, Tanya</dc:creator>
  <cp:keywords/>
  <dc:description/>
  <cp:lastModifiedBy>Dave Iberson-Hurst</cp:lastModifiedBy>
  <cp:revision>7</cp:revision>
  <cp:lastPrinted>2024-05-27T11:01:00Z</cp:lastPrinted>
  <dcterms:created xsi:type="dcterms:W3CDTF">2025-10-14T11:39:00Z</dcterms:created>
  <dcterms:modified xsi:type="dcterms:W3CDTF">2025-10-14T12:08:00Z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0x01010063C6CA11A80C4341A90477544E90E571</vt:lpwstr>
  </property>
  <property fmtid="{D5CDD505-2E9C-101B-9397-08002B2CF9AE}" pid="3" name="MSIP_Label_4929bff8-5b33-42aa-95d2-28f72e792cb0_Enabled">
    <vt:lpwstr>true</vt:lpwstr>
  </property>
  <property fmtid="{D5CDD505-2E9C-101B-9397-08002B2CF9AE}" pid="4" name="MSIP_Label_4929bff8-5b33-42aa-95d2-28f72e792cb0_SetDate">
    <vt:lpwstr>2021-08-30T17:44:31Z</vt:lpwstr>
  </property>
  <property fmtid="{D5CDD505-2E9C-101B-9397-08002B2CF9AE}" pid="5" name="MSIP_Label_4929bff8-5b33-42aa-95d2-28f72e792cb0_Method">
    <vt:lpwstr>Standard</vt:lpwstr>
  </property>
  <property fmtid="{D5CDD505-2E9C-101B-9397-08002B2CF9AE}" pid="6" name="MSIP_Label_4929bff8-5b33-42aa-95d2-28f72e792cb0_Name">
    <vt:lpwstr>Internal</vt:lpwstr>
  </property>
  <property fmtid="{D5CDD505-2E9C-101B-9397-08002B2CF9AE}" pid="7" name="MSIP_Label_4929bff8-5b33-42aa-95d2-28f72e792cb0_SiteId">
    <vt:lpwstr>f35a6974-607f-47d4-82d7-ff31d7dc53a5</vt:lpwstr>
  </property>
  <property fmtid="{D5CDD505-2E9C-101B-9397-08002B2CF9AE}" pid="8" name="MSIP_Label_4929bff8-5b33-42aa-95d2-28f72e792cb0_ActionId">
    <vt:lpwstr>b9355976-2b4c-43a3-a085-67b7076b8bc0</vt:lpwstr>
  </property>
  <property fmtid="{D5CDD505-2E9C-101B-9397-08002B2CF9AE}" pid="9" name="MSIP_Label_4929bff8-5b33-42aa-95d2-28f72e792cb0_ContentBits">
    <vt:lpwstr>0</vt:lpwstr>
  </property>
  <property fmtid="{D5CDD505-2E9C-101B-9397-08002B2CF9AE}" pid="10" name="MediaServiceImageTags">
    <vt:lpwstr/>
  </property>
  <property fmtid="{D5CDD505-2E9C-101B-9397-08002B2CF9AE}" pid="11" name="MSIP_Label_e81acc0d-dcc4-4dc9-a2c5-be70b05a2fe6_Enabled">
    <vt:lpwstr>true</vt:lpwstr>
  </property>
  <property fmtid="{D5CDD505-2E9C-101B-9397-08002B2CF9AE}" pid="12" name="MSIP_Label_e81acc0d-dcc4-4dc9-a2c5-be70b05a2fe6_SetDate">
    <vt:lpwstr>2023-12-07T17:01:42Z</vt:lpwstr>
  </property>
  <property fmtid="{D5CDD505-2E9C-101B-9397-08002B2CF9AE}" pid="13" name="MSIP_Label_e81acc0d-dcc4-4dc9-a2c5-be70b05a2fe6_Method">
    <vt:lpwstr>Privileged</vt:lpwstr>
  </property>
  <property fmtid="{D5CDD505-2E9C-101B-9397-08002B2CF9AE}" pid="14" name="MSIP_Label_e81acc0d-dcc4-4dc9-a2c5-be70b05a2fe6_Name">
    <vt:lpwstr>e81acc0d-dcc4-4dc9-a2c5-be70b05a2fe6</vt:lpwstr>
  </property>
  <property fmtid="{D5CDD505-2E9C-101B-9397-08002B2CF9AE}" pid="15" name="MSIP_Label_e81acc0d-dcc4-4dc9-a2c5-be70b05a2fe6_SiteId">
    <vt:lpwstr>a00de4ec-48a8-43a6-be74-e31274e2060d</vt:lpwstr>
  </property>
  <property fmtid="{D5CDD505-2E9C-101B-9397-08002B2CF9AE}" pid="16" name="MSIP_Label_e81acc0d-dcc4-4dc9-a2c5-be70b05a2fe6_ActionId">
    <vt:lpwstr>0212886f-a4ca-46e9-9deb-0fc0e2114566</vt:lpwstr>
  </property>
  <property fmtid="{D5CDD505-2E9C-101B-9397-08002B2CF9AE}" pid="17" name="MSIP_Label_e81acc0d-dcc4-4dc9-a2c5-be70b05a2fe6_ContentBits">
    <vt:lpwstr>0</vt:lpwstr>
  </property>
  <property fmtid="{D5CDD505-2E9C-101B-9397-08002B2CF9AE}" pid="18" name="GrammarlyDocumentId">
    <vt:lpwstr>28b5b144738c7fc8bcb72badc8cb30b50efd61d264d356c0ab2f2df9267886dc</vt:lpwstr>
  </property>
  <property fmtid="{D5CDD505-2E9C-101B-9397-08002B2CF9AE}" pid="19" name="_dlc_DocIdItemGuid">
    <vt:lpwstr>f5e658ac-90df-4385-813b-944b452fdc21</vt:lpwstr>
  </property>
  <property fmtid="{D5CDD505-2E9C-101B-9397-08002B2CF9AE}" pid="20" name="MSIP_Label_16de74a9-4f8a-4c74-b507-22417e17d25b_Enabled">
    <vt:lpwstr>true</vt:lpwstr>
  </property>
  <property fmtid="{D5CDD505-2E9C-101B-9397-08002B2CF9AE}" pid="21" name="MSIP_Label_16de74a9-4f8a-4c74-b507-22417e17d25b_SetDate">
    <vt:lpwstr>2025-06-24T17:43:42Z</vt:lpwstr>
  </property>
  <property fmtid="{D5CDD505-2E9C-101B-9397-08002B2CF9AE}" pid="22" name="MSIP_Label_16de74a9-4f8a-4c74-b507-22417e17d25b_Method">
    <vt:lpwstr>Privileged</vt:lpwstr>
  </property>
  <property fmtid="{D5CDD505-2E9C-101B-9397-08002B2CF9AE}" pid="23" name="MSIP_Label_16de74a9-4f8a-4c74-b507-22417e17d25b_Name">
    <vt:lpwstr>16de74a9-4f8a-4c74-b507-22417e17d25b</vt:lpwstr>
  </property>
  <property fmtid="{D5CDD505-2E9C-101B-9397-08002B2CF9AE}" pid="24" name="MSIP_Label_16de74a9-4f8a-4c74-b507-22417e17d25b_SiteId">
    <vt:lpwstr>a5a8bcaa-3292-41e6-b735-5e8b21f4dbfd</vt:lpwstr>
  </property>
  <property fmtid="{D5CDD505-2E9C-101B-9397-08002B2CF9AE}" pid="25" name="MSIP_Label_16de74a9-4f8a-4c74-b507-22417e17d25b_ActionId">
    <vt:lpwstr>3ae674f9-b5a7-4b9f-80a5-6ec480948073</vt:lpwstr>
  </property>
  <property fmtid="{D5CDD505-2E9C-101B-9397-08002B2CF9AE}" pid="26" name="MSIP_Label_16de74a9-4f8a-4c74-b507-22417e17d25b_ContentBits">
    <vt:lpwstr>0</vt:lpwstr>
  </property>
  <property fmtid="{D5CDD505-2E9C-101B-9397-08002B2CF9AE}" pid="27" name="MSIP_Label_d9088468-0951-4aef-9cc3-0a346e475ddc_Enabled">
    <vt:lpwstr>true</vt:lpwstr>
  </property>
  <property fmtid="{D5CDD505-2E9C-101B-9397-08002B2CF9AE}" pid="28" name="MSIP_Label_d9088468-0951-4aef-9cc3-0a346e475ddc_SetDate">
    <vt:lpwstr>2025-08-31T15:04:48Z</vt:lpwstr>
  </property>
  <property fmtid="{D5CDD505-2E9C-101B-9397-08002B2CF9AE}" pid="29" name="MSIP_Label_d9088468-0951-4aef-9cc3-0a346e475ddc_Method">
    <vt:lpwstr>Privileged</vt:lpwstr>
  </property>
  <property fmtid="{D5CDD505-2E9C-101B-9397-08002B2CF9AE}" pid="30" name="MSIP_Label_d9088468-0951-4aef-9cc3-0a346e475ddc_Name">
    <vt:lpwstr>Public</vt:lpwstr>
  </property>
  <property fmtid="{D5CDD505-2E9C-101B-9397-08002B2CF9AE}" pid="31" name="MSIP_Label_d9088468-0951-4aef-9cc3-0a346e475ddc_SiteId">
    <vt:lpwstr>aca3c8d6-aa71-4e1a-a10e-03572fc58c0b</vt:lpwstr>
  </property>
  <property fmtid="{D5CDD505-2E9C-101B-9397-08002B2CF9AE}" pid="32" name="MSIP_Label_d9088468-0951-4aef-9cc3-0a346e475ddc_ActionId">
    <vt:lpwstr>dcfd2a6b-c624-4a2d-9047-fa6e45cd655e</vt:lpwstr>
  </property>
  <property fmtid="{D5CDD505-2E9C-101B-9397-08002B2CF9AE}" pid="33" name="MSIP_Label_d9088468-0951-4aef-9cc3-0a346e475ddc_ContentBits">
    <vt:lpwstr>0</vt:lpwstr>
  </property>
  <property fmtid="{D5CDD505-2E9C-101B-9397-08002B2CF9AE}" pid="34" name="MSIP_Label_d9088468-0951-4aef-9cc3-0a346e475ddc_Tag">
    <vt:lpwstr>10, 0, 1, 1</vt:lpwstr>
  </property>
</Properties>
</file>