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BC0" w14:textId="77777777" w:rsidR="00AC3B6D" w:rsidRPr="00C64851" w:rsidRDefault="00AC3B6D" w:rsidP="00AC3B6D">
      <w:pPr>
        <w:pStyle w:val="Heading1NoTOC"/>
        <w:pageBreakBefore w:val="0"/>
        <w:rPr>
          <w:rFonts w:hint="eastAsia"/>
        </w:rPr>
      </w:pPr>
      <w:bookmarkStart w:id="0" w:name="_Toc207809176"/>
      <w:r>
        <w:rPr>
          <w:rFonts w:ascii="Times New Roman" w:hAnsi="Times New Roman"/>
        </w:rPr>
        <w:t>Title Page</w:t>
      </w:r>
      <w:bookmarkEnd w:id="0"/>
    </w:p>
    <w:p w14:paraId="1C960414" w14:textId="3BC2E5C2" w:rsidR="00AC3B6D" w:rsidRDefault="00AC3B6D" w:rsidP="007F6FBA">
      <w:pPr>
        <w:pStyle w:val="HeadingNoTOC"/>
        <w:ind w:left="1134" w:hanging="1134"/>
      </w:pPr>
      <w:r>
        <w:rPr>
          <w:rFonts w:ascii="Times New Roman" w:hAnsi="Times New Roman"/>
          <w:b/>
        </w:rPr>
        <w:t>Full</w:t>
      </w:r>
      <w:r w:rsidRPr="005C1300">
        <w:rPr>
          <w:rFonts w:ascii="Times New Roman" w:hAnsi="Times New Roman"/>
          <w:b/>
        </w:rPr>
        <w:t xml:space="preserve"> Title:</w:t>
      </w:r>
      <w:r w:rsidR="00461988">
        <w:rPr>
          <w:rFonts w:ascii="Times New Roman" w:hAnsi="Times New Roman"/>
          <w:b/>
        </w:rPr>
        <w:t xml:space="preserve"> </w:t>
      </w:r>
      <w:r w:rsidR="007F6FBA">
        <w:rPr>
          <w:rFonts w:ascii="Times New Roman" w:hAnsi="Times New Roman"/>
          <w:b/>
        </w:rPr>
        <w:tab/>
      </w:r>
      <w:r>
        <w:t xml:space="preserve">A parallel-group treatment, Phase 2, double-blind, 2-arm </w:t>
      </w:r>
      <w:r w:rsidR="00586AE5">
        <w:t xml:space="preserve">trial </w:t>
      </w:r>
      <w:r>
        <w:t>to investigate the safety</w:t>
      </w:r>
      <w:r w:rsidR="00461988">
        <w:t xml:space="preserve"> </w:t>
      </w:r>
      <w:r>
        <w:t xml:space="preserve">and effectiveness of </w:t>
      </w:r>
      <w:proofErr w:type="spellStart"/>
      <w:r>
        <w:t>Addiryn</w:t>
      </w:r>
      <w:proofErr w:type="spellEnd"/>
      <w:r>
        <w:t xml:space="preserve"> tablets in decreasing agitation compared with placebo tablets in male and female participants aged 60 to 85 years of age inclusive with Alzheimer’s disease.</w:t>
      </w:r>
    </w:p>
    <w:p w14:paraId="110845E3" w14:textId="4CCCBE5B" w:rsidR="00AC3B6D" w:rsidRDefault="00AC3B6D" w:rsidP="00AC3B6D">
      <w:pPr>
        <w:spacing w:before="240" w:after="0"/>
        <w:rPr>
          <w:rStyle w:val="CPTVariable"/>
        </w:rPr>
      </w:pPr>
      <w:r w:rsidRPr="0080561E">
        <w:rPr>
          <w:rFonts w:cs="Times New Roman"/>
          <w:b/>
          <w:bCs/>
        </w:rPr>
        <w:t>Sponsor Protocol Identifier:</w:t>
      </w:r>
      <w:r w:rsidRPr="002E7E53">
        <w:rPr>
          <w:rStyle w:val="CPTVariable"/>
        </w:rPr>
        <w:t xml:space="preserve"> </w:t>
      </w:r>
      <w:r w:rsidR="00461988">
        <w:rPr>
          <w:rStyle w:val="CPTVariable"/>
        </w:rPr>
        <w:t>ACE-123</w:t>
      </w:r>
      <w:r w:rsidR="00EC50ED">
        <w:rPr>
          <w:rStyle w:val="CPTVariable"/>
        </w:rPr>
        <w:t>6</w:t>
      </w:r>
    </w:p>
    <w:p w14:paraId="6013139A" w14:textId="72CCE34E" w:rsidR="00AC3B6D" w:rsidRDefault="00AC3B6D" w:rsidP="00AC3B6D">
      <w:pPr>
        <w:spacing w:before="240" w:after="0"/>
        <w:rPr>
          <w:rStyle w:val="CPTVariable"/>
        </w:rPr>
      </w:pPr>
      <w:r w:rsidRPr="4823B942">
        <w:rPr>
          <w:rFonts w:cs="Times New Roman"/>
          <w:b/>
          <w:bCs/>
        </w:rPr>
        <w:t>Original Protocol:</w:t>
      </w:r>
      <w:r w:rsidR="00683454">
        <w:rPr>
          <w:rFonts w:cs="Times New Roman"/>
          <w:b/>
          <w:bCs/>
        </w:rPr>
        <w:t xml:space="preserve"> </w:t>
      </w:r>
      <w:r w:rsidR="004C3743">
        <w:rPr>
          <w:rStyle w:val="CPTVariable"/>
        </w:rPr>
        <w:t>No</w:t>
      </w:r>
    </w:p>
    <w:p w14:paraId="316A65B2" w14:textId="77777777" w:rsidR="0095639E" w:rsidRPr="00EF39EC" w:rsidRDefault="0095639E" w:rsidP="0095639E">
      <w:pPr>
        <w:pStyle w:val="HeadingNoTOC"/>
        <w:rPr>
          <w:rStyle w:val="CPTVariable"/>
        </w:rPr>
      </w:pPr>
      <w:r w:rsidRPr="00EF39EC">
        <w:rPr>
          <w:rStyle w:val="CPTVariable"/>
        </w:rPr>
        <w:t>Version Number:</w:t>
      </w:r>
      <w:r>
        <w:rPr>
          <w:rStyle w:val="CPTVariable"/>
        </w:rPr>
        <w:t xml:space="preserve"> 2</w:t>
      </w:r>
    </w:p>
    <w:p w14:paraId="6E9A52E1" w14:textId="47318F84" w:rsidR="0095639E" w:rsidRDefault="0095639E" w:rsidP="0095639E">
      <w:pPr>
        <w:pStyle w:val="HeadingNoTOC"/>
        <w:rPr>
          <w:rStyle w:val="CPTVariable"/>
        </w:rPr>
      </w:pPr>
      <w:r w:rsidRPr="00EF39EC">
        <w:rPr>
          <w:rStyle w:val="CPTVariable"/>
        </w:rPr>
        <w:t>Version Date:</w:t>
      </w:r>
      <w:r>
        <w:rPr>
          <w:rStyle w:val="CPTVariable"/>
        </w:rPr>
        <w:t xml:space="preserve"> </w:t>
      </w:r>
      <w:r w:rsidR="00E52028">
        <w:rPr>
          <w:rStyle w:val="CPTVariable"/>
        </w:rPr>
        <w:t>8</w:t>
      </w:r>
      <w:r w:rsidRPr="00883B20">
        <w:rPr>
          <w:rStyle w:val="CPTVariable"/>
          <w:vertAlign w:val="superscript"/>
        </w:rPr>
        <w:t>th</w:t>
      </w:r>
      <w:r>
        <w:rPr>
          <w:rStyle w:val="CPTVariable"/>
        </w:rPr>
        <w:t xml:space="preserve"> Feb 2026</w:t>
      </w:r>
    </w:p>
    <w:p w14:paraId="5ED74016" w14:textId="1413FB4F" w:rsidR="004C3743" w:rsidRDefault="004C3743" w:rsidP="00AC3B6D">
      <w:pPr>
        <w:spacing w:before="240" w:after="0"/>
        <w:rPr>
          <w:rStyle w:val="CPTVariable"/>
        </w:rPr>
      </w:pPr>
      <w:r w:rsidRPr="004C3743">
        <w:rPr>
          <w:rStyle w:val="CPTVariable"/>
          <w:b/>
          <w:bCs/>
        </w:rPr>
        <w:t>Amendment Identifier:</w:t>
      </w:r>
      <w:r>
        <w:rPr>
          <w:rStyle w:val="CPTVariable"/>
        </w:rPr>
        <w:t xml:space="preserve"> Amedment-1-FR</w:t>
      </w:r>
    </w:p>
    <w:p w14:paraId="6466D7C1" w14:textId="623897D2" w:rsidR="004C3743" w:rsidRDefault="004C3743" w:rsidP="00AC3B6D">
      <w:pPr>
        <w:spacing w:before="240" w:after="0"/>
        <w:rPr>
          <w:rFonts w:cs="Times New Roman"/>
          <w:b/>
          <w:bCs/>
        </w:rPr>
      </w:pPr>
      <w:r w:rsidRPr="004C3743">
        <w:rPr>
          <w:rStyle w:val="CPTVariable"/>
          <w:b/>
          <w:bCs/>
        </w:rPr>
        <w:t>Amendment Scope</w:t>
      </w:r>
      <w:r>
        <w:rPr>
          <w:rStyle w:val="CPTVariable"/>
        </w:rPr>
        <w:t>: France</w:t>
      </w:r>
    </w:p>
    <w:p w14:paraId="757F0CA6" w14:textId="266C2A00" w:rsidR="00AC3B6D" w:rsidRPr="0021345E" w:rsidRDefault="00AC3B6D" w:rsidP="00AC3B6D">
      <w:pPr>
        <w:pStyle w:val="HeadingNoTOC"/>
        <w:keepNext/>
      </w:pPr>
      <w:r w:rsidRPr="0080561E">
        <w:rPr>
          <w:rFonts w:cs="Times New Roman"/>
          <w:b/>
          <w:bCs/>
        </w:rPr>
        <w:t xml:space="preserve">Trial Phase: </w:t>
      </w:r>
      <w:r w:rsidR="00461988">
        <w:rPr>
          <w:rStyle w:val="CPTVariable"/>
          <w:rFonts w:ascii="Times New Roman" w:eastAsia="Calibri" w:hAnsi="Times New Roman"/>
          <w:szCs w:val="22"/>
          <w:lang w:eastAsia="en-US"/>
        </w:rPr>
        <w:t>Phase 1</w:t>
      </w:r>
    </w:p>
    <w:p w14:paraId="3BCCD934" w14:textId="35CC04B5" w:rsidR="004658FE" w:rsidRDefault="00AC3B6D" w:rsidP="004658FE">
      <w:pPr>
        <w:pStyle w:val="HeadingNoTOC"/>
        <w:rPr>
          <w:bCs/>
        </w:rPr>
      </w:pPr>
      <w:r w:rsidRPr="00E943EA">
        <w:rPr>
          <w:b/>
        </w:rPr>
        <w:t>Sponsor Name</w:t>
      </w:r>
      <w:r>
        <w:rPr>
          <w:b/>
        </w:rPr>
        <w:t xml:space="preserve"> and Address</w:t>
      </w:r>
      <w:r w:rsidRPr="00E943EA">
        <w:rPr>
          <w:b/>
        </w:rPr>
        <w:t xml:space="preserve">: </w:t>
      </w:r>
      <w:r w:rsidR="004658FE">
        <w:rPr>
          <w:b/>
        </w:rPr>
        <w:tab/>
      </w:r>
      <w:r w:rsidR="00461988" w:rsidRPr="00461988">
        <w:rPr>
          <w:bCs/>
        </w:rPr>
        <w:t>ACME Pharma</w:t>
      </w:r>
    </w:p>
    <w:p w14:paraId="3C163C2E" w14:textId="77777777" w:rsidR="004658FE" w:rsidRPr="004658FE" w:rsidRDefault="004658FE" w:rsidP="004658FE"/>
    <w:p w14:paraId="4F6F8C63" w14:textId="227969F8" w:rsidR="003E3A5C" w:rsidRPr="004658FE" w:rsidRDefault="004658FE" w:rsidP="003E3A5C">
      <w:pPr>
        <w:rPr>
          <w:b/>
          <w:bCs/>
        </w:rPr>
      </w:pPr>
      <w:r>
        <w:tab/>
      </w:r>
      <w:r>
        <w:tab/>
      </w:r>
      <w:r>
        <w:tab/>
      </w:r>
      <w:r>
        <w:tab/>
      </w:r>
      <w:r>
        <w:tab/>
      </w:r>
      <w:r w:rsidRPr="004658FE">
        <w:rPr>
          <w:b/>
          <w:bCs/>
        </w:rPr>
        <w:t xml:space="preserve">Co-Sponsor Name and Address: </w:t>
      </w:r>
    </w:p>
    <w:p w14:paraId="73360F89" w14:textId="4A5168D1" w:rsidR="004658FE" w:rsidRDefault="004658FE" w:rsidP="003E3A5C">
      <w:r>
        <w:tab/>
      </w:r>
      <w:r>
        <w:tab/>
      </w:r>
      <w:r>
        <w:tab/>
      </w:r>
      <w:r>
        <w:tab/>
      </w:r>
      <w:r>
        <w:tab/>
        <w:t>Aus Pharma</w:t>
      </w:r>
    </w:p>
    <w:p w14:paraId="2EF3241A" w14:textId="2B9958C8" w:rsidR="004658FE" w:rsidRPr="004658FE" w:rsidRDefault="004658FE" w:rsidP="004658FE">
      <w:pPr>
        <w:rPr>
          <w:b/>
          <w:bCs/>
        </w:rPr>
      </w:pPr>
      <w:r>
        <w:tab/>
      </w:r>
      <w:r>
        <w:tab/>
      </w:r>
      <w:r>
        <w:tab/>
      </w:r>
      <w:r>
        <w:tab/>
      </w:r>
      <w:r>
        <w:tab/>
      </w:r>
      <w:r w:rsidRPr="004658FE">
        <w:rPr>
          <w:b/>
          <w:bCs/>
        </w:rPr>
        <w:t xml:space="preserve">Local Sponsor Name and Address: </w:t>
      </w:r>
    </w:p>
    <w:p w14:paraId="437E5750" w14:textId="302EF8C9" w:rsidR="004658FE" w:rsidRPr="003E3A5C" w:rsidRDefault="004658FE" w:rsidP="003E3A5C">
      <w:r>
        <w:tab/>
      </w:r>
      <w:r>
        <w:tab/>
      </w:r>
      <w:r>
        <w:tab/>
      </w:r>
      <w:r>
        <w:tab/>
      </w:r>
      <w:r>
        <w:tab/>
        <w:t>Sino Pharma</w:t>
      </w:r>
    </w:p>
    <w:p w14:paraId="6D0E1C03" w14:textId="19EF4063" w:rsidR="004658FE" w:rsidRDefault="004658FE" w:rsidP="00AC3B6D">
      <w:pPr>
        <w:pStyle w:val="HeadingNoTOC"/>
        <w:keepNext/>
        <w:rPr>
          <w:rStyle w:val="CPTVariable"/>
          <w:rFonts w:ascii="Times New Roman" w:eastAsia="Calibri" w:hAnsi="Times New Roman"/>
          <w:b/>
          <w:lang w:eastAsia="en-US"/>
        </w:rPr>
      </w:pPr>
      <w:r w:rsidRPr="4823B942" w:rsidDel="00AC3B6D">
        <w:rPr>
          <w:rStyle w:val="CPTVariable"/>
          <w:rFonts w:ascii="Times New Roman" w:eastAsia="Calibri" w:hAnsi="Times New Roman"/>
          <w:b/>
          <w:lang w:eastAsia="en-US"/>
        </w:rPr>
        <w:t xml:space="preserve">Device </w:t>
      </w:r>
      <w:r w:rsidRPr="4823B942">
        <w:rPr>
          <w:rStyle w:val="CPTVariable"/>
          <w:rFonts w:ascii="Times New Roman" w:eastAsia="Calibri" w:hAnsi="Times New Roman"/>
          <w:b/>
          <w:lang w:eastAsia="en-US"/>
        </w:rPr>
        <w:t>Manufacturer Name and Address:</w:t>
      </w:r>
    </w:p>
    <w:p w14:paraId="748EEA2F" w14:textId="0D37A585" w:rsidR="004658FE" w:rsidRDefault="004658FE" w:rsidP="004658FE">
      <w:pPr>
        <w:rPr>
          <w:lang w:eastAsia="en-US"/>
        </w:rPr>
      </w:pPr>
      <w:r>
        <w:rPr>
          <w:lang w:eastAsia="en-US"/>
        </w:rPr>
        <w:t>Device Systems</w:t>
      </w:r>
    </w:p>
    <w:p w14:paraId="2844D115" w14:textId="565C80F4" w:rsidR="004658FE" w:rsidRPr="004658FE" w:rsidRDefault="004658FE" w:rsidP="004658FE">
      <w:pPr>
        <w:rPr>
          <w:lang w:eastAsia="en-US"/>
        </w:rPr>
      </w:pPr>
      <w:r>
        <w:rPr>
          <w:lang w:eastAsia="en-US"/>
        </w:rPr>
        <w:t>14 Device Street</w:t>
      </w:r>
      <w:r>
        <w:rPr>
          <w:lang w:eastAsia="en-US"/>
        </w:rPr>
        <w:br/>
        <w:t>The Street</w:t>
      </w:r>
      <w:r>
        <w:rPr>
          <w:lang w:eastAsia="en-US"/>
        </w:rPr>
        <w:br/>
        <w:t>Devizes</w:t>
      </w:r>
      <w:r>
        <w:rPr>
          <w:lang w:eastAsia="en-US"/>
        </w:rPr>
        <w:br/>
        <w:t>Somerset</w:t>
      </w:r>
      <w:r>
        <w:rPr>
          <w:lang w:eastAsia="en-US"/>
        </w:rPr>
        <w:br/>
        <w:t>DV14 4ER</w:t>
      </w:r>
    </w:p>
    <w:p w14:paraId="3E42399D" w14:textId="64535C70" w:rsidR="00AC3B6D" w:rsidRDefault="00AC3B6D" w:rsidP="00AC3B6D">
      <w:pPr>
        <w:pStyle w:val="HeadingNoTOC"/>
        <w:keepNext/>
      </w:pPr>
      <w:r>
        <w:t>Regulatory</w:t>
      </w:r>
      <w:r w:rsidR="0080740E">
        <w:t xml:space="preserve"> </w:t>
      </w:r>
      <w:r w:rsidDel="00A5034D">
        <w:t>or Clinical Trial</w:t>
      </w:r>
      <w:r w:rsidR="0002002E">
        <w:t xml:space="preserve"> </w:t>
      </w:r>
      <w:r>
        <w:t>Identifier(s):</w:t>
      </w:r>
    </w:p>
    <w:p w14:paraId="4B70CDF4" w14:textId="714FAF3B" w:rsidR="006B32C6" w:rsidRPr="00A74356" w:rsidRDefault="006B32C6" w:rsidP="00AC3B6D">
      <w:r>
        <w:rPr>
          <w:rStyle w:val="CPTVariable"/>
        </w:rPr>
        <w:t>NCT12345678</w:t>
      </w:r>
      <w:r>
        <w:rPr>
          <w:rStyle w:val="CPTVariable"/>
        </w:rPr>
        <w:br/>
        <w:t>IND 12345</w:t>
      </w:r>
      <w:r>
        <w:rPr>
          <w:rStyle w:val="CPTVariable"/>
        </w:rPr>
        <w:br/>
      </w:r>
      <w:r w:rsidRPr="006B32C6">
        <w:t>jRCT2031200012</w:t>
      </w:r>
      <w:r>
        <w:br/>
      </w:r>
      <w:r>
        <w:lastRenderedPageBreak/>
        <w:t>U1111-2222-3333</w:t>
      </w:r>
      <w:r>
        <w:br/>
        <w:t>OTHER_CTR_1111</w:t>
      </w:r>
    </w:p>
    <w:p w14:paraId="3D07217A" w14:textId="2E506A7C" w:rsidR="00AC3B6D" w:rsidRDefault="00AC3B6D" w:rsidP="00AC3B6D">
      <w:pPr>
        <w:rPr>
          <w:rFonts w:cs="Times New Roman"/>
          <w:b/>
          <w:bCs/>
        </w:rPr>
      </w:pPr>
      <w:r w:rsidRPr="0080561E">
        <w:rPr>
          <w:rFonts w:cs="Times New Roman"/>
          <w:b/>
          <w:bCs/>
        </w:rPr>
        <w:t>Sponsor Approval:</w:t>
      </w:r>
      <w:r w:rsidR="00461988">
        <w:rPr>
          <w:rFonts w:cs="Times New Roman"/>
          <w:b/>
          <w:bCs/>
        </w:rPr>
        <w:t xml:space="preserve"> </w:t>
      </w:r>
      <w:r w:rsidR="00461988" w:rsidRPr="00461988">
        <w:rPr>
          <w:rFonts w:cs="Times New Roman"/>
        </w:rPr>
        <w:t>14 Oct 2025</w:t>
      </w:r>
    </w:p>
    <w:p w14:paraId="610B1D93" w14:textId="71B17681" w:rsidR="00AC3B6D" w:rsidRDefault="00AC3B6D" w:rsidP="00AC3B6D">
      <w:pPr>
        <w:pStyle w:val="HeadingNoTOC"/>
      </w:pPr>
      <w:r w:rsidRPr="00EE247B">
        <w:rPr>
          <w:b/>
        </w:rPr>
        <w:t>Sponsor Signatory:</w:t>
      </w:r>
      <w:r w:rsidR="00461988">
        <w:rPr>
          <w:b/>
        </w:rPr>
        <w:t xml:space="preserve"> </w:t>
      </w:r>
      <w:r w:rsidR="00461988" w:rsidRPr="00461988">
        <w:rPr>
          <w:bCs/>
        </w:rPr>
        <w:t>Some text</w:t>
      </w:r>
    </w:p>
    <w:p w14:paraId="1E3F566E" w14:textId="77777777" w:rsidR="00461988" w:rsidRDefault="00461988" w:rsidP="008D25B9"/>
    <w:p w14:paraId="5D55763F" w14:textId="65939652" w:rsidR="00FF342A" w:rsidRDefault="00BA1B2C" w:rsidP="008D25B9">
      <w:r w:rsidRPr="001F3DBA">
        <w:rPr>
          <w:b/>
          <w:bCs/>
        </w:rPr>
        <w:t>Medical Expert</w:t>
      </w:r>
      <w:r w:rsidR="001F3DBA">
        <w:rPr>
          <w:b/>
          <w:bCs/>
        </w:rPr>
        <w:t xml:space="preserve"> Contact</w:t>
      </w:r>
      <w:r w:rsidRPr="001F3DBA">
        <w:rPr>
          <w:b/>
          <w:bCs/>
        </w:rPr>
        <w:t xml:space="preserve">: </w:t>
      </w:r>
      <w:r w:rsidR="00FF342A">
        <w:rPr>
          <w:b/>
          <w:bCs/>
        </w:rPr>
        <w:tab/>
      </w:r>
      <w:r>
        <w:t>Name: Dr Fred Smith</w:t>
      </w:r>
    </w:p>
    <w:p w14:paraId="1093D5CA" w14:textId="7BE7E8CC" w:rsidR="00BA1B2C" w:rsidRDefault="00BA1B2C" w:rsidP="00FF342A">
      <w:pPr>
        <w:ind w:left="2880"/>
      </w:pPr>
      <w:r>
        <w:t>12 The Avenue</w:t>
      </w:r>
      <w:r>
        <w:br/>
        <w:t>Pretty Village</w:t>
      </w:r>
      <w:r>
        <w:br/>
        <w:t>Somewhere</w:t>
      </w:r>
      <w:r>
        <w:br/>
        <w:t>Somerset</w:t>
      </w:r>
      <w:r>
        <w:br/>
        <w:t>BA11 3AB</w:t>
      </w:r>
      <w:r>
        <w:br/>
        <w:t>UK</w:t>
      </w:r>
    </w:p>
    <w:p w14:paraId="0DB80B13" w14:textId="77777777" w:rsidR="00BA1B2C" w:rsidRDefault="00BA1B2C" w:rsidP="008D25B9"/>
    <w:p w14:paraId="18F7321D" w14:textId="1ED64C71" w:rsidR="00003B6A" w:rsidRDefault="00AC3B6D" w:rsidP="008D25B9">
      <w:r w:rsidRPr="00C64851">
        <w:br w:type="page"/>
      </w:r>
    </w:p>
    <w:p w14:paraId="336DABB2" w14:textId="172F9F19" w:rsidR="00702836" w:rsidRPr="0080561E" w:rsidRDefault="00702836" w:rsidP="00A44BC0">
      <w:pPr>
        <w:pStyle w:val="08SubheadingBold"/>
        <w:spacing w:before="240"/>
      </w:pPr>
      <w:r w:rsidRPr="0080561E">
        <w:lastRenderedPageBreak/>
        <w:t>Amendment Details</w:t>
      </w:r>
    </w:p>
    <w:p w14:paraId="2411CA8F" w14:textId="0A3EE295" w:rsidR="002446CB" w:rsidRPr="002446CB" w:rsidRDefault="002446CB" w:rsidP="003719B5">
      <w:pPr>
        <w:pStyle w:val="InstructionalTExt"/>
        <w:rPr>
          <w:rFonts w:ascii="Times New Roman" w:hAnsi="Times New Roman"/>
          <w:color w:val="auto"/>
        </w:rPr>
      </w:pPr>
      <w:r>
        <w:rPr>
          <w:rFonts w:ascii="Times New Roman" w:hAnsi="Times New Roman"/>
          <w:color w:val="auto"/>
        </w:rPr>
        <w:t>This is the first protocol amendment.</w:t>
      </w:r>
    </w:p>
    <w:p w14:paraId="7C90145F" w14:textId="677302A1" w:rsidR="00F46DDC" w:rsidRPr="009B74A9" w:rsidRDefault="00F46DDC" w:rsidP="00F46DDC">
      <w:pPr>
        <w:pStyle w:val="HeadingNoTOC"/>
        <w:rPr>
          <w:rFonts w:ascii="Times New Roman" w:hAnsi="Times New Roman" w:cs="Times New Roman"/>
          <w:b/>
          <w:bCs/>
          <w:u w:val="single"/>
        </w:rPr>
      </w:pPr>
      <w:r w:rsidRPr="009B74A9">
        <w:rPr>
          <w:rFonts w:ascii="Times New Roman" w:hAnsi="Times New Roman" w:cs="Times New Roman"/>
          <w:b/>
          <w:bCs/>
          <w:u w:val="single"/>
        </w:rPr>
        <w:t>Current Amendment</w:t>
      </w:r>
    </w:p>
    <w:p w14:paraId="3E6A7DF1" w14:textId="606D46F3" w:rsidR="00F46DDC" w:rsidRPr="00A14F30" w:rsidRDefault="00F46DDC" w:rsidP="00A14F30">
      <w:pPr>
        <w:pStyle w:val="InstructionalTExt"/>
        <w:rPr>
          <w:rFonts w:ascii="Times New Roman" w:hAnsi="Times New Roman"/>
          <w:color w:val="auto"/>
        </w:rPr>
      </w:pPr>
      <w:r w:rsidRPr="00A14F30">
        <w:rPr>
          <w:rFonts w:ascii="Times New Roman" w:hAnsi="Times New Roman"/>
          <w:color w:val="auto"/>
        </w:rPr>
        <w:t xml:space="preserve">The table below </w:t>
      </w:r>
      <w:r w:rsidR="00EB63AF" w:rsidRPr="00A14F30">
        <w:rPr>
          <w:rFonts w:ascii="Times New Roman" w:hAnsi="Times New Roman"/>
          <w:color w:val="auto"/>
        </w:rPr>
        <w:t xml:space="preserve">describes </w:t>
      </w:r>
      <w:r w:rsidRPr="00A14F30">
        <w:rPr>
          <w:rFonts w:ascii="Times New Roman" w:hAnsi="Times New Roman"/>
          <w:color w:val="auto"/>
        </w:rPr>
        <w:t>the current amendment.</w:t>
      </w:r>
    </w:p>
    <w:tbl>
      <w:tblPr>
        <w:tblStyle w:val="TableGrid"/>
        <w:tblW w:w="5000" w:type="pct"/>
        <w:tblInd w:w="0" w:type="dxa"/>
        <w:tblLook w:val="04A0" w:firstRow="1" w:lastRow="0" w:firstColumn="1" w:lastColumn="0" w:noHBand="0" w:noVBand="1"/>
      </w:tblPr>
      <w:tblGrid>
        <w:gridCol w:w="2515"/>
        <w:gridCol w:w="1915"/>
        <w:gridCol w:w="1502"/>
        <w:gridCol w:w="3418"/>
      </w:tblGrid>
      <w:tr w:rsidR="00F46DDC" w:rsidRPr="0080561E" w14:paraId="46AE0A37" w14:textId="77777777" w:rsidTr="4823B942">
        <w:trPr>
          <w:cantSplit/>
        </w:trPr>
        <w:tc>
          <w:tcPr>
            <w:tcW w:w="1345" w:type="pct"/>
          </w:tcPr>
          <w:p w14:paraId="1ACA84DB" w14:textId="196FFA36" w:rsidR="00F46DDC" w:rsidRPr="00CE6F80" w:rsidRDefault="00451171" w:rsidP="00CE6F80">
            <w:pPr>
              <w:pStyle w:val="HeadingNoTOC"/>
              <w:rPr>
                <w:rFonts w:ascii="Arial" w:hAnsi="Arial"/>
                <w:b/>
                <w:bCs/>
                <w:vanish/>
                <w:color w:val="3333FF"/>
                <w:highlight w:val="yellow"/>
              </w:rPr>
            </w:pPr>
            <w:r w:rsidRPr="00CE6F80">
              <w:rPr>
                <w:rStyle w:val="CPTVariable"/>
                <w:rFonts w:ascii="Times New Roman" w:eastAsiaTheme="minorEastAsia" w:hAnsi="Times New Roman" w:cstheme="minorBidi"/>
                <w:b/>
                <w:bCs/>
              </w:rPr>
              <w:t xml:space="preserve">Approximate </w:t>
            </w:r>
            <w:r w:rsidR="00EE3376">
              <w:rPr>
                <w:rStyle w:val="CPTVariable"/>
                <w:rFonts w:ascii="Times New Roman" w:eastAsiaTheme="minorEastAsia" w:hAnsi="Times New Roman" w:cstheme="minorBidi"/>
                <w:b/>
                <w:bCs/>
              </w:rPr>
              <w:t>#</w:t>
            </w:r>
            <w:r w:rsidR="00E63EEB" w:rsidRPr="00CE6F80">
              <w:rPr>
                <w:rStyle w:val="CPTVariable"/>
                <w:rFonts w:ascii="Times New Roman" w:eastAsiaTheme="minorEastAsia" w:hAnsi="Times New Roman" w:cstheme="minorBidi"/>
                <w:b/>
                <w:bCs/>
              </w:rPr>
              <w:t xml:space="preserve"> </w:t>
            </w:r>
            <w:r w:rsidRPr="00CE6F80">
              <w:rPr>
                <w:rStyle w:val="CPTVariable"/>
                <w:rFonts w:ascii="Times New Roman" w:eastAsiaTheme="minorEastAsia" w:hAnsi="Times New Roman" w:cstheme="minorBidi"/>
                <w:b/>
                <w:bCs/>
              </w:rPr>
              <w:t xml:space="preserve">Enrolled at </w:t>
            </w:r>
            <w:r w:rsidR="00BD5E2A" w:rsidRPr="00CE6F80">
              <w:rPr>
                <w:rStyle w:val="CPTVariable"/>
                <w:rFonts w:ascii="Times New Roman" w:eastAsiaTheme="minorEastAsia" w:hAnsi="Times New Roman" w:cstheme="minorBidi"/>
                <w:b/>
                <w:bCs/>
              </w:rPr>
              <w:t>T</w:t>
            </w:r>
            <w:r w:rsidRPr="00CE6F80">
              <w:rPr>
                <w:rStyle w:val="CPTVariable"/>
                <w:rFonts w:ascii="Times New Roman" w:eastAsiaTheme="minorEastAsia" w:hAnsi="Times New Roman" w:cstheme="minorBidi"/>
                <w:b/>
                <w:bCs/>
              </w:rPr>
              <w:t>ime of Sponsor Approval:</w:t>
            </w:r>
          </w:p>
        </w:tc>
        <w:tc>
          <w:tcPr>
            <w:tcW w:w="3655" w:type="pct"/>
            <w:gridSpan w:val="3"/>
          </w:tcPr>
          <w:p w14:paraId="6657859F" w14:textId="745E043B" w:rsidR="00F46DDC" w:rsidRPr="00EE3376" w:rsidRDefault="00451171" w:rsidP="00EE3376">
            <w:pPr>
              <w:pStyle w:val="HeadingNoTOC"/>
              <w:rPr>
                <w:rStyle w:val="CPTVariable"/>
                <w:rFonts w:ascii="Times New Roman" w:eastAsiaTheme="minorEastAsia" w:hAnsi="Times New Roman" w:cstheme="minorBidi"/>
              </w:rPr>
            </w:pPr>
            <w:r w:rsidRPr="009F0A27">
              <w:rPr>
                <w:rStyle w:val="CPTVariable"/>
                <w:rFonts w:ascii="Times New Roman" w:eastAsiaTheme="minorEastAsia" w:hAnsi="Times New Roman" w:cstheme="minorBidi"/>
              </w:rPr>
              <w:t>Approximate</w:t>
            </w:r>
            <w:r w:rsidR="00705F70" w:rsidRPr="009F0A27">
              <w:rPr>
                <w:rStyle w:val="CPTVariable"/>
                <w:rFonts w:ascii="Times New Roman" w:eastAsiaTheme="minorEastAsia" w:hAnsi="Times New Roman" w:cstheme="minorBidi"/>
              </w:rPr>
              <w:t>ly</w:t>
            </w:r>
            <w:r w:rsidRPr="009F0A27">
              <w:rPr>
                <w:rStyle w:val="CPTVariable"/>
                <w:rFonts w:ascii="Times New Roman" w:eastAsiaTheme="minorEastAsia" w:hAnsi="Times New Roman" w:cstheme="minorBidi"/>
              </w:rPr>
              <w:t xml:space="preserve"> </w:t>
            </w:r>
            <w:r w:rsidR="00EE3376">
              <w:rPr>
                <w:rStyle w:val="CPTVariable"/>
                <w:rFonts w:ascii="Times New Roman" w:eastAsiaTheme="minorEastAsia" w:hAnsi="Times New Roman" w:cstheme="minorBidi"/>
              </w:rPr>
              <w:t>0</w:t>
            </w:r>
            <w:r w:rsidRPr="009F0A27">
              <w:rPr>
                <w:rStyle w:val="CPTVariable"/>
                <w:rFonts w:ascii="Times New Roman" w:eastAsiaTheme="minorEastAsia" w:hAnsi="Times New Roman" w:cstheme="minorBidi"/>
              </w:rPr>
              <w:t xml:space="preserve"> enrolled </w:t>
            </w:r>
            <w:r w:rsidR="004C3743">
              <w:rPr>
                <w:rStyle w:val="CPTVariable"/>
                <w:rFonts w:ascii="Times New Roman" w:eastAsiaTheme="minorEastAsia" w:hAnsi="Times New Roman" w:cstheme="minorBidi"/>
              </w:rPr>
              <w:t>France</w:t>
            </w:r>
          </w:p>
        </w:tc>
      </w:tr>
      <w:tr w:rsidR="00F46DDC" w:rsidRPr="0080561E" w14:paraId="02CF27A0" w14:textId="77777777" w:rsidTr="4823B942">
        <w:trPr>
          <w:cantSplit/>
        </w:trPr>
        <w:tc>
          <w:tcPr>
            <w:tcW w:w="1345" w:type="pct"/>
          </w:tcPr>
          <w:p w14:paraId="1DCAB793" w14:textId="1670ADB0" w:rsidR="00F46DDC" w:rsidRPr="00561F29" w:rsidRDefault="00F46DDC" w:rsidP="003D6E50">
            <w:pPr>
              <w:rPr>
                <w:rFonts w:cs="Times New Roman"/>
              </w:rPr>
            </w:pPr>
            <w:r w:rsidRPr="002500CC">
              <w:rPr>
                <w:rStyle w:val="CPTVariable"/>
                <w:b/>
                <w:bCs/>
                <w:color w:val="auto"/>
              </w:rPr>
              <w:t xml:space="preserve">Reason(s) for </w:t>
            </w:r>
            <w:r w:rsidR="5C8DB067" w:rsidRPr="002500CC">
              <w:rPr>
                <w:rStyle w:val="CPTVariable"/>
                <w:b/>
                <w:bCs/>
                <w:color w:val="auto"/>
              </w:rPr>
              <w:t>Amendment</w:t>
            </w:r>
            <w:r w:rsidRPr="002500CC">
              <w:rPr>
                <w:rStyle w:val="CPTVariable"/>
                <w:b/>
                <w:bCs/>
                <w:color w:val="auto"/>
              </w:rPr>
              <w:t>:</w:t>
            </w:r>
          </w:p>
        </w:tc>
        <w:tc>
          <w:tcPr>
            <w:tcW w:w="1827" w:type="pct"/>
            <w:gridSpan w:val="2"/>
          </w:tcPr>
          <w:p w14:paraId="0E4786CA" w14:textId="4C38165A" w:rsidR="00D373A5" w:rsidRPr="0080561E" w:rsidRDefault="00F46DDC" w:rsidP="4823B942">
            <w:pPr>
              <w:rPr>
                <w:rFonts w:cs="Times New Roman"/>
                <w:color w:val="3333FF"/>
              </w:rPr>
            </w:pPr>
            <w:r w:rsidRPr="4823B942">
              <w:rPr>
                <w:rFonts w:cs="Times New Roman"/>
              </w:rPr>
              <w:t>Primary</w:t>
            </w:r>
            <w:r w:rsidR="003A6D2E">
              <w:rPr>
                <w:rFonts w:cs="Times New Roman"/>
              </w:rPr>
              <w:t>:</w:t>
            </w:r>
            <w:r w:rsidR="003A6D2E">
              <w:rPr>
                <w:rFonts w:ascii="Segoe UI" w:hAnsi="Segoe UI" w:cs="Segoe UI"/>
                <w:color w:val="212529"/>
                <w:sz w:val="21"/>
                <w:szCs w:val="21"/>
                <w:shd w:val="clear" w:color="auto" w:fill="FFFFFF"/>
              </w:rPr>
              <w:t xml:space="preserve"> Change In Standard </w:t>
            </w:r>
            <w:proofErr w:type="gramStart"/>
            <w:r w:rsidR="003A6D2E">
              <w:rPr>
                <w:rFonts w:ascii="Segoe UI" w:hAnsi="Segoe UI" w:cs="Segoe UI"/>
                <w:color w:val="212529"/>
                <w:sz w:val="21"/>
                <w:szCs w:val="21"/>
                <w:shd w:val="clear" w:color="auto" w:fill="FFFFFF"/>
              </w:rPr>
              <w:t>Of</w:t>
            </w:r>
            <w:proofErr w:type="gramEnd"/>
            <w:r w:rsidR="003A6D2E">
              <w:rPr>
                <w:rFonts w:ascii="Segoe UI" w:hAnsi="Segoe UI" w:cs="Segoe UI"/>
                <w:color w:val="212529"/>
                <w:sz w:val="21"/>
                <w:szCs w:val="21"/>
                <w:shd w:val="clear" w:color="auto" w:fill="FFFFFF"/>
              </w:rPr>
              <w:t xml:space="preserve"> Care</w:t>
            </w:r>
          </w:p>
        </w:tc>
        <w:tc>
          <w:tcPr>
            <w:tcW w:w="1828" w:type="pct"/>
          </w:tcPr>
          <w:p w14:paraId="0D86AE08" w14:textId="57813EB8" w:rsidR="00F46DDC" w:rsidRPr="0080561E" w:rsidRDefault="18BB5899" w:rsidP="4823B942">
            <w:pPr>
              <w:rPr>
                <w:rFonts w:cs="Times New Roman"/>
                <w:color w:val="3333FF"/>
              </w:rPr>
            </w:pPr>
            <w:r w:rsidRPr="4823B942">
              <w:rPr>
                <w:rFonts w:cs="Times New Roman"/>
              </w:rPr>
              <w:t>Secondary</w:t>
            </w:r>
            <w:r w:rsidR="00F46DDC" w:rsidRPr="4823B942">
              <w:rPr>
                <w:rFonts w:cs="Times New Roman"/>
              </w:rPr>
              <w:t>:</w:t>
            </w:r>
            <w:r w:rsidR="3E50192D" w:rsidRPr="4823B942">
              <w:rPr>
                <w:rFonts w:cs="Times New Roman"/>
              </w:rPr>
              <w:t xml:space="preserve"> </w:t>
            </w:r>
            <w:r w:rsidR="003A6D2E">
              <w:rPr>
                <w:rFonts w:ascii="Segoe UI" w:hAnsi="Segoe UI" w:cs="Segoe UI"/>
                <w:color w:val="212529"/>
                <w:sz w:val="21"/>
                <w:szCs w:val="21"/>
                <w:shd w:val="clear" w:color="auto" w:fill="FFFFFF"/>
              </w:rPr>
              <w:t>Not Applicable</w:t>
            </w:r>
          </w:p>
        </w:tc>
      </w:tr>
      <w:tr w:rsidR="00F46DDC" w:rsidRPr="0080561E" w14:paraId="1DE26EEF" w14:textId="77777777" w:rsidTr="4823B942">
        <w:trPr>
          <w:cantSplit/>
        </w:trPr>
        <w:tc>
          <w:tcPr>
            <w:tcW w:w="1345" w:type="pct"/>
          </w:tcPr>
          <w:p w14:paraId="602FD9DF" w14:textId="30285387" w:rsidR="00F46DDC" w:rsidRPr="0080561E" w:rsidRDefault="00DE067D" w:rsidP="00561F29">
            <w:pPr>
              <w:pStyle w:val="HeadingNoTOC"/>
              <w:rPr>
                <w:rFonts w:ascii="Times New Roman" w:hAnsi="Times New Roman" w:cs="Times New Roman"/>
                <w:b/>
                <w:bCs/>
              </w:rPr>
            </w:pPr>
            <w:r w:rsidRPr="00E60751">
              <w:rPr>
                <w:rStyle w:val="CPTVariable"/>
                <w:rFonts w:eastAsiaTheme="minorEastAsia" w:cstheme="minorBidi"/>
                <w:color w:val="auto"/>
              </w:rPr>
              <w:t>Amendment Summary</w:t>
            </w:r>
            <w:r w:rsidR="00F46DDC" w:rsidRPr="00E60751">
              <w:rPr>
                <w:rStyle w:val="CPTVariable"/>
                <w:rFonts w:eastAsiaTheme="minorEastAsia" w:cstheme="minorBidi"/>
                <w:color w:val="auto"/>
              </w:rPr>
              <w:t>:</w:t>
            </w:r>
          </w:p>
        </w:tc>
        <w:tc>
          <w:tcPr>
            <w:tcW w:w="3655" w:type="pct"/>
            <w:gridSpan w:val="3"/>
          </w:tcPr>
          <w:p w14:paraId="26C63B6C" w14:textId="16AEA368" w:rsidR="00ED13FD" w:rsidRPr="002500CC" w:rsidRDefault="00EE3376" w:rsidP="002500CC">
            <w:pPr>
              <w:pStyle w:val="CPTInstructional"/>
            </w:pPr>
            <w:r>
              <w:t>Amendment because we made a mistake</w:t>
            </w:r>
          </w:p>
        </w:tc>
      </w:tr>
      <w:tr w:rsidR="002E5574" w:rsidRPr="0080561E" w14:paraId="47613002" w14:textId="77777777" w:rsidTr="4823B942">
        <w:trPr>
          <w:cantSplit/>
        </w:trPr>
        <w:tc>
          <w:tcPr>
            <w:tcW w:w="2369" w:type="pct"/>
            <w:gridSpan w:val="2"/>
          </w:tcPr>
          <w:p w14:paraId="22B3333C" w14:textId="48978BA1" w:rsidR="002E5574" w:rsidRPr="00776457" w:rsidRDefault="002E5574" w:rsidP="00E03BD8">
            <w:pPr>
              <w:rPr>
                <w:rStyle w:val="CPTVariable"/>
              </w:rPr>
            </w:pPr>
            <w:r w:rsidRPr="00E03BD8">
              <w:rPr>
                <w:rStyle w:val="CPTVariable"/>
                <w:color w:val="auto"/>
              </w:rPr>
              <w:t>Is this amendment likely to have a substantial impact on the safety or rights of the participants?</w:t>
            </w:r>
          </w:p>
        </w:tc>
        <w:tc>
          <w:tcPr>
            <w:tcW w:w="2631" w:type="pct"/>
            <w:gridSpan w:val="2"/>
          </w:tcPr>
          <w:p w14:paraId="5D2B1351" w14:textId="49FCFFEF" w:rsidR="002E5574" w:rsidRPr="002500CC" w:rsidRDefault="00EE3376" w:rsidP="002E5574">
            <w:pPr>
              <w:rPr>
                <w:rStyle w:val="CPTVariable"/>
              </w:rPr>
            </w:pPr>
            <w:r>
              <w:rPr>
                <w:rStyle w:val="CPTVariable"/>
              </w:rPr>
              <w:t>Yes</w:t>
            </w:r>
          </w:p>
          <w:p w14:paraId="5890F14D" w14:textId="3B951ED3" w:rsidR="002E5574" w:rsidRPr="00581F23" w:rsidRDefault="00EE3376" w:rsidP="002E5574">
            <w:pPr>
              <w:rPr>
                <w:rStyle w:val="CPTVariable"/>
              </w:rPr>
            </w:pPr>
            <w:r>
              <w:rPr>
                <w:rStyle w:val="CPTVariable"/>
              </w:rPr>
              <w:t>We messed up</w:t>
            </w:r>
          </w:p>
          <w:p w14:paraId="4FC15831" w14:textId="5022ABF1" w:rsidR="002E5574" w:rsidRPr="0080561E" w:rsidRDefault="002E5574" w:rsidP="002E5574">
            <w:pPr>
              <w:rPr>
                <w:rFonts w:cs="Times New Roman"/>
              </w:rPr>
            </w:pPr>
          </w:p>
        </w:tc>
      </w:tr>
      <w:tr w:rsidR="002E5574" w:rsidRPr="0080561E" w14:paraId="1ADEFB70" w14:textId="77777777" w:rsidTr="4823B942">
        <w:trPr>
          <w:cantSplit/>
        </w:trPr>
        <w:tc>
          <w:tcPr>
            <w:tcW w:w="2369" w:type="pct"/>
            <w:gridSpan w:val="2"/>
          </w:tcPr>
          <w:p w14:paraId="3809DC26" w14:textId="624C8DB5" w:rsidR="002E5574" w:rsidRPr="00776457" w:rsidRDefault="002E5574" w:rsidP="00E03BD8">
            <w:pPr>
              <w:rPr>
                <w:rStyle w:val="CPTVariable"/>
              </w:rPr>
            </w:pPr>
            <w:r w:rsidRPr="00E03BD8">
              <w:rPr>
                <w:rStyle w:val="CPTVariable"/>
                <w:color w:val="auto"/>
              </w:rPr>
              <w:t>Is this amendment likely to have a substantial impact on the reliability and robustness of the data generated in the clinical trial?</w:t>
            </w:r>
          </w:p>
        </w:tc>
        <w:tc>
          <w:tcPr>
            <w:tcW w:w="2631" w:type="pct"/>
            <w:gridSpan w:val="2"/>
          </w:tcPr>
          <w:p w14:paraId="6714CD97" w14:textId="3BCC5204" w:rsidR="002E5574" w:rsidRPr="00581F23" w:rsidRDefault="00EE3376" w:rsidP="002E5574">
            <w:pPr>
              <w:rPr>
                <w:rStyle w:val="CPTVariable"/>
              </w:rPr>
            </w:pPr>
            <w:r>
              <w:rPr>
                <w:rStyle w:val="CPTVariable"/>
              </w:rPr>
              <w:t>No</w:t>
            </w:r>
          </w:p>
          <w:p w14:paraId="6D4F6B94" w14:textId="77777777" w:rsidR="002E5574" w:rsidRPr="0080561E" w:rsidRDefault="002E5574" w:rsidP="002E5574">
            <w:pPr>
              <w:rPr>
                <w:rFonts w:cs="Times New Roman"/>
              </w:rPr>
            </w:pPr>
          </w:p>
        </w:tc>
      </w:tr>
    </w:tbl>
    <w:p w14:paraId="68A4B29F" w14:textId="19CCFE27" w:rsidR="00F46DDC" w:rsidRPr="0080561E" w:rsidRDefault="00C540E7" w:rsidP="00F46DDC">
      <w:pPr>
        <w:pStyle w:val="HeadingNoTOC"/>
        <w:rPr>
          <w:rFonts w:ascii="Times New Roman" w:hAnsi="Times New Roman" w:cs="Times New Roman"/>
          <w:b/>
        </w:rPr>
      </w:pPr>
      <w:r w:rsidRPr="0080561E">
        <w:rPr>
          <w:rFonts w:ascii="Times New Roman" w:hAnsi="Times New Roman" w:cs="Times New Roman"/>
          <w:b/>
        </w:rPr>
        <w:t>Overview</w:t>
      </w:r>
      <w:r w:rsidR="00F46DDC" w:rsidRPr="0080561E">
        <w:rPr>
          <w:rFonts w:ascii="Times New Roman" w:hAnsi="Times New Roman" w:cs="Times New Roman"/>
          <w:b/>
        </w:rPr>
        <w:t xml:space="preserve"> of Changes in the Current </w:t>
      </w:r>
      <w:sdt>
        <w:sdtPr>
          <w:tag w:val="goog_rdk_68"/>
          <w:id w:val="1136299987"/>
        </w:sdtPr>
        <w:sdtContent/>
      </w:sdt>
      <w:sdt>
        <w:sdtPr>
          <w:tag w:val="goog_rdk_69"/>
          <w:id w:val="-212656515"/>
        </w:sdtPr>
        <w:sdtContent/>
      </w:sdt>
      <w:r w:rsidR="00F46DDC" w:rsidRPr="0080561E">
        <w:rPr>
          <w:rFonts w:ascii="Times New Roman" w:hAnsi="Times New Roman" w:cs="Times New Roman"/>
          <w:b/>
        </w:rPr>
        <w:t>Amendment</w:t>
      </w:r>
    </w:p>
    <w:p w14:paraId="059B59EE" w14:textId="2873264A" w:rsidR="00C540E7" w:rsidRPr="0015626B" w:rsidRDefault="00C540E7" w:rsidP="0015626B">
      <w:pPr>
        <w:pStyle w:val="CPTInstructional"/>
      </w:pPr>
    </w:p>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230"/>
        <w:gridCol w:w="2069"/>
      </w:tblGrid>
      <w:tr w:rsidR="00972BB0" w:rsidRPr="0080561E" w14:paraId="150BBC56" w14:textId="77777777" w:rsidTr="00A14FAF">
        <w:trPr>
          <w:cantSplit/>
          <w:tblHeader/>
        </w:trPr>
        <w:tc>
          <w:tcPr>
            <w:tcW w:w="2875" w:type="dxa"/>
            <w:vAlign w:val="bottom"/>
            <w:hideMark/>
          </w:tcPr>
          <w:p w14:paraId="006B75E7" w14:textId="080F86DF" w:rsidR="00972BB0" w:rsidRPr="0080561E" w:rsidRDefault="00972BB0" w:rsidP="00F90BEA">
            <w:pPr>
              <w:pStyle w:val="TableHeadings"/>
              <w:spacing w:before="26" w:after="26"/>
              <w:jc w:val="left"/>
            </w:pPr>
            <w:r w:rsidRPr="0080561E">
              <w:t>Description of Change</w:t>
            </w:r>
          </w:p>
        </w:tc>
        <w:tc>
          <w:tcPr>
            <w:tcW w:w="4230" w:type="dxa"/>
            <w:vAlign w:val="bottom"/>
          </w:tcPr>
          <w:p w14:paraId="3596E1AE" w14:textId="353C5F00" w:rsidR="00972BB0" w:rsidRPr="0080561E" w:rsidRDefault="00972BB0" w:rsidP="00F90BEA">
            <w:pPr>
              <w:pStyle w:val="TableHeadings"/>
              <w:spacing w:before="26" w:after="26"/>
              <w:jc w:val="left"/>
            </w:pPr>
            <w:r w:rsidRPr="0080561E">
              <w:t>Brief Rationale for Change</w:t>
            </w:r>
          </w:p>
        </w:tc>
        <w:tc>
          <w:tcPr>
            <w:tcW w:w="2069" w:type="dxa"/>
            <w:vAlign w:val="bottom"/>
          </w:tcPr>
          <w:p w14:paraId="785CA3FB" w14:textId="6BC181F5" w:rsidR="00972BB0" w:rsidRPr="0080561E" w:rsidRDefault="00972BB0" w:rsidP="00F90BEA">
            <w:pPr>
              <w:pStyle w:val="TableHeadings"/>
              <w:spacing w:before="26" w:after="26"/>
              <w:jc w:val="left"/>
            </w:pPr>
            <w:r w:rsidRPr="0080561E">
              <w:t>Section # and Name</w:t>
            </w:r>
          </w:p>
        </w:tc>
      </w:tr>
      <w:tr w:rsidR="00972BB0" w:rsidRPr="0080561E" w14:paraId="4E40DB39" w14:textId="77777777" w:rsidTr="00A14FAF">
        <w:trPr>
          <w:cantSplit/>
          <w:tblHeader/>
        </w:trPr>
        <w:tc>
          <w:tcPr>
            <w:tcW w:w="2875" w:type="dxa"/>
          </w:tcPr>
          <w:p w14:paraId="7E44F54C" w14:textId="27AA9459" w:rsidR="00972BB0" w:rsidRPr="000047E6" w:rsidRDefault="00EE3376" w:rsidP="00F90BEA">
            <w:pPr>
              <w:pStyle w:val="TableText"/>
              <w:tabs>
                <w:tab w:val="clear" w:pos="288"/>
                <w:tab w:val="clear" w:pos="576"/>
                <w:tab w:val="clear" w:pos="864"/>
                <w:tab w:val="left" w:pos="192"/>
                <w:tab w:val="left" w:pos="385"/>
                <w:tab w:val="left" w:pos="578"/>
              </w:tabs>
              <w:spacing w:before="40" w:after="40"/>
              <w:rPr>
                <w:rFonts w:ascii="Arial" w:hAnsi="Arial" w:cs="Arial"/>
                <w:color w:val="3333FF"/>
                <w:szCs w:val="24"/>
              </w:rPr>
            </w:pPr>
            <w:r>
              <w:rPr>
                <w:rStyle w:val="CPTVariable"/>
              </w:rPr>
              <w:t>Change 1</w:t>
            </w:r>
          </w:p>
        </w:tc>
        <w:tc>
          <w:tcPr>
            <w:tcW w:w="4230" w:type="dxa"/>
          </w:tcPr>
          <w:p w14:paraId="36835E72" w14:textId="12F11683" w:rsidR="00972BB0" w:rsidRPr="000047E6" w:rsidRDefault="00EE3376"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Pr>
                <w:rStyle w:val="CPTVariable"/>
              </w:rPr>
              <w:t>Because reason 1</w:t>
            </w:r>
          </w:p>
        </w:tc>
        <w:tc>
          <w:tcPr>
            <w:tcW w:w="2069" w:type="dxa"/>
          </w:tcPr>
          <w:p w14:paraId="68CAFC60" w14:textId="52508ABE" w:rsidR="00972BB0" w:rsidRPr="000047E6" w:rsidRDefault="00EE3376"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highlight w:val="lightGray"/>
              </w:rPr>
            </w:pPr>
            <w:r>
              <w:rPr>
                <w:rStyle w:val="CPTVariable"/>
              </w:rPr>
              <w:t>Section 5.1</w:t>
            </w:r>
          </w:p>
        </w:tc>
      </w:tr>
      <w:tr w:rsidR="00972BB0" w:rsidRPr="0080561E" w14:paraId="1389993F" w14:textId="77777777" w:rsidTr="00A14FAF">
        <w:trPr>
          <w:cantSplit/>
          <w:tblHeader/>
        </w:trPr>
        <w:tc>
          <w:tcPr>
            <w:tcW w:w="2875" w:type="dxa"/>
          </w:tcPr>
          <w:p w14:paraId="2926E636" w14:textId="14F6E10E" w:rsidR="00972BB0" w:rsidRPr="000047E6" w:rsidRDefault="00EE3376"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Pr>
                <w:rStyle w:val="CPTVariable"/>
              </w:rPr>
              <w:t>Change 2</w:t>
            </w:r>
          </w:p>
        </w:tc>
        <w:tc>
          <w:tcPr>
            <w:tcW w:w="4230" w:type="dxa"/>
          </w:tcPr>
          <w:p w14:paraId="545A6A8D" w14:textId="276DA573" w:rsidR="00972BB0" w:rsidRPr="000047E6" w:rsidRDefault="00EE3376"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rPr>
            </w:pPr>
            <w:r>
              <w:rPr>
                <w:rStyle w:val="CPTVariable"/>
              </w:rPr>
              <w:t>Because reason 2</w:t>
            </w:r>
          </w:p>
        </w:tc>
        <w:tc>
          <w:tcPr>
            <w:tcW w:w="2069" w:type="dxa"/>
          </w:tcPr>
          <w:p w14:paraId="2BB68142" w14:textId="5D4D6B63" w:rsidR="00972BB0" w:rsidRPr="000047E6" w:rsidRDefault="00EE3376" w:rsidP="00F90BEA">
            <w:pPr>
              <w:pStyle w:val="TableText"/>
              <w:tabs>
                <w:tab w:val="clear" w:pos="288"/>
                <w:tab w:val="clear" w:pos="576"/>
                <w:tab w:val="clear" w:pos="864"/>
                <w:tab w:val="left" w:pos="192"/>
                <w:tab w:val="left" w:pos="385"/>
                <w:tab w:val="left" w:pos="578"/>
              </w:tabs>
              <w:spacing w:before="40" w:after="40"/>
              <w:rPr>
                <w:rStyle w:val="CPTVariable"/>
                <w:rFonts w:ascii="Arial" w:eastAsiaTheme="majorEastAsia" w:hAnsi="Arial" w:cs="Arial"/>
                <w:color w:val="3333FF"/>
                <w:szCs w:val="24"/>
                <w:highlight w:val="lightGray"/>
              </w:rPr>
            </w:pPr>
            <w:r>
              <w:rPr>
                <w:rStyle w:val="CPTVariable"/>
              </w:rPr>
              <w:t>Section 5.2</w:t>
            </w:r>
          </w:p>
        </w:tc>
      </w:tr>
    </w:tbl>
    <w:p w14:paraId="5C296689" w14:textId="77777777" w:rsidR="0028621B" w:rsidRDefault="0028621B" w:rsidP="00AA2CE8">
      <w:pPr>
        <w:pStyle w:val="CPTExample"/>
      </w:pPr>
    </w:p>
    <w:p w14:paraId="5E528068" w14:textId="130286F3" w:rsidR="00EE3376" w:rsidRPr="00EE3376" w:rsidRDefault="00EE3376" w:rsidP="00EE3376">
      <w:pPr>
        <w:rPr>
          <w:lang w:eastAsia="en-US"/>
        </w:rPr>
        <w:sectPr w:rsidR="00EE3376" w:rsidRPr="00EE3376" w:rsidSect="00D6123B">
          <w:headerReference w:type="default" r:id="rId12"/>
          <w:footerReference w:type="default" r:id="rId13"/>
          <w:pgSz w:w="12240" w:h="15840" w:code="1"/>
          <w:pgMar w:top="1440" w:right="1440" w:bottom="1440" w:left="1440" w:header="720" w:footer="720" w:gutter="0"/>
          <w:pgNumType w:start="1"/>
          <w:cols w:space="720"/>
          <w:docGrid w:linePitch="360"/>
        </w:sectPr>
      </w:pPr>
    </w:p>
    <w:p w14:paraId="290A1646" w14:textId="21C24E50" w:rsidR="00764941" w:rsidRPr="0080561E" w:rsidRDefault="00764941" w:rsidP="006A7872">
      <w:pPr>
        <w:pStyle w:val="InstructionalTExt"/>
      </w:pPr>
    </w:p>
    <w:p w14:paraId="1F718055" w14:textId="77777777" w:rsidR="00F4534F" w:rsidRPr="0080561E" w:rsidRDefault="00F4534F" w:rsidP="000047E6">
      <w:pPr>
        <w:pStyle w:val="08SubheadingBold"/>
        <w:spacing w:after="100" w:afterAutospacing="1"/>
      </w:pPr>
      <w:r w:rsidRPr="0080561E">
        <w:t>Table of Contents</w:t>
      </w:r>
    </w:p>
    <w:sdt>
      <w:sdtPr>
        <w:rPr>
          <w:caps w:val="0"/>
          <w:noProof w:val="0"/>
        </w:rPr>
        <w:id w:val="484063015"/>
        <w:docPartObj>
          <w:docPartGallery w:val="Table of Contents"/>
          <w:docPartUnique/>
        </w:docPartObj>
      </w:sdtPr>
      <w:sdtContent>
        <w:p w14:paraId="634D4818" w14:textId="45584548" w:rsidR="00500F3B" w:rsidRDefault="00FC6C11">
          <w:pPr>
            <w:pStyle w:val="TOC1"/>
            <w:rPr>
              <w:rFonts w:asciiTheme="minorHAnsi" w:hAnsiTheme="minorHAnsi"/>
              <w:caps w:val="0"/>
              <w:kern w:val="2"/>
              <w:szCs w:val="24"/>
              <w:lang w:eastAsia="en-US"/>
              <w14:ligatures w14:val="standardContextual"/>
            </w:rPr>
          </w:pPr>
          <w:r w:rsidRPr="0080561E">
            <w:rPr>
              <w:rFonts w:eastAsia="MS Mincho" w:cs="Times New Roman"/>
              <w:b/>
              <w:szCs w:val="24"/>
              <w:lang w:eastAsia="en-US"/>
            </w:rPr>
            <w:fldChar w:fldCharType="begin"/>
          </w:r>
          <w:r w:rsidRPr="0080561E">
            <w:instrText xml:space="preserve"> TOC \o "1-3" \h \z \u </w:instrText>
          </w:r>
          <w:r w:rsidRPr="0080561E">
            <w:rPr>
              <w:rFonts w:eastAsia="MS Mincho" w:cs="Times New Roman"/>
              <w:b/>
              <w:szCs w:val="24"/>
              <w:lang w:eastAsia="en-US"/>
            </w:rPr>
            <w:fldChar w:fldCharType="separate"/>
          </w:r>
          <w:hyperlink w:anchor="_Toc207809176" w:history="1">
            <w:r w:rsidR="00500F3B" w:rsidRPr="00AF1FC5">
              <w:rPr>
                <w:rStyle w:val="Hyperlink"/>
              </w:rPr>
              <w:t>Title Page</w:t>
            </w:r>
            <w:r w:rsidR="00500F3B">
              <w:rPr>
                <w:webHidden/>
              </w:rPr>
              <w:tab/>
            </w:r>
            <w:r w:rsidR="00500F3B">
              <w:rPr>
                <w:webHidden/>
              </w:rPr>
              <w:fldChar w:fldCharType="begin"/>
            </w:r>
            <w:r w:rsidR="00500F3B">
              <w:rPr>
                <w:webHidden/>
              </w:rPr>
              <w:instrText xml:space="preserve"> PAGEREF _Toc207809176 \h </w:instrText>
            </w:r>
            <w:r w:rsidR="00500F3B">
              <w:rPr>
                <w:webHidden/>
              </w:rPr>
            </w:r>
            <w:r w:rsidR="00500F3B">
              <w:rPr>
                <w:webHidden/>
              </w:rPr>
              <w:fldChar w:fldCharType="separate"/>
            </w:r>
            <w:r w:rsidR="00500F3B">
              <w:rPr>
                <w:webHidden/>
              </w:rPr>
              <w:t>4</w:t>
            </w:r>
            <w:r w:rsidR="00500F3B">
              <w:rPr>
                <w:webHidden/>
              </w:rPr>
              <w:fldChar w:fldCharType="end"/>
            </w:r>
          </w:hyperlink>
        </w:p>
        <w:p w14:paraId="26D3AFFE" w14:textId="0C6E557F" w:rsidR="00500F3B" w:rsidRDefault="00500F3B">
          <w:pPr>
            <w:pStyle w:val="TOC1"/>
            <w:rPr>
              <w:rFonts w:asciiTheme="minorHAnsi" w:hAnsiTheme="minorHAnsi"/>
              <w:caps w:val="0"/>
              <w:kern w:val="2"/>
              <w:szCs w:val="24"/>
              <w:lang w:eastAsia="en-US"/>
              <w14:ligatures w14:val="standardContextual"/>
            </w:rPr>
          </w:pPr>
          <w:hyperlink w:anchor="_Toc207809177" w:history="1">
            <w:r w:rsidRPr="00AF1FC5">
              <w:rPr>
                <w:rStyle w:val="Hyperlink"/>
              </w:rPr>
              <w:t>1.</w:t>
            </w:r>
            <w:r>
              <w:rPr>
                <w:rFonts w:asciiTheme="minorHAnsi" w:hAnsiTheme="minorHAnsi"/>
                <w:caps w:val="0"/>
                <w:kern w:val="2"/>
                <w:szCs w:val="24"/>
                <w:lang w:eastAsia="en-US"/>
                <w14:ligatures w14:val="standardContextual"/>
              </w:rPr>
              <w:tab/>
            </w:r>
            <w:r w:rsidRPr="00AF1FC5">
              <w:rPr>
                <w:rStyle w:val="Hyperlink"/>
              </w:rPr>
              <w:t>Protocol Summary</w:t>
            </w:r>
            <w:r>
              <w:rPr>
                <w:webHidden/>
              </w:rPr>
              <w:tab/>
            </w:r>
            <w:r>
              <w:rPr>
                <w:webHidden/>
              </w:rPr>
              <w:fldChar w:fldCharType="begin"/>
            </w:r>
            <w:r>
              <w:rPr>
                <w:webHidden/>
              </w:rPr>
              <w:instrText xml:space="preserve"> PAGEREF _Toc207809177 \h </w:instrText>
            </w:r>
            <w:r>
              <w:rPr>
                <w:webHidden/>
              </w:rPr>
            </w:r>
            <w:r>
              <w:rPr>
                <w:webHidden/>
              </w:rPr>
              <w:fldChar w:fldCharType="separate"/>
            </w:r>
            <w:r>
              <w:rPr>
                <w:webHidden/>
              </w:rPr>
              <w:t>18</w:t>
            </w:r>
            <w:r>
              <w:rPr>
                <w:webHidden/>
              </w:rPr>
              <w:fldChar w:fldCharType="end"/>
            </w:r>
          </w:hyperlink>
        </w:p>
        <w:p w14:paraId="2213581A" w14:textId="4B98BE2F" w:rsidR="00500F3B" w:rsidRDefault="00500F3B">
          <w:pPr>
            <w:pStyle w:val="TOC2"/>
            <w:rPr>
              <w:rFonts w:asciiTheme="minorHAnsi" w:hAnsiTheme="minorHAnsi"/>
              <w:noProof/>
              <w:kern w:val="2"/>
              <w:szCs w:val="24"/>
              <w:lang w:eastAsia="en-US"/>
              <w14:ligatures w14:val="standardContextual"/>
            </w:rPr>
          </w:pPr>
          <w:hyperlink w:anchor="_Toc207809178" w:history="1">
            <w:r w:rsidRPr="00AF1FC5">
              <w:rPr>
                <w:rStyle w:val="Hyperlink"/>
                <w:noProof/>
              </w:rPr>
              <w:t>1.1</w:t>
            </w:r>
            <w:r>
              <w:rPr>
                <w:rFonts w:asciiTheme="minorHAnsi" w:hAnsiTheme="minorHAnsi"/>
                <w:noProof/>
                <w:kern w:val="2"/>
                <w:szCs w:val="24"/>
                <w:lang w:eastAsia="en-US"/>
                <w14:ligatures w14:val="standardContextual"/>
              </w:rPr>
              <w:tab/>
            </w:r>
            <w:r w:rsidRPr="00AF1FC5">
              <w:rPr>
                <w:rStyle w:val="Hyperlink"/>
                <w:noProof/>
              </w:rPr>
              <w:t>Protocol Synopsis</w:t>
            </w:r>
            <w:r>
              <w:rPr>
                <w:noProof/>
                <w:webHidden/>
              </w:rPr>
              <w:tab/>
            </w:r>
            <w:r>
              <w:rPr>
                <w:noProof/>
                <w:webHidden/>
              </w:rPr>
              <w:fldChar w:fldCharType="begin"/>
            </w:r>
            <w:r>
              <w:rPr>
                <w:noProof/>
                <w:webHidden/>
              </w:rPr>
              <w:instrText xml:space="preserve"> PAGEREF _Toc207809178 \h </w:instrText>
            </w:r>
            <w:r>
              <w:rPr>
                <w:noProof/>
                <w:webHidden/>
              </w:rPr>
            </w:r>
            <w:r>
              <w:rPr>
                <w:noProof/>
                <w:webHidden/>
              </w:rPr>
              <w:fldChar w:fldCharType="separate"/>
            </w:r>
            <w:r>
              <w:rPr>
                <w:noProof/>
                <w:webHidden/>
              </w:rPr>
              <w:t>18</w:t>
            </w:r>
            <w:r>
              <w:rPr>
                <w:noProof/>
                <w:webHidden/>
              </w:rPr>
              <w:fldChar w:fldCharType="end"/>
            </w:r>
          </w:hyperlink>
        </w:p>
        <w:p w14:paraId="5B279318" w14:textId="47551A98" w:rsidR="00500F3B" w:rsidRDefault="00500F3B">
          <w:pPr>
            <w:pStyle w:val="TOC3"/>
            <w:rPr>
              <w:rFonts w:asciiTheme="minorHAnsi" w:hAnsiTheme="minorHAnsi"/>
              <w:noProof/>
              <w:kern w:val="2"/>
              <w:szCs w:val="24"/>
              <w:lang w:eastAsia="en-US"/>
              <w14:ligatures w14:val="standardContextual"/>
            </w:rPr>
          </w:pPr>
          <w:hyperlink w:anchor="_Toc207809179" w:history="1">
            <w:r w:rsidRPr="00AF1FC5">
              <w:rPr>
                <w:rStyle w:val="Hyperlink"/>
                <w:noProof/>
              </w:rPr>
              <w:t>1.1.1</w:t>
            </w:r>
            <w:r>
              <w:rPr>
                <w:rFonts w:asciiTheme="minorHAnsi" w:hAnsiTheme="minorHAnsi"/>
                <w:noProof/>
                <w:kern w:val="2"/>
                <w:szCs w:val="24"/>
                <w:lang w:eastAsia="en-US"/>
                <w14:ligatures w14:val="standardContextual"/>
              </w:rPr>
              <w:tab/>
            </w:r>
            <w:r w:rsidRPr="00AF1FC5">
              <w:rPr>
                <w:rStyle w:val="Hyperlink"/>
                <w:noProof/>
              </w:rPr>
              <w:t>Primary and Secondary Objectives and Estimands</w:t>
            </w:r>
            <w:r>
              <w:rPr>
                <w:noProof/>
                <w:webHidden/>
              </w:rPr>
              <w:tab/>
            </w:r>
            <w:r>
              <w:rPr>
                <w:noProof/>
                <w:webHidden/>
              </w:rPr>
              <w:fldChar w:fldCharType="begin"/>
            </w:r>
            <w:r>
              <w:rPr>
                <w:noProof/>
                <w:webHidden/>
              </w:rPr>
              <w:instrText xml:space="preserve"> PAGEREF _Toc207809179 \h </w:instrText>
            </w:r>
            <w:r>
              <w:rPr>
                <w:noProof/>
                <w:webHidden/>
              </w:rPr>
            </w:r>
            <w:r>
              <w:rPr>
                <w:noProof/>
                <w:webHidden/>
              </w:rPr>
              <w:fldChar w:fldCharType="separate"/>
            </w:r>
            <w:r>
              <w:rPr>
                <w:noProof/>
                <w:webHidden/>
              </w:rPr>
              <w:t>18</w:t>
            </w:r>
            <w:r>
              <w:rPr>
                <w:noProof/>
                <w:webHidden/>
              </w:rPr>
              <w:fldChar w:fldCharType="end"/>
            </w:r>
          </w:hyperlink>
        </w:p>
        <w:p w14:paraId="1842DBA9" w14:textId="7AAB11FC" w:rsidR="00500F3B" w:rsidRDefault="00500F3B">
          <w:pPr>
            <w:pStyle w:val="TOC3"/>
            <w:rPr>
              <w:rFonts w:asciiTheme="minorHAnsi" w:hAnsiTheme="minorHAnsi"/>
              <w:noProof/>
              <w:kern w:val="2"/>
              <w:szCs w:val="24"/>
              <w:lang w:eastAsia="en-US"/>
              <w14:ligatures w14:val="standardContextual"/>
            </w:rPr>
          </w:pPr>
          <w:hyperlink w:anchor="_Toc207809180" w:history="1">
            <w:r w:rsidRPr="00AF1FC5">
              <w:rPr>
                <w:rStyle w:val="Hyperlink"/>
                <w:noProof/>
              </w:rPr>
              <w:t>1.1.2</w:t>
            </w:r>
            <w:r>
              <w:rPr>
                <w:rFonts w:asciiTheme="minorHAnsi" w:hAnsiTheme="minorHAnsi"/>
                <w:noProof/>
                <w:kern w:val="2"/>
                <w:szCs w:val="24"/>
                <w:lang w:eastAsia="en-US"/>
                <w14:ligatures w14:val="standardContextual"/>
              </w:rPr>
              <w:tab/>
            </w:r>
            <w:r w:rsidRPr="00AF1FC5">
              <w:rPr>
                <w:rStyle w:val="Hyperlink"/>
                <w:noProof/>
              </w:rPr>
              <w:t>Overall Design</w:t>
            </w:r>
            <w:r>
              <w:rPr>
                <w:noProof/>
                <w:webHidden/>
              </w:rPr>
              <w:tab/>
            </w:r>
            <w:r>
              <w:rPr>
                <w:noProof/>
                <w:webHidden/>
              </w:rPr>
              <w:fldChar w:fldCharType="begin"/>
            </w:r>
            <w:r>
              <w:rPr>
                <w:noProof/>
                <w:webHidden/>
              </w:rPr>
              <w:instrText xml:space="preserve"> PAGEREF _Toc207809180 \h </w:instrText>
            </w:r>
            <w:r>
              <w:rPr>
                <w:noProof/>
                <w:webHidden/>
              </w:rPr>
            </w:r>
            <w:r>
              <w:rPr>
                <w:noProof/>
                <w:webHidden/>
              </w:rPr>
              <w:fldChar w:fldCharType="separate"/>
            </w:r>
            <w:r>
              <w:rPr>
                <w:noProof/>
                <w:webHidden/>
              </w:rPr>
              <w:t>19</w:t>
            </w:r>
            <w:r>
              <w:rPr>
                <w:noProof/>
                <w:webHidden/>
              </w:rPr>
              <w:fldChar w:fldCharType="end"/>
            </w:r>
          </w:hyperlink>
        </w:p>
        <w:p w14:paraId="57F19100" w14:textId="4D61AA6A" w:rsidR="00500F3B" w:rsidRDefault="00500F3B">
          <w:pPr>
            <w:pStyle w:val="TOC2"/>
            <w:rPr>
              <w:rFonts w:asciiTheme="minorHAnsi" w:hAnsiTheme="minorHAnsi"/>
              <w:noProof/>
              <w:kern w:val="2"/>
              <w:szCs w:val="24"/>
              <w:lang w:eastAsia="en-US"/>
              <w14:ligatures w14:val="standardContextual"/>
            </w:rPr>
          </w:pPr>
          <w:hyperlink w:anchor="_Toc207809181" w:history="1">
            <w:r w:rsidRPr="00AF1FC5">
              <w:rPr>
                <w:rStyle w:val="Hyperlink"/>
                <w:noProof/>
              </w:rPr>
              <w:t>1.2</w:t>
            </w:r>
            <w:r>
              <w:rPr>
                <w:rFonts w:asciiTheme="minorHAnsi" w:hAnsiTheme="minorHAnsi"/>
                <w:noProof/>
                <w:kern w:val="2"/>
                <w:szCs w:val="24"/>
                <w:lang w:eastAsia="en-US"/>
                <w14:ligatures w14:val="standardContextual"/>
              </w:rPr>
              <w:tab/>
            </w:r>
            <w:r w:rsidRPr="00AF1FC5">
              <w:rPr>
                <w:rStyle w:val="Hyperlink"/>
                <w:noProof/>
              </w:rPr>
              <w:t>Trial Schema</w:t>
            </w:r>
            <w:r>
              <w:rPr>
                <w:noProof/>
                <w:webHidden/>
              </w:rPr>
              <w:tab/>
            </w:r>
            <w:r>
              <w:rPr>
                <w:noProof/>
                <w:webHidden/>
              </w:rPr>
              <w:fldChar w:fldCharType="begin"/>
            </w:r>
            <w:r>
              <w:rPr>
                <w:noProof/>
                <w:webHidden/>
              </w:rPr>
              <w:instrText xml:space="preserve"> PAGEREF _Toc207809181 \h </w:instrText>
            </w:r>
            <w:r>
              <w:rPr>
                <w:noProof/>
                <w:webHidden/>
              </w:rPr>
            </w:r>
            <w:r>
              <w:rPr>
                <w:noProof/>
                <w:webHidden/>
              </w:rPr>
              <w:fldChar w:fldCharType="separate"/>
            </w:r>
            <w:r>
              <w:rPr>
                <w:noProof/>
                <w:webHidden/>
              </w:rPr>
              <w:t>20</w:t>
            </w:r>
            <w:r>
              <w:rPr>
                <w:noProof/>
                <w:webHidden/>
              </w:rPr>
              <w:fldChar w:fldCharType="end"/>
            </w:r>
          </w:hyperlink>
        </w:p>
        <w:p w14:paraId="69548616" w14:textId="6BA2C27E" w:rsidR="00500F3B" w:rsidRDefault="00500F3B">
          <w:pPr>
            <w:pStyle w:val="TOC2"/>
            <w:rPr>
              <w:rFonts w:asciiTheme="minorHAnsi" w:hAnsiTheme="minorHAnsi"/>
              <w:noProof/>
              <w:kern w:val="2"/>
              <w:szCs w:val="24"/>
              <w:lang w:eastAsia="en-US"/>
              <w14:ligatures w14:val="standardContextual"/>
            </w:rPr>
          </w:pPr>
          <w:hyperlink w:anchor="_Toc207809182" w:history="1">
            <w:r w:rsidRPr="00AF1FC5">
              <w:rPr>
                <w:rStyle w:val="Hyperlink"/>
                <w:noProof/>
              </w:rPr>
              <w:t>1.3</w:t>
            </w:r>
            <w:r>
              <w:rPr>
                <w:rFonts w:asciiTheme="minorHAnsi" w:hAnsiTheme="minorHAnsi"/>
                <w:noProof/>
                <w:kern w:val="2"/>
                <w:szCs w:val="24"/>
                <w:lang w:eastAsia="en-US"/>
                <w14:ligatures w14:val="standardContextual"/>
              </w:rPr>
              <w:tab/>
            </w:r>
            <w:r w:rsidRPr="00AF1FC5">
              <w:rPr>
                <w:rStyle w:val="Hyperlink"/>
                <w:noProof/>
              </w:rPr>
              <w:t>Schedule of Activities</w:t>
            </w:r>
            <w:r>
              <w:rPr>
                <w:noProof/>
                <w:webHidden/>
              </w:rPr>
              <w:tab/>
            </w:r>
            <w:r>
              <w:rPr>
                <w:noProof/>
                <w:webHidden/>
              </w:rPr>
              <w:fldChar w:fldCharType="begin"/>
            </w:r>
            <w:r>
              <w:rPr>
                <w:noProof/>
                <w:webHidden/>
              </w:rPr>
              <w:instrText xml:space="preserve"> PAGEREF _Toc207809182 \h </w:instrText>
            </w:r>
            <w:r>
              <w:rPr>
                <w:noProof/>
                <w:webHidden/>
              </w:rPr>
            </w:r>
            <w:r>
              <w:rPr>
                <w:noProof/>
                <w:webHidden/>
              </w:rPr>
              <w:fldChar w:fldCharType="separate"/>
            </w:r>
            <w:r>
              <w:rPr>
                <w:noProof/>
                <w:webHidden/>
              </w:rPr>
              <w:t>21</w:t>
            </w:r>
            <w:r>
              <w:rPr>
                <w:noProof/>
                <w:webHidden/>
              </w:rPr>
              <w:fldChar w:fldCharType="end"/>
            </w:r>
          </w:hyperlink>
        </w:p>
        <w:p w14:paraId="6AA8F911" w14:textId="17E71D8A" w:rsidR="00500F3B" w:rsidRDefault="00500F3B">
          <w:pPr>
            <w:pStyle w:val="TOC1"/>
            <w:rPr>
              <w:rFonts w:asciiTheme="minorHAnsi" w:hAnsiTheme="minorHAnsi"/>
              <w:caps w:val="0"/>
              <w:kern w:val="2"/>
              <w:szCs w:val="24"/>
              <w:lang w:eastAsia="en-US"/>
              <w14:ligatures w14:val="standardContextual"/>
            </w:rPr>
          </w:pPr>
          <w:hyperlink w:anchor="_Toc207809183" w:history="1">
            <w:r w:rsidRPr="00AF1FC5">
              <w:rPr>
                <w:rStyle w:val="Hyperlink"/>
              </w:rPr>
              <w:t>2</w:t>
            </w:r>
            <w:r>
              <w:rPr>
                <w:rFonts w:asciiTheme="minorHAnsi" w:hAnsiTheme="minorHAnsi"/>
                <w:caps w:val="0"/>
                <w:kern w:val="2"/>
                <w:szCs w:val="24"/>
                <w:lang w:eastAsia="en-US"/>
                <w14:ligatures w14:val="standardContextual"/>
              </w:rPr>
              <w:tab/>
            </w:r>
            <w:r w:rsidRPr="00AF1FC5">
              <w:rPr>
                <w:rStyle w:val="Hyperlink"/>
              </w:rPr>
              <w:t>Introduction</w:t>
            </w:r>
            <w:r>
              <w:rPr>
                <w:webHidden/>
              </w:rPr>
              <w:tab/>
            </w:r>
            <w:r>
              <w:rPr>
                <w:webHidden/>
              </w:rPr>
              <w:fldChar w:fldCharType="begin"/>
            </w:r>
            <w:r>
              <w:rPr>
                <w:webHidden/>
              </w:rPr>
              <w:instrText xml:space="preserve"> PAGEREF _Toc207809183 \h </w:instrText>
            </w:r>
            <w:r>
              <w:rPr>
                <w:webHidden/>
              </w:rPr>
            </w:r>
            <w:r>
              <w:rPr>
                <w:webHidden/>
              </w:rPr>
              <w:fldChar w:fldCharType="separate"/>
            </w:r>
            <w:r>
              <w:rPr>
                <w:webHidden/>
              </w:rPr>
              <w:t>24</w:t>
            </w:r>
            <w:r>
              <w:rPr>
                <w:webHidden/>
              </w:rPr>
              <w:fldChar w:fldCharType="end"/>
            </w:r>
          </w:hyperlink>
        </w:p>
        <w:p w14:paraId="6F6803C6" w14:textId="71895FDA" w:rsidR="00500F3B" w:rsidRDefault="00500F3B">
          <w:pPr>
            <w:pStyle w:val="TOC2"/>
            <w:rPr>
              <w:rFonts w:asciiTheme="minorHAnsi" w:hAnsiTheme="minorHAnsi"/>
              <w:noProof/>
              <w:kern w:val="2"/>
              <w:szCs w:val="24"/>
              <w:lang w:eastAsia="en-US"/>
              <w14:ligatures w14:val="standardContextual"/>
            </w:rPr>
          </w:pPr>
          <w:hyperlink w:anchor="_Toc207809184" w:history="1">
            <w:r w:rsidRPr="00AF1FC5">
              <w:rPr>
                <w:rStyle w:val="Hyperlink"/>
                <w:noProof/>
              </w:rPr>
              <w:t>2.1</w:t>
            </w:r>
            <w:r>
              <w:rPr>
                <w:rFonts w:asciiTheme="minorHAnsi" w:hAnsiTheme="minorHAnsi"/>
                <w:noProof/>
                <w:kern w:val="2"/>
                <w:szCs w:val="24"/>
                <w:lang w:eastAsia="en-US"/>
                <w14:ligatures w14:val="standardContextual"/>
              </w:rPr>
              <w:tab/>
            </w:r>
            <w:r w:rsidRPr="00AF1FC5">
              <w:rPr>
                <w:rStyle w:val="Hyperlink"/>
                <w:noProof/>
              </w:rPr>
              <w:t>Purpose of Trial</w:t>
            </w:r>
            <w:r>
              <w:rPr>
                <w:noProof/>
                <w:webHidden/>
              </w:rPr>
              <w:tab/>
            </w:r>
            <w:r>
              <w:rPr>
                <w:noProof/>
                <w:webHidden/>
              </w:rPr>
              <w:fldChar w:fldCharType="begin"/>
            </w:r>
            <w:r>
              <w:rPr>
                <w:noProof/>
                <w:webHidden/>
              </w:rPr>
              <w:instrText xml:space="preserve"> PAGEREF _Toc207809184 \h </w:instrText>
            </w:r>
            <w:r>
              <w:rPr>
                <w:noProof/>
                <w:webHidden/>
              </w:rPr>
            </w:r>
            <w:r>
              <w:rPr>
                <w:noProof/>
                <w:webHidden/>
              </w:rPr>
              <w:fldChar w:fldCharType="separate"/>
            </w:r>
            <w:r>
              <w:rPr>
                <w:noProof/>
                <w:webHidden/>
              </w:rPr>
              <w:t>24</w:t>
            </w:r>
            <w:r>
              <w:rPr>
                <w:noProof/>
                <w:webHidden/>
              </w:rPr>
              <w:fldChar w:fldCharType="end"/>
            </w:r>
          </w:hyperlink>
        </w:p>
        <w:p w14:paraId="0465B3C7" w14:textId="307BCE9A" w:rsidR="00500F3B" w:rsidRDefault="00500F3B">
          <w:pPr>
            <w:pStyle w:val="TOC3"/>
            <w:rPr>
              <w:rFonts w:asciiTheme="minorHAnsi" w:hAnsiTheme="minorHAnsi"/>
              <w:noProof/>
              <w:kern w:val="2"/>
              <w:szCs w:val="24"/>
              <w:lang w:eastAsia="en-US"/>
              <w14:ligatures w14:val="standardContextual"/>
            </w:rPr>
          </w:pPr>
          <w:hyperlink w:anchor="_Toc207809185" w:history="1">
            <w:r w:rsidRPr="00AF1FC5">
              <w:rPr>
                <w:rStyle w:val="Hyperlink"/>
                <w:noProof/>
              </w:rPr>
              <w:t>2.1.1</w:t>
            </w:r>
            <w:r>
              <w:rPr>
                <w:rFonts w:asciiTheme="minorHAnsi" w:hAnsiTheme="minorHAnsi"/>
                <w:noProof/>
                <w:kern w:val="2"/>
                <w:szCs w:val="24"/>
                <w:lang w:eastAsia="en-US"/>
                <w14:ligatures w14:val="standardContextual"/>
              </w:rPr>
              <w:tab/>
            </w:r>
            <w:r w:rsidRPr="00AF1FC5">
              <w:rPr>
                <w:rStyle w:val="Hyperlink"/>
                <w:noProof/>
              </w:rPr>
              <w:t>Trial Rationale</w:t>
            </w:r>
            <w:r>
              <w:rPr>
                <w:noProof/>
                <w:webHidden/>
              </w:rPr>
              <w:tab/>
            </w:r>
            <w:r>
              <w:rPr>
                <w:noProof/>
                <w:webHidden/>
              </w:rPr>
              <w:fldChar w:fldCharType="begin"/>
            </w:r>
            <w:r>
              <w:rPr>
                <w:noProof/>
                <w:webHidden/>
              </w:rPr>
              <w:instrText xml:space="preserve"> PAGEREF _Toc207809185 \h </w:instrText>
            </w:r>
            <w:r>
              <w:rPr>
                <w:noProof/>
                <w:webHidden/>
              </w:rPr>
            </w:r>
            <w:r>
              <w:rPr>
                <w:noProof/>
                <w:webHidden/>
              </w:rPr>
              <w:fldChar w:fldCharType="separate"/>
            </w:r>
            <w:r>
              <w:rPr>
                <w:noProof/>
                <w:webHidden/>
              </w:rPr>
              <w:t>24</w:t>
            </w:r>
            <w:r>
              <w:rPr>
                <w:noProof/>
                <w:webHidden/>
              </w:rPr>
              <w:fldChar w:fldCharType="end"/>
            </w:r>
          </w:hyperlink>
        </w:p>
        <w:p w14:paraId="4CAE7BAF" w14:textId="758E74C0" w:rsidR="00500F3B" w:rsidRDefault="00500F3B">
          <w:pPr>
            <w:pStyle w:val="TOC3"/>
            <w:rPr>
              <w:rFonts w:asciiTheme="minorHAnsi" w:hAnsiTheme="minorHAnsi"/>
              <w:noProof/>
              <w:kern w:val="2"/>
              <w:szCs w:val="24"/>
              <w:lang w:eastAsia="en-US"/>
              <w14:ligatures w14:val="standardContextual"/>
            </w:rPr>
          </w:pPr>
          <w:hyperlink w:anchor="_Toc207809186" w:history="1">
            <w:r w:rsidRPr="00AF1FC5">
              <w:rPr>
                <w:rStyle w:val="Hyperlink"/>
                <w:noProof/>
              </w:rPr>
              <w:t>2.1.2</w:t>
            </w:r>
            <w:r>
              <w:rPr>
                <w:rFonts w:asciiTheme="minorHAnsi" w:hAnsiTheme="minorHAnsi"/>
                <w:noProof/>
                <w:kern w:val="2"/>
                <w:szCs w:val="24"/>
                <w:lang w:eastAsia="en-US"/>
                <w14:ligatures w14:val="standardContextual"/>
              </w:rPr>
              <w:tab/>
            </w:r>
            <w:r w:rsidRPr="00AF1FC5">
              <w:rPr>
                <w:rStyle w:val="Hyperlink"/>
                <w:noProof/>
              </w:rPr>
              <w:t>Background</w:t>
            </w:r>
            <w:r>
              <w:rPr>
                <w:noProof/>
                <w:webHidden/>
              </w:rPr>
              <w:tab/>
            </w:r>
            <w:r>
              <w:rPr>
                <w:noProof/>
                <w:webHidden/>
              </w:rPr>
              <w:fldChar w:fldCharType="begin"/>
            </w:r>
            <w:r>
              <w:rPr>
                <w:noProof/>
                <w:webHidden/>
              </w:rPr>
              <w:instrText xml:space="preserve"> PAGEREF _Toc207809186 \h </w:instrText>
            </w:r>
            <w:r>
              <w:rPr>
                <w:noProof/>
                <w:webHidden/>
              </w:rPr>
            </w:r>
            <w:r>
              <w:rPr>
                <w:noProof/>
                <w:webHidden/>
              </w:rPr>
              <w:fldChar w:fldCharType="separate"/>
            </w:r>
            <w:r>
              <w:rPr>
                <w:noProof/>
                <w:webHidden/>
              </w:rPr>
              <w:t>24</w:t>
            </w:r>
            <w:r>
              <w:rPr>
                <w:noProof/>
                <w:webHidden/>
              </w:rPr>
              <w:fldChar w:fldCharType="end"/>
            </w:r>
          </w:hyperlink>
        </w:p>
        <w:p w14:paraId="5CCBD0B9" w14:textId="302A720C" w:rsidR="00500F3B" w:rsidRDefault="00500F3B">
          <w:pPr>
            <w:pStyle w:val="TOC2"/>
            <w:rPr>
              <w:rFonts w:asciiTheme="minorHAnsi" w:hAnsiTheme="minorHAnsi"/>
              <w:noProof/>
              <w:kern w:val="2"/>
              <w:szCs w:val="24"/>
              <w:lang w:eastAsia="en-US"/>
              <w14:ligatures w14:val="standardContextual"/>
            </w:rPr>
          </w:pPr>
          <w:hyperlink w:anchor="_Toc207809187" w:history="1">
            <w:r w:rsidRPr="00AF1FC5">
              <w:rPr>
                <w:rStyle w:val="Hyperlink"/>
                <w:noProof/>
              </w:rPr>
              <w:t>2.2</w:t>
            </w:r>
            <w:r>
              <w:rPr>
                <w:rFonts w:asciiTheme="minorHAnsi" w:hAnsiTheme="minorHAnsi"/>
                <w:noProof/>
                <w:kern w:val="2"/>
                <w:szCs w:val="24"/>
                <w:lang w:eastAsia="en-US"/>
                <w14:ligatures w14:val="standardContextual"/>
              </w:rPr>
              <w:tab/>
            </w:r>
            <w:r w:rsidRPr="00AF1FC5">
              <w:rPr>
                <w:rStyle w:val="Hyperlink"/>
                <w:noProof/>
              </w:rPr>
              <w:t>Assessment of Risks and Benefits</w:t>
            </w:r>
            <w:r>
              <w:rPr>
                <w:noProof/>
                <w:webHidden/>
              </w:rPr>
              <w:tab/>
            </w:r>
            <w:r>
              <w:rPr>
                <w:noProof/>
                <w:webHidden/>
              </w:rPr>
              <w:fldChar w:fldCharType="begin"/>
            </w:r>
            <w:r>
              <w:rPr>
                <w:noProof/>
                <w:webHidden/>
              </w:rPr>
              <w:instrText xml:space="preserve"> PAGEREF _Toc207809187 \h </w:instrText>
            </w:r>
            <w:r>
              <w:rPr>
                <w:noProof/>
                <w:webHidden/>
              </w:rPr>
            </w:r>
            <w:r>
              <w:rPr>
                <w:noProof/>
                <w:webHidden/>
              </w:rPr>
              <w:fldChar w:fldCharType="separate"/>
            </w:r>
            <w:r>
              <w:rPr>
                <w:noProof/>
                <w:webHidden/>
              </w:rPr>
              <w:t>24</w:t>
            </w:r>
            <w:r>
              <w:rPr>
                <w:noProof/>
                <w:webHidden/>
              </w:rPr>
              <w:fldChar w:fldCharType="end"/>
            </w:r>
          </w:hyperlink>
        </w:p>
        <w:p w14:paraId="1213357B" w14:textId="50FE4C68" w:rsidR="00500F3B" w:rsidRDefault="00500F3B">
          <w:pPr>
            <w:pStyle w:val="TOC3"/>
            <w:rPr>
              <w:rFonts w:asciiTheme="minorHAnsi" w:hAnsiTheme="minorHAnsi"/>
              <w:noProof/>
              <w:kern w:val="2"/>
              <w:szCs w:val="24"/>
              <w:lang w:eastAsia="en-US"/>
              <w14:ligatures w14:val="standardContextual"/>
            </w:rPr>
          </w:pPr>
          <w:hyperlink w:anchor="_Toc207809188" w:history="1">
            <w:r w:rsidRPr="00AF1FC5">
              <w:rPr>
                <w:rStyle w:val="Hyperlink"/>
                <w:noProof/>
              </w:rPr>
              <w:t>2.2.1</w:t>
            </w:r>
            <w:r>
              <w:rPr>
                <w:rFonts w:asciiTheme="minorHAnsi" w:hAnsiTheme="minorHAnsi"/>
                <w:noProof/>
                <w:kern w:val="2"/>
                <w:szCs w:val="24"/>
                <w:lang w:eastAsia="en-US"/>
                <w14:ligatures w14:val="standardContextual"/>
              </w:rPr>
              <w:tab/>
            </w:r>
            <w:r w:rsidRPr="00AF1FC5">
              <w:rPr>
                <w:rStyle w:val="Hyperlink"/>
                <w:noProof/>
              </w:rPr>
              <w:t>Risk Summary and Mitigation Strategy</w:t>
            </w:r>
            <w:r>
              <w:rPr>
                <w:noProof/>
                <w:webHidden/>
              </w:rPr>
              <w:tab/>
            </w:r>
            <w:r>
              <w:rPr>
                <w:noProof/>
                <w:webHidden/>
              </w:rPr>
              <w:fldChar w:fldCharType="begin"/>
            </w:r>
            <w:r>
              <w:rPr>
                <w:noProof/>
                <w:webHidden/>
              </w:rPr>
              <w:instrText xml:space="preserve"> PAGEREF _Toc207809188 \h </w:instrText>
            </w:r>
            <w:r>
              <w:rPr>
                <w:noProof/>
                <w:webHidden/>
              </w:rPr>
            </w:r>
            <w:r>
              <w:rPr>
                <w:noProof/>
                <w:webHidden/>
              </w:rPr>
              <w:fldChar w:fldCharType="separate"/>
            </w:r>
            <w:r>
              <w:rPr>
                <w:noProof/>
                <w:webHidden/>
              </w:rPr>
              <w:t>24</w:t>
            </w:r>
            <w:r>
              <w:rPr>
                <w:noProof/>
                <w:webHidden/>
              </w:rPr>
              <w:fldChar w:fldCharType="end"/>
            </w:r>
          </w:hyperlink>
        </w:p>
        <w:p w14:paraId="05F77539" w14:textId="378D5ADD" w:rsidR="00500F3B" w:rsidRDefault="00500F3B">
          <w:pPr>
            <w:pStyle w:val="TOC3"/>
            <w:rPr>
              <w:rFonts w:asciiTheme="minorHAnsi" w:hAnsiTheme="minorHAnsi"/>
              <w:noProof/>
              <w:kern w:val="2"/>
              <w:szCs w:val="24"/>
              <w:lang w:eastAsia="en-US"/>
              <w14:ligatures w14:val="standardContextual"/>
            </w:rPr>
          </w:pPr>
          <w:hyperlink w:anchor="_Toc207809189" w:history="1">
            <w:r w:rsidRPr="00AF1FC5">
              <w:rPr>
                <w:rStyle w:val="Hyperlink"/>
                <w:noProof/>
              </w:rPr>
              <w:t>2.2.2</w:t>
            </w:r>
            <w:r>
              <w:rPr>
                <w:rFonts w:asciiTheme="minorHAnsi" w:hAnsiTheme="minorHAnsi"/>
                <w:noProof/>
                <w:kern w:val="2"/>
                <w:szCs w:val="24"/>
                <w:lang w:eastAsia="en-US"/>
                <w14:ligatures w14:val="standardContextual"/>
              </w:rPr>
              <w:tab/>
            </w:r>
            <w:r w:rsidRPr="00AF1FC5">
              <w:rPr>
                <w:rStyle w:val="Hyperlink"/>
                <w:noProof/>
              </w:rPr>
              <w:t>Benefit Summary</w:t>
            </w:r>
            <w:r>
              <w:rPr>
                <w:noProof/>
                <w:webHidden/>
              </w:rPr>
              <w:tab/>
            </w:r>
            <w:r>
              <w:rPr>
                <w:noProof/>
                <w:webHidden/>
              </w:rPr>
              <w:fldChar w:fldCharType="begin"/>
            </w:r>
            <w:r>
              <w:rPr>
                <w:noProof/>
                <w:webHidden/>
              </w:rPr>
              <w:instrText xml:space="preserve"> PAGEREF _Toc207809189 \h </w:instrText>
            </w:r>
            <w:r>
              <w:rPr>
                <w:noProof/>
                <w:webHidden/>
              </w:rPr>
            </w:r>
            <w:r>
              <w:rPr>
                <w:noProof/>
                <w:webHidden/>
              </w:rPr>
              <w:fldChar w:fldCharType="separate"/>
            </w:r>
            <w:r>
              <w:rPr>
                <w:noProof/>
                <w:webHidden/>
              </w:rPr>
              <w:t>24</w:t>
            </w:r>
            <w:r>
              <w:rPr>
                <w:noProof/>
                <w:webHidden/>
              </w:rPr>
              <w:fldChar w:fldCharType="end"/>
            </w:r>
          </w:hyperlink>
        </w:p>
        <w:p w14:paraId="0158AE67" w14:textId="6D3BDCB5" w:rsidR="00500F3B" w:rsidRDefault="00500F3B">
          <w:pPr>
            <w:pStyle w:val="TOC3"/>
            <w:rPr>
              <w:rFonts w:asciiTheme="minorHAnsi" w:hAnsiTheme="minorHAnsi"/>
              <w:noProof/>
              <w:kern w:val="2"/>
              <w:szCs w:val="24"/>
              <w:lang w:eastAsia="en-US"/>
              <w14:ligatures w14:val="standardContextual"/>
            </w:rPr>
          </w:pPr>
          <w:hyperlink w:anchor="_Toc207809190" w:history="1">
            <w:r w:rsidRPr="00AF1FC5">
              <w:rPr>
                <w:rStyle w:val="Hyperlink"/>
                <w:noProof/>
              </w:rPr>
              <w:t>2.2.3</w:t>
            </w:r>
            <w:r>
              <w:rPr>
                <w:rFonts w:asciiTheme="minorHAnsi" w:hAnsiTheme="minorHAnsi"/>
                <w:noProof/>
                <w:kern w:val="2"/>
                <w:szCs w:val="24"/>
                <w:lang w:eastAsia="en-US"/>
                <w14:ligatures w14:val="standardContextual"/>
              </w:rPr>
              <w:tab/>
            </w:r>
            <w:r w:rsidRPr="00AF1FC5">
              <w:rPr>
                <w:rStyle w:val="Hyperlink"/>
                <w:noProof/>
              </w:rPr>
              <w:t>Overall Risk-Benefit Assessment</w:t>
            </w:r>
            <w:r>
              <w:rPr>
                <w:noProof/>
                <w:webHidden/>
              </w:rPr>
              <w:tab/>
            </w:r>
            <w:r>
              <w:rPr>
                <w:noProof/>
                <w:webHidden/>
              </w:rPr>
              <w:fldChar w:fldCharType="begin"/>
            </w:r>
            <w:r>
              <w:rPr>
                <w:noProof/>
                <w:webHidden/>
              </w:rPr>
              <w:instrText xml:space="preserve"> PAGEREF _Toc207809190 \h </w:instrText>
            </w:r>
            <w:r>
              <w:rPr>
                <w:noProof/>
                <w:webHidden/>
              </w:rPr>
            </w:r>
            <w:r>
              <w:rPr>
                <w:noProof/>
                <w:webHidden/>
              </w:rPr>
              <w:fldChar w:fldCharType="separate"/>
            </w:r>
            <w:r>
              <w:rPr>
                <w:noProof/>
                <w:webHidden/>
              </w:rPr>
              <w:t>24</w:t>
            </w:r>
            <w:r>
              <w:rPr>
                <w:noProof/>
                <w:webHidden/>
              </w:rPr>
              <w:fldChar w:fldCharType="end"/>
            </w:r>
          </w:hyperlink>
        </w:p>
        <w:p w14:paraId="42275CB7" w14:textId="05DED25C" w:rsidR="00500F3B" w:rsidRDefault="00500F3B">
          <w:pPr>
            <w:pStyle w:val="TOC1"/>
            <w:rPr>
              <w:rFonts w:asciiTheme="minorHAnsi" w:hAnsiTheme="minorHAnsi"/>
              <w:caps w:val="0"/>
              <w:kern w:val="2"/>
              <w:szCs w:val="24"/>
              <w:lang w:eastAsia="en-US"/>
              <w14:ligatures w14:val="standardContextual"/>
            </w:rPr>
          </w:pPr>
          <w:hyperlink w:anchor="_Toc207809191" w:history="1">
            <w:r w:rsidRPr="00AF1FC5">
              <w:rPr>
                <w:rStyle w:val="Hyperlink"/>
              </w:rPr>
              <w:t>3</w:t>
            </w:r>
            <w:r>
              <w:rPr>
                <w:rFonts w:asciiTheme="minorHAnsi" w:hAnsiTheme="minorHAnsi"/>
                <w:caps w:val="0"/>
                <w:kern w:val="2"/>
                <w:szCs w:val="24"/>
                <w:lang w:eastAsia="en-US"/>
                <w14:ligatures w14:val="standardContextual"/>
              </w:rPr>
              <w:tab/>
            </w:r>
            <w:r w:rsidRPr="00AF1FC5">
              <w:rPr>
                <w:rStyle w:val="Hyperlink"/>
              </w:rPr>
              <w:t>Trial Objectives and Associated Estimands</w:t>
            </w:r>
            <w:r>
              <w:rPr>
                <w:webHidden/>
              </w:rPr>
              <w:tab/>
            </w:r>
            <w:r>
              <w:rPr>
                <w:webHidden/>
              </w:rPr>
              <w:fldChar w:fldCharType="begin"/>
            </w:r>
            <w:r>
              <w:rPr>
                <w:webHidden/>
              </w:rPr>
              <w:instrText xml:space="preserve"> PAGEREF _Toc207809191 \h </w:instrText>
            </w:r>
            <w:r>
              <w:rPr>
                <w:webHidden/>
              </w:rPr>
            </w:r>
            <w:r>
              <w:rPr>
                <w:webHidden/>
              </w:rPr>
              <w:fldChar w:fldCharType="separate"/>
            </w:r>
            <w:r>
              <w:rPr>
                <w:webHidden/>
              </w:rPr>
              <w:t>25</w:t>
            </w:r>
            <w:r>
              <w:rPr>
                <w:webHidden/>
              </w:rPr>
              <w:fldChar w:fldCharType="end"/>
            </w:r>
          </w:hyperlink>
        </w:p>
        <w:p w14:paraId="7B1CB444" w14:textId="2D1398A7" w:rsidR="00500F3B" w:rsidRDefault="00500F3B">
          <w:pPr>
            <w:pStyle w:val="TOC2"/>
            <w:rPr>
              <w:rFonts w:asciiTheme="minorHAnsi" w:hAnsiTheme="minorHAnsi"/>
              <w:noProof/>
              <w:kern w:val="2"/>
              <w:szCs w:val="24"/>
              <w:lang w:eastAsia="en-US"/>
              <w14:ligatures w14:val="standardContextual"/>
            </w:rPr>
          </w:pPr>
          <w:hyperlink w:anchor="_Toc207809192" w:history="1">
            <w:r w:rsidRPr="00AF1FC5">
              <w:rPr>
                <w:rStyle w:val="Hyperlink"/>
                <w:noProof/>
              </w:rPr>
              <w:t>3.1</w:t>
            </w:r>
            <w:r>
              <w:rPr>
                <w:rFonts w:asciiTheme="minorHAnsi" w:hAnsiTheme="minorHAnsi"/>
                <w:noProof/>
                <w:kern w:val="2"/>
                <w:szCs w:val="24"/>
                <w:lang w:eastAsia="en-US"/>
                <w14:ligatures w14:val="standardContextual"/>
              </w:rPr>
              <w:tab/>
            </w:r>
            <w:r w:rsidRPr="00AF1FC5">
              <w:rPr>
                <w:rStyle w:val="Hyperlink"/>
                <w:noProof/>
              </w:rPr>
              <w:t>Primary Objective(s) and Associated Estimand(s)</w:t>
            </w:r>
            <w:r>
              <w:rPr>
                <w:noProof/>
                <w:webHidden/>
              </w:rPr>
              <w:tab/>
            </w:r>
            <w:r>
              <w:rPr>
                <w:noProof/>
                <w:webHidden/>
              </w:rPr>
              <w:fldChar w:fldCharType="begin"/>
            </w:r>
            <w:r>
              <w:rPr>
                <w:noProof/>
                <w:webHidden/>
              </w:rPr>
              <w:instrText xml:space="preserve"> PAGEREF _Toc207809192 \h </w:instrText>
            </w:r>
            <w:r>
              <w:rPr>
                <w:noProof/>
                <w:webHidden/>
              </w:rPr>
            </w:r>
            <w:r>
              <w:rPr>
                <w:noProof/>
                <w:webHidden/>
              </w:rPr>
              <w:fldChar w:fldCharType="separate"/>
            </w:r>
            <w:r>
              <w:rPr>
                <w:noProof/>
                <w:webHidden/>
              </w:rPr>
              <w:t>25</w:t>
            </w:r>
            <w:r>
              <w:rPr>
                <w:noProof/>
                <w:webHidden/>
              </w:rPr>
              <w:fldChar w:fldCharType="end"/>
            </w:r>
          </w:hyperlink>
        </w:p>
        <w:p w14:paraId="173C8D91" w14:textId="55F75BDC" w:rsidR="00500F3B" w:rsidRDefault="00500F3B">
          <w:pPr>
            <w:pStyle w:val="TOC3"/>
            <w:rPr>
              <w:rFonts w:asciiTheme="minorHAnsi" w:hAnsiTheme="minorHAnsi"/>
              <w:noProof/>
              <w:kern w:val="2"/>
              <w:szCs w:val="24"/>
              <w:lang w:eastAsia="en-US"/>
              <w14:ligatures w14:val="standardContextual"/>
            </w:rPr>
          </w:pPr>
          <w:hyperlink w:anchor="_Toc207809193" w:history="1">
            <w:r w:rsidRPr="00AF1FC5">
              <w:rPr>
                <w:rStyle w:val="Hyperlink"/>
                <w:noProof/>
              </w:rPr>
              <w:t>3.1.1</w:t>
            </w:r>
            <w:r>
              <w:rPr>
                <w:rFonts w:asciiTheme="minorHAnsi" w:hAnsiTheme="minorHAnsi"/>
                <w:noProof/>
                <w:kern w:val="2"/>
                <w:szCs w:val="24"/>
                <w:lang w:eastAsia="en-US"/>
                <w14:ligatures w14:val="standardContextual"/>
              </w:rPr>
              <w:tab/>
            </w:r>
            <w:r w:rsidRPr="00AF1FC5">
              <w:rPr>
                <w:rStyle w:val="Hyperlink"/>
                <w:noProof/>
              </w:rPr>
              <w:t>Primary Objective [#]</w:t>
            </w:r>
            <w:r>
              <w:rPr>
                <w:noProof/>
                <w:webHidden/>
              </w:rPr>
              <w:tab/>
            </w:r>
            <w:r>
              <w:rPr>
                <w:noProof/>
                <w:webHidden/>
              </w:rPr>
              <w:fldChar w:fldCharType="begin"/>
            </w:r>
            <w:r>
              <w:rPr>
                <w:noProof/>
                <w:webHidden/>
              </w:rPr>
              <w:instrText xml:space="preserve"> PAGEREF _Toc207809193 \h </w:instrText>
            </w:r>
            <w:r>
              <w:rPr>
                <w:noProof/>
                <w:webHidden/>
              </w:rPr>
            </w:r>
            <w:r>
              <w:rPr>
                <w:noProof/>
                <w:webHidden/>
              </w:rPr>
              <w:fldChar w:fldCharType="separate"/>
            </w:r>
            <w:r>
              <w:rPr>
                <w:noProof/>
                <w:webHidden/>
              </w:rPr>
              <w:t>25</w:t>
            </w:r>
            <w:r>
              <w:rPr>
                <w:noProof/>
                <w:webHidden/>
              </w:rPr>
              <w:fldChar w:fldCharType="end"/>
            </w:r>
          </w:hyperlink>
        </w:p>
        <w:p w14:paraId="090FA6B5" w14:textId="4DEC1FF7" w:rsidR="00500F3B" w:rsidRDefault="00500F3B">
          <w:pPr>
            <w:pStyle w:val="TOC2"/>
            <w:rPr>
              <w:rFonts w:asciiTheme="minorHAnsi" w:hAnsiTheme="minorHAnsi"/>
              <w:noProof/>
              <w:kern w:val="2"/>
              <w:szCs w:val="24"/>
              <w:lang w:eastAsia="en-US"/>
              <w14:ligatures w14:val="standardContextual"/>
            </w:rPr>
          </w:pPr>
          <w:hyperlink w:anchor="_Toc207809194" w:history="1">
            <w:r w:rsidRPr="00AF1FC5">
              <w:rPr>
                <w:rStyle w:val="Hyperlink"/>
                <w:noProof/>
              </w:rPr>
              <w:t>3.2</w:t>
            </w:r>
            <w:r>
              <w:rPr>
                <w:rFonts w:asciiTheme="minorHAnsi" w:hAnsiTheme="minorHAnsi"/>
                <w:noProof/>
                <w:kern w:val="2"/>
                <w:szCs w:val="24"/>
                <w:lang w:eastAsia="en-US"/>
                <w14:ligatures w14:val="standardContextual"/>
              </w:rPr>
              <w:tab/>
            </w:r>
            <w:r w:rsidRPr="00AF1FC5">
              <w:rPr>
                <w:rStyle w:val="Hyperlink"/>
                <w:noProof/>
              </w:rPr>
              <w:t>Secondary Objective(s) and Associated Estimand(s)</w:t>
            </w:r>
            <w:r>
              <w:rPr>
                <w:noProof/>
                <w:webHidden/>
              </w:rPr>
              <w:tab/>
            </w:r>
            <w:r>
              <w:rPr>
                <w:noProof/>
                <w:webHidden/>
              </w:rPr>
              <w:fldChar w:fldCharType="begin"/>
            </w:r>
            <w:r>
              <w:rPr>
                <w:noProof/>
                <w:webHidden/>
              </w:rPr>
              <w:instrText xml:space="preserve"> PAGEREF _Toc207809194 \h </w:instrText>
            </w:r>
            <w:r>
              <w:rPr>
                <w:noProof/>
                <w:webHidden/>
              </w:rPr>
            </w:r>
            <w:r>
              <w:rPr>
                <w:noProof/>
                <w:webHidden/>
              </w:rPr>
              <w:fldChar w:fldCharType="separate"/>
            </w:r>
            <w:r>
              <w:rPr>
                <w:noProof/>
                <w:webHidden/>
              </w:rPr>
              <w:t>26</w:t>
            </w:r>
            <w:r>
              <w:rPr>
                <w:noProof/>
                <w:webHidden/>
              </w:rPr>
              <w:fldChar w:fldCharType="end"/>
            </w:r>
          </w:hyperlink>
        </w:p>
        <w:p w14:paraId="387B159E" w14:textId="034D0A1F" w:rsidR="00500F3B" w:rsidRDefault="00500F3B">
          <w:pPr>
            <w:pStyle w:val="TOC3"/>
            <w:rPr>
              <w:rFonts w:asciiTheme="minorHAnsi" w:hAnsiTheme="minorHAnsi"/>
              <w:noProof/>
              <w:kern w:val="2"/>
              <w:szCs w:val="24"/>
              <w:lang w:eastAsia="en-US"/>
              <w14:ligatures w14:val="standardContextual"/>
            </w:rPr>
          </w:pPr>
          <w:hyperlink w:anchor="_Toc207809195" w:history="1">
            <w:r w:rsidRPr="00AF1FC5">
              <w:rPr>
                <w:rStyle w:val="Hyperlink"/>
                <w:noProof/>
              </w:rPr>
              <w:t>3.2.1</w:t>
            </w:r>
            <w:r>
              <w:rPr>
                <w:rFonts w:asciiTheme="minorHAnsi" w:hAnsiTheme="minorHAnsi"/>
                <w:noProof/>
                <w:kern w:val="2"/>
                <w:szCs w:val="24"/>
                <w:lang w:eastAsia="en-US"/>
                <w14:ligatures w14:val="standardContextual"/>
              </w:rPr>
              <w:tab/>
            </w:r>
            <w:r w:rsidRPr="00AF1FC5">
              <w:rPr>
                <w:rStyle w:val="Hyperlink"/>
                <w:noProof/>
              </w:rPr>
              <w:t>Secondary Objective [#]</w:t>
            </w:r>
            <w:r>
              <w:rPr>
                <w:noProof/>
                <w:webHidden/>
              </w:rPr>
              <w:tab/>
            </w:r>
            <w:r>
              <w:rPr>
                <w:noProof/>
                <w:webHidden/>
              </w:rPr>
              <w:fldChar w:fldCharType="begin"/>
            </w:r>
            <w:r>
              <w:rPr>
                <w:noProof/>
                <w:webHidden/>
              </w:rPr>
              <w:instrText xml:space="preserve"> PAGEREF _Toc207809195 \h </w:instrText>
            </w:r>
            <w:r>
              <w:rPr>
                <w:noProof/>
                <w:webHidden/>
              </w:rPr>
            </w:r>
            <w:r>
              <w:rPr>
                <w:noProof/>
                <w:webHidden/>
              </w:rPr>
              <w:fldChar w:fldCharType="separate"/>
            </w:r>
            <w:r>
              <w:rPr>
                <w:noProof/>
                <w:webHidden/>
              </w:rPr>
              <w:t>26</w:t>
            </w:r>
            <w:r>
              <w:rPr>
                <w:noProof/>
                <w:webHidden/>
              </w:rPr>
              <w:fldChar w:fldCharType="end"/>
            </w:r>
          </w:hyperlink>
        </w:p>
        <w:p w14:paraId="64F91A26" w14:textId="73E3199F" w:rsidR="00500F3B" w:rsidRDefault="00500F3B">
          <w:pPr>
            <w:pStyle w:val="TOC2"/>
            <w:rPr>
              <w:rFonts w:asciiTheme="minorHAnsi" w:hAnsiTheme="minorHAnsi"/>
              <w:noProof/>
              <w:kern w:val="2"/>
              <w:szCs w:val="24"/>
              <w:lang w:eastAsia="en-US"/>
              <w14:ligatures w14:val="standardContextual"/>
            </w:rPr>
          </w:pPr>
          <w:hyperlink w:anchor="_Toc207809196" w:history="1">
            <w:r w:rsidRPr="00AF1FC5">
              <w:rPr>
                <w:rStyle w:val="Hyperlink"/>
                <w:noProof/>
              </w:rPr>
              <w:t>3.3</w:t>
            </w:r>
            <w:r>
              <w:rPr>
                <w:rFonts w:asciiTheme="minorHAnsi" w:hAnsiTheme="minorHAnsi"/>
                <w:noProof/>
                <w:kern w:val="2"/>
                <w:szCs w:val="24"/>
                <w:lang w:eastAsia="en-US"/>
                <w14:ligatures w14:val="standardContextual"/>
              </w:rPr>
              <w:tab/>
            </w:r>
            <w:r w:rsidRPr="00AF1FC5">
              <w:rPr>
                <w:rStyle w:val="Hyperlink"/>
                <w:noProof/>
              </w:rPr>
              <w:t>Exploratory Objective(s)</w:t>
            </w:r>
            <w:r>
              <w:rPr>
                <w:noProof/>
                <w:webHidden/>
              </w:rPr>
              <w:tab/>
            </w:r>
            <w:r>
              <w:rPr>
                <w:noProof/>
                <w:webHidden/>
              </w:rPr>
              <w:fldChar w:fldCharType="begin"/>
            </w:r>
            <w:r>
              <w:rPr>
                <w:noProof/>
                <w:webHidden/>
              </w:rPr>
              <w:instrText xml:space="preserve"> PAGEREF _Toc207809196 \h </w:instrText>
            </w:r>
            <w:r>
              <w:rPr>
                <w:noProof/>
                <w:webHidden/>
              </w:rPr>
            </w:r>
            <w:r>
              <w:rPr>
                <w:noProof/>
                <w:webHidden/>
              </w:rPr>
              <w:fldChar w:fldCharType="separate"/>
            </w:r>
            <w:r>
              <w:rPr>
                <w:noProof/>
                <w:webHidden/>
              </w:rPr>
              <w:t>26</w:t>
            </w:r>
            <w:r>
              <w:rPr>
                <w:noProof/>
                <w:webHidden/>
              </w:rPr>
              <w:fldChar w:fldCharType="end"/>
            </w:r>
          </w:hyperlink>
        </w:p>
        <w:p w14:paraId="436D1625" w14:textId="3B29CEC1" w:rsidR="00500F3B" w:rsidRDefault="00500F3B">
          <w:pPr>
            <w:pStyle w:val="TOC3"/>
            <w:rPr>
              <w:rFonts w:asciiTheme="minorHAnsi" w:hAnsiTheme="minorHAnsi"/>
              <w:noProof/>
              <w:kern w:val="2"/>
              <w:szCs w:val="24"/>
              <w:lang w:eastAsia="en-US"/>
              <w14:ligatures w14:val="standardContextual"/>
            </w:rPr>
          </w:pPr>
          <w:hyperlink w:anchor="_Toc207809197" w:history="1">
            <w:r w:rsidRPr="00AF1FC5">
              <w:rPr>
                <w:rStyle w:val="Hyperlink"/>
                <w:noProof/>
              </w:rPr>
              <w:t>3.3.1</w:t>
            </w:r>
            <w:r>
              <w:rPr>
                <w:rFonts w:asciiTheme="minorHAnsi" w:hAnsiTheme="minorHAnsi"/>
                <w:noProof/>
                <w:kern w:val="2"/>
                <w:szCs w:val="24"/>
                <w:lang w:eastAsia="en-US"/>
                <w14:ligatures w14:val="standardContextual"/>
              </w:rPr>
              <w:tab/>
            </w:r>
            <w:r w:rsidRPr="00AF1FC5">
              <w:rPr>
                <w:rStyle w:val="Hyperlink"/>
                <w:noProof/>
              </w:rPr>
              <w:t>Exploratory Objective [#]</w:t>
            </w:r>
            <w:r>
              <w:rPr>
                <w:noProof/>
                <w:webHidden/>
              </w:rPr>
              <w:tab/>
            </w:r>
            <w:r>
              <w:rPr>
                <w:noProof/>
                <w:webHidden/>
              </w:rPr>
              <w:fldChar w:fldCharType="begin"/>
            </w:r>
            <w:r>
              <w:rPr>
                <w:noProof/>
                <w:webHidden/>
              </w:rPr>
              <w:instrText xml:space="preserve"> PAGEREF _Toc207809197 \h </w:instrText>
            </w:r>
            <w:r>
              <w:rPr>
                <w:noProof/>
                <w:webHidden/>
              </w:rPr>
            </w:r>
            <w:r>
              <w:rPr>
                <w:noProof/>
                <w:webHidden/>
              </w:rPr>
              <w:fldChar w:fldCharType="separate"/>
            </w:r>
            <w:r>
              <w:rPr>
                <w:noProof/>
                <w:webHidden/>
              </w:rPr>
              <w:t>26</w:t>
            </w:r>
            <w:r>
              <w:rPr>
                <w:noProof/>
                <w:webHidden/>
              </w:rPr>
              <w:fldChar w:fldCharType="end"/>
            </w:r>
          </w:hyperlink>
        </w:p>
        <w:p w14:paraId="4AF76A53" w14:textId="2D70E93D" w:rsidR="00500F3B" w:rsidRDefault="00500F3B">
          <w:pPr>
            <w:pStyle w:val="TOC1"/>
            <w:rPr>
              <w:rFonts w:asciiTheme="minorHAnsi" w:hAnsiTheme="minorHAnsi"/>
              <w:caps w:val="0"/>
              <w:kern w:val="2"/>
              <w:szCs w:val="24"/>
              <w:lang w:eastAsia="en-US"/>
              <w14:ligatures w14:val="standardContextual"/>
            </w:rPr>
          </w:pPr>
          <w:hyperlink w:anchor="_Toc207809198" w:history="1">
            <w:r w:rsidRPr="00AF1FC5">
              <w:rPr>
                <w:rStyle w:val="Hyperlink"/>
              </w:rPr>
              <w:t>4</w:t>
            </w:r>
            <w:r>
              <w:rPr>
                <w:rFonts w:asciiTheme="minorHAnsi" w:hAnsiTheme="minorHAnsi"/>
                <w:caps w:val="0"/>
                <w:kern w:val="2"/>
                <w:szCs w:val="24"/>
                <w:lang w:eastAsia="en-US"/>
                <w14:ligatures w14:val="standardContextual"/>
              </w:rPr>
              <w:tab/>
            </w:r>
            <w:r w:rsidRPr="00AF1FC5">
              <w:rPr>
                <w:rStyle w:val="Hyperlink"/>
              </w:rPr>
              <w:t>Trial Design</w:t>
            </w:r>
            <w:r>
              <w:rPr>
                <w:webHidden/>
              </w:rPr>
              <w:tab/>
            </w:r>
            <w:r>
              <w:rPr>
                <w:webHidden/>
              </w:rPr>
              <w:fldChar w:fldCharType="begin"/>
            </w:r>
            <w:r>
              <w:rPr>
                <w:webHidden/>
              </w:rPr>
              <w:instrText xml:space="preserve"> PAGEREF _Toc207809198 \h </w:instrText>
            </w:r>
            <w:r>
              <w:rPr>
                <w:webHidden/>
              </w:rPr>
            </w:r>
            <w:r>
              <w:rPr>
                <w:webHidden/>
              </w:rPr>
              <w:fldChar w:fldCharType="separate"/>
            </w:r>
            <w:r>
              <w:rPr>
                <w:webHidden/>
              </w:rPr>
              <w:t>27</w:t>
            </w:r>
            <w:r>
              <w:rPr>
                <w:webHidden/>
              </w:rPr>
              <w:fldChar w:fldCharType="end"/>
            </w:r>
          </w:hyperlink>
        </w:p>
        <w:p w14:paraId="10B6C6AD" w14:textId="159DF1DB" w:rsidR="00500F3B" w:rsidRDefault="00500F3B">
          <w:pPr>
            <w:pStyle w:val="TOC2"/>
            <w:rPr>
              <w:rFonts w:asciiTheme="minorHAnsi" w:hAnsiTheme="minorHAnsi"/>
              <w:noProof/>
              <w:kern w:val="2"/>
              <w:szCs w:val="24"/>
              <w:lang w:eastAsia="en-US"/>
              <w14:ligatures w14:val="standardContextual"/>
            </w:rPr>
          </w:pPr>
          <w:hyperlink w:anchor="_Toc207809199" w:history="1">
            <w:r w:rsidRPr="00AF1FC5">
              <w:rPr>
                <w:rStyle w:val="Hyperlink"/>
                <w:noProof/>
              </w:rPr>
              <w:t>4.1</w:t>
            </w:r>
            <w:r>
              <w:rPr>
                <w:rFonts w:asciiTheme="minorHAnsi" w:hAnsiTheme="minorHAnsi"/>
                <w:noProof/>
                <w:kern w:val="2"/>
                <w:szCs w:val="24"/>
                <w:lang w:eastAsia="en-US"/>
                <w14:ligatures w14:val="standardContextual"/>
              </w:rPr>
              <w:tab/>
            </w:r>
            <w:r w:rsidRPr="00AF1FC5">
              <w:rPr>
                <w:rStyle w:val="Hyperlink"/>
                <w:noProof/>
              </w:rPr>
              <w:t>Description of Trial Design</w:t>
            </w:r>
            <w:r>
              <w:rPr>
                <w:noProof/>
                <w:webHidden/>
              </w:rPr>
              <w:tab/>
            </w:r>
            <w:r>
              <w:rPr>
                <w:noProof/>
                <w:webHidden/>
              </w:rPr>
              <w:fldChar w:fldCharType="begin"/>
            </w:r>
            <w:r>
              <w:rPr>
                <w:noProof/>
                <w:webHidden/>
              </w:rPr>
              <w:instrText xml:space="preserve"> PAGEREF _Toc207809199 \h </w:instrText>
            </w:r>
            <w:r>
              <w:rPr>
                <w:noProof/>
                <w:webHidden/>
              </w:rPr>
            </w:r>
            <w:r>
              <w:rPr>
                <w:noProof/>
                <w:webHidden/>
              </w:rPr>
              <w:fldChar w:fldCharType="separate"/>
            </w:r>
            <w:r>
              <w:rPr>
                <w:noProof/>
                <w:webHidden/>
              </w:rPr>
              <w:t>27</w:t>
            </w:r>
            <w:r>
              <w:rPr>
                <w:noProof/>
                <w:webHidden/>
              </w:rPr>
              <w:fldChar w:fldCharType="end"/>
            </w:r>
          </w:hyperlink>
        </w:p>
        <w:p w14:paraId="4EF08A20" w14:textId="22CE2C35" w:rsidR="00500F3B" w:rsidRDefault="00500F3B">
          <w:pPr>
            <w:pStyle w:val="TOC3"/>
            <w:rPr>
              <w:rFonts w:asciiTheme="minorHAnsi" w:hAnsiTheme="minorHAnsi"/>
              <w:noProof/>
              <w:kern w:val="2"/>
              <w:szCs w:val="24"/>
              <w:lang w:eastAsia="en-US"/>
              <w14:ligatures w14:val="standardContextual"/>
            </w:rPr>
          </w:pPr>
          <w:hyperlink w:anchor="_Toc207809200" w:history="1">
            <w:r w:rsidRPr="00AF1FC5">
              <w:rPr>
                <w:rStyle w:val="Hyperlink"/>
                <w:noProof/>
              </w:rPr>
              <w:t>4.1.1</w:t>
            </w:r>
            <w:r>
              <w:rPr>
                <w:rFonts w:asciiTheme="minorHAnsi" w:hAnsiTheme="minorHAnsi"/>
                <w:noProof/>
                <w:kern w:val="2"/>
                <w:szCs w:val="24"/>
                <w:lang w:eastAsia="en-US"/>
                <w14:ligatures w14:val="standardContextual"/>
              </w:rPr>
              <w:tab/>
            </w:r>
            <w:r w:rsidRPr="00AF1FC5">
              <w:rPr>
                <w:rStyle w:val="Hyperlink"/>
                <w:noProof/>
              </w:rPr>
              <w:t>Stakeholder Input into Design</w:t>
            </w:r>
            <w:r>
              <w:rPr>
                <w:noProof/>
                <w:webHidden/>
              </w:rPr>
              <w:tab/>
            </w:r>
            <w:r>
              <w:rPr>
                <w:noProof/>
                <w:webHidden/>
              </w:rPr>
              <w:fldChar w:fldCharType="begin"/>
            </w:r>
            <w:r>
              <w:rPr>
                <w:noProof/>
                <w:webHidden/>
              </w:rPr>
              <w:instrText xml:space="preserve"> PAGEREF _Toc207809200 \h </w:instrText>
            </w:r>
            <w:r>
              <w:rPr>
                <w:noProof/>
                <w:webHidden/>
              </w:rPr>
            </w:r>
            <w:r>
              <w:rPr>
                <w:noProof/>
                <w:webHidden/>
              </w:rPr>
              <w:fldChar w:fldCharType="separate"/>
            </w:r>
            <w:r>
              <w:rPr>
                <w:noProof/>
                <w:webHidden/>
              </w:rPr>
              <w:t>27</w:t>
            </w:r>
            <w:r>
              <w:rPr>
                <w:noProof/>
                <w:webHidden/>
              </w:rPr>
              <w:fldChar w:fldCharType="end"/>
            </w:r>
          </w:hyperlink>
        </w:p>
        <w:p w14:paraId="7CEFDF10" w14:textId="613A4DA5" w:rsidR="00500F3B" w:rsidRDefault="00500F3B">
          <w:pPr>
            <w:pStyle w:val="TOC2"/>
            <w:rPr>
              <w:rFonts w:asciiTheme="minorHAnsi" w:hAnsiTheme="minorHAnsi"/>
              <w:noProof/>
              <w:kern w:val="2"/>
              <w:szCs w:val="24"/>
              <w:lang w:eastAsia="en-US"/>
              <w14:ligatures w14:val="standardContextual"/>
            </w:rPr>
          </w:pPr>
          <w:hyperlink w:anchor="_Toc207809201" w:history="1">
            <w:r w:rsidRPr="00AF1FC5">
              <w:rPr>
                <w:rStyle w:val="Hyperlink"/>
                <w:noProof/>
              </w:rPr>
              <w:t>4.2</w:t>
            </w:r>
            <w:r>
              <w:rPr>
                <w:rFonts w:asciiTheme="minorHAnsi" w:hAnsiTheme="minorHAnsi"/>
                <w:noProof/>
                <w:kern w:val="2"/>
                <w:szCs w:val="24"/>
                <w:lang w:eastAsia="en-US"/>
                <w14:ligatures w14:val="standardContextual"/>
              </w:rPr>
              <w:tab/>
            </w:r>
            <w:r w:rsidRPr="00AF1FC5">
              <w:rPr>
                <w:rStyle w:val="Hyperlink"/>
                <w:noProof/>
              </w:rPr>
              <w:t>Rationale for Trial Design</w:t>
            </w:r>
            <w:r>
              <w:rPr>
                <w:noProof/>
                <w:webHidden/>
              </w:rPr>
              <w:tab/>
            </w:r>
            <w:r>
              <w:rPr>
                <w:noProof/>
                <w:webHidden/>
              </w:rPr>
              <w:fldChar w:fldCharType="begin"/>
            </w:r>
            <w:r>
              <w:rPr>
                <w:noProof/>
                <w:webHidden/>
              </w:rPr>
              <w:instrText xml:space="preserve"> PAGEREF _Toc207809201 \h </w:instrText>
            </w:r>
            <w:r>
              <w:rPr>
                <w:noProof/>
                <w:webHidden/>
              </w:rPr>
            </w:r>
            <w:r>
              <w:rPr>
                <w:noProof/>
                <w:webHidden/>
              </w:rPr>
              <w:fldChar w:fldCharType="separate"/>
            </w:r>
            <w:r>
              <w:rPr>
                <w:noProof/>
                <w:webHidden/>
              </w:rPr>
              <w:t>28</w:t>
            </w:r>
            <w:r>
              <w:rPr>
                <w:noProof/>
                <w:webHidden/>
              </w:rPr>
              <w:fldChar w:fldCharType="end"/>
            </w:r>
          </w:hyperlink>
        </w:p>
        <w:p w14:paraId="194D692B" w14:textId="646196DD" w:rsidR="00500F3B" w:rsidRDefault="00500F3B">
          <w:pPr>
            <w:pStyle w:val="TOC3"/>
            <w:rPr>
              <w:rFonts w:asciiTheme="minorHAnsi" w:hAnsiTheme="minorHAnsi"/>
              <w:noProof/>
              <w:kern w:val="2"/>
              <w:szCs w:val="24"/>
              <w:lang w:eastAsia="en-US"/>
              <w14:ligatures w14:val="standardContextual"/>
            </w:rPr>
          </w:pPr>
          <w:hyperlink w:anchor="_Toc207809202" w:history="1">
            <w:r w:rsidRPr="00AF1FC5">
              <w:rPr>
                <w:rStyle w:val="Hyperlink"/>
                <w:noProof/>
              </w:rPr>
              <w:t>4.2.1</w:t>
            </w:r>
            <w:r>
              <w:rPr>
                <w:rFonts w:asciiTheme="minorHAnsi" w:hAnsiTheme="minorHAnsi"/>
                <w:noProof/>
                <w:kern w:val="2"/>
                <w:szCs w:val="24"/>
                <w:lang w:eastAsia="en-US"/>
                <w14:ligatures w14:val="standardContextual"/>
              </w:rPr>
              <w:tab/>
            </w:r>
            <w:r w:rsidRPr="00AF1FC5">
              <w:rPr>
                <w:rStyle w:val="Hyperlink"/>
                <w:noProof/>
              </w:rPr>
              <w:t>Rationale for Estimand(s)</w:t>
            </w:r>
            <w:r>
              <w:rPr>
                <w:noProof/>
                <w:webHidden/>
              </w:rPr>
              <w:tab/>
            </w:r>
            <w:r>
              <w:rPr>
                <w:noProof/>
                <w:webHidden/>
              </w:rPr>
              <w:fldChar w:fldCharType="begin"/>
            </w:r>
            <w:r>
              <w:rPr>
                <w:noProof/>
                <w:webHidden/>
              </w:rPr>
              <w:instrText xml:space="preserve"> PAGEREF _Toc207809202 \h </w:instrText>
            </w:r>
            <w:r>
              <w:rPr>
                <w:noProof/>
                <w:webHidden/>
              </w:rPr>
            </w:r>
            <w:r>
              <w:rPr>
                <w:noProof/>
                <w:webHidden/>
              </w:rPr>
              <w:fldChar w:fldCharType="separate"/>
            </w:r>
            <w:r>
              <w:rPr>
                <w:noProof/>
                <w:webHidden/>
              </w:rPr>
              <w:t>28</w:t>
            </w:r>
            <w:r>
              <w:rPr>
                <w:noProof/>
                <w:webHidden/>
              </w:rPr>
              <w:fldChar w:fldCharType="end"/>
            </w:r>
          </w:hyperlink>
        </w:p>
        <w:p w14:paraId="49C84FF1" w14:textId="173035ED" w:rsidR="00500F3B" w:rsidRDefault="00500F3B">
          <w:pPr>
            <w:pStyle w:val="TOC3"/>
            <w:rPr>
              <w:rFonts w:asciiTheme="minorHAnsi" w:hAnsiTheme="minorHAnsi"/>
              <w:noProof/>
              <w:kern w:val="2"/>
              <w:szCs w:val="24"/>
              <w:lang w:eastAsia="en-US"/>
              <w14:ligatures w14:val="standardContextual"/>
            </w:rPr>
          </w:pPr>
          <w:hyperlink w:anchor="_Toc207809203" w:history="1">
            <w:r w:rsidRPr="00AF1FC5">
              <w:rPr>
                <w:rStyle w:val="Hyperlink"/>
                <w:noProof/>
              </w:rPr>
              <w:t>4.2.2</w:t>
            </w:r>
            <w:r>
              <w:rPr>
                <w:rFonts w:asciiTheme="minorHAnsi" w:hAnsiTheme="minorHAnsi"/>
                <w:noProof/>
                <w:kern w:val="2"/>
                <w:szCs w:val="24"/>
                <w:lang w:eastAsia="en-US"/>
                <w14:ligatures w14:val="standardContextual"/>
              </w:rPr>
              <w:tab/>
            </w:r>
            <w:r w:rsidRPr="00AF1FC5">
              <w:rPr>
                <w:rStyle w:val="Hyperlink"/>
                <w:noProof/>
              </w:rPr>
              <w:t>Rationale for Intervention Model</w:t>
            </w:r>
            <w:r>
              <w:rPr>
                <w:noProof/>
                <w:webHidden/>
              </w:rPr>
              <w:tab/>
            </w:r>
            <w:r>
              <w:rPr>
                <w:noProof/>
                <w:webHidden/>
              </w:rPr>
              <w:fldChar w:fldCharType="begin"/>
            </w:r>
            <w:r>
              <w:rPr>
                <w:noProof/>
                <w:webHidden/>
              </w:rPr>
              <w:instrText xml:space="preserve"> PAGEREF _Toc207809203 \h </w:instrText>
            </w:r>
            <w:r>
              <w:rPr>
                <w:noProof/>
                <w:webHidden/>
              </w:rPr>
            </w:r>
            <w:r>
              <w:rPr>
                <w:noProof/>
                <w:webHidden/>
              </w:rPr>
              <w:fldChar w:fldCharType="separate"/>
            </w:r>
            <w:r>
              <w:rPr>
                <w:noProof/>
                <w:webHidden/>
              </w:rPr>
              <w:t>28</w:t>
            </w:r>
            <w:r>
              <w:rPr>
                <w:noProof/>
                <w:webHidden/>
              </w:rPr>
              <w:fldChar w:fldCharType="end"/>
            </w:r>
          </w:hyperlink>
        </w:p>
        <w:p w14:paraId="24AFA8AB" w14:textId="7A7814D2" w:rsidR="00500F3B" w:rsidRDefault="00500F3B">
          <w:pPr>
            <w:pStyle w:val="TOC3"/>
            <w:rPr>
              <w:rFonts w:asciiTheme="minorHAnsi" w:hAnsiTheme="minorHAnsi"/>
              <w:noProof/>
              <w:kern w:val="2"/>
              <w:szCs w:val="24"/>
              <w:lang w:eastAsia="en-US"/>
              <w14:ligatures w14:val="standardContextual"/>
            </w:rPr>
          </w:pPr>
          <w:hyperlink w:anchor="_Toc207809204" w:history="1">
            <w:r w:rsidRPr="00AF1FC5">
              <w:rPr>
                <w:rStyle w:val="Hyperlink"/>
                <w:noProof/>
              </w:rPr>
              <w:t>4.2.3</w:t>
            </w:r>
            <w:r>
              <w:rPr>
                <w:rFonts w:asciiTheme="minorHAnsi" w:hAnsiTheme="minorHAnsi"/>
                <w:noProof/>
                <w:kern w:val="2"/>
                <w:szCs w:val="24"/>
                <w:lang w:eastAsia="en-US"/>
                <w14:ligatures w14:val="standardContextual"/>
              </w:rPr>
              <w:tab/>
            </w:r>
            <w:r w:rsidRPr="00AF1FC5">
              <w:rPr>
                <w:rStyle w:val="Hyperlink"/>
                <w:noProof/>
              </w:rPr>
              <w:t>Rationale for Control Type</w:t>
            </w:r>
            <w:r>
              <w:rPr>
                <w:noProof/>
                <w:webHidden/>
              </w:rPr>
              <w:tab/>
            </w:r>
            <w:r>
              <w:rPr>
                <w:noProof/>
                <w:webHidden/>
              </w:rPr>
              <w:fldChar w:fldCharType="begin"/>
            </w:r>
            <w:r>
              <w:rPr>
                <w:noProof/>
                <w:webHidden/>
              </w:rPr>
              <w:instrText xml:space="preserve"> PAGEREF _Toc207809204 \h </w:instrText>
            </w:r>
            <w:r>
              <w:rPr>
                <w:noProof/>
                <w:webHidden/>
              </w:rPr>
            </w:r>
            <w:r>
              <w:rPr>
                <w:noProof/>
                <w:webHidden/>
              </w:rPr>
              <w:fldChar w:fldCharType="separate"/>
            </w:r>
            <w:r>
              <w:rPr>
                <w:noProof/>
                <w:webHidden/>
              </w:rPr>
              <w:t>28</w:t>
            </w:r>
            <w:r>
              <w:rPr>
                <w:noProof/>
                <w:webHidden/>
              </w:rPr>
              <w:fldChar w:fldCharType="end"/>
            </w:r>
          </w:hyperlink>
        </w:p>
        <w:p w14:paraId="01E672FB" w14:textId="4FBB5897" w:rsidR="00500F3B" w:rsidRDefault="00500F3B">
          <w:pPr>
            <w:pStyle w:val="TOC3"/>
            <w:rPr>
              <w:rFonts w:asciiTheme="minorHAnsi" w:hAnsiTheme="minorHAnsi"/>
              <w:noProof/>
              <w:kern w:val="2"/>
              <w:szCs w:val="24"/>
              <w:lang w:eastAsia="en-US"/>
              <w14:ligatures w14:val="standardContextual"/>
            </w:rPr>
          </w:pPr>
          <w:hyperlink w:anchor="_Toc207809205" w:history="1">
            <w:r w:rsidRPr="00AF1FC5">
              <w:rPr>
                <w:rStyle w:val="Hyperlink"/>
                <w:noProof/>
              </w:rPr>
              <w:t>4.2.4</w:t>
            </w:r>
            <w:r>
              <w:rPr>
                <w:rFonts w:asciiTheme="minorHAnsi" w:hAnsiTheme="minorHAnsi"/>
                <w:noProof/>
                <w:kern w:val="2"/>
                <w:szCs w:val="24"/>
                <w:lang w:eastAsia="en-US"/>
                <w14:ligatures w14:val="standardContextual"/>
              </w:rPr>
              <w:tab/>
            </w:r>
            <w:r w:rsidRPr="00AF1FC5">
              <w:rPr>
                <w:rStyle w:val="Hyperlink"/>
                <w:noProof/>
              </w:rPr>
              <w:t>Rationale for Trial Duration</w:t>
            </w:r>
            <w:r>
              <w:rPr>
                <w:noProof/>
                <w:webHidden/>
              </w:rPr>
              <w:tab/>
            </w:r>
            <w:r>
              <w:rPr>
                <w:noProof/>
                <w:webHidden/>
              </w:rPr>
              <w:fldChar w:fldCharType="begin"/>
            </w:r>
            <w:r>
              <w:rPr>
                <w:noProof/>
                <w:webHidden/>
              </w:rPr>
              <w:instrText xml:space="preserve"> PAGEREF _Toc207809205 \h </w:instrText>
            </w:r>
            <w:r>
              <w:rPr>
                <w:noProof/>
                <w:webHidden/>
              </w:rPr>
            </w:r>
            <w:r>
              <w:rPr>
                <w:noProof/>
                <w:webHidden/>
              </w:rPr>
              <w:fldChar w:fldCharType="separate"/>
            </w:r>
            <w:r>
              <w:rPr>
                <w:noProof/>
                <w:webHidden/>
              </w:rPr>
              <w:t>28</w:t>
            </w:r>
            <w:r>
              <w:rPr>
                <w:noProof/>
                <w:webHidden/>
              </w:rPr>
              <w:fldChar w:fldCharType="end"/>
            </w:r>
          </w:hyperlink>
        </w:p>
        <w:p w14:paraId="00D5A5E9" w14:textId="4EEBD4AE" w:rsidR="00500F3B" w:rsidRDefault="00500F3B">
          <w:pPr>
            <w:pStyle w:val="TOC3"/>
            <w:rPr>
              <w:rFonts w:asciiTheme="minorHAnsi" w:hAnsiTheme="minorHAnsi"/>
              <w:noProof/>
              <w:kern w:val="2"/>
              <w:szCs w:val="24"/>
              <w:lang w:eastAsia="en-US"/>
              <w14:ligatures w14:val="standardContextual"/>
            </w:rPr>
          </w:pPr>
          <w:hyperlink w:anchor="_Toc207809206" w:history="1">
            <w:r w:rsidRPr="00AF1FC5">
              <w:rPr>
                <w:rStyle w:val="Hyperlink"/>
                <w:noProof/>
              </w:rPr>
              <w:t>4.2.5</w:t>
            </w:r>
            <w:r>
              <w:rPr>
                <w:rFonts w:asciiTheme="minorHAnsi" w:hAnsiTheme="minorHAnsi"/>
                <w:noProof/>
                <w:kern w:val="2"/>
                <w:szCs w:val="24"/>
                <w:lang w:eastAsia="en-US"/>
                <w14:ligatures w14:val="standardContextual"/>
              </w:rPr>
              <w:tab/>
            </w:r>
            <w:r w:rsidRPr="00AF1FC5">
              <w:rPr>
                <w:rStyle w:val="Hyperlink"/>
                <w:noProof/>
              </w:rPr>
              <w:t>Rationale for Adaptive or Novel Trial Design</w:t>
            </w:r>
            <w:r>
              <w:rPr>
                <w:noProof/>
                <w:webHidden/>
              </w:rPr>
              <w:tab/>
            </w:r>
            <w:r>
              <w:rPr>
                <w:noProof/>
                <w:webHidden/>
              </w:rPr>
              <w:fldChar w:fldCharType="begin"/>
            </w:r>
            <w:r>
              <w:rPr>
                <w:noProof/>
                <w:webHidden/>
              </w:rPr>
              <w:instrText xml:space="preserve"> PAGEREF _Toc207809206 \h </w:instrText>
            </w:r>
            <w:r>
              <w:rPr>
                <w:noProof/>
                <w:webHidden/>
              </w:rPr>
            </w:r>
            <w:r>
              <w:rPr>
                <w:noProof/>
                <w:webHidden/>
              </w:rPr>
              <w:fldChar w:fldCharType="separate"/>
            </w:r>
            <w:r>
              <w:rPr>
                <w:noProof/>
                <w:webHidden/>
              </w:rPr>
              <w:t>28</w:t>
            </w:r>
            <w:r>
              <w:rPr>
                <w:noProof/>
                <w:webHidden/>
              </w:rPr>
              <w:fldChar w:fldCharType="end"/>
            </w:r>
          </w:hyperlink>
        </w:p>
        <w:p w14:paraId="1F4A7AE5" w14:textId="7C1A27E5" w:rsidR="00500F3B" w:rsidRDefault="00500F3B">
          <w:pPr>
            <w:pStyle w:val="TOC3"/>
            <w:rPr>
              <w:rFonts w:asciiTheme="minorHAnsi" w:hAnsiTheme="minorHAnsi"/>
              <w:noProof/>
              <w:kern w:val="2"/>
              <w:szCs w:val="24"/>
              <w:lang w:eastAsia="en-US"/>
              <w14:ligatures w14:val="standardContextual"/>
            </w:rPr>
          </w:pPr>
          <w:hyperlink w:anchor="_Toc207809207" w:history="1">
            <w:r w:rsidRPr="00AF1FC5">
              <w:rPr>
                <w:rStyle w:val="Hyperlink"/>
                <w:noProof/>
              </w:rPr>
              <w:t>4.2.6</w:t>
            </w:r>
            <w:r>
              <w:rPr>
                <w:rFonts w:asciiTheme="minorHAnsi" w:hAnsiTheme="minorHAnsi"/>
                <w:noProof/>
                <w:kern w:val="2"/>
                <w:szCs w:val="24"/>
                <w:lang w:eastAsia="en-US"/>
                <w14:ligatures w14:val="standardContextual"/>
              </w:rPr>
              <w:tab/>
            </w:r>
            <w:r w:rsidRPr="00AF1FC5">
              <w:rPr>
                <w:rStyle w:val="Hyperlink"/>
                <w:noProof/>
              </w:rPr>
              <w:t>Rationale for Interim Analysis</w:t>
            </w:r>
            <w:r>
              <w:rPr>
                <w:noProof/>
                <w:webHidden/>
              </w:rPr>
              <w:tab/>
            </w:r>
            <w:r>
              <w:rPr>
                <w:noProof/>
                <w:webHidden/>
              </w:rPr>
              <w:fldChar w:fldCharType="begin"/>
            </w:r>
            <w:r>
              <w:rPr>
                <w:noProof/>
                <w:webHidden/>
              </w:rPr>
              <w:instrText xml:space="preserve"> PAGEREF _Toc207809207 \h </w:instrText>
            </w:r>
            <w:r>
              <w:rPr>
                <w:noProof/>
                <w:webHidden/>
              </w:rPr>
            </w:r>
            <w:r>
              <w:rPr>
                <w:noProof/>
                <w:webHidden/>
              </w:rPr>
              <w:fldChar w:fldCharType="separate"/>
            </w:r>
            <w:r>
              <w:rPr>
                <w:noProof/>
                <w:webHidden/>
              </w:rPr>
              <w:t>28</w:t>
            </w:r>
            <w:r>
              <w:rPr>
                <w:noProof/>
                <w:webHidden/>
              </w:rPr>
              <w:fldChar w:fldCharType="end"/>
            </w:r>
          </w:hyperlink>
        </w:p>
        <w:p w14:paraId="075963DA" w14:textId="57CE95A6" w:rsidR="00500F3B" w:rsidRDefault="00500F3B">
          <w:pPr>
            <w:pStyle w:val="TOC3"/>
            <w:rPr>
              <w:rFonts w:asciiTheme="minorHAnsi" w:hAnsiTheme="minorHAnsi"/>
              <w:noProof/>
              <w:kern w:val="2"/>
              <w:szCs w:val="24"/>
              <w:lang w:eastAsia="en-US"/>
              <w14:ligatures w14:val="standardContextual"/>
            </w:rPr>
          </w:pPr>
          <w:hyperlink w:anchor="_Toc207809208" w:history="1">
            <w:r w:rsidRPr="00AF1FC5">
              <w:rPr>
                <w:rStyle w:val="Hyperlink"/>
                <w:noProof/>
              </w:rPr>
              <w:t>4.2.7</w:t>
            </w:r>
            <w:r>
              <w:rPr>
                <w:rFonts w:asciiTheme="minorHAnsi" w:hAnsiTheme="minorHAnsi"/>
                <w:noProof/>
                <w:kern w:val="2"/>
                <w:szCs w:val="24"/>
                <w:lang w:eastAsia="en-US"/>
                <w14:ligatures w14:val="standardContextual"/>
              </w:rPr>
              <w:tab/>
            </w:r>
            <w:r w:rsidRPr="00AF1FC5">
              <w:rPr>
                <w:rStyle w:val="Hyperlink"/>
                <w:noProof/>
              </w:rPr>
              <w:t>Rationale for Other Trial Design Aspects</w:t>
            </w:r>
            <w:r>
              <w:rPr>
                <w:noProof/>
                <w:webHidden/>
              </w:rPr>
              <w:tab/>
            </w:r>
            <w:r>
              <w:rPr>
                <w:noProof/>
                <w:webHidden/>
              </w:rPr>
              <w:fldChar w:fldCharType="begin"/>
            </w:r>
            <w:r>
              <w:rPr>
                <w:noProof/>
                <w:webHidden/>
              </w:rPr>
              <w:instrText xml:space="preserve"> PAGEREF _Toc207809208 \h </w:instrText>
            </w:r>
            <w:r>
              <w:rPr>
                <w:noProof/>
                <w:webHidden/>
              </w:rPr>
            </w:r>
            <w:r>
              <w:rPr>
                <w:noProof/>
                <w:webHidden/>
              </w:rPr>
              <w:fldChar w:fldCharType="separate"/>
            </w:r>
            <w:r>
              <w:rPr>
                <w:noProof/>
                <w:webHidden/>
              </w:rPr>
              <w:t>28</w:t>
            </w:r>
            <w:r>
              <w:rPr>
                <w:noProof/>
                <w:webHidden/>
              </w:rPr>
              <w:fldChar w:fldCharType="end"/>
            </w:r>
          </w:hyperlink>
        </w:p>
        <w:p w14:paraId="0B585F87" w14:textId="305D9A36" w:rsidR="00500F3B" w:rsidRDefault="00500F3B">
          <w:pPr>
            <w:pStyle w:val="TOC2"/>
            <w:rPr>
              <w:rFonts w:asciiTheme="minorHAnsi" w:hAnsiTheme="minorHAnsi"/>
              <w:noProof/>
              <w:kern w:val="2"/>
              <w:szCs w:val="24"/>
              <w:lang w:eastAsia="en-US"/>
              <w14:ligatures w14:val="standardContextual"/>
            </w:rPr>
          </w:pPr>
          <w:hyperlink w:anchor="_Toc207809209" w:history="1">
            <w:r w:rsidRPr="00AF1FC5">
              <w:rPr>
                <w:rStyle w:val="Hyperlink"/>
                <w:noProof/>
              </w:rPr>
              <w:t>4.3</w:t>
            </w:r>
            <w:r>
              <w:rPr>
                <w:rFonts w:asciiTheme="minorHAnsi" w:hAnsiTheme="minorHAnsi"/>
                <w:noProof/>
                <w:kern w:val="2"/>
                <w:szCs w:val="24"/>
                <w:lang w:eastAsia="en-US"/>
                <w14:ligatures w14:val="standardContextual"/>
              </w:rPr>
              <w:tab/>
            </w:r>
            <w:r w:rsidRPr="00AF1FC5">
              <w:rPr>
                <w:rStyle w:val="Hyperlink"/>
                <w:noProof/>
              </w:rPr>
              <w:t>Trial Stopping Rules</w:t>
            </w:r>
            <w:r>
              <w:rPr>
                <w:noProof/>
                <w:webHidden/>
              </w:rPr>
              <w:tab/>
            </w:r>
            <w:r>
              <w:rPr>
                <w:noProof/>
                <w:webHidden/>
              </w:rPr>
              <w:fldChar w:fldCharType="begin"/>
            </w:r>
            <w:r>
              <w:rPr>
                <w:noProof/>
                <w:webHidden/>
              </w:rPr>
              <w:instrText xml:space="preserve"> PAGEREF _Toc207809209 \h </w:instrText>
            </w:r>
            <w:r>
              <w:rPr>
                <w:noProof/>
                <w:webHidden/>
              </w:rPr>
            </w:r>
            <w:r>
              <w:rPr>
                <w:noProof/>
                <w:webHidden/>
              </w:rPr>
              <w:fldChar w:fldCharType="separate"/>
            </w:r>
            <w:r>
              <w:rPr>
                <w:noProof/>
                <w:webHidden/>
              </w:rPr>
              <w:t>28</w:t>
            </w:r>
            <w:r>
              <w:rPr>
                <w:noProof/>
                <w:webHidden/>
              </w:rPr>
              <w:fldChar w:fldCharType="end"/>
            </w:r>
          </w:hyperlink>
        </w:p>
        <w:p w14:paraId="58557826" w14:textId="05F2453A" w:rsidR="00500F3B" w:rsidRDefault="00500F3B">
          <w:pPr>
            <w:pStyle w:val="TOC2"/>
            <w:rPr>
              <w:rFonts w:asciiTheme="minorHAnsi" w:hAnsiTheme="minorHAnsi"/>
              <w:noProof/>
              <w:kern w:val="2"/>
              <w:szCs w:val="24"/>
              <w:lang w:eastAsia="en-US"/>
              <w14:ligatures w14:val="standardContextual"/>
            </w:rPr>
          </w:pPr>
          <w:hyperlink w:anchor="_Toc207809210" w:history="1">
            <w:r w:rsidRPr="00AF1FC5">
              <w:rPr>
                <w:rStyle w:val="Hyperlink"/>
                <w:noProof/>
              </w:rPr>
              <w:t>4.4</w:t>
            </w:r>
            <w:r>
              <w:rPr>
                <w:rFonts w:asciiTheme="minorHAnsi" w:hAnsiTheme="minorHAnsi"/>
                <w:noProof/>
                <w:kern w:val="2"/>
                <w:szCs w:val="24"/>
                <w:lang w:eastAsia="en-US"/>
                <w14:ligatures w14:val="standardContextual"/>
              </w:rPr>
              <w:tab/>
            </w:r>
            <w:r w:rsidRPr="00AF1FC5">
              <w:rPr>
                <w:rStyle w:val="Hyperlink"/>
                <w:noProof/>
              </w:rPr>
              <w:t>Start of Trial and End of Trial</w:t>
            </w:r>
            <w:r>
              <w:rPr>
                <w:noProof/>
                <w:webHidden/>
              </w:rPr>
              <w:tab/>
            </w:r>
            <w:r>
              <w:rPr>
                <w:noProof/>
                <w:webHidden/>
              </w:rPr>
              <w:fldChar w:fldCharType="begin"/>
            </w:r>
            <w:r>
              <w:rPr>
                <w:noProof/>
                <w:webHidden/>
              </w:rPr>
              <w:instrText xml:space="preserve"> PAGEREF _Toc207809210 \h </w:instrText>
            </w:r>
            <w:r>
              <w:rPr>
                <w:noProof/>
                <w:webHidden/>
              </w:rPr>
            </w:r>
            <w:r>
              <w:rPr>
                <w:noProof/>
                <w:webHidden/>
              </w:rPr>
              <w:fldChar w:fldCharType="separate"/>
            </w:r>
            <w:r>
              <w:rPr>
                <w:noProof/>
                <w:webHidden/>
              </w:rPr>
              <w:t>28</w:t>
            </w:r>
            <w:r>
              <w:rPr>
                <w:noProof/>
                <w:webHidden/>
              </w:rPr>
              <w:fldChar w:fldCharType="end"/>
            </w:r>
          </w:hyperlink>
        </w:p>
        <w:p w14:paraId="61EF318B" w14:textId="1FD48575" w:rsidR="00500F3B" w:rsidRDefault="00500F3B">
          <w:pPr>
            <w:pStyle w:val="TOC2"/>
            <w:rPr>
              <w:rFonts w:asciiTheme="minorHAnsi" w:hAnsiTheme="minorHAnsi"/>
              <w:noProof/>
              <w:kern w:val="2"/>
              <w:szCs w:val="24"/>
              <w:lang w:eastAsia="en-US"/>
              <w14:ligatures w14:val="standardContextual"/>
            </w:rPr>
          </w:pPr>
          <w:hyperlink w:anchor="_Toc207809211" w:history="1">
            <w:r w:rsidRPr="00AF1FC5">
              <w:rPr>
                <w:rStyle w:val="Hyperlink"/>
                <w:noProof/>
              </w:rPr>
              <w:t>4.5</w:t>
            </w:r>
            <w:r>
              <w:rPr>
                <w:rFonts w:asciiTheme="minorHAnsi" w:hAnsiTheme="minorHAnsi"/>
                <w:noProof/>
                <w:kern w:val="2"/>
                <w:szCs w:val="24"/>
                <w:lang w:eastAsia="en-US"/>
                <w14:ligatures w14:val="standardContextual"/>
              </w:rPr>
              <w:tab/>
            </w:r>
            <w:r w:rsidRPr="00AF1FC5">
              <w:rPr>
                <w:rStyle w:val="Hyperlink"/>
                <w:noProof/>
              </w:rPr>
              <w:t>Access to Trial Intervention After End of Trial</w:t>
            </w:r>
            <w:r>
              <w:rPr>
                <w:noProof/>
                <w:webHidden/>
              </w:rPr>
              <w:tab/>
            </w:r>
            <w:r>
              <w:rPr>
                <w:noProof/>
                <w:webHidden/>
              </w:rPr>
              <w:fldChar w:fldCharType="begin"/>
            </w:r>
            <w:r>
              <w:rPr>
                <w:noProof/>
                <w:webHidden/>
              </w:rPr>
              <w:instrText xml:space="preserve"> PAGEREF _Toc207809211 \h </w:instrText>
            </w:r>
            <w:r>
              <w:rPr>
                <w:noProof/>
                <w:webHidden/>
              </w:rPr>
            </w:r>
            <w:r>
              <w:rPr>
                <w:noProof/>
                <w:webHidden/>
              </w:rPr>
              <w:fldChar w:fldCharType="separate"/>
            </w:r>
            <w:r>
              <w:rPr>
                <w:noProof/>
                <w:webHidden/>
              </w:rPr>
              <w:t>29</w:t>
            </w:r>
            <w:r>
              <w:rPr>
                <w:noProof/>
                <w:webHidden/>
              </w:rPr>
              <w:fldChar w:fldCharType="end"/>
            </w:r>
          </w:hyperlink>
        </w:p>
        <w:p w14:paraId="304C7AA9" w14:textId="15F0F1D3" w:rsidR="00500F3B" w:rsidRDefault="00500F3B">
          <w:pPr>
            <w:pStyle w:val="TOC1"/>
            <w:rPr>
              <w:rFonts w:asciiTheme="minorHAnsi" w:hAnsiTheme="minorHAnsi"/>
              <w:caps w:val="0"/>
              <w:kern w:val="2"/>
              <w:szCs w:val="24"/>
              <w:lang w:eastAsia="en-US"/>
              <w14:ligatures w14:val="standardContextual"/>
            </w:rPr>
          </w:pPr>
          <w:hyperlink w:anchor="_Toc207809212" w:history="1">
            <w:r w:rsidRPr="00AF1FC5">
              <w:rPr>
                <w:rStyle w:val="Hyperlink"/>
              </w:rPr>
              <w:t>5</w:t>
            </w:r>
            <w:r>
              <w:rPr>
                <w:rFonts w:asciiTheme="minorHAnsi" w:hAnsiTheme="minorHAnsi"/>
                <w:caps w:val="0"/>
                <w:kern w:val="2"/>
                <w:szCs w:val="24"/>
                <w:lang w:eastAsia="en-US"/>
                <w14:ligatures w14:val="standardContextual"/>
              </w:rPr>
              <w:tab/>
            </w:r>
            <w:r w:rsidRPr="00AF1FC5">
              <w:rPr>
                <w:rStyle w:val="Hyperlink"/>
              </w:rPr>
              <w:t>Trial Population</w:t>
            </w:r>
            <w:r>
              <w:rPr>
                <w:webHidden/>
              </w:rPr>
              <w:tab/>
            </w:r>
            <w:r>
              <w:rPr>
                <w:webHidden/>
              </w:rPr>
              <w:fldChar w:fldCharType="begin"/>
            </w:r>
            <w:r>
              <w:rPr>
                <w:webHidden/>
              </w:rPr>
              <w:instrText xml:space="preserve"> PAGEREF _Toc207809212 \h </w:instrText>
            </w:r>
            <w:r>
              <w:rPr>
                <w:webHidden/>
              </w:rPr>
            </w:r>
            <w:r>
              <w:rPr>
                <w:webHidden/>
              </w:rPr>
              <w:fldChar w:fldCharType="separate"/>
            </w:r>
            <w:r>
              <w:rPr>
                <w:webHidden/>
              </w:rPr>
              <w:t>29</w:t>
            </w:r>
            <w:r>
              <w:rPr>
                <w:webHidden/>
              </w:rPr>
              <w:fldChar w:fldCharType="end"/>
            </w:r>
          </w:hyperlink>
        </w:p>
        <w:p w14:paraId="010A8515" w14:textId="7CFB3DEB" w:rsidR="00500F3B" w:rsidRDefault="00500F3B">
          <w:pPr>
            <w:pStyle w:val="TOC2"/>
            <w:rPr>
              <w:rFonts w:asciiTheme="minorHAnsi" w:hAnsiTheme="minorHAnsi"/>
              <w:noProof/>
              <w:kern w:val="2"/>
              <w:szCs w:val="24"/>
              <w:lang w:eastAsia="en-US"/>
              <w14:ligatures w14:val="standardContextual"/>
            </w:rPr>
          </w:pPr>
          <w:hyperlink w:anchor="_Toc207809213" w:history="1">
            <w:r w:rsidRPr="00AF1FC5">
              <w:rPr>
                <w:rStyle w:val="Hyperlink"/>
                <w:noProof/>
              </w:rPr>
              <w:t>5.1</w:t>
            </w:r>
            <w:r>
              <w:rPr>
                <w:rFonts w:asciiTheme="minorHAnsi" w:hAnsiTheme="minorHAnsi"/>
                <w:noProof/>
                <w:kern w:val="2"/>
                <w:szCs w:val="24"/>
                <w:lang w:eastAsia="en-US"/>
                <w14:ligatures w14:val="standardContextual"/>
              </w:rPr>
              <w:tab/>
            </w:r>
            <w:r w:rsidRPr="00AF1FC5">
              <w:rPr>
                <w:rStyle w:val="Hyperlink"/>
                <w:noProof/>
              </w:rPr>
              <w:t>Description of Trial Population and Rationale</w:t>
            </w:r>
            <w:r>
              <w:rPr>
                <w:noProof/>
                <w:webHidden/>
              </w:rPr>
              <w:tab/>
            </w:r>
            <w:r>
              <w:rPr>
                <w:noProof/>
                <w:webHidden/>
              </w:rPr>
              <w:fldChar w:fldCharType="begin"/>
            </w:r>
            <w:r>
              <w:rPr>
                <w:noProof/>
                <w:webHidden/>
              </w:rPr>
              <w:instrText xml:space="preserve"> PAGEREF _Toc207809213 \h </w:instrText>
            </w:r>
            <w:r>
              <w:rPr>
                <w:noProof/>
                <w:webHidden/>
              </w:rPr>
            </w:r>
            <w:r>
              <w:rPr>
                <w:noProof/>
                <w:webHidden/>
              </w:rPr>
              <w:fldChar w:fldCharType="separate"/>
            </w:r>
            <w:r>
              <w:rPr>
                <w:noProof/>
                <w:webHidden/>
              </w:rPr>
              <w:t>29</w:t>
            </w:r>
            <w:r>
              <w:rPr>
                <w:noProof/>
                <w:webHidden/>
              </w:rPr>
              <w:fldChar w:fldCharType="end"/>
            </w:r>
          </w:hyperlink>
        </w:p>
        <w:p w14:paraId="0BA02863" w14:textId="44FA0F1E" w:rsidR="00500F3B" w:rsidRDefault="00500F3B">
          <w:pPr>
            <w:pStyle w:val="TOC2"/>
            <w:rPr>
              <w:rFonts w:asciiTheme="minorHAnsi" w:hAnsiTheme="minorHAnsi"/>
              <w:noProof/>
              <w:kern w:val="2"/>
              <w:szCs w:val="24"/>
              <w:lang w:eastAsia="en-US"/>
              <w14:ligatures w14:val="standardContextual"/>
            </w:rPr>
          </w:pPr>
          <w:hyperlink w:anchor="_Toc207809214" w:history="1">
            <w:r w:rsidRPr="00AF1FC5">
              <w:rPr>
                <w:rStyle w:val="Hyperlink"/>
                <w:noProof/>
              </w:rPr>
              <w:t>5.2</w:t>
            </w:r>
            <w:r>
              <w:rPr>
                <w:rFonts w:asciiTheme="minorHAnsi" w:hAnsiTheme="minorHAnsi"/>
                <w:noProof/>
                <w:kern w:val="2"/>
                <w:szCs w:val="24"/>
                <w:lang w:eastAsia="en-US"/>
                <w14:ligatures w14:val="standardContextual"/>
              </w:rPr>
              <w:tab/>
            </w:r>
            <w:r w:rsidRPr="00AF1FC5">
              <w:rPr>
                <w:rStyle w:val="Hyperlink"/>
                <w:noProof/>
              </w:rPr>
              <w:t>Inclusion Criteria</w:t>
            </w:r>
            <w:r>
              <w:rPr>
                <w:noProof/>
                <w:webHidden/>
              </w:rPr>
              <w:tab/>
            </w:r>
            <w:r>
              <w:rPr>
                <w:noProof/>
                <w:webHidden/>
              </w:rPr>
              <w:fldChar w:fldCharType="begin"/>
            </w:r>
            <w:r>
              <w:rPr>
                <w:noProof/>
                <w:webHidden/>
              </w:rPr>
              <w:instrText xml:space="preserve"> PAGEREF _Toc207809214 \h </w:instrText>
            </w:r>
            <w:r>
              <w:rPr>
                <w:noProof/>
                <w:webHidden/>
              </w:rPr>
            </w:r>
            <w:r>
              <w:rPr>
                <w:noProof/>
                <w:webHidden/>
              </w:rPr>
              <w:fldChar w:fldCharType="separate"/>
            </w:r>
            <w:r>
              <w:rPr>
                <w:noProof/>
                <w:webHidden/>
              </w:rPr>
              <w:t>29</w:t>
            </w:r>
            <w:r>
              <w:rPr>
                <w:noProof/>
                <w:webHidden/>
              </w:rPr>
              <w:fldChar w:fldCharType="end"/>
            </w:r>
          </w:hyperlink>
        </w:p>
        <w:p w14:paraId="1A3A0275" w14:textId="784E1615" w:rsidR="00500F3B" w:rsidRDefault="00500F3B">
          <w:pPr>
            <w:pStyle w:val="TOC2"/>
            <w:rPr>
              <w:rFonts w:asciiTheme="minorHAnsi" w:hAnsiTheme="minorHAnsi"/>
              <w:noProof/>
              <w:kern w:val="2"/>
              <w:szCs w:val="24"/>
              <w:lang w:eastAsia="en-US"/>
              <w14:ligatures w14:val="standardContextual"/>
            </w:rPr>
          </w:pPr>
          <w:hyperlink w:anchor="_Toc207809215" w:history="1">
            <w:r w:rsidRPr="00AF1FC5">
              <w:rPr>
                <w:rStyle w:val="Hyperlink"/>
                <w:noProof/>
              </w:rPr>
              <w:t>5.3</w:t>
            </w:r>
            <w:r>
              <w:rPr>
                <w:rFonts w:asciiTheme="minorHAnsi" w:hAnsiTheme="minorHAnsi"/>
                <w:noProof/>
                <w:kern w:val="2"/>
                <w:szCs w:val="24"/>
                <w:lang w:eastAsia="en-US"/>
                <w14:ligatures w14:val="standardContextual"/>
              </w:rPr>
              <w:tab/>
            </w:r>
            <w:r w:rsidRPr="00AF1FC5">
              <w:rPr>
                <w:rStyle w:val="Hyperlink"/>
                <w:noProof/>
              </w:rPr>
              <w:t>Exclusion Criteria</w:t>
            </w:r>
            <w:r>
              <w:rPr>
                <w:noProof/>
                <w:webHidden/>
              </w:rPr>
              <w:tab/>
            </w:r>
            <w:r>
              <w:rPr>
                <w:noProof/>
                <w:webHidden/>
              </w:rPr>
              <w:fldChar w:fldCharType="begin"/>
            </w:r>
            <w:r>
              <w:rPr>
                <w:noProof/>
                <w:webHidden/>
              </w:rPr>
              <w:instrText xml:space="preserve"> PAGEREF _Toc207809215 \h </w:instrText>
            </w:r>
            <w:r>
              <w:rPr>
                <w:noProof/>
                <w:webHidden/>
              </w:rPr>
            </w:r>
            <w:r>
              <w:rPr>
                <w:noProof/>
                <w:webHidden/>
              </w:rPr>
              <w:fldChar w:fldCharType="separate"/>
            </w:r>
            <w:r>
              <w:rPr>
                <w:noProof/>
                <w:webHidden/>
              </w:rPr>
              <w:t>30</w:t>
            </w:r>
            <w:r>
              <w:rPr>
                <w:noProof/>
                <w:webHidden/>
              </w:rPr>
              <w:fldChar w:fldCharType="end"/>
            </w:r>
          </w:hyperlink>
        </w:p>
        <w:p w14:paraId="3E7D1317" w14:textId="589470E4" w:rsidR="00500F3B" w:rsidRDefault="00500F3B">
          <w:pPr>
            <w:pStyle w:val="TOC2"/>
            <w:rPr>
              <w:rFonts w:asciiTheme="minorHAnsi" w:hAnsiTheme="minorHAnsi"/>
              <w:noProof/>
              <w:kern w:val="2"/>
              <w:szCs w:val="24"/>
              <w:lang w:eastAsia="en-US"/>
              <w14:ligatures w14:val="standardContextual"/>
            </w:rPr>
          </w:pPr>
          <w:hyperlink w:anchor="_Toc207809216" w:history="1">
            <w:r w:rsidRPr="00AF1FC5">
              <w:rPr>
                <w:rStyle w:val="Hyperlink"/>
                <w:noProof/>
              </w:rPr>
              <w:t>5.4</w:t>
            </w:r>
            <w:r>
              <w:rPr>
                <w:rFonts w:asciiTheme="minorHAnsi" w:hAnsiTheme="minorHAnsi"/>
                <w:noProof/>
                <w:kern w:val="2"/>
                <w:szCs w:val="24"/>
                <w:lang w:eastAsia="en-US"/>
                <w14:ligatures w14:val="standardContextual"/>
              </w:rPr>
              <w:tab/>
            </w:r>
            <w:r w:rsidRPr="00AF1FC5">
              <w:rPr>
                <w:rStyle w:val="Hyperlink"/>
                <w:noProof/>
              </w:rPr>
              <w:t>Contraception</w:t>
            </w:r>
            <w:r>
              <w:rPr>
                <w:noProof/>
                <w:webHidden/>
              </w:rPr>
              <w:tab/>
            </w:r>
            <w:r>
              <w:rPr>
                <w:noProof/>
                <w:webHidden/>
              </w:rPr>
              <w:fldChar w:fldCharType="begin"/>
            </w:r>
            <w:r>
              <w:rPr>
                <w:noProof/>
                <w:webHidden/>
              </w:rPr>
              <w:instrText xml:space="preserve"> PAGEREF _Toc207809216 \h </w:instrText>
            </w:r>
            <w:r>
              <w:rPr>
                <w:noProof/>
                <w:webHidden/>
              </w:rPr>
            </w:r>
            <w:r>
              <w:rPr>
                <w:noProof/>
                <w:webHidden/>
              </w:rPr>
              <w:fldChar w:fldCharType="separate"/>
            </w:r>
            <w:r>
              <w:rPr>
                <w:noProof/>
                <w:webHidden/>
              </w:rPr>
              <w:t>31</w:t>
            </w:r>
            <w:r>
              <w:rPr>
                <w:noProof/>
                <w:webHidden/>
              </w:rPr>
              <w:fldChar w:fldCharType="end"/>
            </w:r>
          </w:hyperlink>
        </w:p>
        <w:p w14:paraId="5F522D9C" w14:textId="28BB798C" w:rsidR="00500F3B" w:rsidRDefault="00500F3B">
          <w:pPr>
            <w:pStyle w:val="TOC3"/>
            <w:rPr>
              <w:rFonts w:asciiTheme="minorHAnsi" w:hAnsiTheme="minorHAnsi"/>
              <w:noProof/>
              <w:kern w:val="2"/>
              <w:szCs w:val="24"/>
              <w:lang w:eastAsia="en-US"/>
              <w14:ligatures w14:val="standardContextual"/>
            </w:rPr>
          </w:pPr>
          <w:hyperlink w:anchor="_Toc207809217" w:history="1">
            <w:r w:rsidRPr="00AF1FC5">
              <w:rPr>
                <w:rStyle w:val="Hyperlink"/>
                <w:noProof/>
              </w:rPr>
              <w:t>5.4.1</w:t>
            </w:r>
            <w:r>
              <w:rPr>
                <w:rFonts w:asciiTheme="minorHAnsi" w:hAnsiTheme="minorHAnsi"/>
                <w:noProof/>
                <w:kern w:val="2"/>
                <w:szCs w:val="24"/>
                <w:lang w:eastAsia="en-US"/>
                <w14:ligatures w14:val="standardContextual"/>
              </w:rPr>
              <w:tab/>
            </w:r>
            <w:r w:rsidRPr="00AF1FC5">
              <w:rPr>
                <w:rStyle w:val="Hyperlink"/>
                <w:noProof/>
              </w:rPr>
              <w:t>Definitions Related to Childbearing Potential</w:t>
            </w:r>
            <w:r>
              <w:rPr>
                <w:noProof/>
                <w:webHidden/>
              </w:rPr>
              <w:tab/>
            </w:r>
            <w:r>
              <w:rPr>
                <w:noProof/>
                <w:webHidden/>
              </w:rPr>
              <w:fldChar w:fldCharType="begin"/>
            </w:r>
            <w:r>
              <w:rPr>
                <w:noProof/>
                <w:webHidden/>
              </w:rPr>
              <w:instrText xml:space="preserve"> PAGEREF _Toc207809217 \h </w:instrText>
            </w:r>
            <w:r>
              <w:rPr>
                <w:noProof/>
                <w:webHidden/>
              </w:rPr>
            </w:r>
            <w:r>
              <w:rPr>
                <w:noProof/>
                <w:webHidden/>
              </w:rPr>
              <w:fldChar w:fldCharType="separate"/>
            </w:r>
            <w:r>
              <w:rPr>
                <w:noProof/>
                <w:webHidden/>
              </w:rPr>
              <w:t>31</w:t>
            </w:r>
            <w:r>
              <w:rPr>
                <w:noProof/>
                <w:webHidden/>
              </w:rPr>
              <w:fldChar w:fldCharType="end"/>
            </w:r>
          </w:hyperlink>
        </w:p>
        <w:p w14:paraId="6EACB081" w14:textId="21494510" w:rsidR="00500F3B" w:rsidRDefault="00500F3B">
          <w:pPr>
            <w:pStyle w:val="TOC3"/>
            <w:rPr>
              <w:rFonts w:asciiTheme="minorHAnsi" w:hAnsiTheme="minorHAnsi"/>
              <w:noProof/>
              <w:kern w:val="2"/>
              <w:szCs w:val="24"/>
              <w:lang w:eastAsia="en-US"/>
              <w14:ligatures w14:val="standardContextual"/>
            </w:rPr>
          </w:pPr>
          <w:hyperlink w:anchor="_Toc207809218" w:history="1">
            <w:r w:rsidRPr="00AF1FC5">
              <w:rPr>
                <w:rStyle w:val="Hyperlink"/>
                <w:noProof/>
              </w:rPr>
              <w:t>5.4.2</w:t>
            </w:r>
            <w:r>
              <w:rPr>
                <w:rFonts w:asciiTheme="minorHAnsi" w:hAnsiTheme="minorHAnsi"/>
                <w:noProof/>
                <w:kern w:val="2"/>
                <w:szCs w:val="24"/>
                <w:lang w:eastAsia="en-US"/>
                <w14:ligatures w14:val="standardContextual"/>
              </w:rPr>
              <w:tab/>
            </w:r>
            <w:r w:rsidRPr="00AF1FC5">
              <w:rPr>
                <w:rStyle w:val="Hyperlink"/>
                <w:noProof/>
              </w:rPr>
              <w:t>Contraception Requirements</w:t>
            </w:r>
            <w:r>
              <w:rPr>
                <w:noProof/>
                <w:webHidden/>
              </w:rPr>
              <w:tab/>
            </w:r>
            <w:r>
              <w:rPr>
                <w:noProof/>
                <w:webHidden/>
              </w:rPr>
              <w:fldChar w:fldCharType="begin"/>
            </w:r>
            <w:r>
              <w:rPr>
                <w:noProof/>
                <w:webHidden/>
              </w:rPr>
              <w:instrText xml:space="preserve"> PAGEREF _Toc207809218 \h </w:instrText>
            </w:r>
            <w:r>
              <w:rPr>
                <w:noProof/>
                <w:webHidden/>
              </w:rPr>
            </w:r>
            <w:r>
              <w:rPr>
                <w:noProof/>
                <w:webHidden/>
              </w:rPr>
              <w:fldChar w:fldCharType="separate"/>
            </w:r>
            <w:r>
              <w:rPr>
                <w:noProof/>
                <w:webHidden/>
              </w:rPr>
              <w:t>31</w:t>
            </w:r>
            <w:r>
              <w:rPr>
                <w:noProof/>
                <w:webHidden/>
              </w:rPr>
              <w:fldChar w:fldCharType="end"/>
            </w:r>
          </w:hyperlink>
        </w:p>
        <w:p w14:paraId="71FC4836" w14:textId="64743706" w:rsidR="00500F3B" w:rsidRDefault="00500F3B">
          <w:pPr>
            <w:pStyle w:val="TOC2"/>
            <w:rPr>
              <w:rFonts w:asciiTheme="minorHAnsi" w:hAnsiTheme="minorHAnsi"/>
              <w:noProof/>
              <w:kern w:val="2"/>
              <w:szCs w:val="24"/>
              <w:lang w:eastAsia="en-US"/>
              <w14:ligatures w14:val="standardContextual"/>
            </w:rPr>
          </w:pPr>
          <w:hyperlink w:anchor="_Toc207809219" w:history="1">
            <w:r w:rsidRPr="00AF1FC5">
              <w:rPr>
                <w:rStyle w:val="Hyperlink"/>
                <w:noProof/>
              </w:rPr>
              <w:t>5.5</w:t>
            </w:r>
            <w:r>
              <w:rPr>
                <w:rFonts w:asciiTheme="minorHAnsi" w:hAnsiTheme="minorHAnsi"/>
                <w:noProof/>
                <w:kern w:val="2"/>
                <w:szCs w:val="24"/>
                <w:lang w:eastAsia="en-US"/>
                <w14:ligatures w14:val="standardContextual"/>
              </w:rPr>
              <w:tab/>
            </w:r>
            <w:r w:rsidRPr="00AF1FC5">
              <w:rPr>
                <w:rStyle w:val="Hyperlink"/>
                <w:noProof/>
              </w:rPr>
              <w:t>Lifestyle Restrictions</w:t>
            </w:r>
            <w:r>
              <w:rPr>
                <w:noProof/>
                <w:webHidden/>
              </w:rPr>
              <w:tab/>
            </w:r>
            <w:r>
              <w:rPr>
                <w:noProof/>
                <w:webHidden/>
              </w:rPr>
              <w:fldChar w:fldCharType="begin"/>
            </w:r>
            <w:r>
              <w:rPr>
                <w:noProof/>
                <w:webHidden/>
              </w:rPr>
              <w:instrText xml:space="preserve"> PAGEREF _Toc207809219 \h </w:instrText>
            </w:r>
            <w:r>
              <w:rPr>
                <w:noProof/>
                <w:webHidden/>
              </w:rPr>
            </w:r>
            <w:r>
              <w:rPr>
                <w:noProof/>
                <w:webHidden/>
              </w:rPr>
              <w:fldChar w:fldCharType="separate"/>
            </w:r>
            <w:r>
              <w:rPr>
                <w:noProof/>
                <w:webHidden/>
              </w:rPr>
              <w:t>31</w:t>
            </w:r>
            <w:r>
              <w:rPr>
                <w:noProof/>
                <w:webHidden/>
              </w:rPr>
              <w:fldChar w:fldCharType="end"/>
            </w:r>
          </w:hyperlink>
        </w:p>
        <w:p w14:paraId="766B297D" w14:textId="32D02DAA" w:rsidR="00500F3B" w:rsidRDefault="00500F3B">
          <w:pPr>
            <w:pStyle w:val="TOC3"/>
            <w:rPr>
              <w:rFonts w:asciiTheme="minorHAnsi" w:hAnsiTheme="minorHAnsi"/>
              <w:noProof/>
              <w:kern w:val="2"/>
              <w:szCs w:val="24"/>
              <w:lang w:eastAsia="en-US"/>
              <w14:ligatures w14:val="standardContextual"/>
            </w:rPr>
          </w:pPr>
          <w:hyperlink w:anchor="_Toc207809220" w:history="1">
            <w:r w:rsidRPr="00AF1FC5">
              <w:rPr>
                <w:rStyle w:val="Hyperlink"/>
                <w:noProof/>
              </w:rPr>
              <w:t>5.5.1</w:t>
            </w:r>
            <w:r>
              <w:rPr>
                <w:rFonts w:asciiTheme="minorHAnsi" w:hAnsiTheme="minorHAnsi"/>
                <w:noProof/>
                <w:kern w:val="2"/>
                <w:szCs w:val="24"/>
                <w:lang w:eastAsia="en-US"/>
                <w14:ligatures w14:val="standardContextual"/>
              </w:rPr>
              <w:tab/>
            </w:r>
            <w:r w:rsidRPr="00AF1FC5">
              <w:rPr>
                <w:rStyle w:val="Hyperlink"/>
                <w:noProof/>
              </w:rPr>
              <w:t>Meals and Dietary Restrictions</w:t>
            </w:r>
            <w:r>
              <w:rPr>
                <w:noProof/>
                <w:webHidden/>
              </w:rPr>
              <w:tab/>
            </w:r>
            <w:r>
              <w:rPr>
                <w:noProof/>
                <w:webHidden/>
              </w:rPr>
              <w:fldChar w:fldCharType="begin"/>
            </w:r>
            <w:r>
              <w:rPr>
                <w:noProof/>
                <w:webHidden/>
              </w:rPr>
              <w:instrText xml:space="preserve"> PAGEREF _Toc207809220 \h </w:instrText>
            </w:r>
            <w:r>
              <w:rPr>
                <w:noProof/>
                <w:webHidden/>
              </w:rPr>
            </w:r>
            <w:r>
              <w:rPr>
                <w:noProof/>
                <w:webHidden/>
              </w:rPr>
              <w:fldChar w:fldCharType="separate"/>
            </w:r>
            <w:r>
              <w:rPr>
                <w:noProof/>
                <w:webHidden/>
              </w:rPr>
              <w:t>31</w:t>
            </w:r>
            <w:r>
              <w:rPr>
                <w:noProof/>
                <w:webHidden/>
              </w:rPr>
              <w:fldChar w:fldCharType="end"/>
            </w:r>
          </w:hyperlink>
        </w:p>
        <w:p w14:paraId="08239394" w14:textId="50BDEA62" w:rsidR="00500F3B" w:rsidRDefault="00500F3B">
          <w:pPr>
            <w:pStyle w:val="TOC3"/>
            <w:rPr>
              <w:rFonts w:asciiTheme="minorHAnsi" w:hAnsiTheme="minorHAnsi"/>
              <w:noProof/>
              <w:kern w:val="2"/>
              <w:szCs w:val="24"/>
              <w:lang w:eastAsia="en-US"/>
              <w14:ligatures w14:val="standardContextual"/>
            </w:rPr>
          </w:pPr>
          <w:hyperlink w:anchor="_Toc207809221" w:history="1">
            <w:r w:rsidRPr="00AF1FC5">
              <w:rPr>
                <w:rStyle w:val="Hyperlink"/>
                <w:noProof/>
              </w:rPr>
              <w:t>5.5.2</w:t>
            </w:r>
            <w:r>
              <w:rPr>
                <w:rFonts w:asciiTheme="minorHAnsi" w:hAnsiTheme="minorHAnsi"/>
                <w:noProof/>
                <w:kern w:val="2"/>
                <w:szCs w:val="24"/>
                <w:lang w:eastAsia="en-US"/>
                <w14:ligatures w14:val="standardContextual"/>
              </w:rPr>
              <w:tab/>
            </w:r>
            <w:r w:rsidRPr="00AF1FC5">
              <w:rPr>
                <w:rStyle w:val="Hyperlink"/>
                <w:noProof/>
              </w:rPr>
              <w:t>Caffeine, Alcohol, Tobacco, and Other Restrictions</w:t>
            </w:r>
            <w:r>
              <w:rPr>
                <w:noProof/>
                <w:webHidden/>
              </w:rPr>
              <w:tab/>
            </w:r>
            <w:r>
              <w:rPr>
                <w:noProof/>
                <w:webHidden/>
              </w:rPr>
              <w:fldChar w:fldCharType="begin"/>
            </w:r>
            <w:r>
              <w:rPr>
                <w:noProof/>
                <w:webHidden/>
              </w:rPr>
              <w:instrText xml:space="preserve"> PAGEREF _Toc207809221 \h </w:instrText>
            </w:r>
            <w:r>
              <w:rPr>
                <w:noProof/>
                <w:webHidden/>
              </w:rPr>
            </w:r>
            <w:r>
              <w:rPr>
                <w:noProof/>
                <w:webHidden/>
              </w:rPr>
              <w:fldChar w:fldCharType="separate"/>
            </w:r>
            <w:r>
              <w:rPr>
                <w:noProof/>
                <w:webHidden/>
              </w:rPr>
              <w:t>31</w:t>
            </w:r>
            <w:r>
              <w:rPr>
                <w:noProof/>
                <w:webHidden/>
              </w:rPr>
              <w:fldChar w:fldCharType="end"/>
            </w:r>
          </w:hyperlink>
        </w:p>
        <w:p w14:paraId="57E14F49" w14:textId="3E895ABC" w:rsidR="00500F3B" w:rsidRDefault="00500F3B">
          <w:pPr>
            <w:pStyle w:val="TOC3"/>
            <w:rPr>
              <w:rFonts w:asciiTheme="minorHAnsi" w:hAnsiTheme="minorHAnsi"/>
              <w:noProof/>
              <w:kern w:val="2"/>
              <w:szCs w:val="24"/>
              <w:lang w:eastAsia="en-US"/>
              <w14:ligatures w14:val="standardContextual"/>
            </w:rPr>
          </w:pPr>
          <w:hyperlink w:anchor="_Toc207809222" w:history="1">
            <w:r w:rsidRPr="00AF1FC5">
              <w:rPr>
                <w:rStyle w:val="Hyperlink"/>
                <w:noProof/>
              </w:rPr>
              <w:t>5.5.3</w:t>
            </w:r>
            <w:r>
              <w:rPr>
                <w:rFonts w:asciiTheme="minorHAnsi" w:hAnsiTheme="minorHAnsi"/>
                <w:noProof/>
                <w:kern w:val="2"/>
                <w:szCs w:val="24"/>
                <w:lang w:eastAsia="en-US"/>
                <w14:ligatures w14:val="standardContextual"/>
              </w:rPr>
              <w:tab/>
            </w:r>
            <w:r w:rsidRPr="00AF1FC5">
              <w:rPr>
                <w:rStyle w:val="Hyperlink"/>
                <w:noProof/>
              </w:rPr>
              <w:t>Physical Activity Restrictions</w:t>
            </w:r>
            <w:r>
              <w:rPr>
                <w:noProof/>
                <w:webHidden/>
              </w:rPr>
              <w:tab/>
            </w:r>
            <w:r>
              <w:rPr>
                <w:noProof/>
                <w:webHidden/>
              </w:rPr>
              <w:fldChar w:fldCharType="begin"/>
            </w:r>
            <w:r>
              <w:rPr>
                <w:noProof/>
                <w:webHidden/>
              </w:rPr>
              <w:instrText xml:space="preserve"> PAGEREF _Toc207809222 \h </w:instrText>
            </w:r>
            <w:r>
              <w:rPr>
                <w:noProof/>
                <w:webHidden/>
              </w:rPr>
            </w:r>
            <w:r>
              <w:rPr>
                <w:noProof/>
                <w:webHidden/>
              </w:rPr>
              <w:fldChar w:fldCharType="separate"/>
            </w:r>
            <w:r>
              <w:rPr>
                <w:noProof/>
                <w:webHidden/>
              </w:rPr>
              <w:t>31</w:t>
            </w:r>
            <w:r>
              <w:rPr>
                <w:noProof/>
                <w:webHidden/>
              </w:rPr>
              <w:fldChar w:fldCharType="end"/>
            </w:r>
          </w:hyperlink>
        </w:p>
        <w:p w14:paraId="79AB7809" w14:textId="38ADD6CD" w:rsidR="00500F3B" w:rsidRDefault="00500F3B">
          <w:pPr>
            <w:pStyle w:val="TOC3"/>
            <w:rPr>
              <w:rFonts w:asciiTheme="minorHAnsi" w:hAnsiTheme="minorHAnsi"/>
              <w:noProof/>
              <w:kern w:val="2"/>
              <w:szCs w:val="24"/>
              <w:lang w:eastAsia="en-US"/>
              <w14:ligatures w14:val="standardContextual"/>
            </w:rPr>
          </w:pPr>
          <w:hyperlink w:anchor="_Toc207809223" w:history="1">
            <w:r w:rsidRPr="00AF1FC5">
              <w:rPr>
                <w:rStyle w:val="Hyperlink"/>
                <w:noProof/>
              </w:rPr>
              <w:t>5.5.4</w:t>
            </w:r>
            <w:r>
              <w:rPr>
                <w:rFonts w:asciiTheme="minorHAnsi" w:hAnsiTheme="minorHAnsi"/>
                <w:noProof/>
                <w:kern w:val="2"/>
                <w:szCs w:val="24"/>
                <w:lang w:eastAsia="en-US"/>
                <w14:ligatures w14:val="standardContextual"/>
              </w:rPr>
              <w:tab/>
            </w:r>
            <w:r w:rsidRPr="00AF1FC5">
              <w:rPr>
                <w:rStyle w:val="Hyperlink"/>
                <w:noProof/>
              </w:rPr>
              <w:t>Other Activity Restrictions</w:t>
            </w:r>
            <w:r>
              <w:rPr>
                <w:noProof/>
                <w:webHidden/>
              </w:rPr>
              <w:tab/>
            </w:r>
            <w:r>
              <w:rPr>
                <w:noProof/>
                <w:webHidden/>
              </w:rPr>
              <w:fldChar w:fldCharType="begin"/>
            </w:r>
            <w:r>
              <w:rPr>
                <w:noProof/>
                <w:webHidden/>
              </w:rPr>
              <w:instrText xml:space="preserve"> PAGEREF _Toc207809223 \h </w:instrText>
            </w:r>
            <w:r>
              <w:rPr>
                <w:noProof/>
                <w:webHidden/>
              </w:rPr>
            </w:r>
            <w:r>
              <w:rPr>
                <w:noProof/>
                <w:webHidden/>
              </w:rPr>
              <w:fldChar w:fldCharType="separate"/>
            </w:r>
            <w:r>
              <w:rPr>
                <w:noProof/>
                <w:webHidden/>
              </w:rPr>
              <w:t>32</w:t>
            </w:r>
            <w:r>
              <w:rPr>
                <w:noProof/>
                <w:webHidden/>
              </w:rPr>
              <w:fldChar w:fldCharType="end"/>
            </w:r>
          </w:hyperlink>
        </w:p>
        <w:p w14:paraId="4228ED47" w14:textId="6F81C7DB" w:rsidR="00500F3B" w:rsidRDefault="00500F3B">
          <w:pPr>
            <w:pStyle w:val="TOC2"/>
            <w:rPr>
              <w:rFonts w:asciiTheme="minorHAnsi" w:hAnsiTheme="minorHAnsi"/>
              <w:noProof/>
              <w:kern w:val="2"/>
              <w:szCs w:val="24"/>
              <w:lang w:eastAsia="en-US"/>
              <w14:ligatures w14:val="standardContextual"/>
            </w:rPr>
          </w:pPr>
          <w:hyperlink w:anchor="_Toc207809224" w:history="1">
            <w:r w:rsidRPr="00AF1FC5">
              <w:rPr>
                <w:rStyle w:val="Hyperlink"/>
                <w:noProof/>
              </w:rPr>
              <w:t>5.6</w:t>
            </w:r>
            <w:r>
              <w:rPr>
                <w:rFonts w:asciiTheme="minorHAnsi" w:hAnsiTheme="minorHAnsi"/>
                <w:noProof/>
                <w:kern w:val="2"/>
                <w:szCs w:val="24"/>
                <w:lang w:eastAsia="en-US"/>
                <w14:ligatures w14:val="standardContextual"/>
              </w:rPr>
              <w:tab/>
            </w:r>
            <w:r w:rsidRPr="00AF1FC5">
              <w:rPr>
                <w:rStyle w:val="Hyperlink"/>
                <w:noProof/>
              </w:rPr>
              <w:t>Screen Failure and Rescreening</w:t>
            </w:r>
            <w:r>
              <w:rPr>
                <w:noProof/>
                <w:webHidden/>
              </w:rPr>
              <w:tab/>
            </w:r>
            <w:r>
              <w:rPr>
                <w:noProof/>
                <w:webHidden/>
              </w:rPr>
              <w:fldChar w:fldCharType="begin"/>
            </w:r>
            <w:r>
              <w:rPr>
                <w:noProof/>
                <w:webHidden/>
              </w:rPr>
              <w:instrText xml:space="preserve"> PAGEREF _Toc207809224 \h </w:instrText>
            </w:r>
            <w:r>
              <w:rPr>
                <w:noProof/>
                <w:webHidden/>
              </w:rPr>
            </w:r>
            <w:r>
              <w:rPr>
                <w:noProof/>
                <w:webHidden/>
              </w:rPr>
              <w:fldChar w:fldCharType="separate"/>
            </w:r>
            <w:r>
              <w:rPr>
                <w:noProof/>
                <w:webHidden/>
              </w:rPr>
              <w:t>32</w:t>
            </w:r>
            <w:r>
              <w:rPr>
                <w:noProof/>
                <w:webHidden/>
              </w:rPr>
              <w:fldChar w:fldCharType="end"/>
            </w:r>
          </w:hyperlink>
        </w:p>
        <w:p w14:paraId="372387F2" w14:textId="1E7FBA66" w:rsidR="00500F3B" w:rsidRDefault="00500F3B">
          <w:pPr>
            <w:pStyle w:val="TOC2"/>
            <w:rPr>
              <w:rFonts w:asciiTheme="minorHAnsi" w:hAnsiTheme="minorHAnsi"/>
              <w:noProof/>
              <w:kern w:val="2"/>
              <w:szCs w:val="24"/>
              <w:lang w:eastAsia="en-US"/>
              <w14:ligatures w14:val="standardContextual"/>
            </w:rPr>
          </w:pPr>
          <w:hyperlink w:anchor="_Toc207809225" w:history="1">
            <w:r w:rsidRPr="00AF1FC5">
              <w:rPr>
                <w:rStyle w:val="Hyperlink"/>
                <w:noProof/>
              </w:rPr>
              <w:t>5.7</w:t>
            </w:r>
            <w:r>
              <w:rPr>
                <w:rFonts w:asciiTheme="minorHAnsi" w:hAnsiTheme="minorHAnsi"/>
                <w:noProof/>
                <w:kern w:val="2"/>
                <w:szCs w:val="24"/>
                <w:lang w:eastAsia="en-US"/>
                <w14:ligatures w14:val="standardContextual"/>
              </w:rPr>
              <w:tab/>
            </w:r>
            <w:r w:rsidRPr="00AF1FC5">
              <w:rPr>
                <w:rStyle w:val="Hyperlink"/>
                <w:noProof/>
              </w:rPr>
              <w:t>Criteria for Temporarily Delaying [Enrollment/Randomization/Administration of Trial Intervention]</w:t>
            </w:r>
            <w:r>
              <w:rPr>
                <w:noProof/>
                <w:webHidden/>
              </w:rPr>
              <w:tab/>
            </w:r>
            <w:r>
              <w:rPr>
                <w:noProof/>
                <w:webHidden/>
              </w:rPr>
              <w:fldChar w:fldCharType="begin"/>
            </w:r>
            <w:r>
              <w:rPr>
                <w:noProof/>
                <w:webHidden/>
              </w:rPr>
              <w:instrText xml:space="preserve"> PAGEREF _Toc207809225 \h </w:instrText>
            </w:r>
            <w:r>
              <w:rPr>
                <w:noProof/>
                <w:webHidden/>
              </w:rPr>
            </w:r>
            <w:r>
              <w:rPr>
                <w:noProof/>
                <w:webHidden/>
              </w:rPr>
              <w:fldChar w:fldCharType="separate"/>
            </w:r>
            <w:r>
              <w:rPr>
                <w:noProof/>
                <w:webHidden/>
              </w:rPr>
              <w:t>32</w:t>
            </w:r>
            <w:r>
              <w:rPr>
                <w:noProof/>
                <w:webHidden/>
              </w:rPr>
              <w:fldChar w:fldCharType="end"/>
            </w:r>
          </w:hyperlink>
        </w:p>
        <w:p w14:paraId="69232FDE" w14:textId="20ADA4D0" w:rsidR="00500F3B" w:rsidRDefault="00500F3B">
          <w:pPr>
            <w:pStyle w:val="TOC2"/>
            <w:rPr>
              <w:rFonts w:asciiTheme="minorHAnsi" w:hAnsiTheme="minorHAnsi"/>
              <w:noProof/>
              <w:kern w:val="2"/>
              <w:szCs w:val="24"/>
              <w:lang w:eastAsia="en-US"/>
              <w14:ligatures w14:val="standardContextual"/>
            </w:rPr>
          </w:pPr>
          <w:hyperlink w:anchor="_Toc207809226" w:history="1">
            <w:r w:rsidRPr="00AF1FC5">
              <w:rPr>
                <w:rStyle w:val="Hyperlink"/>
                <w:noProof/>
              </w:rPr>
              <w:t>5.8</w:t>
            </w:r>
            <w:r>
              <w:rPr>
                <w:rFonts w:asciiTheme="minorHAnsi" w:hAnsiTheme="minorHAnsi"/>
                <w:noProof/>
                <w:kern w:val="2"/>
                <w:szCs w:val="24"/>
                <w:lang w:eastAsia="en-US"/>
                <w14:ligatures w14:val="standardContextual"/>
              </w:rPr>
              <w:tab/>
            </w:r>
            <w:r w:rsidRPr="00AF1FC5">
              <w:rPr>
                <w:rStyle w:val="Hyperlink"/>
                <w:noProof/>
              </w:rPr>
              <w:t>[Recruitment Strategy]</w:t>
            </w:r>
            <w:r>
              <w:rPr>
                <w:noProof/>
                <w:webHidden/>
              </w:rPr>
              <w:tab/>
            </w:r>
            <w:r>
              <w:rPr>
                <w:noProof/>
                <w:webHidden/>
              </w:rPr>
              <w:fldChar w:fldCharType="begin"/>
            </w:r>
            <w:r>
              <w:rPr>
                <w:noProof/>
                <w:webHidden/>
              </w:rPr>
              <w:instrText xml:space="preserve"> PAGEREF _Toc207809226 \h </w:instrText>
            </w:r>
            <w:r>
              <w:rPr>
                <w:noProof/>
                <w:webHidden/>
              </w:rPr>
            </w:r>
            <w:r>
              <w:rPr>
                <w:noProof/>
                <w:webHidden/>
              </w:rPr>
              <w:fldChar w:fldCharType="separate"/>
            </w:r>
            <w:r>
              <w:rPr>
                <w:noProof/>
                <w:webHidden/>
              </w:rPr>
              <w:t>32</w:t>
            </w:r>
            <w:r>
              <w:rPr>
                <w:noProof/>
                <w:webHidden/>
              </w:rPr>
              <w:fldChar w:fldCharType="end"/>
            </w:r>
          </w:hyperlink>
        </w:p>
        <w:p w14:paraId="05F05981" w14:textId="360E9AF3" w:rsidR="00500F3B" w:rsidRDefault="00500F3B">
          <w:pPr>
            <w:pStyle w:val="TOC1"/>
            <w:rPr>
              <w:rFonts w:asciiTheme="minorHAnsi" w:hAnsiTheme="minorHAnsi"/>
              <w:caps w:val="0"/>
              <w:kern w:val="2"/>
              <w:szCs w:val="24"/>
              <w:lang w:eastAsia="en-US"/>
              <w14:ligatures w14:val="standardContextual"/>
            </w:rPr>
          </w:pPr>
          <w:hyperlink w:anchor="_Toc207809227" w:history="1">
            <w:r w:rsidRPr="00AF1FC5">
              <w:rPr>
                <w:rStyle w:val="Hyperlink"/>
              </w:rPr>
              <w:t>6</w:t>
            </w:r>
            <w:r>
              <w:rPr>
                <w:rFonts w:asciiTheme="minorHAnsi" w:hAnsiTheme="minorHAnsi"/>
                <w:caps w:val="0"/>
                <w:kern w:val="2"/>
                <w:szCs w:val="24"/>
                <w:lang w:eastAsia="en-US"/>
                <w14:ligatures w14:val="standardContextual"/>
              </w:rPr>
              <w:tab/>
            </w:r>
            <w:r w:rsidRPr="00AF1FC5">
              <w:rPr>
                <w:rStyle w:val="Hyperlink"/>
              </w:rPr>
              <w:t>Trial Intervention And Concomitant Therapy</w:t>
            </w:r>
            <w:r>
              <w:rPr>
                <w:webHidden/>
              </w:rPr>
              <w:tab/>
            </w:r>
            <w:r>
              <w:rPr>
                <w:webHidden/>
              </w:rPr>
              <w:fldChar w:fldCharType="begin"/>
            </w:r>
            <w:r>
              <w:rPr>
                <w:webHidden/>
              </w:rPr>
              <w:instrText xml:space="preserve"> PAGEREF _Toc207809227 \h </w:instrText>
            </w:r>
            <w:r>
              <w:rPr>
                <w:webHidden/>
              </w:rPr>
            </w:r>
            <w:r>
              <w:rPr>
                <w:webHidden/>
              </w:rPr>
              <w:fldChar w:fldCharType="separate"/>
            </w:r>
            <w:r>
              <w:rPr>
                <w:webHidden/>
              </w:rPr>
              <w:t>32</w:t>
            </w:r>
            <w:r>
              <w:rPr>
                <w:webHidden/>
              </w:rPr>
              <w:fldChar w:fldCharType="end"/>
            </w:r>
          </w:hyperlink>
        </w:p>
        <w:p w14:paraId="70A65505" w14:textId="68F068D2" w:rsidR="00500F3B" w:rsidRDefault="00500F3B">
          <w:pPr>
            <w:pStyle w:val="TOC2"/>
            <w:rPr>
              <w:rFonts w:asciiTheme="minorHAnsi" w:hAnsiTheme="minorHAnsi"/>
              <w:noProof/>
              <w:kern w:val="2"/>
              <w:szCs w:val="24"/>
              <w:lang w:eastAsia="en-US"/>
              <w14:ligatures w14:val="standardContextual"/>
            </w:rPr>
          </w:pPr>
          <w:hyperlink w:anchor="_Toc207809228" w:history="1">
            <w:r w:rsidRPr="00AF1FC5">
              <w:rPr>
                <w:rStyle w:val="Hyperlink"/>
                <w:noProof/>
              </w:rPr>
              <w:t>6.1</w:t>
            </w:r>
            <w:r>
              <w:rPr>
                <w:rFonts w:asciiTheme="minorHAnsi" w:hAnsiTheme="minorHAnsi"/>
                <w:noProof/>
                <w:kern w:val="2"/>
                <w:szCs w:val="24"/>
                <w:lang w:eastAsia="en-US"/>
                <w14:ligatures w14:val="standardContextual"/>
              </w:rPr>
              <w:tab/>
            </w:r>
            <w:r w:rsidRPr="00AF1FC5">
              <w:rPr>
                <w:rStyle w:val="Hyperlink"/>
                <w:noProof/>
              </w:rPr>
              <w:t>Description of Investigational Trial Intervention</w:t>
            </w:r>
            <w:r>
              <w:rPr>
                <w:noProof/>
                <w:webHidden/>
              </w:rPr>
              <w:tab/>
            </w:r>
            <w:r>
              <w:rPr>
                <w:noProof/>
                <w:webHidden/>
              </w:rPr>
              <w:fldChar w:fldCharType="begin"/>
            </w:r>
            <w:r>
              <w:rPr>
                <w:noProof/>
                <w:webHidden/>
              </w:rPr>
              <w:instrText xml:space="preserve"> PAGEREF _Toc207809228 \h </w:instrText>
            </w:r>
            <w:r>
              <w:rPr>
                <w:noProof/>
                <w:webHidden/>
              </w:rPr>
            </w:r>
            <w:r>
              <w:rPr>
                <w:noProof/>
                <w:webHidden/>
              </w:rPr>
              <w:fldChar w:fldCharType="separate"/>
            </w:r>
            <w:r>
              <w:rPr>
                <w:noProof/>
                <w:webHidden/>
              </w:rPr>
              <w:t>35</w:t>
            </w:r>
            <w:r>
              <w:rPr>
                <w:noProof/>
                <w:webHidden/>
              </w:rPr>
              <w:fldChar w:fldCharType="end"/>
            </w:r>
          </w:hyperlink>
        </w:p>
        <w:p w14:paraId="381892A2" w14:textId="0C732107" w:rsidR="00500F3B" w:rsidRDefault="00500F3B">
          <w:pPr>
            <w:pStyle w:val="TOC3"/>
            <w:rPr>
              <w:rFonts w:asciiTheme="minorHAnsi" w:hAnsiTheme="minorHAnsi"/>
              <w:noProof/>
              <w:kern w:val="2"/>
              <w:szCs w:val="24"/>
              <w:lang w:eastAsia="en-US"/>
              <w14:ligatures w14:val="standardContextual"/>
            </w:rPr>
          </w:pPr>
          <w:hyperlink w:anchor="_Toc207809229" w:history="1">
            <w:r w:rsidRPr="00AF1FC5">
              <w:rPr>
                <w:rStyle w:val="Hyperlink"/>
                <w:noProof/>
              </w:rPr>
              <w:t>6.1.1</w:t>
            </w:r>
            <w:r>
              <w:rPr>
                <w:rFonts w:asciiTheme="minorHAnsi" w:hAnsiTheme="minorHAnsi"/>
                <w:noProof/>
                <w:kern w:val="2"/>
                <w:szCs w:val="24"/>
                <w:lang w:eastAsia="en-US"/>
                <w14:ligatures w14:val="standardContextual"/>
              </w:rPr>
              <w:tab/>
            </w:r>
            <w:r w:rsidRPr="00AF1FC5">
              <w:rPr>
                <w:rStyle w:val="Hyperlink"/>
                <w:noProof/>
              </w:rPr>
              <w:t>Medical Devices</w:t>
            </w:r>
            <w:r>
              <w:rPr>
                <w:noProof/>
                <w:webHidden/>
              </w:rPr>
              <w:tab/>
            </w:r>
            <w:r>
              <w:rPr>
                <w:noProof/>
                <w:webHidden/>
              </w:rPr>
              <w:fldChar w:fldCharType="begin"/>
            </w:r>
            <w:r>
              <w:rPr>
                <w:noProof/>
                <w:webHidden/>
              </w:rPr>
              <w:instrText xml:space="preserve"> PAGEREF _Toc207809229 \h </w:instrText>
            </w:r>
            <w:r>
              <w:rPr>
                <w:noProof/>
                <w:webHidden/>
              </w:rPr>
            </w:r>
            <w:r>
              <w:rPr>
                <w:noProof/>
                <w:webHidden/>
              </w:rPr>
              <w:fldChar w:fldCharType="separate"/>
            </w:r>
            <w:r>
              <w:rPr>
                <w:noProof/>
                <w:webHidden/>
              </w:rPr>
              <w:t>35</w:t>
            </w:r>
            <w:r>
              <w:rPr>
                <w:noProof/>
                <w:webHidden/>
              </w:rPr>
              <w:fldChar w:fldCharType="end"/>
            </w:r>
          </w:hyperlink>
        </w:p>
        <w:p w14:paraId="21BE2765" w14:textId="5FD808C5" w:rsidR="00500F3B" w:rsidRDefault="00500F3B">
          <w:pPr>
            <w:pStyle w:val="TOC2"/>
            <w:rPr>
              <w:rFonts w:asciiTheme="minorHAnsi" w:hAnsiTheme="minorHAnsi"/>
              <w:noProof/>
              <w:kern w:val="2"/>
              <w:szCs w:val="24"/>
              <w:lang w:eastAsia="en-US"/>
              <w14:ligatures w14:val="standardContextual"/>
            </w:rPr>
          </w:pPr>
          <w:hyperlink w:anchor="_Toc207809230" w:history="1">
            <w:r w:rsidRPr="00AF1FC5">
              <w:rPr>
                <w:rStyle w:val="Hyperlink"/>
                <w:noProof/>
              </w:rPr>
              <w:t>6.2</w:t>
            </w:r>
            <w:r>
              <w:rPr>
                <w:rFonts w:asciiTheme="minorHAnsi" w:hAnsiTheme="minorHAnsi"/>
                <w:noProof/>
                <w:kern w:val="2"/>
                <w:szCs w:val="24"/>
                <w:lang w:eastAsia="en-US"/>
                <w14:ligatures w14:val="standardContextual"/>
              </w:rPr>
              <w:tab/>
            </w:r>
            <w:r w:rsidRPr="00AF1FC5">
              <w:rPr>
                <w:rStyle w:val="Hyperlink"/>
                <w:noProof/>
              </w:rPr>
              <w:t>Rationale for Investigational Trial Intervention Dose and Regimen</w:t>
            </w:r>
            <w:r>
              <w:rPr>
                <w:noProof/>
                <w:webHidden/>
              </w:rPr>
              <w:tab/>
            </w:r>
            <w:r>
              <w:rPr>
                <w:noProof/>
                <w:webHidden/>
              </w:rPr>
              <w:fldChar w:fldCharType="begin"/>
            </w:r>
            <w:r>
              <w:rPr>
                <w:noProof/>
                <w:webHidden/>
              </w:rPr>
              <w:instrText xml:space="preserve"> PAGEREF _Toc207809230 \h </w:instrText>
            </w:r>
            <w:r>
              <w:rPr>
                <w:noProof/>
                <w:webHidden/>
              </w:rPr>
            </w:r>
            <w:r>
              <w:rPr>
                <w:noProof/>
                <w:webHidden/>
              </w:rPr>
              <w:fldChar w:fldCharType="separate"/>
            </w:r>
            <w:r>
              <w:rPr>
                <w:noProof/>
                <w:webHidden/>
              </w:rPr>
              <w:t>35</w:t>
            </w:r>
            <w:r>
              <w:rPr>
                <w:noProof/>
                <w:webHidden/>
              </w:rPr>
              <w:fldChar w:fldCharType="end"/>
            </w:r>
          </w:hyperlink>
        </w:p>
        <w:p w14:paraId="16FA1FAA" w14:textId="7BB0C079" w:rsidR="00500F3B" w:rsidRDefault="00500F3B">
          <w:pPr>
            <w:pStyle w:val="TOC2"/>
            <w:rPr>
              <w:rFonts w:asciiTheme="minorHAnsi" w:hAnsiTheme="minorHAnsi"/>
              <w:noProof/>
              <w:kern w:val="2"/>
              <w:szCs w:val="24"/>
              <w:lang w:eastAsia="en-US"/>
              <w14:ligatures w14:val="standardContextual"/>
            </w:rPr>
          </w:pPr>
          <w:hyperlink w:anchor="_Toc207809231" w:history="1">
            <w:r w:rsidRPr="00AF1FC5">
              <w:rPr>
                <w:rStyle w:val="Hyperlink"/>
                <w:noProof/>
              </w:rPr>
              <w:t>6.3</w:t>
            </w:r>
            <w:r>
              <w:rPr>
                <w:rFonts w:asciiTheme="minorHAnsi" w:hAnsiTheme="minorHAnsi"/>
                <w:noProof/>
                <w:kern w:val="2"/>
                <w:szCs w:val="24"/>
                <w:lang w:eastAsia="en-US"/>
                <w14:ligatures w14:val="standardContextual"/>
              </w:rPr>
              <w:tab/>
            </w:r>
            <w:r w:rsidRPr="00AF1FC5">
              <w:rPr>
                <w:rStyle w:val="Hyperlink"/>
                <w:noProof/>
              </w:rPr>
              <w:t>Investigational Trial Intervention Administration</w:t>
            </w:r>
            <w:r>
              <w:rPr>
                <w:noProof/>
                <w:webHidden/>
              </w:rPr>
              <w:tab/>
            </w:r>
            <w:r>
              <w:rPr>
                <w:noProof/>
                <w:webHidden/>
              </w:rPr>
              <w:fldChar w:fldCharType="begin"/>
            </w:r>
            <w:r>
              <w:rPr>
                <w:noProof/>
                <w:webHidden/>
              </w:rPr>
              <w:instrText xml:space="preserve"> PAGEREF _Toc207809231 \h </w:instrText>
            </w:r>
            <w:r>
              <w:rPr>
                <w:noProof/>
                <w:webHidden/>
              </w:rPr>
            </w:r>
            <w:r>
              <w:rPr>
                <w:noProof/>
                <w:webHidden/>
              </w:rPr>
              <w:fldChar w:fldCharType="separate"/>
            </w:r>
            <w:r>
              <w:rPr>
                <w:noProof/>
                <w:webHidden/>
              </w:rPr>
              <w:t>35</w:t>
            </w:r>
            <w:r>
              <w:rPr>
                <w:noProof/>
                <w:webHidden/>
              </w:rPr>
              <w:fldChar w:fldCharType="end"/>
            </w:r>
          </w:hyperlink>
        </w:p>
        <w:p w14:paraId="149D8BA9" w14:textId="704B4CC2" w:rsidR="00500F3B" w:rsidRDefault="00500F3B">
          <w:pPr>
            <w:pStyle w:val="TOC3"/>
            <w:rPr>
              <w:rFonts w:asciiTheme="minorHAnsi" w:hAnsiTheme="minorHAnsi"/>
              <w:noProof/>
              <w:kern w:val="2"/>
              <w:szCs w:val="24"/>
              <w:lang w:eastAsia="en-US"/>
              <w14:ligatures w14:val="standardContextual"/>
            </w:rPr>
          </w:pPr>
          <w:hyperlink w:anchor="_Toc207809232" w:history="1">
            <w:r w:rsidRPr="00AF1FC5">
              <w:rPr>
                <w:rStyle w:val="Hyperlink"/>
                <w:noProof/>
              </w:rPr>
              <w:t>6.3.1</w:t>
            </w:r>
            <w:r>
              <w:rPr>
                <w:rFonts w:asciiTheme="minorHAnsi" w:hAnsiTheme="minorHAnsi"/>
                <w:noProof/>
                <w:kern w:val="2"/>
                <w:szCs w:val="24"/>
                <w:lang w:eastAsia="en-US"/>
                <w14:ligatures w14:val="standardContextual"/>
              </w:rPr>
              <w:tab/>
            </w:r>
            <w:r w:rsidRPr="00AF1FC5">
              <w:rPr>
                <w:rStyle w:val="Hyperlink"/>
                <w:noProof/>
              </w:rPr>
              <w:t>Retreatment Criteria</w:t>
            </w:r>
            <w:r>
              <w:rPr>
                <w:noProof/>
                <w:webHidden/>
              </w:rPr>
              <w:tab/>
            </w:r>
            <w:r>
              <w:rPr>
                <w:noProof/>
                <w:webHidden/>
              </w:rPr>
              <w:fldChar w:fldCharType="begin"/>
            </w:r>
            <w:r>
              <w:rPr>
                <w:noProof/>
                <w:webHidden/>
              </w:rPr>
              <w:instrText xml:space="preserve"> PAGEREF _Toc207809232 \h </w:instrText>
            </w:r>
            <w:r>
              <w:rPr>
                <w:noProof/>
                <w:webHidden/>
              </w:rPr>
            </w:r>
            <w:r>
              <w:rPr>
                <w:noProof/>
                <w:webHidden/>
              </w:rPr>
              <w:fldChar w:fldCharType="separate"/>
            </w:r>
            <w:r>
              <w:rPr>
                <w:noProof/>
                <w:webHidden/>
              </w:rPr>
              <w:t>35</w:t>
            </w:r>
            <w:r>
              <w:rPr>
                <w:noProof/>
                <w:webHidden/>
              </w:rPr>
              <w:fldChar w:fldCharType="end"/>
            </w:r>
          </w:hyperlink>
        </w:p>
        <w:p w14:paraId="7B039022" w14:textId="2E087E60" w:rsidR="00500F3B" w:rsidRDefault="00500F3B">
          <w:pPr>
            <w:pStyle w:val="TOC2"/>
            <w:rPr>
              <w:rFonts w:asciiTheme="minorHAnsi" w:hAnsiTheme="minorHAnsi"/>
              <w:noProof/>
              <w:kern w:val="2"/>
              <w:szCs w:val="24"/>
              <w:lang w:eastAsia="en-US"/>
              <w14:ligatures w14:val="standardContextual"/>
            </w:rPr>
          </w:pPr>
          <w:hyperlink w:anchor="_Toc207809233" w:history="1">
            <w:r w:rsidRPr="00AF1FC5">
              <w:rPr>
                <w:rStyle w:val="Hyperlink"/>
                <w:noProof/>
              </w:rPr>
              <w:t>6.4</w:t>
            </w:r>
            <w:r>
              <w:rPr>
                <w:rFonts w:asciiTheme="minorHAnsi" w:hAnsiTheme="minorHAnsi"/>
                <w:noProof/>
                <w:kern w:val="2"/>
                <w:szCs w:val="24"/>
                <w:lang w:eastAsia="en-US"/>
                <w14:ligatures w14:val="standardContextual"/>
              </w:rPr>
              <w:tab/>
            </w:r>
            <w:r w:rsidRPr="00AF1FC5">
              <w:rPr>
                <w:rStyle w:val="Hyperlink"/>
                <w:noProof/>
              </w:rPr>
              <w:t>Investigational Trial Intervention Dose Modification</w:t>
            </w:r>
            <w:r>
              <w:rPr>
                <w:noProof/>
                <w:webHidden/>
              </w:rPr>
              <w:tab/>
            </w:r>
            <w:r>
              <w:rPr>
                <w:noProof/>
                <w:webHidden/>
              </w:rPr>
              <w:fldChar w:fldCharType="begin"/>
            </w:r>
            <w:r>
              <w:rPr>
                <w:noProof/>
                <w:webHidden/>
              </w:rPr>
              <w:instrText xml:space="preserve"> PAGEREF _Toc207809233 \h </w:instrText>
            </w:r>
            <w:r>
              <w:rPr>
                <w:noProof/>
                <w:webHidden/>
              </w:rPr>
            </w:r>
            <w:r>
              <w:rPr>
                <w:noProof/>
                <w:webHidden/>
              </w:rPr>
              <w:fldChar w:fldCharType="separate"/>
            </w:r>
            <w:r>
              <w:rPr>
                <w:noProof/>
                <w:webHidden/>
              </w:rPr>
              <w:t>36</w:t>
            </w:r>
            <w:r>
              <w:rPr>
                <w:noProof/>
                <w:webHidden/>
              </w:rPr>
              <w:fldChar w:fldCharType="end"/>
            </w:r>
          </w:hyperlink>
        </w:p>
        <w:p w14:paraId="52BD5BF7" w14:textId="6A021F86" w:rsidR="00500F3B" w:rsidRDefault="00500F3B">
          <w:pPr>
            <w:pStyle w:val="TOC2"/>
            <w:rPr>
              <w:rFonts w:asciiTheme="minorHAnsi" w:hAnsiTheme="minorHAnsi"/>
              <w:noProof/>
              <w:kern w:val="2"/>
              <w:szCs w:val="24"/>
              <w:lang w:eastAsia="en-US"/>
              <w14:ligatures w14:val="standardContextual"/>
            </w:rPr>
          </w:pPr>
          <w:hyperlink w:anchor="_Toc207809234" w:history="1">
            <w:r w:rsidRPr="00AF1FC5">
              <w:rPr>
                <w:rStyle w:val="Hyperlink"/>
                <w:noProof/>
              </w:rPr>
              <w:t>6.5</w:t>
            </w:r>
            <w:r>
              <w:rPr>
                <w:rFonts w:asciiTheme="minorHAnsi" w:hAnsiTheme="minorHAnsi"/>
                <w:noProof/>
                <w:kern w:val="2"/>
                <w:szCs w:val="24"/>
                <w:lang w:eastAsia="en-US"/>
                <w14:ligatures w14:val="standardContextual"/>
              </w:rPr>
              <w:tab/>
            </w:r>
            <w:r w:rsidRPr="00AF1FC5">
              <w:rPr>
                <w:rStyle w:val="Hyperlink"/>
                <w:noProof/>
              </w:rPr>
              <w:t>Management of Investigational Trial Intervention Overdose</w:t>
            </w:r>
            <w:r>
              <w:rPr>
                <w:noProof/>
                <w:webHidden/>
              </w:rPr>
              <w:tab/>
            </w:r>
            <w:r>
              <w:rPr>
                <w:noProof/>
                <w:webHidden/>
              </w:rPr>
              <w:fldChar w:fldCharType="begin"/>
            </w:r>
            <w:r>
              <w:rPr>
                <w:noProof/>
                <w:webHidden/>
              </w:rPr>
              <w:instrText xml:space="preserve"> PAGEREF _Toc207809234 \h </w:instrText>
            </w:r>
            <w:r>
              <w:rPr>
                <w:noProof/>
                <w:webHidden/>
              </w:rPr>
            </w:r>
            <w:r>
              <w:rPr>
                <w:noProof/>
                <w:webHidden/>
              </w:rPr>
              <w:fldChar w:fldCharType="separate"/>
            </w:r>
            <w:r>
              <w:rPr>
                <w:noProof/>
                <w:webHidden/>
              </w:rPr>
              <w:t>36</w:t>
            </w:r>
            <w:r>
              <w:rPr>
                <w:noProof/>
                <w:webHidden/>
              </w:rPr>
              <w:fldChar w:fldCharType="end"/>
            </w:r>
          </w:hyperlink>
        </w:p>
        <w:p w14:paraId="457DF70F" w14:textId="479C659E" w:rsidR="00500F3B" w:rsidRDefault="00500F3B">
          <w:pPr>
            <w:pStyle w:val="TOC2"/>
            <w:rPr>
              <w:rFonts w:asciiTheme="minorHAnsi" w:hAnsiTheme="minorHAnsi"/>
              <w:noProof/>
              <w:kern w:val="2"/>
              <w:szCs w:val="24"/>
              <w:lang w:eastAsia="en-US"/>
              <w14:ligatures w14:val="standardContextual"/>
            </w:rPr>
          </w:pPr>
          <w:hyperlink w:anchor="_Toc207809235" w:history="1">
            <w:r w:rsidRPr="00AF1FC5">
              <w:rPr>
                <w:rStyle w:val="Hyperlink"/>
                <w:noProof/>
              </w:rPr>
              <w:t>6.6</w:t>
            </w:r>
            <w:r>
              <w:rPr>
                <w:rFonts w:asciiTheme="minorHAnsi" w:hAnsiTheme="minorHAnsi"/>
                <w:noProof/>
                <w:kern w:val="2"/>
                <w:szCs w:val="24"/>
                <w:lang w:eastAsia="en-US"/>
                <w14:ligatures w14:val="standardContextual"/>
              </w:rPr>
              <w:tab/>
            </w:r>
            <w:r w:rsidRPr="00AF1FC5">
              <w:rPr>
                <w:rStyle w:val="Hyperlink"/>
                <w:noProof/>
              </w:rPr>
              <w:t>Preparation, Storage, Handling and Accountability of Investigational Trial Intervention</w:t>
            </w:r>
            <w:r>
              <w:rPr>
                <w:noProof/>
                <w:webHidden/>
              </w:rPr>
              <w:tab/>
            </w:r>
            <w:r>
              <w:rPr>
                <w:noProof/>
                <w:webHidden/>
              </w:rPr>
              <w:fldChar w:fldCharType="begin"/>
            </w:r>
            <w:r>
              <w:rPr>
                <w:noProof/>
                <w:webHidden/>
              </w:rPr>
              <w:instrText xml:space="preserve"> PAGEREF _Toc207809235 \h </w:instrText>
            </w:r>
            <w:r>
              <w:rPr>
                <w:noProof/>
                <w:webHidden/>
              </w:rPr>
            </w:r>
            <w:r>
              <w:rPr>
                <w:noProof/>
                <w:webHidden/>
              </w:rPr>
              <w:fldChar w:fldCharType="separate"/>
            </w:r>
            <w:r>
              <w:rPr>
                <w:noProof/>
                <w:webHidden/>
              </w:rPr>
              <w:t>36</w:t>
            </w:r>
            <w:r>
              <w:rPr>
                <w:noProof/>
                <w:webHidden/>
              </w:rPr>
              <w:fldChar w:fldCharType="end"/>
            </w:r>
          </w:hyperlink>
        </w:p>
        <w:p w14:paraId="0C7BDC9C" w14:textId="6DFDD6A0" w:rsidR="00500F3B" w:rsidRDefault="00500F3B">
          <w:pPr>
            <w:pStyle w:val="TOC3"/>
            <w:rPr>
              <w:rFonts w:asciiTheme="minorHAnsi" w:hAnsiTheme="minorHAnsi"/>
              <w:noProof/>
              <w:kern w:val="2"/>
              <w:szCs w:val="24"/>
              <w:lang w:eastAsia="en-US"/>
              <w14:ligatures w14:val="standardContextual"/>
            </w:rPr>
          </w:pPr>
          <w:hyperlink w:anchor="_Toc207809236" w:history="1">
            <w:r w:rsidRPr="00AF1FC5">
              <w:rPr>
                <w:rStyle w:val="Hyperlink"/>
                <w:noProof/>
              </w:rPr>
              <w:t>6.6.1</w:t>
            </w:r>
            <w:r>
              <w:rPr>
                <w:rFonts w:asciiTheme="minorHAnsi" w:hAnsiTheme="minorHAnsi"/>
                <w:noProof/>
                <w:kern w:val="2"/>
                <w:szCs w:val="24"/>
                <w:lang w:eastAsia="en-US"/>
                <w14:ligatures w14:val="standardContextual"/>
              </w:rPr>
              <w:tab/>
            </w:r>
            <w:r w:rsidRPr="00AF1FC5">
              <w:rPr>
                <w:rStyle w:val="Hyperlink"/>
                <w:noProof/>
              </w:rPr>
              <w:t>Preparation of Investigational Trial Intervention</w:t>
            </w:r>
            <w:r>
              <w:rPr>
                <w:noProof/>
                <w:webHidden/>
              </w:rPr>
              <w:tab/>
            </w:r>
            <w:r>
              <w:rPr>
                <w:noProof/>
                <w:webHidden/>
              </w:rPr>
              <w:fldChar w:fldCharType="begin"/>
            </w:r>
            <w:r>
              <w:rPr>
                <w:noProof/>
                <w:webHidden/>
              </w:rPr>
              <w:instrText xml:space="preserve"> PAGEREF _Toc207809236 \h </w:instrText>
            </w:r>
            <w:r>
              <w:rPr>
                <w:noProof/>
                <w:webHidden/>
              </w:rPr>
            </w:r>
            <w:r>
              <w:rPr>
                <w:noProof/>
                <w:webHidden/>
              </w:rPr>
              <w:fldChar w:fldCharType="separate"/>
            </w:r>
            <w:r>
              <w:rPr>
                <w:noProof/>
                <w:webHidden/>
              </w:rPr>
              <w:t>36</w:t>
            </w:r>
            <w:r>
              <w:rPr>
                <w:noProof/>
                <w:webHidden/>
              </w:rPr>
              <w:fldChar w:fldCharType="end"/>
            </w:r>
          </w:hyperlink>
        </w:p>
        <w:p w14:paraId="06CAFE34" w14:textId="5DDEAF14" w:rsidR="00500F3B" w:rsidRDefault="00500F3B">
          <w:pPr>
            <w:pStyle w:val="TOC3"/>
            <w:rPr>
              <w:rFonts w:asciiTheme="minorHAnsi" w:hAnsiTheme="minorHAnsi"/>
              <w:noProof/>
              <w:kern w:val="2"/>
              <w:szCs w:val="24"/>
              <w:lang w:eastAsia="en-US"/>
              <w14:ligatures w14:val="standardContextual"/>
            </w:rPr>
          </w:pPr>
          <w:hyperlink w:anchor="_Toc207809237" w:history="1">
            <w:r w:rsidRPr="00AF1FC5">
              <w:rPr>
                <w:rStyle w:val="Hyperlink"/>
                <w:noProof/>
              </w:rPr>
              <w:t>6.6.2</w:t>
            </w:r>
            <w:r>
              <w:rPr>
                <w:rFonts w:asciiTheme="minorHAnsi" w:hAnsiTheme="minorHAnsi"/>
                <w:noProof/>
                <w:kern w:val="2"/>
                <w:szCs w:val="24"/>
                <w:lang w:eastAsia="en-US"/>
                <w14:ligatures w14:val="standardContextual"/>
              </w:rPr>
              <w:tab/>
            </w:r>
            <w:r w:rsidRPr="00AF1FC5">
              <w:rPr>
                <w:rStyle w:val="Hyperlink"/>
                <w:noProof/>
              </w:rPr>
              <w:t>Storage and Handling of Investigational Trial Intervention</w:t>
            </w:r>
            <w:r>
              <w:rPr>
                <w:noProof/>
                <w:webHidden/>
              </w:rPr>
              <w:tab/>
            </w:r>
            <w:r>
              <w:rPr>
                <w:noProof/>
                <w:webHidden/>
              </w:rPr>
              <w:fldChar w:fldCharType="begin"/>
            </w:r>
            <w:r>
              <w:rPr>
                <w:noProof/>
                <w:webHidden/>
              </w:rPr>
              <w:instrText xml:space="preserve"> PAGEREF _Toc207809237 \h </w:instrText>
            </w:r>
            <w:r>
              <w:rPr>
                <w:noProof/>
                <w:webHidden/>
              </w:rPr>
            </w:r>
            <w:r>
              <w:rPr>
                <w:noProof/>
                <w:webHidden/>
              </w:rPr>
              <w:fldChar w:fldCharType="separate"/>
            </w:r>
            <w:r>
              <w:rPr>
                <w:noProof/>
                <w:webHidden/>
              </w:rPr>
              <w:t>36</w:t>
            </w:r>
            <w:r>
              <w:rPr>
                <w:noProof/>
                <w:webHidden/>
              </w:rPr>
              <w:fldChar w:fldCharType="end"/>
            </w:r>
          </w:hyperlink>
        </w:p>
        <w:p w14:paraId="3486C6D7" w14:textId="766675BA" w:rsidR="00500F3B" w:rsidRDefault="00500F3B">
          <w:pPr>
            <w:pStyle w:val="TOC3"/>
            <w:rPr>
              <w:rFonts w:asciiTheme="minorHAnsi" w:hAnsiTheme="minorHAnsi"/>
              <w:noProof/>
              <w:kern w:val="2"/>
              <w:szCs w:val="24"/>
              <w:lang w:eastAsia="en-US"/>
              <w14:ligatures w14:val="standardContextual"/>
            </w:rPr>
          </w:pPr>
          <w:hyperlink w:anchor="_Toc207809238" w:history="1">
            <w:r w:rsidRPr="00AF1FC5">
              <w:rPr>
                <w:rStyle w:val="Hyperlink"/>
                <w:noProof/>
              </w:rPr>
              <w:t>6.6.3</w:t>
            </w:r>
            <w:r>
              <w:rPr>
                <w:rFonts w:asciiTheme="minorHAnsi" w:hAnsiTheme="minorHAnsi"/>
                <w:noProof/>
                <w:kern w:val="2"/>
                <w:szCs w:val="24"/>
                <w:lang w:eastAsia="en-US"/>
                <w14:ligatures w14:val="standardContextual"/>
              </w:rPr>
              <w:tab/>
            </w:r>
            <w:r w:rsidRPr="00AF1FC5">
              <w:rPr>
                <w:rStyle w:val="Hyperlink"/>
                <w:noProof/>
              </w:rPr>
              <w:t>Accountability of Investigational Trial Intervention</w:t>
            </w:r>
            <w:r>
              <w:rPr>
                <w:noProof/>
                <w:webHidden/>
              </w:rPr>
              <w:tab/>
            </w:r>
            <w:r>
              <w:rPr>
                <w:noProof/>
                <w:webHidden/>
              </w:rPr>
              <w:fldChar w:fldCharType="begin"/>
            </w:r>
            <w:r>
              <w:rPr>
                <w:noProof/>
                <w:webHidden/>
              </w:rPr>
              <w:instrText xml:space="preserve"> PAGEREF _Toc207809238 \h </w:instrText>
            </w:r>
            <w:r>
              <w:rPr>
                <w:noProof/>
                <w:webHidden/>
              </w:rPr>
            </w:r>
            <w:r>
              <w:rPr>
                <w:noProof/>
                <w:webHidden/>
              </w:rPr>
              <w:fldChar w:fldCharType="separate"/>
            </w:r>
            <w:r>
              <w:rPr>
                <w:noProof/>
                <w:webHidden/>
              </w:rPr>
              <w:t>37</w:t>
            </w:r>
            <w:r>
              <w:rPr>
                <w:noProof/>
                <w:webHidden/>
              </w:rPr>
              <w:fldChar w:fldCharType="end"/>
            </w:r>
          </w:hyperlink>
        </w:p>
        <w:p w14:paraId="3186F78E" w14:textId="26AE669A" w:rsidR="00500F3B" w:rsidRDefault="00500F3B">
          <w:pPr>
            <w:pStyle w:val="TOC2"/>
            <w:rPr>
              <w:rFonts w:asciiTheme="minorHAnsi" w:hAnsiTheme="minorHAnsi"/>
              <w:noProof/>
              <w:kern w:val="2"/>
              <w:szCs w:val="24"/>
              <w:lang w:eastAsia="en-US"/>
              <w14:ligatures w14:val="standardContextual"/>
            </w:rPr>
          </w:pPr>
          <w:hyperlink w:anchor="_Toc207809239" w:history="1">
            <w:r w:rsidRPr="00AF1FC5">
              <w:rPr>
                <w:rStyle w:val="Hyperlink"/>
                <w:noProof/>
              </w:rPr>
              <w:t>6.7</w:t>
            </w:r>
            <w:r>
              <w:rPr>
                <w:rFonts w:asciiTheme="minorHAnsi" w:hAnsiTheme="minorHAnsi"/>
                <w:noProof/>
                <w:kern w:val="2"/>
                <w:szCs w:val="24"/>
                <w:lang w:eastAsia="en-US"/>
                <w14:ligatures w14:val="standardContextual"/>
              </w:rPr>
              <w:tab/>
            </w:r>
            <w:r w:rsidRPr="00AF1FC5">
              <w:rPr>
                <w:rStyle w:val="Hyperlink"/>
                <w:noProof/>
              </w:rPr>
              <w:t xml:space="preserve">Investigational Trial Intervention Assignment, </w:t>
            </w:r>
            <w:r w:rsidR="00165FD0">
              <w:rPr>
                <w:rStyle w:val="Hyperlink"/>
                <w:noProof/>
                <w:lang w:val="en-GB"/>
              </w:rPr>
              <w:t>Randomization</w:t>
            </w:r>
            <w:r w:rsidRPr="00AF1FC5">
              <w:rPr>
                <w:rStyle w:val="Hyperlink"/>
                <w:noProof/>
              </w:rPr>
              <w:t xml:space="preserve"> and Blinding</w:t>
            </w:r>
            <w:r>
              <w:rPr>
                <w:noProof/>
                <w:webHidden/>
              </w:rPr>
              <w:tab/>
            </w:r>
            <w:r>
              <w:rPr>
                <w:noProof/>
                <w:webHidden/>
              </w:rPr>
              <w:fldChar w:fldCharType="begin"/>
            </w:r>
            <w:r>
              <w:rPr>
                <w:noProof/>
                <w:webHidden/>
              </w:rPr>
              <w:instrText xml:space="preserve"> PAGEREF _Toc207809239 \h </w:instrText>
            </w:r>
            <w:r>
              <w:rPr>
                <w:noProof/>
                <w:webHidden/>
              </w:rPr>
            </w:r>
            <w:r>
              <w:rPr>
                <w:noProof/>
                <w:webHidden/>
              </w:rPr>
              <w:fldChar w:fldCharType="separate"/>
            </w:r>
            <w:r>
              <w:rPr>
                <w:noProof/>
                <w:webHidden/>
              </w:rPr>
              <w:t>37</w:t>
            </w:r>
            <w:r>
              <w:rPr>
                <w:noProof/>
                <w:webHidden/>
              </w:rPr>
              <w:fldChar w:fldCharType="end"/>
            </w:r>
          </w:hyperlink>
        </w:p>
        <w:p w14:paraId="21D3C713" w14:textId="0DE34639" w:rsidR="00500F3B" w:rsidRDefault="00500F3B">
          <w:pPr>
            <w:pStyle w:val="TOC3"/>
            <w:rPr>
              <w:rFonts w:asciiTheme="minorHAnsi" w:hAnsiTheme="minorHAnsi"/>
              <w:noProof/>
              <w:kern w:val="2"/>
              <w:szCs w:val="24"/>
              <w:lang w:eastAsia="en-US"/>
              <w14:ligatures w14:val="standardContextual"/>
            </w:rPr>
          </w:pPr>
          <w:hyperlink w:anchor="_Toc207809240" w:history="1">
            <w:r w:rsidRPr="00AF1FC5">
              <w:rPr>
                <w:rStyle w:val="Hyperlink"/>
                <w:noProof/>
              </w:rPr>
              <w:t>6.7.1</w:t>
            </w:r>
            <w:r>
              <w:rPr>
                <w:rFonts w:asciiTheme="minorHAnsi" w:hAnsiTheme="minorHAnsi"/>
                <w:noProof/>
                <w:kern w:val="2"/>
                <w:szCs w:val="24"/>
                <w:lang w:eastAsia="en-US"/>
                <w14:ligatures w14:val="standardContextual"/>
              </w:rPr>
              <w:tab/>
            </w:r>
            <w:r w:rsidRPr="00AF1FC5">
              <w:rPr>
                <w:rStyle w:val="Hyperlink"/>
                <w:noProof/>
              </w:rPr>
              <w:t>Participant Assignment to Investigational Trial Intervention</w:t>
            </w:r>
            <w:r>
              <w:rPr>
                <w:noProof/>
                <w:webHidden/>
              </w:rPr>
              <w:tab/>
            </w:r>
            <w:r>
              <w:rPr>
                <w:noProof/>
                <w:webHidden/>
              </w:rPr>
              <w:fldChar w:fldCharType="begin"/>
            </w:r>
            <w:r>
              <w:rPr>
                <w:noProof/>
                <w:webHidden/>
              </w:rPr>
              <w:instrText xml:space="preserve"> PAGEREF _Toc207809240 \h </w:instrText>
            </w:r>
            <w:r>
              <w:rPr>
                <w:noProof/>
                <w:webHidden/>
              </w:rPr>
            </w:r>
            <w:r>
              <w:rPr>
                <w:noProof/>
                <w:webHidden/>
              </w:rPr>
              <w:fldChar w:fldCharType="separate"/>
            </w:r>
            <w:r>
              <w:rPr>
                <w:noProof/>
                <w:webHidden/>
              </w:rPr>
              <w:t>37</w:t>
            </w:r>
            <w:r>
              <w:rPr>
                <w:noProof/>
                <w:webHidden/>
              </w:rPr>
              <w:fldChar w:fldCharType="end"/>
            </w:r>
          </w:hyperlink>
        </w:p>
        <w:p w14:paraId="5488D820" w14:textId="2ADEF210" w:rsidR="00500F3B" w:rsidRDefault="00500F3B">
          <w:pPr>
            <w:pStyle w:val="TOC3"/>
            <w:rPr>
              <w:rFonts w:asciiTheme="minorHAnsi" w:hAnsiTheme="minorHAnsi"/>
              <w:noProof/>
              <w:kern w:val="2"/>
              <w:szCs w:val="24"/>
              <w:lang w:eastAsia="en-US"/>
              <w14:ligatures w14:val="standardContextual"/>
            </w:rPr>
          </w:pPr>
          <w:hyperlink w:anchor="_Toc207809241" w:history="1">
            <w:r w:rsidRPr="00AF1FC5">
              <w:rPr>
                <w:rStyle w:val="Hyperlink"/>
                <w:noProof/>
              </w:rPr>
              <w:t>6.7.2</w:t>
            </w:r>
            <w:r>
              <w:rPr>
                <w:rFonts w:asciiTheme="minorHAnsi" w:hAnsiTheme="minorHAnsi"/>
                <w:noProof/>
                <w:kern w:val="2"/>
                <w:szCs w:val="24"/>
                <w:lang w:eastAsia="en-US"/>
                <w14:ligatures w14:val="standardContextual"/>
              </w:rPr>
              <w:tab/>
            </w:r>
            <w:r w:rsidR="00165FD0">
              <w:rPr>
                <w:rStyle w:val="Hyperlink"/>
                <w:noProof/>
              </w:rPr>
              <w:t>Randomization</w:t>
            </w:r>
            <w:r>
              <w:rPr>
                <w:noProof/>
                <w:webHidden/>
              </w:rPr>
              <w:tab/>
            </w:r>
            <w:r>
              <w:rPr>
                <w:noProof/>
                <w:webHidden/>
              </w:rPr>
              <w:fldChar w:fldCharType="begin"/>
            </w:r>
            <w:r>
              <w:rPr>
                <w:noProof/>
                <w:webHidden/>
              </w:rPr>
              <w:instrText xml:space="preserve"> PAGEREF _Toc207809241 \h </w:instrText>
            </w:r>
            <w:r>
              <w:rPr>
                <w:noProof/>
                <w:webHidden/>
              </w:rPr>
            </w:r>
            <w:r>
              <w:rPr>
                <w:noProof/>
                <w:webHidden/>
              </w:rPr>
              <w:fldChar w:fldCharType="separate"/>
            </w:r>
            <w:r>
              <w:rPr>
                <w:noProof/>
                <w:webHidden/>
              </w:rPr>
              <w:t>37</w:t>
            </w:r>
            <w:r>
              <w:rPr>
                <w:noProof/>
                <w:webHidden/>
              </w:rPr>
              <w:fldChar w:fldCharType="end"/>
            </w:r>
          </w:hyperlink>
        </w:p>
        <w:p w14:paraId="20D8349E" w14:textId="583CCEE5" w:rsidR="00500F3B" w:rsidRDefault="00500F3B">
          <w:pPr>
            <w:pStyle w:val="TOC3"/>
            <w:rPr>
              <w:rFonts w:asciiTheme="minorHAnsi" w:hAnsiTheme="minorHAnsi"/>
              <w:noProof/>
              <w:kern w:val="2"/>
              <w:szCs w:val="24"/>
              <w:lang w:eastAsia="en-US"/>
              <w14:ligatures w14:val="standardContextual"/>
            </w:rPr>
          </w:pPr>
          <w:hyperlink w:anchor="_Toc207809242" w:history="1">
            <w:r w:rsidRPr="00AF1FC5">
              <w:rPr>
                <w:rStyle w:val="Hyperlink"/>
                <w:noProof/>
              </w:rPr>
              <w:t>6.7.3</w:t>
            </w:r>
            <w:r>
              <w:rPr>
                <w:rFonts w:asciiTheme="minorHAnsi" w:hAnsiTheme="minorHAnsi"/>
                <w:noProof/>
                <w:kern w:val="2"/>
                <w:szCs w:val="24"/>
                <w:lang w:eastAsia="en-US"/>
                <w14:ligatures w14:val="standardContextual"/>
              </w:rPr>
              <w:tab/>
            </w:r>
            <w:r w:rsidRPr="00AF1FC5">
              <w:rPr>
                <w:rStyle w:val="Hyperlink"/>
                <w:noProof/>
              </w:rPr>
              <w:t>Measures to Maintain Blinding</w:t>
            </w:r>
            <w:r>
              <w:rPr>
                <w:noProof/>
                <w:webHidden/>
              </w:rPr>
              <w:tab/>
            </w:r>
            <w:r>
              <w:rPr>
                <w:noProof/>
                <w:webHidden/>
              </w:rPr>
              <w:fldChar w:fldCharType="begin"/>
            </w:r>
            <w:r>
              <w:rPr>
                <w:noProof/>
                <w:webHidden/>
              </w:rPr>
              <w:instrText xml:space="preserve"> PAGEREF _Toc207809242 \h </w:instrText>
            </w:r>
            <w:r>
              <w:rPr>
                <w:noProof/>
                <w:webHidden/>
              </w:rPr>
            </w:r>
            <w:r>
              <w:rPr>
                <w:noProof/>
                <w:webHidden/>
              </w:rPr>
              <w:fldChar w:fldCharType="separate"/>
            </w:r>
            <w:r>
              <w:rPr>
                <w:noProof/>
                <w:webHidden/>
              </w:rPr>
              <w:t>38</w:t>
            </w:r>
            <w:r>
              <w:rPr>
                <w:noProof/>
                <w:webHidden/>
              </w:rPr>
              <w:fldChar w:fldCharType="end"/>
            </w:r>
          </w:hyperlink>
        </w:p>
        <w:p w14:paraId="216767F1" w14:textId="5B82C943" w:rsidR="00500F3B" w:rsidRDefault="00500F3B">
          <w:pPr>
            <w:pStyle w:val="TOC3"/>
            <w:rPr>
              <w:rFonts w:asciiTheme="minorHAnsi" w:hAnsiTheme="minorHAnsi"/>
              <w:noProof/>
              <w:kern w:val="2"/>
              <w:szCs w:val="24"/>
              <w:lang w:eastAsia="en-US"/>
              <w14:ligatures w14:val="standardContextual"/>
            </w:rPr>
          </w:pPr>
          <w:hyperlink w:anchor="_Toc207809243" w:history="1">
            <w:r w:rsidRPr="00AF1FC5">
              <w:rPr>
                <w:rStyle w:val="Hyperlink"/>
                <w:noProof/>
              </w:rPr>
              <w:t>6.7.4</w:t>
            </w:r>
            <w:r>
              <w:rPr>
                <w:rFonts w:asciiTheme="minorHAnsi" w:hAnsiTheme="minorHAnsi"/>
                <w:noProof/>
                <w:kern w:val="2"/>
                <w:szCs w:val="24"/>
                <w:lang w:eastAsia="en-US"/>
                <w14:ligatures w14:val="standardContextual"/>
              </w:rPr>
              <w:tab/>
            </w:r>
            <w:r w:rsidRPr="00AF1FC5">
              <w:rPr>
                <w:rStyle w:val="Hyperlink"/>
                <w:noProof/>
              </w:rPr>
              <w:t>Emergency Unblinding at the Site</w:t>
            </w:r>
            <w:r>
              <w:rPr>
                <w:noProof/>
                <w:webHidden/>
              </w:rPr>
              <w:tab/>
            </w:r>
            <w:r>
              <w:rPr>
                <w:noProof/>
                <w:webHidden/>
              </w:rPr>
              <w:fldChar w:fldCharType="begin"/>
            </w:r>
            <w:r>
              <w:rPr>
                <w:noProof/>
                <w:webHidden/>
              </w:rPr>
              <w:instrText xml:space="preserve"> PAGEREF _Toc207809243 \h </w:instrText>
            </w:r>
            <w:r>
              <w:rPr>
                <w:noProof/>
                <w:webHidden/>
              </w:rPr>
            </w:r>
            <w:r>
              <w:rPr>
                <w:noProof/>
                <w:webHidden/>
              </w:rPr>
              <w:fldChar w:fldCharType="separate"/>
            </w:r>
            <w:r>
              <w:rPr>
                <w:noProof/>
                <w:webHidden/>
              </w:rPr>
              <w:t>39</w:t>
            </w:r>
            <w:r>
              <w:rPr>
                <w:noProof/>
                <w:webHidden/>
              </w:rPr>
              <w:fldChar w:fldCharType="end"/>
            </w:r>
          </w:hyperlink>
        </w:p>
        <w:p w14:paraId="170B5A86" w14:textId="3BE066E1" w:rsidR="00500F3B" w:rsidRDefault="00500F3B">
          <w:pPr>
            <w:pStyle w:val="TOC2"/>
            <w:rPr>
              <w:rFonts w:asciiTheme="minorHAnsi" w:hAnsiTheme="minorHAnsi"/>
              <w:noProof/>
              <w:kern w:val="2"/>
              <w:szCs w:val="24"/>
              <w:lang w:eastAsia="en-US"/>
              <w14:ligatures w14:val="standardContextual"/>
            </w:rPr>
          </w:pPr>
          <w:hyperlink w:anchor="_Toc207809244" w:history="1">
            <w:r w:rsidRPr="00AF1FC5">
              <w:rPr>
                <w:rStyle w:val="Hyperlink"/>
                <w:noProof/>
              </w:rPr>
              <w:t>6.8</w:t>
            </w:r>
            <w:r>
              <w:rPr>
                <w:rFonts w:asciiTheme="minorHAnsi" w:hAnsiTheme="minorHAnsi"/>
                <w:noProof/>
                <w:kern w:val="2"/>
                <w:szCs w:val="24"/>
                <w:lang w:eastAsia="en-US"/>
                <w14:ligatures w14:val="standardContextual"/>
              </w:rPr>
              <w:tab/>
            </w:r>
            <w:r w:rsidRPr="00AF1FC5">
              <w:rPr>
                <w:rStyle w:val="Hyperlink"/>
                <w:noProof/>
              </w:rPr>
              <w:t>Investigational Trial Intervention Adherence</w:t>
            </w:r>
            <w:r>
              <w:rPr>
                <w:noProof/>
                <w:webHidden/>
              </w:rPr>
              <w:tab/>
            </w:r>
            <w:r>
              <w:rPr>
                <w:noProof/>
                <w:webHidden/>
              </w:rPr>
              <w:fldChar w:fldCharType="begin"/>
            </w:r>
            <w:r>
              <w:rPr>
                <w:noProof/>
                <w:webHidden/>
              </w:rPr>
              <w:instrText xml:space="preserve"> PAGEREF _Toc207809244 \h </w:instrText>
            </w:r>
            <w:r>
              <w:rPr>
                <w:noProof/>
                <w:webHidden/>
              </w:rPr>
            </w:r>
            <w:r>
              <w:rPr>
                <w:noProof/>
                <w:webHidden/>
              </w:rPr>
              <w:fldChar w:fldCharType="separate"/>
            </w:r>
            <w:r>
              <w:rPr>
                <w:noProof/>
                <w:webHidden/>
              </w:rPr>
              <w:t>39</w:t>
            </w:r>
            <w:r>
              <w:rPr>
                <w:noProof/>
                <w:webHidden/>
              </w:rPr>
              <w:fldChar w:fldCharType="end"/>
            </w:r>
          </w:hyperlink>
        </w:p>
        <w:p w14:paraId="299C9595" w14:textId="2979EBD3" w:rsidR="00500F3B" w:rsidRDefault="00500F3B">
          <w:pPr>
            <w:pStyle w:val="TOC2"/>
            <w:rPr>
              <w:rFonts w:asciiTheme="minorHAnsi" w:hAnsiTheme="minorHAnsi"/>
              <w:noProof/>
              <w:kern w:val="2"/>
              <w:szCs w:val="24"/>
              <w:lang w:eastAsia="en-US"/>
              <w14:ligatures w14:val="standardContextual"/>
            </w:rPr>
          </w:pPr>
          <w:hyperlink w:anchor="_Toc207809245" w:history="1">
            <w:r w:rsidRPr="00AF1FC5">
              <w:rPr>
                <w:rStyle w:val="Hyperlink"/>
                <w:noProof/>
              </w:rPr>
              <w:t>6.9</w:t>
            </w:r>
            <w:r>
              <w:rPr>
                <w:rFonts w:asciiTheme="minorHAnsi" w:hAnsiTheme="minorHAnsi"/>
                <w:noProof/>
                <w:kern w:val="2"/>
                <w:szCs w:val="24"/>
                <w:lang w:eastAsia="en-US"/>
                <w14:ligatures w14:val="standardContextual"/>
              </w:rPr>
              <w:tab/>
            </w:r>
            <w:r w:rsidRPr="00AF1FC5">
              <w:rPr>
                <w:rStyle w:val="Hyperlink"/>
                <w:noProof/>
              </w:rPr>
              <w:t>Description of Noninvestigational Trial Intervention</w:t>
            </w:r>
            <w:r>
              <w:rPr>
                <w:noProof/>
                <w:webHidden/>
              </w:rPr>
              <w:tab/>
            </w:r>
            <w:r>
              <w:rPr>
                <w:noProof/>
                <w:webHidden/>
              </w:rPr>
              <w:fldChar w:fldCharType="begin"/>
            </w:r>
            <w:r>
              <w:rPr>
                <w:noProof/>
                <w:webHidden/>
              </w:rPr>
              <w:instrText xml:space="preserve"> PAGEREF _Toc207809245 \h </w:instrText>
            </w:r>
            <w:r>
              <w:rPr>
                <w:noProof/>
                <w:webHidden/>
              </w:rPr>
            </w:r>
            <w:r>
              <w:rPr>
                <w:noProof/>
                <w:webHidden/>
              </w:rPr>
              <w:fldChar w:fldCharType="separate"/>
            </w:r>
            <w:r>
              <w:rPr>
                <w:noProof/>
                <w:webHidden/>
              </w:rPr>
              <w:t>40</w:t>
            </w:r>
            <w:r>
              <w:rPr>
                <w:noProof/>
                <w:webHidden/>
              </w:rPr>
              <w:fldChar w:fldCharType="end"/>
            </w:r>
          </w:hyperlink>
        </w:p>
        <w:p w14:paraId="772332DE" w14:textId="78A6B89A" w:rsidR="00500F3B" w:rsidRDefault="00500F3B">
          <w:pPr>
            <w:pStyle w:val="TOC3"/>
            <w:rPr>
              <w:rFonts w:asciiTheme="minorHAnsi" w:hAnsiTheme="minorHAnsi"/>
              <w:noProof/>
              <w:kern w:val="2"/>
              <w:szCs w:val="24"/>
              <w:lang w:eastAsia="en-US"/>
              <w14:ligatures w14:val="standardContextual"/>
            </w:rPr>
          </w:pPr>
          <w:hyperlink w:anchor="_Toc207809246" w:history="1">
            <w:r w:rsidRPr="00AF1FC5">
              <w:rPr>
                <w:rStyle w:val="Hyperlink"/>
                <w:noProof/>
              </w:rPr>
              <w:t>6.9.1</w:t>
            </w:r>
            <w:r>
              <w:rPr>
                <w:rFonts w:asciiTheme="minorHAnsi" w:hAnsiTheme="minorHAnsi"/>
                <w:noProof/>
                <w:kern w:val="2"/>
                <w:szCs w:val="24"/>
                <w:lang w:eastAsia="en-US"/>
                <w14:ligatures w14:val="standardContextual"/>
              </w:rPr>
              <w:tab/>
            </w:r>
            <w:r w:rsidRPr="00AF1FC5">
              <w:rPr>
                <w:rStyle w:val="Hyperlink"/>
                <w:noProof/>
              </w:rPr>
              <w:t>Background Trial Intervention</w:t>
            </w:r>
            <w:r>
              <w:rPr>
                <w:noProof/>
                <w:webHidden/>
              </w:rPr>
              <w:tab/>
            </w:r>
            <w:r>
              <w:rPr>
                <w:noProof/>
                <w:webHidden/>
              </w:rPr>
              <w:fldChar w:fldCharType="begin"/>
            </w:r>
            <w:r>
              <w:rPr>
                <w:noProof/>
                <w:webHidden/>
              </w:rPr>
              <w:instrText xml:space="preserve"> PAGEREF _Toc207809246 \h </w:instrText>
            </w:r>
            <w:r>
              <w:rPr>
                <w:noProof/>
                <w:webHidden/>
              </w:rPr>
            </w:r>
            <w:r>
              <w:rPr>
                <w:noProof/>
                <w:webHidden/>
              </w:rPr>
              <w:fldChar w:fldCharType="separate"/>
            </w:r>
            <w:r>
              <w:rPr>
                <w:noProof/>
                <w:webHidden/>
              </w:rPr>
              <w:t>40</w:t>
            </w:r>
            <w:r>
              <w:rPr>
                <w:noProof/>
                <w:webHidden/>
              </w:rPr>
              <w:fldChar w:fldCharType="end"/>
            </w:r>
          </w:hyperlink>
        </w:p>
        <w:p w14:paraId="1C636244" w14:textId="6AEFBF08" w:rsidR="00500F3B" w:rsidRDefault="00500F3B">
          <w:pPr>
            <w:pStyle w:val="TOC3"/>
            <w:rPr>
              <w:rFonts w:asciiTheme="minorHAnsi" w:hAnsiTheme="minorHAnsi"/>
              <w:noProof/>
              <w:kern w:val="2"/>
              <w:szCs w:val="24"/>
              <w:lang w:eastAsia="en-US"/>
              <w14:ligatures w14:val="standardContextual"/>
            </w:rPr>
          </w:pPr>
          <w:hyperlink w:anchor="_Toc207809247" w:history="1">
            <w:r w:rsidRPr="00AF1FC5">
              <w:rPr>
                <w:rStyle w:val="Hyperlink"/>
                <w:noProof/>
              </w:rPr>
              <w:t>6.9.2</w:t>
            </w:r>
            <w:r>
              <w:rPr>
                <w:rFonts w:asciiTheme="minorHAnsi" w:hAnsiTheme="minorHAnsi"/>
                <w:noProof/>
                <w:kern w:val="2"/>
                <w:szCs w:val="24"/>
                <w:lang w:eastAsia="en-US"/>
                <w14:ligatures w14:val="standardContextual"/>
              </w:rPr>
              <w:tab/>
            </w:r>
            <w:r w:rsidRPr="00AF1FC5">
              <w:rPr>
                <w:rStyle w:val="Hyperlink"/>
                <w:noProof/>
              </w:rPr>
              <w:t>Rescue Therapy</w:t>
            </w:r>
            <w:r>
              <w:rPr>
                <w:noProof/>
                <w:webHidden/>
              </w:rPr>
              <w:tab/>
            </w:r>
            <w:r>
              <w:rPr>
                <w:noProof/>
                <w:webHidden/>
              </w:rPr>
              <w:fldChar w:fldCharType="begin"/>
            </w:r>
            <w:r>
              <w:rPr>
                <w:noProof/>
                <w:webHidden/>
              </w:rPr>
              <w:instrText xml:space="preserve"> PAGEREF _Toc207809247 \h </w:instrText>
            </w:r>
            <w:r>
              <w:rPr>
                <w:noProof/>
                <w:webHidden/>
              </w:rPr>
            </w:r>
            <w:r>
              <w:rPr>
                <w:noProof/>
                <w:webHidden/>
              </w:rPr>
              <w:fldChar w:fldCharType="separate"/>
            </w:r>
            <w:r>
              <w:rPr>
                <w:noProof/>
                <w:webHidden/>
              </w:rPr>
              <w:t>40</w:t>
            </w:r>
            <w:r>
              <w:rPr>
                <w:noProof/>
                <w:webHidden/>
              </w:rPr>
              <w:fldChar w:fldCharType="end"/>
            </w:r>
          </w:hyperlink>
        </w:p>
        <w:p w14:paraId="2BBD88AC" w14:textId="008D3333" w:rsidR="00500F3B" w:rsidRDefault="00500F3B">
          <w:pPr>
            <w:pStyle w:val="TOC3"/>
            <w:rPr>
              <w:rFonts w:asciiTheme="minorHAnsi" w:hAnsiTheme="minorHAnsi"/>
              <w:noProof/>
              <w:kern w:val="2"/>
              <w:szCs w:val="24"/>
              <w:lang w:eastAsia="en-US"/>
              <w14:ligatures w14:val="standardContextual"/>
            </w:rPr>
          </w:pPr>
          <w:hyperlink w:anchor="_Toc207809248" w:history="1">
            <w:r w:rsidRPr="00AF1FC5">
              <w:rPr>
                <w:rStyle w:val="Hyperlink"/>
                <w:noProof/>
              </w:rPr>
              <w:t>6.9.3</w:t>
            </w:r>
            <w:r>
              <w:rPr>
                <w:rFonts w:asciiTheme="minorHAnsi" w:hAnsiTheme="minorHAnsi"/>
                <w:noProof/>
                <w:kern w:val="2"/>
                <w:szCs w:val="24"/>
                <w:lang w:eastAsia="en-US"/>
                <w14:ligatures w14:val="standardContextual"/>
              </w:rPr>
              <w:tab/>
            </w:r>
            <w:r w:rsidRPr="00AF1FC5">
              <w:rPr>
                <w:rStyle w:val="Hyperlink"/>
                <w:noProof/>
              </w:rPr>
              <w:t>Other Noninvestigational Trial Intervention</w:t>
            </w:r>
            <w:r>
              <w:rPr>
                <w:noProof/>
                <w:webHidden/>
              </w:rPr>
              <w:tab/>
            </w:r>
            <w:r>
              <w:rPr>
                <w:noProof/>
                <w:webHidden/>
              </w:rPr>
              <w:fldChar w:fldCharType="begin"/>
            </w:r>
            <w:r>
              <w:rPr>
                <w:noProof/>
                <w:webHidden/>
              </w:rPr>
              <w:instrText xml:space="preserve"> PAGEREF _Toc207809248 \h </w:instrText>
            </w:r>
            <w:r>
              <w:rPr>
                <w:noProof/>
                <w:webHidden/>
              </w:rPr>
            </w:r>
            <w:r>
              <w:rPr>
                <w:noProof/>
                <w:webHidden/>
              </w:rPr>
              <w:fldChar w:fldCharType="separate"/>
            </w:r>
            <w:r>
              <w:rPr>
                <w:noProof/>
                <w:webHidden/>
              </w:rPr>
              <w:t>40</w:t>
            </w:r>
            <w:r>
              <w:rPr>
                <w:noProof/>
                <w:webHidden/>
              </w:rPr>
              <w:fldChar w:fldCharType="end"/>
            </w:r>
          </w:hyperlink>
        </w:p>
        <w:p w14:paraId="2130EA48" w14:textId="2EF132F7" w:rsidR="00500F3B" w:rsidRDefault="00500F3B">
          <w:pPr>
            <w:pStyle w:val="TOC2"/>
            <w:rPr>
              <w:rFonts w:asciiTheme="minorHAnsi" w:hAnsiTheme="minorHAnsi"/>
              <w:noProof/>
              <w:kern w:val="2"/>
              <w:szCs w:val="24"/>
              <w:lang w:eastAsia="en-US"/>
              <w14:ligatures w14:val="standardContextual"/>
            </w:rPr>
          </w:pPr>
          <w:hyperlink w:anchor="_Toc207809249" w:history="1">
            <w:r w:rsidRPr="00AF1FC5">
              <w:rPr>
                <w:rStyle w:val="Hyperlink"/>
                <w:noProof/>
              </w:rPr>
              <w:t>6.10</w:t>
            </w:r>
            <w:r>
              <w:rPr>
                <w:rFonts w:asciiTheme="minorHAnsi" w:hAnsiTheme="minorHAnsi"/>
                <w:noProof/>
                <w:kern w:val="2"/>
                <w:szCs w:val="24"/>
                <w:lang w:eastAsia="en-US"/>
                <w14:ligatures w14:val="standardContextual"/>
              </w:rPr>
              <w:tab/>
            </w:r>
            <w:r w:rsidRPr="00AF1FC5">
              <w:rPr>
                <w:rStyle w:val="Hyperlink"/>
                <w:noProof/>
              </w:rPr>
              <w:t>Concomitant Therapy</w:t>
            </w:r>
            <w:r>
              <w:rPr>
                <w:noProof/>
                <w:webHidden/>
              </w:rPr>
              <w:tab/>
            </w:r>
            <w:r>
              <w:rPr>
                <w:noProof/>
                <w:webHidden/>
              </w:rPr>
              <w:fldChar w:fldCharType="begin"/>
            </w:r>
            <w:r>
              <w:rPr>
                <w:noProof/>
                <w:webHidden/>
              </w:rPr>
              <w:instrText xml:space="preserve"> PAGEREF _Toc207809249 \h </w:instrText>
            </w:r>
            <w:r>
              <w:rPr>
                <w:noProof/>
                <w:webHidden/>
              </w:rPr>
            </w:r>
            <w:r>
              <w:rPr>
                <w:noProof/>
                <w:webHidden/>
              </w:rPr>
              <w:fldChar w:fldCharType="separate"/>
            </w:r>
            <w:r>
              <w:rPr>
                <w:noProof/>
                <w:webHidden/>
              </w:rPr>
              <w:t>40</w:t>
            </w:r>
            <w:r>
              <w:rPr>
                <w:noProof/>
                <w:webHidden/>
              </w:rPr>
              <w:fldChar w:fldCharType="end"/>
            </w:r>
          </w:hyperlink>
        </w:p>
        <w:p w14:paraId="6C987DAE" w14:textId="19843553" w:rsidR="00500F3B" w:rsidRDefault="00500F3B">
          <w:pPr>
            <w:pStyle w:val="TOC3"/>
            <w:rPr>
              <w:rFonts w:asciiTheme="minorHAnsi" w:hAnsiTheme="minorHAnsi"/>
              <w:noProof/>
              <w:kern w:val="2"/>
              <w:szCs w:val="24"/>
              <w:lang w:eastAsia="en-US"/>
              <w14:ligatures w14:val="standardContextual"/>
            </w:rPr>
          </w:pPr>
          <w:hyperlink w:anchor="_Toc207809250" w:history="1">
            <w:r w:rsidRPr="00AF1FC5">
              <w:rPr>
                <w:rStyle w:val="Hyperlink"/>
                <w:noProof/>
              </w:rPr>
              <w:t>6.10.1</w:t>
            </w:r>
            <w:r>
              <w:rPr>
                <w:rFonts w:asciiTheme="minorHAnsi" w:hAnsiTheme="minorHAnsi"/>
                <w:noProof/>
                <w:kern w:val="2"/>
                <w:szCs w:val="24"/>
                <w:lang w:eastAsia="en-US"/>
                <w14:ligatures w14:val="standardContextual"/>
              </w:rPr>
              <w:tab/>
            </w:r>
            <w:r w:rsidRPr="00AF1FC5">
              <w:rPr>
                <w:rStyle w:val="Hyperlink"/>
                <w:noProof/>
              </w:rPr>
              <w:t>Prohibited Concomitant Therapy</w:t>
            </w:r>
            <w:r>
              <w:rPr>
                <w:noProof/>
                <w:webHidden/>
              </w:rPr>
              <w:tab/>
            </w:r>
            <w:r>
              <w:rPr>
                <w:noProof/>
                <w:webHidden/>
              </w:rPr>
              <w:fldChar w:fldCharType="begin"/>
            </w:r>
            <w:r>
              <w:rPr>
                <w:noProof/>
                <w:webHidden/>
              </w:rPr>
              <w:instrText xml:space="preserve"> PAGEREF _Toc207809250 \h </w:instrText>
            </w:r>
            <w:r>
              <w:rPr>
                <w:noProof/>
                <w:webHidden/>
              </w:rPr>
            </w:r>
            <w:r>
              <w:rPr>
                <w:noProof/>
                <w:webHidden/>
              </w:rPr>
              <w:fldChar w:fldCharType="separate"/>
            </w:r>
            <w:r>
              <w:rPr>
                <w:noProof/>
                <w:webHidden/>
              </w:rPr>
              <w:t>41</w:t>
            </w:r>
            <w:r>
              <w:rPr>
                <w:noProof/>
                <w:webHidden/>
              </w:rPr>
              <w:fldChar w:fldCharType="end"/>
            </w:r>
          </w:hyperlink>
        </w:p>
        <w:p w14:paraId="311A7EE3" w14:textId="5E6FBA43" w:rsidR="00500F3B" w:rsidRDefault="00500F3B">
          <w:pPr>
            <w:pStyle w:val="TOC3"/>
            <w:rPr>
              <w:rFonts w:asciiTheme="minorHAnsi" w:hAnsiTheme="minorHAnsi"/>
              <w:noProof/>
              <w:kern w:val="2"/>
              <w:szCs w:val="24"/>
              <w:lang w:eastAsia="en-US"/>
              <w14:ligatures w14:val="standardContextual"/>
            </w:rPr>
          </w:pPr>
          <w:hyperlink w:anchor="_Toc207809251" w:history="1">
            <w:r w:rsidRPr="00AF1FC5">
              <w:rPr>
                <w:rStyle w:val="Hyperlink"/>
                <w:noProof/>
              </w:rPr>
              <w:t>6.10.2</w:t>
            </w:r>
            <w:r>
              <w:rPr>
                <w:rFonts w:asciiTheme="minorHAnsi" w:hAnsiTheme="minorHAnsi"/>
                <w:noProof/>
                <w:kern w:val="2"/>
                <w:szCs w:val="24"/>
                <w:lang w:eastAsia="en-US"/>
                <w14:ligatures w14:val="standardContextual"/>
              </w:rPr>
              <w:tab/>
            </w:r>
            <w:r w:rsidRPr="00AF1FC5">
              <w:rPr>
                <w:rStyle w:val="Hyperlink"/>
                <w:noProof/>
              </w:rPr>
              <w:t>Permitted Concomitant Therapy</w:t>
            </w:r>
            <w:r>
              <w:rPr>
                <w:noProof/>
                <w:webHidden/>
              </w:rPr>
              <w:tab/>
            </w:r>
            <w:r>
              <w:rPr>
                <w:noProof/>
                <w:webHidden/>
              </w:rPr>
              <w:fldChar w:fldCharType="begin"/>
            </w:r>
            <w:r>
              <w:rPr>
                <w:noProof/>
                <w:webHidden/>
              </w:rPr>
              <w:instrText xml:space="preserve"> PAGEREF _Toc207809251 \h </w:instrText>
            </w:r>
            <w:r>
              <w:rPr>
                <w:noProof/>
                <w:webHidden/>
              </w:rPr>
            </w:r>
            <w:r>
              <w:rPr>
                <w:noProof/>
                <w:webHidden/>
              </w:rPr>
              <w:fldChar w:fldCharType="separate"/>
            </w:r>
            <w:r>
              <w:rPr>
                <w:noProof/>
                <w:webHidden/>
              </w:rPr>
              <w:t>41</w:t>
            </w:r>
            <w:r>
              <w:rPr>
                <w:noProof/>
                <w:webHidden/>
              </w:rPr>
              <w:fldChar w:fldCharType="end"/>
            </w:r>
          </w:hyperlink>
        </w:p>
        <w:p w14:paraId="60829BE9" w14:textId="40E88D24" w:rsidR="00500F3B" w:rsidRDefault="00500F3B">
          <w:pPr>
            <w:pStyle w:val="TOC1"/>
            <w:rPr>
              <w:rFonts w:asciiTheme="minorHAnsi" w:hAnsiTheme="minorHAnsi"/>
              <w:caps w:val="0"/>
              <w:kern w:val="2"/>
              <w:szCs w:val="24"/>
              <w:lang w:eastAsia="en-US"/>
              <w14:ligatures w14:val="standardContextual"/>
            </w:rPr>
          </w:pPr>
          <w:hyperlink w:anchor="_Toc207809252" w:history="1">
            <w:r w:rsidRPr="00AF1FC5">
              <w:rPr>
                <w:rStyle w:val="Hyperlink"/>
              </w:rPr>
              <w:t>7</w:t>
            </w:r>
            <w:r>
              <w:rPr>
                <w:rFonts w:asciiTheme="minorHAnsi" w:hAnsiTheme="minorHAnsi"/>
                <w:caps w:val="0"/>
                <w:kern w:val="2"/>
                <w:szCs w:val="24"/>
                <w:lang w:eastAsia="en-US"/>
                <w14:ligatures w14:val="standardContextual"/>
              </w:rPr>
              <w:tab/>
            </w:r>
            <w:r w:rsidRPr="00AF1FC5">
              <w:rPr>
                <w:rStyle w:val="Hyperlink"/>
              </w:rPr>
              <w:t>Participant Discontinuation of Trial Intervention and Discontinuation or Withdrawal From trial</w:t>
            </w:r>
            <w:r>
              <w:rPr>
                <w:webHidden/>
              </w:rPr>
              <w:tab/>
            </w:r>
            <w:r>
              <w:rPr>
                <w:webHidden/>
              </w:rPr>
              <w:fldChar w:fldCharType="begin"/>
            </w:r>
            <w:r>
              <w:rPr>
                <w:webHidden/>
              </w:rPr>
              <w:instrText xml:space="preserve"> PAGEREF _Toc207809252 \h </w:instrText>
            </w:r>
            <w:r>
              <w:rPr>
                <w:webHidden/>
              </w:rPr>
            </w:r>
            <w:r>
              <w:rPr>
                <w:webHidden/>
              </w:rPr>
              <w:fldChar w:fldCharType="separate"/>
            </w:r>
            <w:r>
              <w:rPr>
                <w:webHidden/>
              </w:rPr>
              <w:t>41</w:t>
            </w:r>
            <w:r>
              <w:rPr>
                <w:webHidden/>
              </w:rPr>
              <w:fldChar w:fldCharType="end"/>
            </w:r>
          </w:hyperlink>
        </w:p>
        <w:p w14:paraId="0DA4247F" w14:textId="7F91C597" w:rsidR="00500F3B" w:rsidRDefault="00500F3B">
          <w:pPr>
            <w:pStyle w:val="TOC2"/>
            <w:rPr>
              <w:rFonts w:asciiTheme="minorHAnsi" w:hAnsiTheme="minorHAnsi"/>
              <w:noProof/>
              <w:kern w:val="2"/>
              <w:szCs w:val="24"/>
              <w:lang w:eastAsia="en-US"/>
              <w14:ligatures w14:val="standardContextual"/>
            </w:rPr>
          </w:pPr>
          <w:hyperlink w:anchor="_Toc207809253" w:history="1">
            <w:r w:rsidRPr="00AF1FC5">
              <w:rPr>
                <w:rStyle w:val="Hyperlink"/>
                <w:noProof/>
              </w:rPr>
              <w:t>7.1</w:t>
            </w:r>
            <w:r>
              <w:rPr>
                <w:rFonts w:asciiTheme="minorHAnsi" w:hAnsiTheme="minorHAnsi"/>
                <w:noProof/>
                <w:kern w:val="2"/>
                <w:szCs w:val="24"/>
                <w:lang w:eastAsia="en-US"/>
                <w14:ligatures w14:val="standardContextual"/>
              </w:rPr>
              <w:tab/>
            </w:r>
            <w:r w:rsidRPr="00AF1FC5">
              <w:rPr>
                <w:rStyle w:val="Hyperlink"/>
                <w:noProof/>
              </w:rPr>
              <w:t>Discontinuation of Trial Intervention for Individual Participants</w:t>
            </w:r>
            <w:r>
              <w:rPr>
                <w:noProof/>
                <w:webHidden/>
              </w:rPr>
              <w:tab/>
            </w:r>
            <w:r>
              <w:rPr>
                <w:noProof/>
                <w:webHidden/>
              </w:rPr>
              <w:fldChar w:fldCharType="begin"/>
            </w:r>
            <w:r>
              <w:rPr>
                <w:noProof/>
                <w:webHidden/>
              </w:rPr>
              <w:instrText xml:space="preserve"> PAGEREF _Toc207809253 \h </w:instrText>
            </w:r>
            <w:r>
              <w:rPr>
                <w:noProof/>
                <w:webHidden/>
              </w:rPr>
            </w:r>
            <w:r>
              <w:rPr>
                <w:noProof/>
                <w:webHidden/>
              </w:rPr>
              <w:fldChar w:fldCharType="separate"/>
            </w:r>
            <w:r>
              <w:rPr>
                <w:noProof/>
                <w:webHidden/>
              </w:rPr>
              <w:t>41</w:t>
            </w:r>
            <w:r>
              <w:rPr>
                <w:noProof/>
                <w:webHidden/>
              </w:rPr>
              <w:fldChar w:fldCharType="end"/>
            </w:r>
          </w:hyperlink>
        </w:p>
        <w:p w14:paraId="6D18D05C" w14:textId="056368D6" w:rsidR="00500F3B" w:rsidRDefault="00500F3B">
          <w:pPr>
            <w:pStyle w:val="TOC3"/>
            <w:rPr>
              <w:rFonts w:asciiTheme="minorHAnsi" w:hAnsiTheme="minorHAnsi"/>
              <w:noProof/>
              <w:kern w:val="2"/>
              <w:szCs w:val="24"/>
              <w:lang w:eastAsia="en-US"/>
              <w14:ligatures w14:val="standardContextual"/>
            </w:rPr>
          </w:pPr>
          <w:hyperlink w:anchor="_Toc207809254" w:history="1">
            <w:r w:rsidRPr="00AF1FC5">
              <w:rPr>
                <w:rStyle w:val="Hyperlink"/>
                <w:noProof/>
              </w:rPr>
              <w:t>7.1.1</w:t>
            </w:r>
            <w:r>
              <w:rPr>
                <w:rFonts w:asciiTheme="minorHAnsi" w:hAnsiTheme="minorHAnsi"/>
                <w:noProof/>
                <w:kern w:val="2"/>
                <w:szCs w:val="24"/>
                <w:lang w:eastAsia="en-US"/>
                <w14:ligatures w14:val="standardContextual"/>
              </w:rPr>
              <w:tab/>
            </w:r>
            <w:r w:rsidRPr="00AF1FC5">
              <w:rPr>
                <w:rStyle w:val="Hyperlink"/>
                <w:noProof/>
              </w:rPr>
              <w:t>Permanent Discontinuation of Trial Intervention</w:t>
            </w:r>
            <w:r>
              <w:rPr>
                <w:noProof/>
                <w:webHidden/>
              </w:rPr>
              <w:tab/>
            </w:r>
            <w:r>
              <w:rPr>
                <w:noProof/>
                <w:webHidden/>
              </w:rPr>
              <w:fldChar w:fldCharType="begin"/>
            </w:r>
            <w:r>
              <w:rPr>
                <w:noProof/>
                <w:webHidden/>
              </w:rPr>
              <w:instrText xml:space="preserve"> PAGEREF _Toc207809254 \h </w:instrText>
            </w:r>
            <w:r>
              <w:rPr>
                <w:noProof/>
                <w:webHidden/>
              </w:rPr>
            </w:r>
            <w:r>
              <w:rPr>
                <w:noProof/>
                <w:webHidden/>
              </w:rPr>
              <w:fldChar w:fldCharType="separate"/>
            </w:r>
            <w:r>
              <w:rPr>
                <w:noProof/>
                <w:webHidden/>
              </w:rPr>
              <w:t>41</w:t>
            </w:r>
            <w:r>
              <w:rPr>
                <w:noProof/>
                <w:webHidden/>
              </w:rPr>
              <w:fldChar w:fldCharType="end"/>
            </w:r>
          </w:hyperlink>
        </w:p>
        <w:p w14:paraId="6BFE4A69" w14:textId="55EFD493" w:rsidR="00500F3B" w:rsidRDefault="00500F3B">
          <w:pPr>
            <w:pStyle w:val="TOC3"/>
            <w:rPr>
              <w:rFonts w:asciiTheme="minorHAnsi" w:hAnsiTheme="minorHAnsi"/>
              <w:noProof/>
              <w:kern w:val="2"/>
              <w:szCs w:val="24"/>
              <w:lang w:eastAsia="en-US"/>
              <w14:ligatures w14:val="standardContextual"/>
            </w:rPr>
          </w:pPr>
          <w:hyperlink w:anchor="_Toc207809255" w:history="1">
            <w:r w:rsidRPr="00AF1FC5">
              <w:rPr>
                <w:rStyle w:val="Hyperlink"/>
                <w:noProof/>
              </w:rPr>
              <w:t>7.1.2</w:t>
            </w:r>
            <w:r>
              <w:rPr>
                <w:rFonts w:asciiTheme="minorHAnsi" w:hAnsiTheme="minorHAnsi"/>
                <w:noProof/>
                <w:kern w:val="2"/>
                <w:szCs w:val="24"/>
                <w:lang w:eastAsia="en-US"/>
                <w14:ligatures w14:val="standardContextual"/>
              </w:rPr>
              <w:tab/>
            </w:r>
            <w:r w:rsidRPr="00AF1FC5">
              <w:rPr>
                <w:rStyle w:val="Hyperlink"/>
                <w:noProof/>
              </w:rPr>
              <w:t>Temporary Discontinuation of Trial Intervention</w:t>
            </w:r>
            <w:r>
              <w:rPr>
                <w:noProof/>
                <w:webHidden/>
              </w:rPr>
              <w:tab/>
            </w:r>
            <w:r>
              <w:rPr>
                <w:noProof/>
                <w:webHidden/>
              </w:rPr>
              <w:fldChar w:fldCharType="begin"/>
            </w:r>
            <w:r>
              <w:rPr>
                <w:noProof/>
                <w:webHidden/>
              </w:rPr>
              <w:instrText xml:space="preserve"> PAGEREF _Toc207809255 \h </w:instrText>
            </w:r>
            <w:r>
              <w:rPr>
                <w:noProof/>
                <w:webHidden/>
              </w:rPr>
            </w:r>
            <w:r>
              <w:rPr>
                <w:noProof/>
                <w:webHidden/>
              </w:rPr>
              <w:fldChar w:fldCharType="separate"/>
            </w:r>
            <w:r>
              <w:rPr>
                <w:noProof/>
                <w:webHidden/>
              </w:rPr>
              <w:t>42</w:t>
            </w:r>
            <w:r>
              <w:rPr>
                <w:noProof/>
                <w:webHidden/>
              </w:rPr>
              <w:fldChar w:fldCharType="end"/>
            </w:r>
          </w:hyperlink>
        </w:p>
        <w:p w14:paraId="15799B0E" w14:textId="5C7744F9" w:rsidR="00500F3B" w:rsidRDefault="00500F3B">
          <w:pPr>
            <w:pStyle w:val="TOC3"/>
            <w:rPr>
              <w:rFonts w:asciiTheme="minorHAnsi" w:hAnsiTheme="minorHAnsi"/>
              <w:noProof/>
              <w:kern w:val="2"/>
              <w:szCs w:val="24"/>
              <w:lang w:eastAsia="en-US"/>
              <w14:ligatures w14:val="standardContextual"/>
            </w:rPr>
          </w:pPr>
          <w:hyperlink w:anchor="_Toc207809256" w:history="1">
            <w:r w:rsidRPr="00AF1FC5">
              <w:rPr>
                <w:rStyle w:val="Hyperlink"/>
                <w:noProof/>
              </w:rPr>
              <w:t>7.1.3</w:t>
            </w:r>
            <w:r>
              <w:rPr>
                <w:rFonts w:asciiTheme="minorHAnsi" w:hAnsiTheme="minorHAnsi"/>
                <w:noProof/>
                <w:kern w:val="2"/>
                <w:szCs w:val="24"/>
                <w:lang w:eastAsia="en-US"/>
                <w14:ligatures w14:val="standardContextual"/>
              </w:rPr>
              <w:tab/>
            </w:r>
            <w:r w:rsidRPr="00AF1FC5">
              <w:rPr>
                <w:rStyle w:val="Hyperlink"/>
                <w:noProof/>
              </w:rPr>
              <w:t>Rechallenge</w:t>
            </w:r>
            <w:r>
              <w:rPr>
                <w:noProof/>
                <w:webHidden/>
              </w:rPr>
              <w:tab/>
            </w:r>
            <w:r>
              <w:rPr>
                <w:noProof/>
                <w:webHidden/>
              </w:rPr>
              <w:fldChar w:fldCharType="begin"/>
            </w:r>
            <w:r>
              <w:rPr>
                <w:noProof/>
                <w:webHidden/>
              </w:rPr>
              <w:instrText xml:space="preserve"> PAGEREF _Toc207809256 \h </w:instrText>
            </w:r>
            <w:r>
              <w:rPr>
                <w:noProof/>
                <w:webHidden/>
              </w:rPr>
            </w:r>
            <w:r>
              <w:rPr>
                <w:noProof/>
                <w:webHidden/>
              </w:rPr>
              <w:fldChar w:fldCharType="separate"/>
            </w:r>
            <w:r>
              <w:rPr>
                <w:noProof/>
                <w:webHidden/>
              </w:rPr>
              <w:t>42</w:t>
            </w:r>
            <w:r>
              <w:rPr>
                <w:noProof/>
                <w:webHidden/>
              </w:rPr>
              <w:fldChar w:fldCharType="end"/>
            </w:r>
          </w:hyperlink>
        </w:p>
        <w:p w14:paraId="753E13C4" w14:textId="54BE74BE" w:rsidR="00500F3B" w:rsidRDefault="00500F3B">
          <w:pPr>
            <w:pStyle w:val="TOC2"/>
            <w:rPr>
              <w:rFonts w:asciiTheme="minorHAnsi" w:hAnsiTheme="minorHAnsi"/>
              <w:noProof/>
              <w:kern w:val="2"/>
              <w:szCs w:val="24"/>
              <w:lang w:eastAsia="en-US"/>
              <w14:ligatures w14:val="standardContextual"/>
            </w:rPr>
          </w:pPr>
          <w:hyperlink w:anchor="_Toc207809257" w:history="1">
            <w:r w:rsidRPr="00AF1FC5">
              <w:rPr>
                <w:rStyle w:val="Hyperlink"/>
                <w:noProof/>
              </w:rPr>
              <w:t>7.2</w:t>
            </w:r>
            <w:r>
              <w:rPr>
                <w:rFonts w:asciiTheme="minorHAnsi" w:hAnsiTheme="minorHAnsi"/>
                <w:noProof/>
                <w:kern w:val="2"/>
                <w:szCs w:val="24"/>
                <w:lang w:eastAsia="en-US"/>
                <w14:ligatures w14:val="standardContextual"/>
              </w:rPr>
              <w:tab/>
            </w:r>
            <w:r w:rsidRPr="00AF1FC5">
              <w:rPr>
                <w:rStyle w:val="Hyperlink"/>
                <w:noProof/>
              </w:rPr>
              <w:t>Participant Discontinuation or Withdrawal from the Trial</w:t>
            </w:r>
            <w:r>
              <w:rPr>
                <w:noProof/>
                <w:webHidden/>
              </w:rPr>
              <w:tab/>
            </w:r>
            <w:r>
              <w:rPr>
                <w:noProof/>
                <w:webHidden/>
              </w:rPr>
              <w:fldChar w:fldCharType="begin"/>
            </w:r>
            <w:r>
              <w:rPr>
                <w:noProof/>
                <w:webHidden/>
              </w:rPr>
              <w:instrText xml:space="preserve"> PAGEREF _Toc207809257 \h </w:instrText>
            </w:r>
            <w:r>
              <w:rPr>
                <w:noProof/>
                <w:webHidden/>
              </w:rPr>
            </w:r>
            <w:r>
              <w:rPr>
                <w:noProof/>
                <w:webHidden/>
              </w:rPr>
              <w:fldChar w:fldCharType="separate"/>
            </w:r>
            <w:r>
              <w:rPr>
                <w:noProof/>
                <w:webHidden/>
              </w:rPr>
              <w:t>43</w:t>
            </w:r>
            <w:r>
              <w:rPr>
                <w:noProof/>
                <w:webHidden/>
              </w:rPr>
              <w:fldChar w:fldCharType="end"/>
            </w:r>
          </w:hyperlink>
        </w:p>
        <w:p w14:paraId="6989426F" w14:textId="4C674F82" w:rsidR="00500F3B" w:rsidRDefault="00500F3B">
          <w:pPr>
            <w:pStyle w:val="TOC2"/>
            <w:rPr>
              <w:rFonts w:asciiTheme="minorHAnsi" w:hAnsiTheme="minorHAnsi"/>
              <w:noProof/>
              <w:kern w:val="2"/>
              <w:szCs w:val="24"/>
              <w:lang w:eastAsia="en-US"/>
              <w14:ligatures w14:val="standardContextual"/>
            </w:rPr>
          </w:pPr>
          <w:hyperlink w:anchor="_Toc207809258" w:history="1">
            <w:r w:rsidRPr="00AF1FC5">
              <w:rPr>
                <w:rStyle w:val="Hyperlink"/>
                <w:noProof/>
              </w:rPr>
              <w:t>7.3</w:t>
            </w:r>
            <w:r>
              <w:rPr>
                <w:rFonts w:asciiTheme="minorHAnsi" w:hAnsiTheme="minorHAnsi"/>
                <w:noProof/>
                <w:kern w:val="2"/>
                <w:szCs w:val="24"/>
                <w:lang w:eastAsia="en-US"/>
                <w14:ligatures w14:val="standardContextual"/>
              </w:rPr>
              <w:tab/>
            </w:r>
            <w:r w:rsidRPr="00AF1FC5">
              <w:rPr>
                <w:rStyle w:val="Hyperlink"/>
                <w:noProof/>
              </w:rPr>
              <w:t>Management of Loss to Follow-Up</w:t>
            </w:r>
            <w:r>
              <w:rPr>
                <w:noProof/>
                <w:webHidden/>
              </w:rPr>
              <w:tab/>
            </w:r>
            <w:r>
              <w:rPr>
                <w:noProof/>
                <w:webHidden/>
              </w:rPr>
              <w:fldChar w:fldCharType="begin"/>
            </w:r>
            <w:r>
              <w:rPr>
                <w:noProof/>
                <w:webHidden/>
              </w:rPr>
              <w:instrText xml:space="preserve"> PAGEREF _Toc207809258 \h </w:instrText>
            </w:r>
            <w:r>
              <w:rPr>
                <w:noProof/>
                <w:webHidden/>
              </w:rPr>
            </w:r>
            <w:r>
              <w:rPr>
                <w:noProof/>
                <w:webHidden/>
              </w:rPr>
              <w:fldChar w:fldCharType="separate"/>
            </w:r>
            <w:r>
              <w:rPr>
                <w:noProof/>
                <w:webHidden/>
              </w:rPr>
              <w:t>43</w:t>
            </w:r>
            <w:r>
              <w:rPr>
                <w:noProof/>
                <w:webHidden/>
              </w:rPr>
              <w:fldChar w:fldCharType="end"/>
            </w:r>
          </w:hyperlink>
        </w:p>
        <w:p w14:paraId="51C67C75" w14:textId="7774737B" w:rsidR="00500F3B" w:rsidRDefault="00500F3B">
          <w:pPr>
            <w:pStyle w:val="TOC1"/>
            <w:rPr>
              <w:rFonts w:asciiTheme="minorHAnsi" w:hAnsiTheme="minorHAnsi"/>
              <w:caps w:val="0"/>
              <w:kern w:val="2"/>
              <w:szCs w:val="24"/>
              <w:lang w:eastAsia="en-US"/>
              <w14:ligatures w14:val="standardContextual"/>
            </w:rPr>
          </w:pPr>
          <w:hyperlink w:anchor="_Toc207809259" w:history="1">
            <w:r w:rsidRPr="00AF1FC5">
              <w:rPr>
                <w:rStyle w:val="Hyperlink"/>
              </w:rPr>
              <w:t>8</w:t>
            </w:r>
            <w:r>
              <w:rPr>
                <w:rFonts w:asciiTheme="minorHAnsi" w:hAnsiTheme="minorHAnsi"/>
                <w:caps w:val="0"/>
                <w:kern w:val="2"/>
                <w:szCs w:val="24"/>
                <w:lang w:eastAsia="en-US"/>
                <w14:ligatures w14:val="standardContextual"/>
              </w:rPr>
              <w:tab/>
            </w:r>
            <w:r w:rsidRPr="00AF1FC5">
              <w:rPr>
                <w:rStyle w:val="Hyperlink"/>
              </w:rPr>
              <w:t>Trial Assessments and Procedures</w:t>
            </w:r>
            <w:r>
              <w:rPr>
                <w:webHidden/>
              </w:rPr>
              <w:tab/>
            </w:r>
            <w:r>
              <w:rPr>
                <w:webHidden/>
              </w:rPr>
              <w:fldChar w:fldCharType="begin"/>
            </w:r>
            <w:r>
              <w:rPr>
                <w:webHidden/>
              </w:rPr>
              <w:instrText xml:space="preserve"> PAGEREF _Toc207809259 \h </w:instrText>
            </w:r>
            <w:r>
              <w:rPr>
                <w:webHidden/>
              </w:rPr>
            </w:r>
            <w:r>
              <w:rPr>
                <w:webHidden/>
              </w:rPr>
              <w:fldChar w:fldCharType="separate"/>
            </w:r>
            <w:r>
              <w:rPr>
                <w:webHidden/>
              </w:rPr>
              <w:t>45</w:t>
            </w:r>
            <w:r>
              <w:rPr>
                <w:webHidden/>
              </w:rPr>
              <w:fldChar w:fldCharType="end"/>
            </w:r>
          </w:hyperlink>
        </w:p>
        <w:p w14:paraId="46A17011" w14:textId="2EBC28CD" w:rsidR="00500F3B" w:rsidRDefault="00500F3B">
          <w:pPr>
            <w:pStyle w:val="TOC2"/>
            <w:rPr>
              <w:rFonts w:asciiTheme="minorHAnsi" w:hAnsiTheme="minorHAnsi"/>
              <w:noProof/>
              <w:kern w:val="2"/>
              <w:szCs w:val="24"/>
              <w:lang w:eastAsia="en-US"/>
              <w14:ligatures w14:val="standardContextual"/>
            </w:rPr>
          </w:pPr>
          <w:hyperlink w:anchor="_Toc207809260" w:history="1">
            <w:r w:rsidRPr="00AF1FC5">
              <w:rPr>
                <w:rStyle w:val="Hyperlink"/>
                <w:noProof/>
              </w:rPr>
              <w:t>8.1</w:t>
            </w:r>
            <w:r>
              <w:rPr>
                <w:rFonts w:asciiTheme="minorHAnsi" w:hAnsiTheme="minorHAnsi"/>
                <w:noProof/>
                <w:kern w:val="2"/>
                <w:szCs w:val="24"/>
                <w:lang w:eastAsia="en-US"/>
                <w14:ligatures w14:val="standardContextual"/>
              </w:rPr>
              <w:tab/>
            </w:r>
            <w:r w:rsidRPr="00AF1FC5">
              <w:rPr>
                <w:rStyle w:val="Hyperlink"/>
                <w:noProof/>
              </w:rPr>
              <w:t>Trial Assessments and Procedures Considerations</w:t>
            </w:r>
            <w:r>
              <w:rPr>
                <w:noProof/>
                <w:webHidden/>
              </w:rPr>
              <w:tab/>
            </w:r>
            <w:r>
              <w:rPr>
                <w:noProof/>
                <w:webHidden/>
              </w:rPr>
              <w:fldChar w:fldCharType="begin"/>
            </w:r>
            <w:r>
              <w:rPr>
                <w:noProof/>
                <w:webHidden/>
              </w:rPr>
              <w:instrText xml:space="preserve"> PAGEREF _Toc207809260 \h </w:instrText>
            </w:r>
            <w:r>
              <w:rPr>
                <w:noProof/>
                <w:webHidden/>
              </w:rPr>
            </w:r>
            <w:r>
              <w:rPr>
                <w:noProof/>
                <w:webHidden/>
              </w:rPr>
              <w:fldChar w:fldCharType="separate"/>
            </w:r>
            <w:r>
              <w:rPr>
                <w:noProof/>
                <w:webHidden/>
              </w:rPr>
              <w:t>45</w:t>
            </w:r>
            <w:r>
              <w:rPr>
                <w:noProof/>
                <w:webHidden/>
              </w:rPr>
              <w:fldChar w:fldCharType="end"/>
            </w:r>
          </w:hyperlink>
        </w:p>
        <w:p w14:paraId="3A5514AB" w14:textId="63976F59" w:rsidR="00500F3B" w:rsidRDefault="00500F3B">
          <w:pPr>
            <w:pStyle w:val="TOC2"/>
            <w:rPr>
              <w:rFonts w:asciiTheme="minorHAnsi" w:hAnsiTheme="minorHAnsi"/>
              <w:noProof/>
              <w:kern w:val="2"/>
              <w:szCs w:val="24"/>
              <w:lang w:eastAsia="en-US"/>
              <w14:ligatures w14:val="standardContextual"/>
            </w:rPr>
          </w:pPr>
          <w:hyperlink w:anchor="_Toc207809261" w:history="1">
            <w:r w:rsidRPr="00AF1FC5">
              <w:rPr>
                <w:rStyle w:val="Hyperlink"/>
                <w:noProof/>
              </w:rPr>
              <w:t>8.2</w:t>
            </w:r>
            <w:r>
              <w:rPr>
                <w:rFonts w:asciiTheme="minorHAnsi" w:hAnsiTheme="minorHAnsi"/>
                <w:noProof/>
                <w:kern w:val="2"/>
                <w:szCs w:val="24"/>
                <w:lang w:eastAsia="en-US"/>
                <w14:ligatures w14:val="standardContextual"/>
              </w:rPr>
              <w:tab/>
            </w:r>
            <w:r w:rsidRPr="00AF1FC5">
              <w:rPr>
                <w:rStyle w:val="Hyperlink"/>
                <w:noProof/>
              </w:rPr>
              <w:t>Screening/Baseline Assessments and Procedures</w:t>
            </w:r>
            <w:r>
              <w:rPr>
                <w:noProof/>
                <w:webHidden/>
              </w:rPr>
              <w:tab/>
            </w:r>
            <w:r>
              <w:rPr>
                <w:noProof/>
                <w:webHidden/>
              </w:rPr>
              <w:fldChar w:fldCharType="begin"/>
            </w:r>
            <w:r>
              <w:rPr>
                <w:noProof/>
                <w:webHidden/>
              </w:rPr>
              <w:instrText xml:space="preserve"> PAGEREF _Toc207809261 \h </w:instrText>
            </w:r>
            <w:r>
              <w:rPr>
                <w:noProof/>
                <w:webHidden/>
              </w:rPr>
            </w:r>
            <w:r>
              <w:rPr>
                <w:noProof/>
                <w:webHidden/>
              </w:rPr>
              <w:fldChar w:fldCharType="separate"/>
            </w:r>
            <w:r>
              <w:rPr>
                <w:noProof/>
                <w:webHidden/>
              </w:rPr>
              <w:t>45</w:t>
            </w:r>
            <w:r>
              <w:rPr>
                <w:noProof/>
                <w:webHidden/>
              </w:rPr>
              <w:fldChar w:fldCharType="end"/>
            </w:r>
          </w:hyperlink>
        </w:p>
        <w:p w14:paraId="6D06AB73" w14:textId="274AD840" w:rsidR="00500F3B" w:rsidRDefault="00500F3B">
          <w:pPr>
            <w:pStyle w:val="TOC2"/>
            <w:rPr>
              <w:rFonts w:asciiTheme="minorHAnsi" w:hAnsiTheme="minorHAnsi"/>
              <w:noProof/>
              <w:kern w:val="2"/>
              <w:szCs w:val="24"/>
              <w:lang w:eastAsia="en-US"/>
              <w14:ligatures w14:val="standardContextual"/>
            </w:rPr>
          </w:pPr>
          <w:hyperlink w:anchor="_Toc207809262" w:history="1">
            <w:r w:rsidRPr="00AF1FC5">
              <w:rPr>
                <w:rStyle w:val="Hyperlink"/>
                <w:noProof/>
              </w:rPr>
              <w:t>8.3</w:t>
            </w:r>
            <w:r>
              <w:rPr>
                <w:rFonts w:asciiTheme="minorHAnsi" w:hAnsiTheme="minorHAnsi"/>
                <w:noProof/>
                <w:kern w:val="2"/>
                <w:szCs w:val="24"/>
                <w:lang w:eastAsia="en-US"/>
                <w14:ligatures w14:val="standardContextual"/>
              </w:rPr>
              <w:tab/>
            </w:r>
            <w:r w:rsidRPr="00AF1FC5">
              <w:rPr>
                <w:rStyle w:val="Hyperlink"/>
                <w:noProof/>
              </w:rPr>
              <w:t>Efficacy Assessments and Procedures</w:t>
            </w:r>
            <w:r>
              <w:rPr>
                <w:noProof/>
                <w:webHidden/>
              </w:rPr>
              <w:tab/>
            </w:r>
            <w:r>
              <w:rPr>
                <w:noProof/>
                <w:webHidden/>
              </w:rPr>
              <w:fldChar w:fldCharType="begin"/>
            </w:r>
            <w:r>
              <w:rPr>
                <w:noProof/>
                <w:webHidden/>
              </w:rPr>
              <w:instrText xml:space="preserve"> PAGEREF _Toc207809262 \h </w:instrText>
            </w:r>
            <w:r>
              <w:rPr>
                <w:noProof/>
                <w:webHidden/>
              </w:rPr>
            </w:r>
            <w:r>
              <w:rPr>
                <w:noProof/>
                <w:webHidden/>
              </w:rPr>
              <w:fldChar w:fldCharType="separate"/>
            </w:r>
            <w:r>
              <w:rPr>
                <w:noProof/>
                <w:webHidden/>
              </w:rPr>
              <w:t>45</w:t>
            </w:r>
            <w:r>
              <w:rPr>
                <w:noProof/>
                <w:webHidden/>
              </w:rPr>
              <w:fldChar w:fldCharType="end"/>
            </w:r>
          </w:hyperlink>
        </w:p>
        <w:p w14:paraId="33EC57FC" w14:textId="0A4188A5" w:rsidR="00500F3B" w:rsidRDefault="00500F3B">
          <w:pPr>
            <w:pStyle w:val="TOC2"/>
            <w:rPr>
              <w:rFonts w:asciiTheme="minorHAnsi" w:hAnsiTheme="minorHAnsi"/>
              <w:noProof/>
              <w:kern w:val="2"/>
              <w:szCs w:val="24"/>
              <w:lang w:eastAsia="en-US"/>
              <w14:ligatures w14:val="standardContextual"/>
            </w:rPr>
          </w:pPr>
          <w:hyperlink w:anchor="_Toc207809263" w:history="1">
            <w:r w:rsidRPr="00AF1FC5">
              <w:rPr>
                <w:rStyle w:val="Hyperlink"/>
                <w:noProof/>
              </w:rPr>
              <w:t>8.4</w:t>
            </w:r>
            <w:r>
              <w:rPr>
                <w:rFonts w:asciiTheme="minorHAnsi" w:hAnsiTheme="minorHAnsi"/>
                <w:noProof/>
                <w:kern w:val="2"/>
                <w:szCs w:val="24"/>
                <w:lang w:eastAsia="en-US"/>
                <w14:ligatures w14:val="standardContextual"/>
              </w:rPr>
              <w:tab/>
            </w:r>
            <w:r w:rsidRPr="00AF1FC5">
              <w:rPr>
                <w:rStyle w:val="Hyperlink"/>
                <w:noProof/>
              </w:rPr>
              <w:t>Safety Assessments and Procedures</w:t>
            </w:r>
            <w:r>
              <w:rPr>
                <w:noProof/>
                <w:webHidden/>
              </w:rPr>
              <w:tab/>
            </w:r>
            <w:r>
              <w:rPr>
                <w:noProof/>
                <w:webHidden/>
              </w:rPr>
              <w:fldChar w:fldCharType="begin"/>
            </w:r>
            <w:r>
              <w:rPr>
                <w:noProof/>
                <w:webHidden/>
              </w:rPr>
              <w:instrText xml:space="preserve"> PAGEREF _Toc207809263 \h </w:instrText>
            </w:r>
            <w:r>
              <w:rPr>
                <w:noProof/>
                <w:webHidden/>
              </w:rPr>
            </w:r>
            <w:r>
              <w:rPr>
                <w:noProof/>
                <w:webHidden/>
              </w:rPr>
              <w:fldChar w:fldCharType="separate"/>
            </w:r>
            <w:r>
              <w:rPr>
                <w:noProof/>
                <w:webHidden/>
              </w:rPr>
              <w:t>45</w:t>
            </w:r>
            <w:r>
              <w:rPr>
                <w:noProof/>
                <w:webHidden/>
              </w:rPr>
              <w:fldChar w:fldCharType="end"/>
            </w:r>
          </w:hyperlink>
        </w:p>
        <w:p w14:paraId="0CF8261B" w14:textId="6AD69187" w:rsidR="00500F3B" w:rsidRDefault="00500F3B">
          <w:pPr>
            <w:pStyle w:val="TOC3"/>
            <w:rPr>
              <w:rFonts w:asciiTheme="minorHAnsi" w:hAnsiTheme="minorHAnsi"/>
              <w:noProof/>
              <w:kern w:val="2"/>
              <w:szCs w:val="24"/>
              <w:lang w:eastAsia="en-US"/>
              <w14:ligatures w14:val="standardContextual"/>
            </w:rPr>
          </w:pPr>
          <w:hyperlink w:anchor="_Toc207809264" w:history="1">
            <w:r w:rsidRPr="00AF1FC5">
              <w:rPr>
                <w:rStyle w:val="Hyperlink"/>
                <w:noProof/>
              </w:rPr>
              <w:t>8.4.1</w:t>
            </w:r>
            <w:r>
              <w:rPr>
                <w:rFonts w:asciiTheme="minorHAnsi" w:hAnsiTheme="minorHAnsi"/>
                <w:noProof/>
                <w:kern w:val="2"/>
                <w:szCs w:val="24"/>
                <w:lang w:eastAsia="en-US"/>
                <w14:ligatures w14:val="standardContextual"/>
              </w:rPr>
              <w:tab/>
            </w:r>
            <w:r w:rsidRPr="00AF1FC5">
              <w:rPr>
                <w:rStyle w:val="Hyperlink"/>
                <w:noProof/>
              </w:rPr>
              <w:t>Physical Examination</w:t>
            </w:r>
            <w:r>
              <w:rPr>
                <w:noProof/>
                <w:webHidden/>
              </w:rPr>
              <w:tab/>
            </w:r>
            <w:r>
              <w:rPr>
                <w:noProof/>
                <w:webHidden/>
              </w:rPr>
              <w:fldChar w:fldCharType="begin"/>
            </w:r>
            <w:r>
              <w:rPr>
                <w:noProof/>
                <w:webHidden/>
              </w:rPr>
              <w:instrText xml:space="preserve"> PAGEREF _Toc207809264 \h </w:instrText>
            </w:r>
            <w:r>
              <w:rPr>
                <w:noProof/>
                <w:webHidden/>
              </w:rPr>
            </w:r>
            <w:r>
              <w:rPr>
                <w:noProof/>
                <w:webHidden/>
              </w:rPr>
              <w:fldChar w:fldCharType="separate"/>
            </w:r>
            <w:r>
              <w:rPr>
                <w:noProof/>
                <w:webHidden/>
              </w:rPr>
              <w:t>45</w:t>
            </w:r>
            <w:r>
              <w:rPr>
                <w:noProof/>
                <w:webHidden/>
              </w:rPr>
              <w:fldChar w:fldCharType="end"/>
            </w:r>
          </w:hyperlink>
        </w:p>
        <w:p w14:paraId="26DA9F32" w14:textId="5B1FBC4B" w:rsidR="00500F3B" w:rsidRDefault="00500F3B">
          <w:pPr>
            <w:pStyle w:val="TOC3"/>
            <w:rPr>
              <w:rFonts w:asciiTheme="minorHAnsi" w:hAnsiTheme="minorHAnsi"/>
              <w:noProof/>
              <w:kern w:val="2"/>
              <w:szCs w:val="24"/>
              <w:lang w:eastAsia="en-US"/>
              <w14:ligatures w14:val="standardContextual"/>
            </w:rPr>
          </w:pPr>
          <w:hyperlink w:anchor="_Toc207809265" w:history="1">
            <w:r w:rsidRPr="00AF1FC5">
              <w:rPr>
                <w:rStyle w:val="Hyperlink"/>
                <w:noProof/>
              </w:rPr>
              <w:t>8.4.2</w:t>
            </w:r>
            <w:r>
              <w:rPr>
                <w:rFonts w:asciiTheme="minorHAnsi" w:hAnsiTheme="minorHAnsi"/>
                <w:noProof/>
                <w:kern w:val="2"/>
                <w:szCs w:val="24"/>
                <w:lang w:eastAsia="en-US"/>
                <w14:ligatures w14:val="standardContextual"/>
              </w:rPr>
              <w:tab/>
            </w:r>
            <w:r w:rsidRPr="00AF1FC5">
              <w:rPr>
                <w:rStyle w:val="Hyperlink"/>
                <w:noProof/>
              </w:rPr>
              <w:t>Vital Signs</w:t>
            </w:r>
            <w:r>
              <w:rPr>
                <w:noProof/>
                <w:webHidden/>
              </w:rPr>
              <w:tab/>
            </w:r>
            <w:r>
              <w:rPr>
                <w:noProof/>
                <w:webHidden/>
              </w:rPr>
              <w:fldChar w:fldCharType="begin"/>
            </w:r>
            <w:r>
              <w:rPr>
                <w:noProof/>
                <w:webHidden/>
              </w:rPr>
              <w:instrText xml:space="preserve"> PAGEREF _Toc207809265 \h </w:instrText>
            </w:r>
            <w:r>
              <w:rPr>
                <w:noProof/>
                <w:webHidden/>
              </w:rPr>
            </w:r>
            <w:r>
              <w:rPr>
                <w:noProof/>
                <w:webHidden/>
              </w:rPr>
              <w:fldChar w:fldCharType="separate"/>
            </w:r>
            <w:r>
              <w:rPr>
                <w:noProof/>
                <w:webHidden/>
              </w:rPr>
              <w:t>46</w:t>
            </w:r>
            <w:r>
              <w:rPr>
                <w:noProof/>
                <w:webHidden/>
              </w:rPr>
              <w:fldChar w:fldCharType="end"/>
            </w:r>
          </w:hyperlink>
        </w:p>
        <w:p w14:paraId="2C19FC49" w14:textId="465B18DC" w:rsidR="00500F3B" w:rsidRDefault="00500F3B">
          <w:pPr>
            <w:pStyle w:val="TOC3"/>
            <w:rPr>
              <w:rFonts w:asciiTheme="minorHAnsi" w:hAnsiTheme="minorHAnsi"/>
              <w:noProof/>
              <w:kern w:val="2"/>
              <w:szCs w:val="24"/>
              <w:lang w:eastAsia="en-US"/>
              <w14:ligatures w14:val="standardContextual"/>
            </w:rPr>
          </w:pPr>
          <w:hyperlink w:anchor="_Toc207809266" w:history="1">
            <w:r w:rsidRPr="00AF1FC5">
              <w:rPr>
                <w:rStyle w:val="Hyperlink"/>
                <w:noProof/>
              </w:rPr>
              <w:t>8.4.3</w:t>
            </w:r>
            <w:r>
              <w:rPr>
                <w:rFonts w:asciiTheme="minorHAnsi" w:hAnsiTheme="minorHAnsi"/>
                <w:noProof/>
                <w:kern w:val="2"/>
                <w:szCs w:val="24"/>
                <w:lang w:eastAsia="en-US"/>
                <w14:ligatures w14:val="standardContextual"/>
              </w:rPr>
              <w:tab/>
            </w:r>
            <w:r w:rsidRPr="00AF1FC5">
              <w:rPr>
                <w:rStyle w:val="Hyperlink"/>
                <w:noProof/>
              </w:rPr>
              <w:t>Electrocardiograms</w:t>
            </w:r>
            <w:r>
              <w:rPr>
                <w:noProof/>
                <w:webHidden/>
              </w:rPr>
              <w:tab/>
            </w:r>
            <w:r>
              <w:rPr>
                <w:noProof/>
                <w:webHidden/>
              </w:rPr>
              <w:fldChar w:fldCharType="begin"/>
            </w:r>
            <w:r>
              <w:rPr>
                <w:noProof/>
                <w:webHidden/>
              </w:rPr>
              <w:instrText xml:space="preserve"> PAGEREF _Toc207809266 \h </w:instrText>
            </w:r>
            <w:r>
              <w:rPr>
                <w:noProof/>
                <w:webHidden/>
              </w:rPr>
            </w:r>
            <w:r>
              <w:rPr>
                <w:noProof/>
                <w:webHidden/>
              </w:rPr>
              <w:fldChar w:fldCharType="separate"/>
            </w:r>
            <w:r>
              <w:rPr>
                <w:noProof/>
                <w:webHidden/>
              </w:rPr>
              <w:t>46</w:t>
            </w:r>
            <w:r>
              <w:rPr>
                <w:noProof/>
                <w:webHidden/>
              </w:rPr>
              <w:fldChar w:fldCharType="end"/>
            </w:r>
          </w:hyperlink>
        </w:p>
        <w:p w14:paraId="7BF03C0E" w14:textId="2D77967F" w:rsidR="00500F3B" w:rsidRDefault="00500F3B">
          <w:pPr>
            <w:pStyle w:val="TOC3"/>
            <w:rPr>
              <w:rFonts w:asciiTheme="minorHAnsi" w:hAnsiTheme="minorHAnsi"/>
              <w:noProof/>
              <w:kern w:val="2"/>
              <w:szCs w:val="24"/>
              <w:lang w:eastAsia="en-US"/>
              <w14:ligatures w14:val="standardContextual"/>
            </w:rPr>
          </w:pPr>
          <w:hyperlink w:anchor="_Toc207809267" w:history="1">
            <w:r w:rsidRPr="00AF1FC5">
              <w:rPr>
                <w:rStyle w:val="Hyperlink"/>
                <w:noProof/>
              </w:rPr>
              <w:t>8.4.4</w:t>
            </w:r>
            <w:r>
              <w:rPr>
                <w:rFonts w:asciiTheme="minorHAnsi" w:hAnsiTheme="minorHAnsi"/>
                <w:noProof/>
                <w:kern w:val="2"/>
                <w:szCs w:val="24"/>
                <w:lang w:eastAsia="en-US"/>
                <w14:ligatures w14:val="standardContextual"/>
              </w:rPr>
              <w:tab/>
            </w:r>
            <w:r w:rsidRPr="00AF1FC5">
              <w:rPr>
                <w:rStyle w:val="Hyperlink"/>
                <w:noProof/>
              </w:rPr>
              <w:t>Clinical Laboratory Assessments</w:t>
            </w:r>
            <w:r>
              <w:rPr>
                <w:noProof/>
                <w:webHidden/>
              </w:rPr>
              <w:tab/>
            </w:r>
            <w:r>
              <w:rPr>
                <w:noProof/>
                <w:webHidden/>
              </w:rPr>
              <w:fldChar w:fldCharType="begin"/>
            </w:r>
            <w:r>
              <w:rPr>
                <w:noProof/>
                <w:webHidden/>
              </w:rPr>
              <w:instrText xml:space="preserve"> PAGEREF _Toc207809267 \h </w:instrText>
            </w:r>
            <w:r>
              <w:rPr>
                <w:noProof/>
                <w:webHidden/>
              </w:rPr>
            </w:r>
            <w:r>
              <w:rPr>
                <w:noProof/>
                <w:webHidden/>
              </w:rPr>
              <w:fldChar w:fldCharType="separate"/>
            </w:r>
            <w:r>
              <w:rPr>
                <w:noProof/>
                <w:webHidden/>
              </w:rPr>
              <w:t>46</w:t>
            </w:r>
            <w:r>
              <w:rPr>
                <w:noProof/>
                <w:webHidden/>
              </w:rPr>
              <w:fldChar w:fldCharType="end"/>
            </w:r>
          </w:hyperlink>
        </w:p>
        <w:p w14:paraId="4A3CE67D" w14:textId="16995976" w:rsidR="00500F3B" w:rsidRDefault="00500F3B">
          <w:pPr>
            <w:pStyle w:val="TOC3"/>
            <w:rPr>
              <w:rFonts w:asciiTheme="minorHAnsi" w:hAnsiTheme="minorHAnsi"/>
              <w:noProof/>
              <w:kern w:val="2"/>
              <w:szCs w:val="24"/>
              <w:lang w:eastAsia="en-US"/>
              <w14:ligatures w14:val="standardContextual"/>
            </w:rPr>
          </w:pPr>
          <w:hyperlink w:anchor="_Toc207809268" w:history="1">
            <w:r w:rsidRPr="00AF1FC5">
              <w:rPr>
                <w:rStyle w:val="Hyperlink"/>
                <w:rFonts w:eastAsia="Times New Roman"/>
                <w:noProof/>
              </w:rPr>
              <w:t>8.4.5</w:t>
            </w:r>
            <w:r>
              <w:rPr>
                <w:rFonts w:asciiTheme="minorHAnsi" w:hAnsiTheme="minorHAnsi"/>
                <w:noProof/>
                <w:kern w:val="2"/>
                <w:szCs w:val="24"/>
                <w:lang w:eastAsia="en-US"/>
                <w14:ligatures w14:val="standardContextual"/>
              </w:rPr>
              <w:tab/>
            </w:r>
            <w:r w:rsidRPr="00AF1FC5">
              <w:rPr>
                <w:rStyle w:val="Hyperlink"/>
                <w:noProof/>
              </w:rPr>
              <w:t>Pregnancy Testing</w:t>
            </w:r>
            <w:r>
              <w:rPr>
                <w:noProof/>
                <w:webHidden/>
              </w:rPr>
              <w:tab/>
            </w:r>
            <w:r>
              <w:rPr>
                <w:noProof/>
                <w:webHidden/>
              </w:rPr>
              <w:fldChar w:fldCharType="begin"/>
            </w:r>
            <w:r>
              <w:rPr>
                <w:noProof/>
                <w:webHidden/>
              </w:rPr>
              <w:instrText xml:space="preserve"> PAGEREF _Toc207809268 \h </w:instrText>
            </w:r>
            <w:r>
              <w:rPr>
                <w:noProof/>
                <w:webHidden/>
              </w:rPr>
            </w:r>
            <w:r>
              <w:rPr>
                <w:noProof/>
                <w:webHidden/>
              </w:rPr>
              <w:fldChar w:fldCharType="separate"/>
            </w:r>
            <w:r>
              <w:rPr>
                <w:noProof/>
                <w:webHidden/>
              </w:rPr>
              <w:t>47</w:t>
            </w:r>
            <w:r>
              <w:rPr>
                <w:noProof/>
                <w:webHidden/>
              </w:rPr>
              <w:fldChar w:fldCharType="end"/>
            </w:r>
          </w:hyperlink>
        </w:p>
        <w:p w14:paraId="1D631790" w14:textId="7D7AFD67" w:rsidR="00500F3B" w:rsidRDefault="00500F3B">
          <w:pPr>
            <w:pStyle w:val="TOC3"/>
            <w:rPr>
              <w:rFonts w:asciiTheme="minorHAnsi" w:hAnsiTheme="minorHAnsi"/>
              <w:noProof/>
              <w:kern w:val="2"/>
              <w:szCs w:val="24"/>
              <w:lang w:eastAsia="en-US"/>
              <w14:ligatures w14:val="standardContextual"/>
            </w:rPr>
          </w:pPr>
          <w:hyperlink w:anchor="_Toc207809269" w:history="1">
            <w:r w:rsidRPr="00AF1FC5">
              <w:rPr>
                <w:rStyle w:val="Hyperlink"/>
                <w:noProof/>
              </w:rPr>
              <w:t>8.4.6</w:t>
            </w:r>
            <w:r>
              <w:rPr>
                <w:rFonts w:asciiTheme="minorHAnsi" w:hAnsiTheme="minorHAnsi"/>
                <w:noProof/>
                <w:kern w:val="2"/>
                <w:szCs w:val="24"/>
                <w:lang w:eastAsia="en-US"/>
                <w14:ligatures w14:val="standardContextual"/>
              </w:rPr>
              <w:tab/>
            </w:r>
            <w:r w:rsidRPr="00AF1FC5">
              <w:rPr>
                <w:rStyle w:val="Hyperlink"/>
                <w:noProof/>
              </w:rPr>
              <w:t xml:space="preserve">Suicidal Ideation and </w:t>
            </w:r>
            <w:r w:rsidR="00CD396C">
              <w:rPr>
                <w:rStyle w:val="Hyperlink"/>
                <w:noProof/>
              </w:rPr>
              <w:t>Behavior</w:t>
            </w:r>
            <w:r w:rsidRPr="00AF1FC5">
              <w:rPr>
                <w:rStyle w:val="Hyperlink"/>
                <w:noProof/>
              </w:rPr>
              <w:t xml:space="preserve"> Risk Monitoring</w:t>
            </w:r>
            <w:r>
              <w:rPr>
                <w:noProof/>
                <w:webHidden/>
              </w:rPr>
              <w:tab/>
            </w:r>
            <w:r>
              <w:rPr>
                <w:noProof/>
                <w:webHidden/>
              </w:rPr>
              <w:fldChar w:fldCharType="begin"/>
            </w:r>
            <w:r>
              <w:rPr>
                <w:noProof/>
                <w:webHidden/>
              </w:rPr>
              <w:instrText xml:space="preserve"> PAGEREF _Toc207809269 \h </w:instrText>
            </w:r>
            <w:r>
              <w:rPr>
                <w:noProof/>
                <w:webHidden/>
              </w:rPr>
            </w:r>
            <w:r>
              <w:rPr>
                <w:noProof/>
                <w:webHidden/>
              </w:rPr>
              <w:fldChar w:fldCharType="separate"/>
            </w:r>
            <w:r>
              <w:rPr>
                <w:noProof/>
                <w:webHidden/>
              </w:rPr>
              <w:t>47</w:t>
            </w:r>
            <w:r>
              <w:rPr>
                <w:noProof/>
                <w:webHidden/>
              </w:rPr>
              <w:fldChar w:fldCharType="end"/>
            </w:r>
          </w:hyperlink>
        </w:p>
        <w:p w14:paraId="7D8BB418" w14:textId="73292D8D" w:rsidR="00500F3B" w:rsidRDefault="00500F3B">
          <w:pPr>
            <w:pStyle w:val="TOC2"/>
            <w:rPr>
              <w:rFonts w:asciiTheme="minorHAnsi" w:hAnsiTheme="minorHAnsi"/>
              <w:noProof/>
              <w:kern w:val="2"/>
              <w:szCs w:val="24"/>
              <w:lang w:eastAsia="en-US"/>
              <w14:ligatures w14:val="standardContextual"/>
            </w:rPr>
          </w:pPr>
          <w:hyperlink w:anchor="_Toc207809270" w:history="1">
            <w:r w:rsidRPr="00AF1FC5">
              <w:rPr>
                <w:rStyle w:val="Hyperlink"/>
                <w:noProof/>
              </w:rPr>
              <w:t>8.5</w:t>
            </w:r>
            <w:r>
              <w:rPr>
                <w:rFonts w:asciiTheme="minorHAnsi" w:hAnsiTheme="minorHAnsi"/>
                <w:noProof/>
                <w:kern w:val="2"/>
                <w:szCs w:val="24"/>
                <w:lang w:eastAsia="en-US"/>
                <w14:ligatures w14:val="standardContextual"/>
              </w:rPr>
              <w:tab/>
            </w:r>
            <w:r w:rsidRPr="00AF1FC5">
              <w:rPr>
                <w:rStyle w:val="Hyperlink"/>
                <w:noProof/>
              </w:rPr>
              <w:t>Pharmacokinetics</w:t>
            </w:r>
            <w:r>
              <w:rPr>
                <w:noProof/>
                <w:webHidden/>
              </w:rPr>
              <w:tab/>
            </w:r>
            <w:r>
              <w:rPr>
                <w:noProof/>
                <w:webHidden/>
              </w:rPr>
              <w:fldChar w:fldCharType="begin"/>
            </w:r>
            <w:r>
              <w:rPr>
                <w:noProof/>
                <w:webHidden/>
              </w:rPr>
              <w:instrText xml:space="preserve"> PAGEREF _Toc207809270 \h </w:instrText>
            </w:r>
            <w:r>
              <w:rPr>
                <w:noProof/>
                <w:webHidden/>
              </w:rPr>
            </w:r>
            <w:r>
              <w:rPr>
                <w:noProof/>
                <w:webHidden/>
              </w:rPr>
              <w:fldChar w:fldCharType="separate"/>
            </w:r>
            <w:r>
              <w:rPr>
                <w:noProof/>
                <w:webHidden/>
              </w:rPr>
              <w:t>48</w:t>
            </w:r>
            <w:r>
              <w:rPr>
                <w:noProof/>
                <w:webHidden/>
              </w:rPr>
              <w:fldChar w:fldCharType="end"/>
            </w:r>
          </w:hyperlink>
        </w:p>
        <w:p w14:paraId="7388F32D" w14:textId="6B723F4B" w:rsidR="00500F3B" w:rsidRDefault="00500F3B">
          <w:pPr>
            <w:pStyle w:val="TOC2"/>
            <w:rPr>
              <w:rFonts w:asciiTheme="minorHAnsi" w:hAnsiTheme="minorHAnsi"/>
              <w:noProof/>
              <w:kern w:val="2"/>
              <w:szCs w:val="24"/>
              <w:lang w:eastAsia="en-US"/>
              <w14:ligatures w14:val="standardContextual"/>
            </w:rPr>
          </w:pPr>
          <w:hyperlink w:anchor="_Toc207809271" w:history="1">
            <w:r w:rsidRPr="00AF1FC5">
              <w:rPr>
                <w:rStyle w:val="Hyperlink"/>
                <w:noProof/>
              </w:rPr>
              <w:t>8.6</w:t>
            </w:r>
            <w:r>
              <w:rPr>
                <w:rFonts w:asciiTheme="minorHAnsi" w:hAnsiTheme="minorHAnsi"/>
                <w:noProof/>
                <w:kern w:val="2"/>
                <w:szCs w:val="24"/>
                <w:lang w:eastAsia="en-US"/>
                <w14:ligatures w14:val="standardContextual"/>
              </w:rPr>
              <w:tab/>
            </w:r>
            <w:r w:rsidRPr="00AF1FC5">
              <w:rPr>
                <w:rStyle w:val="Hyperlink"/>
                <w:noProof/>
              </w:rPr>
              <w:t>Biomarkers</w:t>
            </w:r>
            <w:r>
              <w:rPr>
                <w:noProof/>
                <w:webHidden/>
              </w:rPr>
              <w:tab/>
            </w:r>
            <w:r>
              <w:rPr>
                <w:noProof/>
                <w:webHidden/>
              </w:rPr>
              <w:fldChar w:fldCharType="begin"/>
            </w:r>
            <w:r>
              <w:rPr>
                <w:noProof/>
                <w:webHidden/>
              </w:rPr>
              <w:instrText xml:space="preserve"> PAGEREF _Toc207809271 \h </w:instrText>
            </w:r>
            <w:r>
              <w:rPr>
                <w:noProof/>
                <w:webHidden/>
              </w:rPr>
            </w:r>
            <w:r>
              <w:rPr>
                <w:noProof/>
                <w:webHidden/>
              </w:rPr>
              <w:fldChar w:fldCharType="separate"/>
            </w:r>
            <w:r>
              <w:rPr>
                <w:noProof/>
                <w:webHidden/>
              </w:rPr>
              <w:t>48</w:t>
            </w:r>
            <w:r>
              <w:rPr>
                <w:noProof/>
                <w:webHidden/>
              </w:rPr>
              <w:fldChar w:fldCharType="end"/>
            </w:r>
          </w:hyperlink>
        </w:p>
        <w:p w14:paraId="67E60C4B" w14:textId="3D14C84B" w:rsidR="00500F3B" w:rsidRDefault="00500F3B">
          <w:pPr>
            <w:pStyle w:val="TOC3"/>
            <w:rPr>
              <w:rFonts w:asciiTheme="minorHAnsi" w:hAnsiTheme="minorHAnsi"/>
              <w:noProof/>
              <w:kern w:val="2"/>
              <w:szCs w:val="24"/>
              <w:lang w:eastAsia="en-US"/>
              <w14:ligatures w14:val="standardContextual"/>
            </w:rPr>
          </w:pPr>
          <w:hyperlink w:anchor="_Toc207809272" w:history="1">
            <w:r w:rsidRPr="00AF1FC5">
              <w:rPr>
                <w:rStyle w:val="Hyperlink"/>
                <w:noProof/>
              </w:rPr>
              <w:t>8.6.1</w:t>
            </w:r>
            <w:r>
              <w:rPr>
                <w:rFonts w:asciiTheme="minorHAnsi" w:hAnsiTheme="minorHAnsi"/>
                <w:noProof/>
                <w:kern w:val="2"/>
                <w:szCs w:val="24"/>
                <w:lang w:eastAsia="en-US"/>
                <w14:ligatures w14:val="standardContextual"/>
              </w:rPr>
              <w:tab/>
            </w:r>
            <w:r w:rsidRPr="00AF1FC5">
              <w:rPr>
                <w:rStyle w:val="Hyperlink"/>
                <w:noProof/>
              </w:rPr>
              <w:t>Genetics and Pharmacogenomics</w:t>
            </w:r>
            <w:r>
              <w:rPr>
                <w:noProof/>
                <w:webHidden/>
              </w:rPr>
              <w:tab/>
            </w:r>
            <w:r>
              <w:rPr>
                <w:noProof/>
                <w:webHidden/>
              </w:rPr>
              <w:fldChar w:fldCharType="begin"/>
            </w:r>
            <w:r>
              <w:rPr>
                <w:noProof/>
                <w:webHidden/>
              </w:rPr>
              <w:instrText xml:space="preserve"> PAGEREF _Toc207809272 \h </w:instrText>
            </w:r>
            <w:r>
              <w:rPr>
                <w:noProof/>
                <w:webHidden/>
              </w:rPr>
            </w:r>
            <w:r>
              <w:rPr>
                <w:noProof/>
                <w:webHidden/>
              </w:rPr>
              <w:fldChar w:fldCharType="separate"/>
            </w:r>
            <w:r>
              <w:rPr>
                <w:noProof/>
                <w:webHidden/>
              </w:rPr>
              <w:t>48</w:t>
            </w:r>
            <w:r>
              <w:rPr>
                <w:noProof/>
                <w:webHidden/>
              </w:rPr>
              <w:fldChar w:fldCharType="end"/>
            </w:r>
          </w:hyperlink>
        </w:p>
        <w:p w14:paraId="7F727854" w14:textId="0A6D2997" w:rsidR="00500F3B" w:rsidRDefault="00500F3B">
          <w:pPr>
            <w:pStyle w:val="TOC3"/>
            <w:rPr>
              <w:rFonts w:asciiTheme="minorHAnsi" w:hAnsiTheme="minorHAnsi"/>
              <w:noProof/>
              <w:kern w:val="2"/>
              <w:szCs w:val="24"/>
              <w:lang w:eastAsia="en-US"/>
              <w14:ligatures w14:val="standardContextual"/>
            </w:rPr>
          </w:pPr>
          <w:hyperlink w:anchor="_Toc207809273" w:history="1">
            <w:r w:rsidRPr="00AF1FC5">
              <w:rPr>
                <w:rStyle w:val="Hyperlink"/>
                <w:noProof/>
              </w:rPr>
              <w:t>8.6.2</w:t>
            </w:r>
            <w:r>
              <w:rPr>
                <w:rFonts w:asciiTheme="minorHAnsi" w:hAnsiTheme="minorHAnsi"/>
                <w:noProof/>
                <w:kern w:val="2"/>
                <w:szCs w:val="24"/>
                <w:lang w:eastAsia="en-US"/>
                <w14:ligatures w14:val="standardContextual"/>
              </w:rPr>
              <w:tab/>
            </w:r>
            <w:r w:rsidRPr="00AF1FC5">
              <w:rPr>
                <w:rStyle w:val="Hyperlink"/>
                <w:noProof/>
              </w:rPr>
              <w:t>Pharmacodynamic Biomarkers</w:t>
            </w:r>
            <w:r>
              <w:rPr>
                <w:noProof/>
                <w:webHidden/>
              </w:rPr>
              <w:tab/>
            </w:r>
            <w:r>
              <w:rPr>
                <w:noProof/>
                <w:webHidden/>
              </w:rPr>
              <w:fldChar w:fldCharType="begin"/>
            </w:r>
            <w:r>
              <w:rPr>
                <w:noProof/>
                <w:webHidden/>
              </w:rPr>
              <w:instrText xml:space="preserve"> PAGEREF _Toc207809273 \h </w:instrText>
            </w:r>
            <w:r>
              <w:rPr>
                <w:noProof/>
                <w:webHidden/>
              </w:rPr>
            </w:r>
            <w:r>
              <w:rPr>
                <w:noProof/>
                <w:webHidden/>
              </w:rPr>
              <w:fldChar w:fldCharType="separate"/>
            </w:r>
            <w:r>
              <w:rPr>
                <w:noProof/>
                <w:webHidden/>
              </w:rPr>
              <w:t>49</w:t>
            </w:r>
            <w:r>
              <w:rPr>
                <w:noProof/>
                <w:webHidden/>
              </w:rPr>
              <w:fldChar w:fldCharType="end"/>
            </w:r>
          </w:hyperlink>
        </w:p>
        <w:p w14:paraId="657F1B9C" w14:textId="15AE890B" w:rsidR="00500F3B" w:rsidRDefault="00500F3B">
          <w:pPr>
            <w:pStyle w:val="TOC3"/>
            <w:rPr>
              <w:rFonts w:asciiTheme="minorHAnsi" w:hAnsiTheme="minorHAnsi"/>
              <w:noProof/>
              <w:kern w:val="2"/>
              <w:szCs w:val="24"/>
              <w:lang w:eastAsia="en-US"/>
              <w14:ligatures w14:val="standardContextual"/>
            </w:rPr>
          </w:pPr>
          <w:hyperlink w:anchor="_Toc207809274" w:history="1">
            <w:r w:rsidRPr="00AF1FC5">
              <w:rPr>
                <w:rStyle w:val="Hyperlink"/>
                <w:noProof/>
              </w:rPr>
              <w:t>8.6.3</w:t>
            </w:r>
            <w:r>
              <w:rPr>
                <w:rFonts w:asciiTheme="minorHAnsi" w:hAnsiTheme="minorHAnsi"/>
                <w:noProof/>
                <w:kern w:val="2"/>
                <w:szCs w:val="24"/>
                <w:lang w:eastAsia="en-US"/>
                <w14:ligatures w14:val="standardContextual"/>
              </w:rPr>
              <w:tab/>
            </w:r>
            <w:r w:rsidRPr="00AF1FC5">
              <w:rPr>
                <w:rStyle w:val="Hyperlink"/>
                <w:noProof/>
              </w:rPr>
              <w:t>Other Biomarkers</w:t>
            </w:r>
            <w:r>
              <w:rPr>
                <w:noProof/>
                <w:webHidden/>
              </w:rPr>
              <w:tab/>
            </w:r>
            <w:r>
              <w:rPr>
                <w:noProof/>
                <w:webHidden/>
              </w:rPr>
              <w:fldChar w:fldCharType="begin"/>
            </w:r>
            <w:r>
              <w:rPr>
                <w:noProof/>
                <w:webHidden/>
              </w:rPr>
              <w:instrText xml:space="preserve"> PAGEREF _Toc207809274 \h </w:instrText>
            </w:r>
            <w:r>
              <w:rPr>
                <w:noProof/>
                <w:webHidden/>
              </w:rPr>
            </w:r>
            <w:r>
              <w:rPr>
                <w:noProof/>
                <w:webHidden/>
              </w:rPr>
              <w:fldChar w:fldCharType="separate"/>
            </w:r>
            <w:r>
              <w:rPr>
                <w:noProof/>
                <w:webHidden/>
              </w:rPr>
              <w:t>50</w:t>
            </w:r>
            <w:r>
              <w:rPr>
                <w:noProof/>
                <w:webHidden/>
              </w:rPr>
              <w:fldChar w:fldCharType="end"/>
            </w:r>
          </w:hyperlink>
        </w:p>
        <w:p w14:paraId="58531B7E" w14:textId="2888FBD4" w:rsidR="00500F3B" w:rsidRDefault="00500F3B">
          <w:pPr>
            <w:pStyle w:val="TOC2"/>
            <w:rPr>
              <w:rFonts w:asciiTheme="minorHAnsi" w:hAnsiTheme="minorHAnsi"/>
              <w:noProof/>
              <w:kern w:val="2"/>
              <w:szCs w:val="24"/>
              <w:lang w:eastAsia="en-US"/>
              <w14:ligatures w14:val="standardContextual"/>
            </w:rPr>
          </w:pPr>
          <w:hyperlink w:anchor="_Toc207809275" w:history="1">
            <w:r w:rsidRPr="00AF1FC5">
              <w:rPr>
                <w:rStyle w:val="Hyperlink"/>
                <w:noProof/>
              </w:rPr>
              <w:t>8.7</w:t>
            </w:r>
            <w:r>
              <w:rPr>
                <w:rFonts w:asciiTheme="minorHAnsi" w:hAnsiTheme="minorHAnsi"/>
                <w:noProof/>
                <w:kern w:val="2"/>
                <w:szCs w:val="24"/>
                <w:lang w:eastAsia="en-US"/>
                <w14:ligatures w14:val="standardContextual"/>
              </w:rPr>
              <w:tab/>
            </w:r>
            <w:r w:rsidRPr="00AF1FC5">
              <w:rPr>
                <w:rStyle w:val="Hyperlink"/>
                <w:noProof/>
              </w:rPr>
              <w:t>Immunogenicity Assessments</w:t>
            </w:r>
            <w:r>
              <w:rPr>
                <w:noProof/>
                <w:webHidden/>
              </w:rPr>
              <w:tab/>
            </w:r>
            <w:r>
              <w:rPr>
                <w:noProof/>
                <w:webHidden/>
              </w:rPr>
              <w:fldChar w:fldCharType="begin"/>
            </w:r>
            <w:r>
              <w:rPr>
                <w:noProof/>
                <w:webHidden/>
              </w:rPr>
              <w:instrText xml:space="preserve"> PAGEREF _Toc207809275 \h </w:instrText>
            </w:r>
            <w:r>
              <w:rPr>
                <w:noProof/>
                <w:webHidden/>
              </w:rPr>
            </w:r>
            <w:r>
              <w:rPr>
                <w:noProof/>
                <w:webHidden/>
              </w:rPr>
              <w:fldChar w:fldCharType="separate"/>
            </w:r>
            <w:r>
              <w:rPr>
                <w:noProof/>
                <w:webHidden/>
              </w:rPr>
              <w:t>50</w:t>
            </w:r>
            <w:r>
              <w:rPr>
                <w:noProof/>
                <w:webHidden/>
              </w:rPr>
              <w:fldChar w:fldCharType="end"/>
            </w:r>
          </w:hyperlink>
        </w:p>
        <w:p w14:paraId="0752993A" w14:textId="52A20884" w:rsidR="00500F3B" w:rsidRDefault="00500F3B">
          <w:pPr>
            <w:pStyle w:val="TOC2"/>
            <w:rPr>
              <w:rFonts w:asciiTheme="minorHAnsi" w:hAnsiTheme="minorHAnsi"/>
              <w:noProof/>
              <w:kern w:val="2"/>
              <w:szCs w:val="24"/>
              <w:lang w:eastAsia="en-US"/>
              <w14:ligatures w14:val="standardContextual"/>
            </w:rPr>
          </w:pPr>
          <w:hyperlink w:anchor="_Toc207809276" w:history="1">
            <w:r w:rsidRPr="00AF1FC5">
              <w:rPr>
                <w:rStyle w:val="Hyperlink"/>
                <w:noProof/>
              </w:rPr>
              <w:t>8.8</w:t>
            </w:r>
            <w:r>
              <w:rPr>
                <w:rFonts w:asciiTheme="minorHAnsi" w:hAnsiTheme="minorHAnsi"/>
                <w:noProof/>
                <w:kern w:val="2"/>
                <w:szCs w:val="24"/>
                <w:lang w:eastAsia="en-US"/>
                <w14:ligatures w14:val="standardContextual"/>
              </w:rPr>
              <w:tab/>
            </w:r>
            <w:r w:rsidRPr="00AF1FC5">
              <w:rPr>
                <w:rStyle w:val="Hyperlink"/>
                <w:noProof/>
              </w:rPr>
              <w:t>Medical Resource Utilization and Health Economics</w:t>
            </w:r>
            <w:r>
              <w:rPr>
                <w:noProof/>
                <w:webHidden/>
              </w:rPr>
              <w:tab/>
            </w:r>
            <w:r>
              <w:rPr>
                <w:noProof/>
                <w:webHidden/>
              </w:rPr>
              <w:fldChar w:fldCharType="begin"/>
            </w:r>
            <w:r>
              <w:rPr>
                <w:noProof/>
                <w:webHidden/>
              </w:rPr>
              <w:instrText xml:space="preserve"> PAGEREF _Toc207809276 \h </w:instrText>
            </w:r>
            <w:r>
              <w:rPr>
                <w:noProof/>
                <w:webHidden/>
              </w:rPr>
            </w:r>
            <w:r>
              <w:rPr>
                <w:noProof/>
                <w:webHidden/>
              </w:rPr>
              <w:fldChar w:fldCharType="separate"/>
            </w:r>
            <w:r>
              <w:rPr>
                <w:noProof/>
                <w:webHidden/>
              </w:rPr>
              <w:t>50</w:t>
            </w:r>
            <w:r>
              <w:rPr>
                <w:noProof/>
                <w:webHidden/>
              </w:rPr>
              <w:fldChar w:fldCharType="end"/>
            </w:r>
          </w:hyperlink>
        </w:p>
        <w:p w14:paraId="06CD017E" w14:textId="4828959D" w:rsidR="00500F3B" w:rsidRDefault="00500F3B">
          <w:pPr>
            <w:pStyle w:val="TOC1"/>
            <w:rPr>
              <w:rFonts w:asciiTheme="minorHAnsi" w:hAnsiTheme="minorHAnsi"/>
              <w:caps w:val="0"/>
              <w:kern w:val="2"/>
              <w:szCs w:val="24"/>
              <w:lang w:eastAsia="en-US"/>
              <w14:ligatures w14:val="standardContextual"/>
            </w:rPr>
          </w:pPr>
          <w:hyperlink w:anchor="_Toc207809277" w:history="1">
            <w:r w:rsidRPr="00AF1FC5">
              <w:rPr>
                <w:rStyle w:val="Hyperlink"/>
              </w:rPr>
              <w:t>9</w:t>
            </w:r>
            <w:r>
              <w:rPr>
                <w:rFonts w:asciiTheme="minorHAnsi" w:hAnsiTheme="minorHAnsi"/>
                <w:caps w:val="0"/>
                <w:kern w:val="2"/>
                <w:szCs w:val="24"/>
                <w:lang w:eastAsia="en-US"/>
                <w14:ligatures w14:val="standardContextual"/>
              </w:rPr>
              <w:tab/>
            </w:r>
            <w:r w:rsidRPr="00AF1FC5">
              <w:rPr>
                <w:rStyle w:val="Hyperlink"/>
              </w:rPr>
              <w:t>Adverse Events, Serious Adverse Events, Product Complaints, Pregnancy and Postpartum Information, And Special Safety Situations</w:t>
            </w:r>
            <w:r>
              <w:rPr>
                <w:webHidden/>
              </w:rPr>
              <w:tab/>
            </w:r>
            <w:r>
              <w:rPr>
                <w:webHidden/>
              </w:rPr>
              <w:fldChar w:fldCharType="begin"/>
            </w:r>
            <w:r>
              <w:rPr>
                <w:webHidden/>
              </w:rPr>
              <w:instrText xml:space="preserve"> PAGEREF _Toc207809277 \h </w:instrText>
            </w:r>
            <w:r>
              <w:rPr>
                <w:webHidden/>
              </w:rPr>
            </w:r>
            <w:r>
              <w:rPr>
                <w:webHidden/>
              </w:rPr>
              <w:fldChar w:fldCharType="separate"/>
            </w:r>
            <w:r>
              <w:rPr>
                <w:webHidden/>
              </w:rPr>
              <w:t>51</w:t>
            </w:r>
            <w:r>
              <w:rPr>
                <w:webHidden/>
              </w:rPr>
              <w:fldChar w:fldCharType="end"/>
            </w:r>
          </w:hyperlink>
        </w:p>
        <w:p w14:paraId="01BEF3D4" w14:textId="288B88A4" w:rsidR="00500F3B" w:rsidRDefault="00500F3B">
          <w:pPr>
            <w:pStyle w:val="TOC2"/>
            <w:rPr>
              <w:rFonts w:asciiTheme="minorHAnsi" w:hAnsiTheme="minorHAnsi"/>
              <w:noProof/>
              <w:kern w:val="2"/>
              <w:szCs w:val="24"/>
              <w:lang w:eastAsia="en-US"/>
              <w14:ligatures w14:val="standardContextual"/>
            </w:rPr>
          </w:pPr>
          <w:hyperlink w:anchor="_Toc207809278" w:history="1">
            <w:r w:rsidRPr="00AF1FC5">
              <w:rPr>
                <w:rStyle w:val="Hyperlink"/>
                <w:noProof/>
              </w:rPr>
              <w:t>9.1</w:t>
            </w:r>
            <w:r>
              <w:rPr>
                <w:rFonts w:asciiTheme="minorHAnsi" w:hAnsiTheme="minorHAnsi"/>
                <w:noProof/>
                <w:kern w:val="2"/>
                <w:szCs w:val="24"/>
                <w:lang w:eastAsia="en-US"/>
                <w14:ligatures w14:val="standardContextual"/>
              </w:rPr>
              <w:tab/>
            </w:r>
            <w:r w:rsidRPr="00AF1FC5">
              <w:rPr>
                <w:rStyle w:val="Hyperlink"/>
                <w:noProof/>
              </w:rPr>
              <w:t>Definitions</w:t>
            </w:r>
            <w:r>
              <w:rPr>
                <w:noProof/>
                <w:webHidden/>
              </w:rPr>
              <w:tab/>
            </w:r>
            <w:r>
              <w:rPr>
                <w:noProof/>
                <w:webHidden/>
              </w:rPr>
              <w:fldChar w:fldCharType="begin"/>
            </w:r>
            <w:r>
              <w:rPr>
                <w:noProof/>
                <w:webHidden/>
              </w:rPr>
              <w:instrText xml:space="preserve"> PAGEREF _Toc207809278 \h </w:instrText>
            </w:r>
            <w:r>
              <w:rPr>
                <w:noProof/>
                <w:webHidden/>
              </w:rPr>
            </w:r>
            <w:r>
              <w:rPr>
                <w:noProof/>
                <w:webHidden/>
              </w:rPr>
              <w:fldChar w:fldCharType="separate"/>
            </w:r>
            <w:r>
              <w:rPr>
                <w:noProof/>
                <w:webHidden/>
              </w:rPr>
              <w:t>51</w:t>
            </w:r>
            <w:r>
              <w:rPr>
                <w:noProof/>
                <w:webHidden/>
              </w:rPr>
              <w:fldChar w:fldCharType="end"/>
            </w:r>
          </w:hyperlink>
        </w:p>
        <w:p w14:paraId="159CB035" w14:textId="543B79AD" w:rsidR="00500F3B" w:rsidRDefault="00500F3B">
          <w:pPr>
            <w:pStyle w:val="TOC3"/>
            <w:rPr>
              <w:rFonts w:asciiTheme="minorHAnsi" w:hAnsiTheme="minorHAnsi"/>
              <w:noProof/>
              <w:kern w:val="2"/>
              <w:szCs w:val="24"/>
              <w:lang w:eastAsia="en-US"/>
              <w14:ligatures w14:val="standardContextual"/>
            </w:rPr>
          </w:pPr>
          <w:hyperlink w:anchor="_Toc207809279" w:history="1">
            <w:r w:rsidRPr="00AF1FC5">
              <w:rPr>
                <w:rStyle w:val="Hyperlink"/>
                <w:noProof/>
              </w:rPr>
              <w:t>9.1.1 Definitions of Adverse Events</w:t>
            </w:r>
            <w:r>
              <w:rPr>
                <w:noProof/>
                <w:webHidden/>
              </w:rPr>
              <w:tab/>
            </w:r>
            <w:r>
              <w:rPr>
                <w:noProof/>
                <w:webHidden/>
              </w:rPr>
              <w:fldChar w:fldCharType="begin"/>
            </w:r>
            <w:r>
              <w:rPr>
                <w:noProof/>
                <w:webHidden/>
              </w:rPr>
              <w:instrText xml:space="preserve"> PAGEREF _Toc207809279 \h </w:instrText>
            </w:r>
            <w:r>
              <w:rPr>
                <w:noProof/>
                <w:webHidden/>
              </w:rPr>
            </w:r>
            <w:r>
              <w:rPr>
                <w:noProof/>
                <w:webHidden/>
              </w:rPr>
              <w:fldChar w:fldCharType="separate"/>
            </w:r>
            <w:r>
              <w:rPr>
                <w:noProof/>
                <w:webHidden/>
              </w:rPr>
              <w:t>51</w:t>
            </w:r>
            <w:r>
              <w:rPr>
                <w:noProof/>
                <w:webHidden/>
              </w:rPr>
              <w:fldChar w:fldCharType="end"/>
            </w:r>
          </w:hyperlink>
        </w:p>
        <w:p w14:paraId="3720B0D5" w14:textId="0BC1FF73" w:rsidR="00500F3B" w:rsidRDefault="00500F3B">
          <w:pPr>
            <w:pStyle w:val="TOC3"/>
            <w:rPr>
              <w:rFonts w:asciiTheme="minorHAnsi" w:hAnsiTheme="minorHAnsi"/>
              <w:noProof/>
              <w:kern w:val="2"/>
              <w:szCs w:val="24"/>
              <w:lang w:eastAsia="en-US"/>
              <w14:ligatures w14:val="standardContextual"/>
            </w:rPr>
          </w:pPr>
          <w:hyperlink w:anchor="_Toc207809280" w:history="1">
            <w:r w:rsidRPr="00AF1FC5">
              <w:rPr>
                <w:rStyle w:val="Hyperlink"/>
                <w:noProof/>
              </w:rPr>
              <w:t>9.1.2</w:t>
            </w:r>
            <w:r>
              <w:rPr>
                <w:rFonts w:asciiTheme="minorHAnsi" w:hAnsiTheme="minorHAnsi"/>
                <w:noProof/>
                <w:kern w:val="2"/>
                <w:szCs w:val="24"/>
                <w:lang w:eastAsia="en-US"/>
                <w14:ligatures w14:val="standardContextual"/>
              </w:rPr>
              <w:tab/>
            </w:r>
            <w:r w:rsidRPr="00AF1FC5">
              <w:rPr>
                <w:rStyle w:val="Hyperlink"/>
                <w:noProof/>
              </w:rPr>
              <w:t>Definitions of Serious Adverse Events</w:t>
            </w:r>
            <w:r>
              <w:rPr>
                <w:noProof/>
                <w:webHidden/>
              </w:rPr>
              <w:tab/>
            </w:r>
            <w:r>
              <w:rPr>
                <w:noProof/>
                <w:webHidden/>
              </w:rPr>
              <w:fldChar w:fldCharType="begin"/>
            </w:r>
            <w:r>
              <w:rPr>
                <w:noProof/>
                <w:webHidden/>
              </w:rPr>
              <w:instrText xml:space="preserve"> PAGEREF _Toc207809280 \h </w:instrText>
            </w:r>
            <w:r>
              <w:rPr>
                <w:noProof/>
                <w:webHidden/>
              </w:rPr>
            </w:r>
            <w:r>
              <w:rPr>
                <w:noProof/>
                <w:webHidden/>
              </w:rPr>
              <w:fldChar w:fldCharType="separate"/>
            </w:r>
            <w:r>
              <w:rPr>
                <w:noProof/>
                <w:webHidden/>
              </w:rPr>
              <w:t>52</w:t>
            </w:r>
            <w:r>
              <w:rPr>
                <w:noProof/>
                <w:webHidden/>
              </w:rPr>
              <w:fldChar w:fldCharType="end"/>
            </w:r>
          </w:hyperlink>
        </w:p>
        <w:p w14:paraId="7C2CA21C" w14:textId="1C2437DD" w:rsidR="00500F3B" w:rsidRDefault="00500F3B">
          <w:pPr>
            <w:pStyle w:val="TOC3"/>
            <w:rPr>
              <w:rFonts w:asciiTheme="minorHAnsi" w:hAnsiTheme="minorHAnsi"/>
              <w:noProof/>
              <w:kern w:val="2"/>
              <w:szCs w:val="24"/>
              <w:lang w:eastAsia="en-US"/>
              <w14:ligatures w14:val="standardContextual"/>
            </w:rPr>
          </w:pPr>
          <w:hyperlink w:anchor="_Toc207809281" w:history="1">
            <w:r w:rsidRPr="00AF1FC5">
              <w:rPr>
                <w:rStyle w:val="Hyperlink"/>
                <w:noProof/>
              </w:rPr>
              <w:t>9.1.3</w:t>
            </w:r>
            <w:r>
              <w:rPr>
                <w:rFonts w:asciiTheme="minorHAnsi" w:hAnsiTheme="minorHAnsi"/>
                <w:noProof/>
                <w:kern w:val="2"/>
                <w:szCs w:val="24"/>
                <w:lang w:eastAsia="en-US"/>
                <w14:ligatures w14:val="standardContextual"/>
              </w:rPr>
              <w:tab/>
            </w:r>
            <w:r w:rsidRPr="00AF1FC5">
              <w:rPr>
                <w:rStyle w:val="Hyperlink"/>
                <w:noProof/>
              </w:rPr>
              <w:t>Definitions of Product Complaints</w:t>
            </w:r>
            <w:r>
              <w:rPr>
                <w:noProof/>
                <w:webHidden/>
              </w:rPr>
              <w:tab/>
            </w:r>
            <w:r>
              <w:rPr>
                <w:noProof/>
                <w:webHidden/>
              </w:rPr>
              <w:fldChar w:fldCharType="begin"/>
            </w:r>
            <w:r>
              <w:rPr>
                <w:noProof/>
                <w:webHidden/>
              </w:rPr>
              <w:instrText xml:space="preserve"> PAGEREF _Toc207809281 \h </w:instrText>
            </w:r>
            <w:r>
              <w:rPr>
                <w:noProof/>
                <w:webHidden/>
              </w:rPr>
            </w:r>
            <w:r>
              <w:rPr>
                <w:noProof/>
                <w:webHidden/>
              </w:rPr>
              <w:fldChar w:fldCharType="separate"/>
            </w:r>
            <w:r>
              <w:rPr>
                <w:noProof/>
                <w:webHidden/>
              </w:rPr>
              <w:t>54</w:t>
            </w:r>
            <w:r>
              <w:rPr>
                <w:noProof/>
                <w:webHidden/>
              </w:rPr>
              <w:fldChar w:fldCharType="end"/>
            </w:r>
          </w:hyperlink>
        </w:p>
        <w:p w14:paraId="5753F7FE" w14:textId="2A82511A" w:rsidR="00500F3B" w:rsidRDefault="00500F3B">
          <w:pPr>
            <w:pStyle w:val="TOC3"/>
            <w:rPr>
              <w:rFonts w:asciiTheme="minorHAnsi" w:hAnsiTheme="minorHAnsi"/>
              <w:noProof/>
              <w:kern w:val="2"/>
              <w:szCs w:val="24"/>
              <w:lang w:eastAsia="en-US"/>
              <w14:ligatures w14:val="standardContextual"/>
            </w:rPr>
          </w:pPr>
          <w:hyperlink w:anchor="_Toc207809282" w:history="1">
            <w:r w:rsidRPr="00AF1FC5">
              <w:rPr>
                <w:rStyle w:val="Hyperlink"/>
                <w:noProof/>
              </w:rPr>
              <w:t>9.1.3.1</w:t>
            </w:r>
            <w:r>
              <w:rPr>
                <w:rFonts w:asciiTheme="minorHAnsi" w:hAnsiTheme="minorHAnsi"/>
                <w:noProof/>
                <w:kern w:val="2"/>
                <w:szCs w:val="24"/>
                <w:lang w:eastAsia="en-US"/>
                <w14:ligatures w14:val="standardContextual"/>
              </w:rPr>
              <w:tab/>
            </w:r>
            <w:r w:rsidRPr="00AF1FC5">
              <w:rPr>
                <w:rStyle w:val="Hyperlink"/>
                <w:noProof/>
              </w:rPr>
              <w:t>Definitions of Medical Device Product Complaints</w:t>
            </w:r>
            <w:r>
              <w:rPr>
                <w:noProof/>
                <w:webHidden/>
              </w:rPr>
              <w:tab/>
            </w:r>
            <w:r>
              <w:rPr>
                <w:noProof/>
                <w:webHidden/>
              </w:rPr>
              <w:fldChar w:fldCharType="begin"/>
            </w:r>
            <w:r>
              <w:rPr>
                <w:noProof/>
                <w:webHidden/>
              </w:rPr>
              <w:instrText xml:space="preserve"> PAGEREF _Toc207809282 \h </w:instrText>
            </w:r>
            <w:r>
              <w:rPr>
                <w:noProof/>
                <w:webHidden/>
              </w:rPr>
            </w:r>
            <w:r>
              <w:rPr>
                <w:noProof/>
                <w:webHidden/>
              </w:rPr>
              <w:fldChar w:fldCharType="separate"/>
            </w:r>
            <w:r>
              <w:rPr>
                <w:noProof/>
                <w:webHidden/>
              </w:rPr>
              <w:t>54</w:t>
            </w:r>
            <w:r>
              <w:rPr>
                <w:noProof/>
                <w:webHidden/>
              </w:rPr>
              <w:fldChar w:fldCharType="end"/>
            </w:r>
          </w:hyperlink>
        </w:p>
        <w:p w14:paraId="4B5DB3CC" w14:textId="6F7AF726" w:rsidR="00500F3B" w:rsidRDefault="00500F3B">
          <w:pPr>
            <w:pStyle w:val="TOC2"/>
            <w:rPr>
              <w:rFonts w:asciiTheme="minorHAnsi" w:hAnsiTheme="minorHAnsi"/>
              <w:noProof/>
              <w:kern w:val="2"/>
              <w:szCs w:val="24"/>
              <w:lang w:eastAsia="en-US"/>
              <w14:ligatures w14:val="standardContextual"/>
            </w:rPr>
          </w:pPr>
          <w:hyperlink w:anchor="_Toc207809283" w:history="1">
            <w:r w:rsidRPr="00AF1FC5">
              <w:rPr>
                <w:rStyle w:val="Hyperlink"/>
                <w:noProof/>
              </w:rPr>
              <w:t>9.2</w:t>
            </w:r>
            <w:r>
              <w:rPr>
                <w:rFonts w:asciiTheme="minorHAnsi" w:hAnsiTheme="minorHAnsi"/>
                <w:noProof/>
                <w:kern w:val="2"/>
                <w:szCs w:val="24"/>
                <w:lang w:eastAsia="en-US"/>
                <w14:ligatures w14:val="standardContextual"/>
              </w:rPr>
              <w:tab/>
            </w:r>
            <w:r w:rsidRPr="00AF1FC5">
              <w:rPr>
                <w:rStyle w:val="Hyperlink"/>
                <w:noProof/>
              </w:rPr>
              <w:t>Timing and Procedures for Collection and Reporting</w:t>
            </w:r>
            <w:r>
              <w:rPr>
                <w:noProof/>
                <w:webHidden/>
              </w:rPr>
              <w:tab/>
            </w:r>
            <w:r>
              <w:rPr>
                <w:noProof/>
                <w:webHidden/>
              </w:rPr>
              <w:fldChar w:fldCharType="begin"/>
            </w:r>
            <w:r>
              <w:rPr>
                <w:noProof/>
                <w:webHidden/>
              </w:rPr>
              <w:instrText xml:space="preserve"> PAGEREF _Toc207809283 \h </w:instrText>
            </w:r>
            <w:r>
              <w:rPr>
                <w:noProof/>
                <w:webHidden/>
              </w:rPr>
            </w:r>
            <w:r>
              <w:rPr>
                <w:noProof/>
                <w:webHidden/>
              </w:rPr>
              <w:fldChar w:fldCharType="separate"/>
            </w:r>
            <w:r>
              <w:rPr>
                <w:noProof/>
                <w:webHidden/>
              </w:rPr>
              <w:t>55</w:t>
            </w:r>
            <w:r>
              <w:rPr>
                <w:noProof/>
                <w:webHidden/>
              </w:rPr>
              <w:fldChar w:fldCharType="end"/>
            </w:r>
          </w:hyperlink>
        </w:p>
        <w:p w14:paraId="64C781DB" w14:textId="4E8FA9E4" w:rsidR="00500F3B" w:rsidRDefault="00500F3B">
          <w:pPr>
            <w:pStyle w:val="TOC3"/>
            <w:rPr>
              <w:rFonts w:asciiTheme="minorHAnsi" w:hAnsiTheme="minorHAnsi"/>
              <w:noProof/>
              <w:kern w:val="2"/>
              <w:szCs w:val="24"/>
              <w:lang w:eastAsia="en-US"/>
              <w14:ligatures w14:val="standardContextual"/>
            </w:rPr>
          </w:pPr>
          <w:hyperlink w:anchor="_Toc207809284" w:history="1">
            <w:r w:rsidRPr="00AF1FC5">
              <w:rPr>
                <w:rStyle w:val="Hyperlink"/>
                <w:noProof/>
              </w:rPr>
              <w:t>9.2.1</w:t>
            </w:r>
            <w:r>
              <w:rPr>
                <w:rFonts w:asciiTheme="minorHAnsi" w:hAnsiTheme="minorHAnsi"/>
                <w:noProof/>
                <w:kern w:val="2"/>
                <w:szCs w:val="24"/>
                <w:lang w:eastAsia="en-US"/>
                <w14:ligatures w14:val="standardContextual"/>
              </w:rPr>
              <w:tab/>
            </w:r>
            <w:r w:rsidRPr="00AF1FC5">
              <w:rPr>
                <w:rStyle w:val="Hyperlink"/>
                <w:noProof/>
              </w:rPr>
              <w:t>Timing</w:t>
            </w:r>
            <w:r>
              <w:rPr>
                <w:noProof/>
                <w:webHidden/>
              </w:rPr>
              <w:tab/>
            </w:r>
            <w:r>
              <w:rPr>
                <w:noProof/>
                <w:webHidden/>
              </w:rPr>
              <w:fldChar w:fldCharType="begin"/>
            </w:r>
            <w:r>
              <w:rPr>
                <w:noProof/>
                <w:webHidden/>
              </w:rPr>
              <w:instrText xml:space="preserve"> PAGEREF _Toc207809284 \h </w:instrText>
            </w:r>
            <w:r>
              <w:rPr>
                <w:noProof/>
                <w:webHidden/>
              </w:rPr>
            </w:r>
            <w:r>
              <w:rPr>
                <w:noProof/>
                <w:webHidden/>
              </w:rPr>
              <w:fldChar w:fldCharType="separate"/>
            </w:r>
            <w:r>
              <w:rPr>
                <w:noProof/>
                <w:webHidden/>
              </w:rPr>
              <w:t>56</w:t>
            </w:r>
            <w:r>
              <w:rPr>
                <w:noProof/>
                <w:webHidden/>
              </w:rPr>
              <w:fldChar w:fldCharType="end"/>
            </w:r>
          </w:hyperlink>
        </w:p>
        <w:p w14:paraId="54CDAC36" w14:textId="4D661FA5" w:rsidR="00500F3B" w:rsidRDefault="00500F3B">
          <w:pPr>
            <w:pStyle w:val="TOC3"/>
            <w:rPr>
              <w:rFonts w:asciiTheme="minorHAnsi" w:hAnsiTheme="minorHAnsi"/>
              <w:noProof/>
              <w:kern w:val="2"/>
              <w:szCs w:val="24"/>
              <w:lang w:eastAsia="en-US"/>
              <w14:ligatures w14:val="standardContextual"/>
            </w:rPr>
          </w:pPr>
          <w:hyperlink w:anchor="_Toc207809285" w:history="1">
            <w:r w:rsidRPr="00AF1FC5">
              <w:rPr>
                <w:rStyle w:val="Hyperlink"/>
                <w:noProof/>
              </w:rPr>
              <w:t>9.2.2</w:t>
            </w:r>
            <w:r>
              <w:rPr>
                <w:rFonts w:asciiTheme="minorHAnsi" w:hAnsiTheme="minorHAnsi"/>
                <w:noProof/>
                <w:kern w:val="2"/>
                <w:szCs w:val="24"/>
                <w:lang w:eastAsia="en-US"/>
                <w14:ligatures w14:val="standardContextual"/>
              </w:rPr>
              <w:tab/>
            </w:r>
            <w:r w:rsidRPr="00AF1FC5">
              <w:rPr>
                <w:rStyle w:val="Hyperlink"/>
                <w:noProof/>
              </w:rPr>
              <w:t>Collection Procedures</w:t>
            </w:r>
            <w:r>
              <w:rPr>
                <w:noProof/>
                <w:webHidden/>
              </w:rPr>
              <w:tab/>
            </w:r>
            <w:r>
              <w:rPr>
                <w:noProof/>
                <w:webHidden/>
              </w:rPr>
              <w:fldChar w:fldCharType="begin"/>
            </w:r>
            <w:r>
              <w:rPr>
                <w:noProof/>
                <w:webHidden/>
              </w:rPr>
              <w:instrText xml:space="preserve"> PAGEREF _Toc207809285 \h </w:instrText>
            </w:r>
            <w:r>
              <w:rPr>
                <w:noProof/>
                <w:webHidden/>
              </w:rPr>
            </w:r>
            <w:r>
              <w:rPr>
                <w:noProof/>
                <w:webHidden/>
              </w:rPr>
              <w:fldChar w:fldCharType="separate"/>
            </w:r>
            <w:r>
              <w:rPr>
                <w:noProof/>
                <w:webHidden/>
              </w:rPr>
              <w:t>57</w:t>
            </w:r>
            <w:r>
              <w:rPr>
                <w:noProof/>
                <w:webHidden/>
              </w:rPr>
              <w:fldChar w:fldCharType="end"/>
            </w:r>
          </w:hyperlink>
        </w:p>
        <w:p w14:paraId="715484E8" w14:textId="5555D81B" w:rsidR="00500F3B" w:rsidRDefault="00500F3B">
          <w:pPr>
            <w:pStyle w:val="TOC3"/>
            <w:rPr>
              <w:rFonts w:asciiTheme="minorHAnsi" w:hAnsiTheme="minorHAnsi"/>
              <w:noProof/>
              <w:kern w:val="2"/>
              <w:szCs w:val="24"/>
              <w:lang w:eastAsia="en-US"/>
              <w14:ligatures w14:val="standardContextual"/>
            </w:rPr>
          </w:pPr>
          <w:hyperlink w:anchor="_Toc207809286" w:history="1">
            <w:r w:rsidRPr="00AF1FC5">
              <w:rPr>
                <w:rStyle w:val="Hyperlink"/>
                <w:noProof/>
              </w:rPr>
              <w:t>9.2.3</w:t>
            </w:r>
            <w:r>
              <w:rPr>
                <w:rFonts w:asciiTheme="minorHAnsi" w:hAnsiTheme="minorHAnsi"/>
                <w:noProof/>
                <w:kern w:val="2"/>
                <w:szCs w:val="24"/>
                <w:lang w:eastAsia="en-US"/>
                <w14:ligatures w14:val="standardContextual"/>
              </w:rPr>
              <w:tab/>
            </w:r>
            <w:r w:rsidRPr="00AF1FC5">
              <w:rPr>
                <w:rStyle w:val="Hyperlink"/>
                <w:noProof/>
              </w:rPr>
              <w:t>Reporting</w:t>
            </w:r>
            <w:r>
              <w:rPr>
                <w:noProof/>
                <w:webHidden/>
              </w:rPr>
              <w:tab/>
            </w:r>
            <w:r>
              <w:rPr>
                <w:noProof/>
                <w:webHidden/>
              </w:rPr>
              <w:fldChar w:fldCharType="begin"/>
            </w:r>
            <w:r>
              <w:rPr>
                <w:noProof/>
                <w:webHidden/>
              </w:rPr>
              <w:instrText xml:space="preserve"> PAGEREF _Toc207809286 \h </w:instrText>
            </w:r>
            <w:r>
              <w:rPr>
                <w:noProof/>
                <w:webHidden/>
              </w:rPr>
            </w:r>
            <w:r>
              <w:rPr>
                <w:noProof/>
                <w:webHidden/>
              </w:rPr>
              <w:fldChar w:fldCharType="separate"/>
            </w:r>
            <w:r>
              <w:rPr>
                <w:noProof/>
                <w:webHidden/>
              </w:rPr>
              <w:t>59</w:t>
            </w:r>
            <w:r>
              <w:rPr>
                <w:noProof/>
                <w:webHidden/>
              </w:rPr>
              <w:fldChar w:fldCharType="end"/>
            </w:r>
          </w:hyperlink>
        </w:p>
        <w:p w14:paraId="527BAAB2" w14:textId="7BAF74C4" w:rsidR="00500F3B" w:rsidRDefault="00500F3B">
          <w:pPr>
            <w:pStyle w:val="TOC3"/>
            <w:rPr>
              <w:rFonts w:asciiTheme="minorHAnsi" w:hAnsiTheme="minorHAnsi"/>
              <w:noProof/>
              <w:kern w:val="2"/>
              <w:szCs w:val="24"/>
              <w:lang w:eastAsia="en-US"/>
              <w14:ligatures w14:val="standardContextual"/>
            </w:rPr>
          </w:pPr>
          <w:hyperlink w:anchor="_Toc207809287" w:history="1">
            <w:r w:rsidRPr="00AF1FC5">
              <w:rPr>
                <w:rStyle w:val="Hyperlink"/>
                <w:noProof/>
              </w:rPr>
              <w:t>9.2.4</w:t>
            </w:r>
            <w:r>
              <w:rPr>
                <w:rFonts w:asciiTheme="minorHAnsi" w:hAnsiTheme="minorHAnsi"/>
                <w:noProof/>
                <w:kern w:val="2"/>
                <w:szCs w:val="24"/>
                <w:lang w:eastAsia="en-US"/>
                <w14:ligatures w14:val="standardContextual"/>
              </w:rPr>
              <w:tab/>
            </w:r>
            <w:r w:rsidRPr="00AF1FC5">
              <w:rPr>
                <w:rStyle w:val="Hyperlink"/>
                <w:noProof/>
              </w:rPr>
              <w:t>Adverse Events of Special Interest</w:t>
            </w:r>
            <w:r>
              <w:rPr>
                <w:noProof/>
                <w:webHidden/>
              </w:rPr>
              <w:tab/>
            </w:r>
            <w:r>
              <w:rPr>
                <w:noProof/>
                <w:webHidden/>
              </w:rPr>
              <w:fldChar w:fldCharType="begin"/>
            </w:r>
            <w:r>
              <w:rPr>
                <w:noProof/>
                <w:webHidden/>
              </w:rPr>
              <w:instrText xml:space="preserve"> PAGEREF _Toc207809287 \h </w:instrText>
            </w:r>
            <w:r>
              <w:rPr>
                <w:noProof/>
                <w:webHidden/>
              </w:rPr>
            </w:r>
            <w:r>
              <w:rPr>
                <w:noProof/>
                <w:webHidden/>
              </w:rPr>
              <w:fldChar w:fldCharType="separate"/>
            </w:r>
            <w:r>
              <w:rPr>
                <w:noProof/>
                <w:webHidden/>
              </w:rPr>
              <w:t>61</w:t>
            </w:r>
            <w:r>
              <w:rPr>
                <w:noProof/>
                <w:webHidden/>
              </w:rPr>
              <w:fldChar w:fldCharType="end"/>
            </w:r>
          </w:hyperlink>
        </w:p>
        <w:p w14:paraId="6D505696" w14:textId="7409C9A6" w:rsidR="00500F3B" w:rsidRDefault="00500F3B">
          <w:pPr>
            <w:pStyle w:val="TOC3"/>
            <w:rPr>
              <w:rFonts w:asciiTheme="minorHAnsi" w:hAnsiTheme="minorHAnsi"/>
              <w:noProof/>
              <w:kern w:val="2"/>
              <w:szCs w:val="24"/>
              <w:lang w:eastAsia="en-US"/>
              <w14:ligatures w14:val="standardContextual"/>
            </w:rPr>
          </w:pPr>
          <w:hyperlink w:anchor="_Toc207809288" w:history="1">
            <w:r w:rsidRPr="00AF1FC5">
              <w:rPr>
                <w:rStyle w:val="Hyperlink"/>
                <w:noProof/>
              </w:rPr>
              <w:t>9.2.5</w:t>
            </w:r>
            <w:r>
              <w:rPr>
                <w:rFonts w:asciiTheme="minorHAnsi" w:hAnsiTheme="minorHAnsi"/>
                <w:noProof/>
                <w:kern w:val="2"/>
                <w:szCs w:val="24"/>
                <w:lang w:eastAsia="en-US"/>
                <w14:ligatures w14:val="standardContextual"/>
              </w:rPr>
              <w:tab/>
            </w:r>
            <w:r w:rsidRPr="00AF1FC5">
              <w:rPr>
                <w:rStyle w:val="Hyperlink"/>
                <w:noProof/>
              </w:rPr>
              <w:t>Disease-related Events or Outcomes Not Qualifying as AEs or SAEs</w:t>
            </w:r>
            <w:r>
              <w:rPr>
                <w:noProof/>
                <w:webHidden/>
              </w:rPr>
              <w:tab/>
            </w:r>
            <w:r>
              <w:rPr>
                <w:noProof/>
                <w:webHidden/>
              </w:rPr>
              <w:fldChar w:fldCharType="begin"/>
            </w:r>
            <w:r>
              <w:rPr>
                <w:noProof/>
                <w:webHidden/>
              </w:rPr>
              <w:instrText xml:space="preserve"> PAGEREF _Toc207809288 \h </w:instrText>
            </w:r>
            <w:r>
              <w:rPr>
                <w:noProof/>
                <w:webHidden/>
              </w:rPr>
            </w:r>
            <w:r>
              <w:rPr>
                <w:noProof/>
                <w:webHidden/>
              </w:rPr>
              <w:fldChar w:fldCharType="separate"/>
            </w:r>
            <w:r>
              <w:rPr>
                <w:noProof/>
                <w:webHidden/>
              </w:rPr>
              <w:t>61</w:t>
            </w:r>
            <w:r>
              <w:rPr>
                <w:noProof/>
                <w:webHidden/>
              </w:rPr>
              <w:fldChar w:fldCharType="end"/>
            </w:r>
          </w:hyperlink>
        </w:p>
        <w:p w14:paraId="3E16B639" w14:textId="5FCF8515" w:rsidR="00500F3B" w:rsidRDefault="00500F3B">
          <w:pPr>
            <w:pStyle w:val="TOC2"/>
            <w:rPr>
              <w:rFonts w:asciiTheme="minorHAnsi" w:hAnsiTheme="minorHAnsi"/>
              <w:noProof/>
              <w:kern w:val="2"/>
              <w:szCs w:val="24"/>
              <w:lang w:eastAsia="en-US"/>
              <w14:ligatures w14:val="standardContextual"/>
            </w:rPr>
          </w:pPr>
          <w:hyperlink w:anchor="_Toc207809289" w:history="1">
            <w:r w:rsidRPr="00AF1FC5">
              <w:rPr>
                <w:rStyle w:val="Hyperlink"/>
                <w:noProof/>
              </w:rPr>
              <w:t>9.3</w:t>
            </w:r>
            <w:r>
              <w:rPr>
                <w:rFonts w:asciiTheme="minorHAnsi" w:hAnsiTheme="minorHAnsi"/>
                <w:noProof/>
                <w:kern w:val="2"/>
                <w:szCs w:val="24"/>
                <w:lang w:eastAsia="en-US"/>
                <w14:ligatures w14:val="standardContextual"/>
              </w:rPr>
              <w:tab/>
            </w:r>
            <w:r w:rsidRPr="00AF1FC5">
              <w:rPr>
                <w:rStyle w:val="Hyperlink"/>
                <w:noProof/>
              </w:rPr>
              <w:t>Pregnancy and Postpartum Information</w:t>
            </w:r>
            <w:r>
              <w:rPr>
                <w:noProof/>
                <w:webHidden/>
              </w:rPr>
              <w:tab/>
            </w:r>
            <w:r>
              <w:rPr>
                <w:noProof/>
                <w:webHidden/>
              </w:rPr>
              <w:fldChar w:fldCharType="begin"/>
            </w:r>
            <w:r>
              <w:rPr>
                <w:noProof/>
                <w:webHidden/>
              </w:rPr>
              <w:instrText xml:space="preserve"> PAGEREF _Toc207809289 \h </w:instrText>
            </w:r>
            <w:r>
              <w:rPr>
                <w:noProof/>
                <w:webHidden/>
              </w:rPr>
            </w:r>
            <w:r>
              <w:rPr>
                <w:noProof/>
                <w:webHidden/>
              </w:rPr>
              <w:fldChar w:fldCharType="separate"/>
            </w:r>
            <w:r>
              <w:rPr>
                <w:noProof/>
                <w:webHidden/>
              </w:rPr>
              <w:t>62</w:t>
            </w:r>
            <w:r>
              <w:rPr>
                <w:noProof/>
                <w:webHidden/>
              </w:rPr>
              <w:fldChar w:fldCharType="end"/>
            </w:r>
          </w:hyperlink>
        </w:p>
        <w:p w14:paraId="08597AC2" w14:textId="7CFF59B3" w:rsidR="00500F3B" w:rsidRDefault="00500F3B">
          <w:pPr>
            <w:pStyle w:val="TOC3"/>
            <w:rPr>
              <w:rFonts w:asciiTheme="minorHAnsi" w:hAnsiTheme="minorHAnsi"/>
              <w:noProof/>
              <w:kern w:val="2"/>
              <w:szCs w:val="24"/>
              <w:lang w:eastAsia="en-US"/>
              <w14:ligatures w14:val="standardContextual"/>
            </w:rPr>
          </w:pPr>
          <w:hyperlink w:anchor="_Toc207809290" w:history="1">
            <w:r w:rsidRPr="00AF1FC5">
              <w:rPr>
                <w:rStyle w:val="Hyperlink"/>
                <w:noProof/>
              </w:rPr>
              <w:t>9.3.1</w:t>
            </w:r>
            <w:r>
              <w:rPr>
                <w:rFonts w:asciiTheme="minorHAnsi" w:hAnsiTheme="minorHAnsi"/>
                <w:noProof/>
                <w:kern w:val="2"/>
                <w:szCs w:val="24"/>
                <w:lang w:eastAsia="en-US"/>
                <w14:ligatures w14:val="standardContextual"/>
              </w:rPr>
              <w:tab/>
            </w:r>
            <w:r w:rsidRPr="00AF1FC5">
              <w:rPr>
                <w:rStyle w:val="Hyperlink"/>
                <w:noProof/>
              </w:rPr>
              <w:t>Participants Who Become Pregnant During the Trial</w:t>
            </w:r>
            <w:r>
              <w:rPr>
                <w:noProof/>
                <w:webHidden/>
              </w:rPr>
              <w:tab/>
            </w:r>
            <w:r>
              <w:rPr>
                <w:noProof/>
                <w:webHidden/>
              </w:rPr>
              <w:fldChar w:fldCharType="begin"/>
            </w:r>
            <w:r>
              <w:rPr>
                <w:noProof/>
                <w:webHidden/>
              </w:rPr>
              <w:instrText xml:space="preserve"> PAGEREF _Toc207809290 \h </w:instrText>
            </w:r>
            <w:r>
              <w:rPr>
                <w:noProof/>
                <w:webHidden/>
              </w:rPr>
            </w:r>
            <w:r>
              <w:rPr>
                <w:noProof/>
                <w:webHidden/>
              </w:rPr>
              <w:fldChar w:fldCharType="separate"/>
            </w:r>
            <w:r>
              <w:rPr>
                <w:noProof/>
                <w:webHidden/>
              </w:rPr>
              <w:t>62</w:t>
            </w:r>
            <w:r>
              <w:rPr>
                <w:noProof/>
                <w:webHidden/>
              </w:rPr>
              <w:fldChar w:fldCharType="end"/>
            </w:r>
          </w:hyperlink>
        </w:p>
        <w:p w14:paraId="6BC713FB" w14:textId="6EE3B5B4" w:rsidR="00500F3B" w:rsidRDefault="00500F3B">
          <w:pPr>
            <w:pStyle w:val="TOC3"/>
            <w:rPr>
              <w:rFonts w:asciiTheme="minorHAnsi" w:hAnsiTheme="minorHAnsi"/>
              <w:noProof/>
              <w:kern w:val="2"/>
              <w:szCs w:val="24"/>
              <w:lang w:eastAsia="en-US"/>
              <w14:ligatures w14:val="standardContextual"/>
            </w:rPr>
          </w:pPr>
          <w:hyperlink w:anchor="_Toc207809291" w:history="1">
            <w:r w:rsidRPr="00AF1FC5">
              <w:rPr>
                <w:rStyle w:val="Hyperlink"/>
                <w:noProof/>
              </w:rPr>
              <w:t>9.3.2</w:t>
            </w:r>
            <w:r>
              <w:rPr>
                <w:rFonts w:asciiTheme="minorHAnsi" w:hAnsiTheme="minorHAnsi"/>
                <w:noProof/>
                <w:kern w:val="2"/>
                <w:szCs w:val="24"/>
                <w:lang w:eastAsia="en-US"/>
                <w14:ligatures w14:val="standardContextual"/>
              </w:rPr>
              <w:tab/>
            </w:r>
            <w:r w:rsidRPr="00AF1FC5">
              <w:rPr>
                <w:rStyle w:val="Hyperlink"/>
                <w:noProof/>
              </w:rPr>
              <w:t>Participants Whose Partners Become Pregnant During the Trial</w:t>
            </w:r>
            <w:r>
              <w:rPr>
                <w:noProof/>
                <w:webHidden/>
              </w:rPr>
              <w:tab/>
            </w:r>
            <w:r>
              <w:rPr>
                <w:noProof/>
                <w:webHidden/>
              </w:rPr>
              <w:fldChar w:fldCharType="begin"/>
            </w:r>
            <w:r>
              <w:rPr>
                <w:noProof/>
                <w:webHidden/>
              </w:rPr>
              <w:instrText xml:space="preserve"> PAGEREF _Toc207809291 \h </w:instrText>
            </w:r>
            <w:r>
              <w:rPr>
                <w:noProof/>
                <w:webHidden/>
              </w:rPr>
            </w:r>
            <w:r>
              <w:rPr>
                <w:noProof/>
                <w:webHidden/>
              </w:rPr>
              <w:fldChar w:fldCharType="separate"/>
            </w:r>
            <w:r>
              <w:rPr>
                <w:noProof/>
                <w:webHidden/>
              </w:rPr>
              <w:t>63</w:t>
            </w:r>
            <w:r>
              <w:rPr>
                <w:noProof/>
                <w:webHidden/>
              </w:rPr>
              <w:fldChar w:fldCharType="end"/>
            </w:r>
          </w:hyperlink>
        </w:p>
        <w:p w14:paraId="4F56642B" w14:textId="1C885351" w:rsidR="00500F3B" w:rsidRDefault="00500F3B">
          <w:pPr>
            <w:pStyle w:val="TOC2"/>
            <w:rPr>
              <w:rFonts w:asciiTheme="minorHAnsi" w:hAnsiTheme="minorHAnsi"/>
              <w:noProof/>
              <w:kern w:val="2"/>
              <w:szCs w:val="24"/>
              <w:lang w:eastAsia="en-US"/>
              <w14:ligatures w14:val="standardContextual"/>
            </w:rPr>
          </w:pPr>
          <w:hyperlink w:anchor="_Toc207809292" w:history="1">
            <w:r w:rsidRPr="00AF1FC5">
              <w:rPr>
                <w:rStyle w:val="Hyperlink"/>
                <w:noProof/>
              </w:rPr>
              <w:t>9.4</w:t>
            </w:r>
            <w:r>
              <w:rPr>
                <w:rFonts w:asciiTheme="minorHAnsi" w:hAnsiTheme="minorHAnsi"/>
                <w:noProof/>
                <w:kern w:val="2"/>
                <w:szCs w:val="24"/>
                <w:lang w:eastAsia="en-US"/>
                <w14:ligatures w14:val="standardContextual"/>
              </w:rPr>
              <w:tab/>
            </w:r>
            <w:r w:rsidRPr="00AF1FC5">
              <w:rPr>
                <w:rStyle w:val="Hyperlink"/>
                <w:noProof/>
              </w:rPr>
              <w:t>Special Safety Situations</w:t>
            </w:r>
            <w:r>
              <w:rPr>
                <w:noProof/>
                <w:webHidden/>
              </w:rPr>
              <w:tab/>
            </w:r>
            <w:r>
              <w:rPr>
                <w:noProof/>
                <w:webHidden/>
              </w:rPr>
              <w:fldChar w:fldCharType="begin"/>
            </w:r>
            <w:r>
              <w:rPr>
                <w:noProof/>
                <w:webHidden/>
              </w:rPr>
              <w:instrText xml:space="preserve"> PAGEREF _Toc207809292 \h </w:instrText>
            </w:r>
            <w:r>
              <w:rPr>
                <w:noProof/>
                <w:webHidden/>
              </w:rPr>
            </w:r>
            <w:r>
              <w:rPr>
                <w:noProof/>
                <w:webHidden/>
              </w:rPr>
              <w:fldChar w:fldCharType="separate"/>
            </w:r>
            <w:r>
              <w:rPr>
                <w:noProof/>
                <w:webHidden/>
              </w:rPr>
              <w:t>63</w:t>
            </w:r>
            <w:r>
              <w:rPr>
                <w:noProof/>
                <w:webHidden/>
              </w:rPr>
              <w:fldChar w:fldCharType="end"/>
            </w:r>
          </w:hyperlink>
        </w:p>
        <w:p w14:paraId="404D9352" w14:textId="203A4B33" w:rsidR="00500F3B" w:rsidRDefault="00500F3B">
          <w:pPr>
            <w:pStyle w:val="TOC1"/>
            <w:rPr>
              <w:rFonts w:asciiTheme="minorHAnsi" w:hAnsiTheme="minorHAnsi"/>
              <w:caps w:val="0"/>
              <w:kern w:val="2"/>
              <w:szCs w:val="24"/>
              <w:lang w:eastAsia="en-US"/>
              <w14:ligatures w14:val="standardContextual"/>
            </w:rPr>
          </w:pPr>
          <w:hyperlink w:anchor="_Toc207809293" w:history="1">
            <w:r w:rsidRPr="00AF1FC5">
              <w:rPr>
                <w:rStyle w:val="Hyperlink"/>
              </w:rPr>
              <w:t>10</w:t>
            </w:r>
            <w:r>
              <w:rPr>
                <w:rFonts w:asciiTheme="minorHAnsi" w:hAnsiTheme="minorHAnsi"/>
                <w:caps w:val="0"/>
                <w:kern w:val="2"/>
                <w:szCs w:val="24"/>
                <w:lang w:eastAsia="en-US"/>
                <w14:ligatures w14:val="standardContextual"/>
              </w:rPr>
              <w:tab/>
            </w:r>
            <w:r w:rsidRPr="00AF1FC5">
              <w:rPr>
                <w:rStyle w:val="Hyperlink"/>
              </w:rPr>
              <w:t>Statistical Considerations</w:t>
            </w:r>
            <w:r>
              <w:rPr>
                <w:webHidden/>
              </w:rPr>
              <w:tab/>
            </w:r>
            <w:r>
              <w:rPr>
                <w:webHidden/>
              </w:rPr>
              <w:fldChar w:fldCharType="begin"/>
            </w:r>
            <w:r>
              <w:rPr>
                <w:webHidden/>
              </w:rPr>
              <w:instrText xml:space="preserve"> PAGEREF _Toc207809293 \h </w:instrText>
            </w:r>
            <w:r>
              <w:rPr>
                <w:webHidden/>
              </w:rPr>
            </w:r>
            <w:r>
              <w:rPr>
                <w:webHidden/>
              </w:rPr>
              <w:fldChar w:fldCharType="separate"/>
            </w:r>
            <w:r>
              <w:rPr>
                <w:webHidden/>
              </w:rPr>
              <w:t>63</w:t>
            </w:r>
            <w:r>
              <w:rPr>
                <w:webHidden/>
              </w:rPr>
              <w:fldChar w:fldCharType="end"/>
            </w:r>
          </w:hyperlink>
        </w:p>
        <w:p w14:paraId="7B19987D" w14:textId="4445A048" w:rsidR="00500F3B" w:rsidRDefault="00500F3B">
          <w:pPr>
            <w:pStyle w:val="TOC2"/>
            <w:rPr>
              <w:rFonts w:asciiTheme="minorHAnsi" w:hAnsiTheme="minorHAnsi"/>
              <w:noProof/>
              <w:kern w:val="2"/>
              <w:szCs w:val="24"/>
              <w:lang w:eastAsia="en-US"/>
              <w14:ligatures w14:val="standardContextual"/>
            </w:rPr>
          </w:pPr>
          <w:hyperlink w:anchor="_Toc207809294" w:history="1">
            <w:r w:rsidRPr="00AF1FC5">
              <w:rPr>
                <w:rStyle w:val="Hyperlink"/>
                <w:noProof/>
              </w:rPr>
              <w:t>10.1</w:t>
            </w:r>
            <w:r>
              <w:rPr>
                <w:rFonts w:asciiTheme="minorHAnsi" w:hAnsiTheme="minorHAnsi"/>
                <w:noProof/>
                <w:kern w:val="2"/>
                <w:szCs w:val="24"/>
                <w:lang w:eastAsia="en-US"/>
                <w14:ligatures w14:val="standardContextual"/>
              </w:rPr>
              <w:tab/>
            </w:r>
            <w:r w:rsidRPr="00AF1FC5">
              <w:rPr>
                <w:rStyle w:val="Hyperlink"/>
                <w:noProof/>
              </w:rPr>
              <w:t>General Considerations</w:t>
            </w:r>
            <w:r>
              <w:rPr>
                <w:noProof/>
                <w:webHidden/>
              </w:rPr>
              <w:tab/>
            </w:r>
            <w:r>
              <w:rPr>
                <w:noProof/>
                <w:webHidden/>
              </w:rPr>
              <w:fldChar w:fldCharType="begin"/>
            </w:r>
            <w:r>
              <w:rPr>
                <w:noProof/>
                <w:webHidden/>
              </w:rPr>
              <w:instrText xml:space="preserve"> PAGEREF _Toc207809294 \h </w:instrText>
            </w:r>
            <w:r>
              <w:rPr>
                <w:noProof/>
                <w:webHidden/>
              </w:rPr>
            </w:r>
            <w:r>
              <w:rPr>
                <w:noProof/>
                <w:webHidden/>
              </w:rPr>
              <w:fldChar w:fldCharType="separate"/>
            </w:r>
            <w:r>
              <w:rPr>
                <w:noProof/>
                <w:webHidden/>
              </w:rPr>
              <w:t>63</w:t>
            </w:r>
            <w:r>
              <w:rPr>
                <w:noProof/>
                <w:webHidden/>
              </w:rPr>
              <w:fldChar w:fldCharType="end"/>
            </w:r>
          </w:hyperlink>
        </w:p>
        <w:p w14:paraId="1FFBDC3D" w14:textId="592743E4" w:rsidR="00500F3B" w:rsidRDefault="00500F3B">
          <w:pPr>
            <w:pStyle w:val="TOC2"/>
            <w:rPr>
              <w:rFonts w:asciiTheme="minorHAnsi" w:hAnsiTheme="minorHAnsi"/>
              <w:noProof/>
              <w:kern w:val="2"/>
              <w:szCs w:val="24"/>
              <w:lang w:eastAsia="en-US"/>
              <w14:ligatures w14:val="standardContextual"/>
            </w:rPr>
          </w:pPr>
          <w:hyperlink w:anchor="_Toc207809295" w:history="1">
            <w:r w:rsidRPr="00AF1FC5">
              <w:rPr>
                <w:rStyle w:val="Hyperlink"/>
                <w:noProof/>
              </w:rPr>
              <w:t>10.2</w:t>
            </w:r>
            <w:r>
              <w:rPr>
                <w:rFonts w:asciiTheme="minorHAnsi" w:hAnsiTheme="minorHAnsi"/>
                <w:noProof/>
                <w:kern w:val="2"/>
                <w:szCs w:val="24"/>
                <w:lang w:eastAsia="en-US"/>
                <w14:ligatures w14:val="standardContextual"/>
              </w:rPr>
              <w:tab/>
            </w:r>
            <w:r w:rsidRPr="00AF1FC5">
              <w:rPr>
                <w:rStyle w:val="Hyperlink"/>
                <w:noProof/>
              </w:rPr>
              <w:t>Analysis Sets</w:t>
            </w:r>
            <w:r>
              <w:rPr>
                <w:noProof/>
                <w:webHidden/>
              </w:rPr>
              <w:tab/>
            </w:r>
            <w:r>
              <w:rPr>
                <w:noProof/>
                <w:webHidden/>
              </w:rPr>
              <w:fldChar w:fldCharType="begin"/>
            </w:r>
            <w:r>
              <w:rPr>
                <w:noProof/>
                <w:webHidden/>
              </w:rPr>
              <w:instrText xml:space="preserve"> PAGEREF _Toc207809295 \h </w:instrText>
            </w:r>
            <w:r>
              <w:rPr>
                <w:noProof/>
                <w:webHidden/>
              </w:rPr>
            </w:r>
            <w:r>
              <w:rPr>
                <w:noProof/>
                <w:webHidden/>
              </w:rPr>
              <w:fldChar w:fldCharType="separate"/>
            </w:r>
            <w:r>
              <w:rPr>
                <w:noProof/>
                <w:webHidden/>
              </w:rPr>
              <w:t>63</w:t>
            </w:r>
            <w:r>
              <w:rPr>
                <w:noProof/>
                <w:webHidden/>
              </w:rPr>
              <w:fldChar w:fldCharType="end"/>
            </w:r>
          </w:hyperlink>
        </w:p>
        <w:p w14:paraId="1C3CC822" w14:textId="7059B291" w:rsidR="00500F3B" w:rsidRDefault="00500F3B">
          <w:pPr>
            <w:pStyle w:val="TOC2"/>
            <w:rPr>
              <w:rFonts w:asciiTheme="minorHAnsi" w:hAnsiTheme="minorHAnsi"/>
              <w:noProof/>
              <w:kern w:val="2"/>
              <w:szCs w:val="24"/>
              <w:lang w:eastAsia="en-US"/>
              <w14:ligatures w14:val="standardContextual"/>
            </w:rPr>
          </w:pPr>
          <w:hyperlink w:anchor="_Toc207809296" w:history="1">
            <w:r w:rsidRPr="00AF1FC5">
              <w:rPr>
                <w:rStyle w:val="Hyperlink"/>
                <w:noProof/>
              </w:rPr>
              <w:t>10.3</w:t>
            </w:r>
            <w:r>
              <w:rPr>
                <w:rFonts w:asciiTheme="minorHAnsi" w:hAnsiTheme="minorHAnsi"/>
                <w:noProof/>
                <w:kern w:val="2"/>
                <w:szCs w:val="24"/>
                <w:lang w:eastAsia="en-US"/>
                <w14:ligatures w14:val="standardContextual"/>
              </w:rPr>
              <w:tab/>
            </w:r>
            <w:r w:rsidRPr="00AF1FC5">
              <w:rPr>
                <w:rStyle w:val="Hyperlink"/>
                <w:noProof/>
              </w:rPr>
              <w:t>Analyses of Demographics and Other Baseline Variables</w:t>
            </w:r>
            <w:r>
              <w:rPr>
                <w:noProof/>
                <w:webHidden/>
              </w:rPr>
              <w:tab/>
            </w:r>
            <w:r>
              <w:rPr>
                <w:noProof/>
                <w:webHidden/>
              </w:rPr>
              <w:fldChar w:fldCharType="begin"/>
            </w:r>
            <w:r>
              <w:rPr>
                <w:noProof/>
                <w:webHidden/>
              </w:rPr>
              <w:instrText xml:space="preserve"> PAGEREF _Toc207809296 \h </w:instrText>
            </w:r>
            <w:r>
              <w:rPr>
                <w:noProof/>
                <w:webHidden/>
              </w:rPr>
            </w:r>
            <w:r>
              <w:rPr>
                <w:noProof/>
                <w:webHidden/>
              </w:rPr>
              <w:fldChar w:fldCharType="separate"/>
            </w:r>
            <w:r>
              <w:rPr>
                <w:noProof/>
                <w:webHidden/>
              </w:rPr>
              <w:t>65</w:t>
            </w:r>
            <w:r>
              <w:rPr>
                <w:noProof/>
                <w:webHidden/>
              </w:rPr>
              <w:fldChar w:fldCharType="end"/>
            </w:r>
          </w:hyperlink>
        </w:p>
        <w:p w14:paraId="62D68E20" w14:textId="567C1451" w:rsidR="00500F3B" w:rsidRDefault="00500F3B">
          <w:pPr>
            <w:pStyle w:val="TOC2"/>
            <w:rPr>
              <w:rFonts w:asciiTheme="minorHAnsi" w:hAnsiTheme="minorHAnsi"/>
              <w:noProof/>
              <w:kern w:val="2"/>
              <w:szCs w:val="24"/>
              <w:lang w:eastAsia="en-US"/>
              <w14:ligatures w14:val="standardContextual"/>
            </w:rPr>
          </w:pPr>
          <w:hyperlink w:anchor="_Toc207809297" w:history="1">
            <w:r w:rsidRPr="00AF1FC5">
              <w:rPr>
                <w:rStyle w:val="Hyperlink"/>
                <w:noProof/>
              </w:rPr>
              <w:t>10.4</w:t>
            </w:r>
            <w:r>
              <w:rPr>
                <w:rFonts w:asciiTheme="minorHAnsi" w:hAnsiTheme="minorHAnsi"/>
                <w:noProof/>
                <w:kern w:val="2"/>
                <w:szCs w:val="24"/>
                <w:lang w:eastAsia="en-US"/>
                <w14:ligatures w14:val="standardContextual"/>
              </w:rPr>
              <w:tab/>
            </w:r>
            <w:r w:rsidRPr="00AF1FC5">
              <w:rPr>
                <w:rStyle w:val="Hyperlink"/>
                <w:noProof/>
              </w:rPr>
              <w:t>Analyses Associated with the Primary Objective(s)</w:t>
            </w:r>
            <w:r>
              <w:rPr>
                <w:noProof/>
                <w:webHidden/>
              </w:rPr>
              <w:tab/>
            </w:r>
            <w:r>
              <w:rPr>
                <w:noProof/>
                <w:webHidden/>
              </w:rPr>
              <w:fldChar w:fldCharType="begin"/>
            </w:r>
            <w:r>
              <w:rPr>
                <w:noProof/>
                <w:webHidden/>
              </w:rPr>
              <w:instrText xml:space="preserve"> PAGEREF _Toc207809297 \h </w:instrText>
            </w:r>
            <w:r>
              <w:rPr>
                <w:noProof/>
                <w:webHidden/>
              </w:rPr>
            </w:r>
            <w:r>
              <w:rPr>
                <w:noProof/>
                <w:webHidden/>
              </w:rPr>
              <w:fldChar w:fldCharType="separate"/>
            </w:r>
            <w:r>
              <w:rPr>
                <w:noProof/>
                <w:webHidden/>
              </w:rPr>
              <w:t>65</w:t>
            </w:r>
            <w:r>
              <w:rPr>
                <w:noProof/>
                <w:webHidden/>
              </w:rPr>
              <w:fldChar w:fldCharType="end"/>
            </w:r>
          </w:hyperlink>
        </w:p>
        <w:p w14:paraId="5C17504B" w14:textId="1B078FEA" w:rsidR="00500F3B" w:rsidRDefault="00500F3B">
          <w:pPr>
            <w:pStyle w:val="TOC3"/>
            <w:rPr>
              <w:rFonts w:asciiTheme="minorHAnsi" w:hAnsiTheme="minorHAnsi"/>
              <w:noProof/>
              <w:kern w:val="2"/>
              <w:szCs w:val="24"/>
              <w:lang w:eastAsia="en-US"/>
              <w14:ligatures w14:val="standardContextual"/>
            </w:rPr>
          </w:pPr>
          <w:hyperlink w:anchor="_Toc207809298" w:history="1">
            <w:r w:rsidRPr="00AF1FC5">
              <w:rPr>
                <w:rStyle w:val="Hyperlink"/>
                <w:noProof/>
              </w:rPr>
              <w:t>10.4.1 Primary Objective [#]</w:t>
            </w:r>
            <w:r>
              <w:rPr>
                <w:noProof/>
                <w:webHidden/>
              </w:rPr>
              <w:tab/>
            </w:r>
            <w:r>
              <w:rPr>
                <w:noProof/>
                <w:webHidden/>
              </w:rPr>
              <w:fldChar w:fldCharType="begin"/>
            </w:r>
            <w:r>
              <w:rPr>
                <w:noProof/>
                <w:webHidden/>
              </w:rPr>
              <w:instrText xml:space="preserve"> PAGEREF _Toc207809298 \h </w:instrText>
            </w:r>
            <w:r>
              <w:rPr>
                <w:noProof/>
                <w:webHidden/>
              </w:rPr>
            </w:r>
            <w:r>
              <w:rPr>
                <w:noProof/>
                <w:webHidden/>
              </w:rPr>
              <w:fldChar w:fldCharType="separate"/>
            </w:r>
            <w:r>
              <w:rPr>
                <w:noProof/>
                <w:webHidden/>
              </w:rPr>
              <w:t>65</w:t>
            </w:r>
            <w:r>
              <w:rPr>
                <w:noProof/>
                <w:webHidden/>
              </w:rPr>
              <w:fldChar w:fldCharType="end"/>
            </w:r>
          </w:hyperlink>
        </w:p>
        <w:p w14:paraId="057031F4" w14:textId="14557C38" w:rsidR="00500F3B" w:rsidRDefault="00500F3B">
          <w:pPr>
            <w:pStyle w:val="TOC2"/>
            <w:rPr>
              <w:rFonts w:asciiTheme="minorHAnsi" w:hAnsiTheme="minorHAnsi"/>
              <w:noProof/>
              <w:kern w:val="2"/>
              <w:szCs w:val="24"/>
              <w:lang w:eastAsia="en-US"/>
              <w14:ligatures w14:val="standardContextual"/>
            </w:rPr>
          </w:pPr>
          <w:hyperlink w:anchor="_Toc207809299" w:history="1">
            <w:r w:rsidRPr="00AF1FC5">
              <w:rPr>
                <w:rStyle w:val="Hyperlink"/>
                <w:noProof/>
              </w:rPr>
              <w:t>10.5</w:t>
            </w:r>
            <w:r>
              <w:rPr>
                <w:rFonts w:asciiTheme="minorHAnsi" w:hAnsiTheme="minorHAnsi"/>
                <w:noProof/>
                <w:kern w:val="2"/>
                <w:szCs w:val="24"/>
                <w:lang w:eastAsia="en-US"/>
                <w14:ligatures w14:val="standardContextual"/>
              </w:rPr>
              <w:tab/>
            </w:r>
            <w:r w:rsidRPr="00AF1FC5">
              <w:rPr>
                <w:rStyle w:val="Hyperlink"/>
                <w:noProof/>
              </w:rPr>
              <w:t>Analysis Associated with the Secondary Objective(s)</w:t>
            </w:r>
            <w:r>
              <w:rPr>
                <w:noProof/>
                <w:webHidden/>
              </w:rPr>
              <w:tab/>
            </w:r>
            <w:r>
              <w:rPr>
                <w:noProof/>
                <w:webHidden/>
              </w:rPr>
              <w:fldChar w:fldCharType="begin"/>
            </w:r>
            <w:r>
              <w:rPr>
                <w:noProof/>
                <w:webHidden/>
              </w:rPr>
              <w:instrText xml:space="preserve"> PAGEREF _Toc207809299 \h </w:instrText>
            </w:r>
            <w:r>
              <w:rPr>
                <w:noProof/>
                <w:webHidden/>
              </w:rPr>
            </w:r>
            <w:r>
              <w:rPr>
                <w:noProof/>
                <w:webHidden/>
              </w:rPr>
              <w:fldChar w:fldCharType="separate"/>
            </w:r>
            <w:r>
              <w:rPr>
                <w:noProof/>
                <w:webHidden/>
              </w:rPr>
              <w:t>65</w:t>
            </w:r>
            <w:r>
              <w:rPr>
                <w:noProof/>
                <w:webHidden/>
              </w:rPr>
              <w:fldChar w:fldCharType="end"/>
            </w:r>
          </w:hyperlink>
        </w:p>
        <w:p w14:paraId="3C3915EA" w14:textId="29F88BD3" w:rsidR="00500F3B" w:rsidRDefault="00500F3B">
          <w:pPr>
            <w:pStyle w:val="TOC3"/>
            <w:rPr>
              <w:rFonts w:asciiTheme="minorHAnsi" w:hAnsiTheme="minorHAnsi"/>
              <w:noProof/>
              <w:kern w:val="2"/>
              <w:szCs w:val="24"/>
              <w:lang w:eastAsia="en-US"/>
              <w14:ligatures w14:val="standardContextual"/>
            </w:rPr>
          </w:pPr>
          <w:hyperlink w:anchor="_Toc207809300" w:history="1">
            <w:r w:rsidRPr="00AF1FC5">
              <w:rPr>
                <w:rStyle w:val="Hyperlink"/>
                <w:noProof/>
              </w:rPr>
              <w:t>10.5.1</w:t>
            </w:r>
            <w:r>
              <w:rPr>
                <w:rFonts w:asciiTheme="minorHAnsi" w:hAnsiTheme="minorHAnsi"/>
                <w:noProof/>
                <w:kern w:val="2"/>
                <w:szCs w:val="24"/>
                <w:lang w:eastAsia="en-US"/>
                <w14:ligatures w14:val="standardContextual"/>
              </w:rPr>
              <w:tab/>
            </w:r>
            <w:r w:rsidRPr="00AF1FC5">
              <w:rPr>
                <w:rStyle w:val="Hyperlink"/>
                <w:noProof/>
              </w:rPr>
              <w:t>Secondary Objective [#]</w:t>
            </w:r>
            <w:r>
              <w:rPr>
                <w:noProof/>
                <w:webHidden/>
              </w:rPr>
              <w:tab/>
            </w:r>
            <w:r>
              <w:rPr>
                <w:noProof/>
                <w:webHidden/>
              </w:rPr>
              <w:fldChar w:fldCharType="begin"/>
            </w:r>
            <w:r>
              <w:rPr>
                <w:noProof/>
                <w:webHidden/>
              </w:rPr>
              <w:instrText xml:space="preserve"> PAGEREF _Toc207809300 \h </w:instrText>
            </w:r>
            <w:r>
              <w:rPr>
                <w:noProof/>
                <w:webHidden/>
              </w:rPr>
            </w:r>
            <w:r>
              <w:rPr>
                <w:noProof/>
                <w:webHidden/>
              </w:rPr>
              <w:fldChar w:fldCharType="separate"/>
            </w:r>
            <w:r>
              <w:rPr>
                <w:noProof/>
                <w:webHidden/>
              </w:rPr>
              <w:t>66</w:t>
            </w:r>
            <w:r>
              <w:rPr>
                <w:noProof/>
                <w:webHidden/>
              </w:rPr>
              <w:fldChar w:fldCharType="end"/>
            </w:r>
          </w:hyperlink>
        </w:p>
        <w:p w14:paraId="750A754A" w14:textId="3BECADAB" w:rsidR="00500F3B" w:rsidRDefault="00500F3B">
          <w:pPr>
            <w:pStyle w:val="TOC2"/>
            <w:rPr>
              <w:rFonts w:asciiTheme="minorHAnsi" w:hAnsiTheme="minorHAnsi"/>
              <w:noProof/>
              <w:kern w:val="2"/>
              <w:szCs w:val="24"/>
              <w:lang w:eastAsia="en-US"/>
              <w14:ligatures w14:val="standardContextual"/>
            </w:rPr>
          </w:pPr>
          <w:hyperlink w:anchor="_Toc207809301" w:history="1">
            <w:r w:rsidRPr="00AF1FC5">
              <w:rPr>
                <w:rStyle w:val="Hyperlink"/>
                <w:noProof/>
              </w:rPr>
              <w:t>10.6</w:t>
            </w:r>
            <w:r>
              <w:rPr>
                <w:rFonts w:asciiTheme="minorHAnsi" w:hAnsiTheme="minorHAnsi"/>
                <w:noProof/>
                <w:kern w:val="2"/>
                <w:szCs w:val="24"/>
                <w:lang w:eastAsia="en-US"/>
                <w14:ligatures w14:val="standardContextual"/>
              </w:rPr>
              <w:tab/>
            </w:r>
            <w:r w:rsidRPr="00AF1FC5">
              <w:rPr>
                <w:rStyle w:val="Hyperlink"/>
                <w:noProof/>
              </w:rPr>
              <w:t>Analyses Associated with the Exploratory Objective(s)</w:t>
            </w:r>
            <w:r>
              <w:rPr>
                <w:noProof/>
                <w:webHidden/>
              </w:rPr>
              <w:tab/>
            </w:r>
            <w:r>
              <w:rPr>
                <w:noProof/>
                <w:webHidden/>
              </w:rPr>
              <w:fldChar w:fldCharType="begin"/>
            </w:r>
            <w:r>
              <w:rPr>
                <w:noProof/>
                <w:webHidden/>
              </w:rPr>
              <w:instrText xml:space="preserve"> PAGEREF _Toc207809301 \h </w:instrText>
            </w:r>
            <w:r>
              <w:rPr>
                <w:noProof/>
                <w:webHidden/>
              </w:rPr>
            </w:r>
            <w:r>
              <w:rPr>
                <w:noProof/>
                <w:webHidden/>
              </w:rPr>
              <w:fldChar w:fldCharType="separate"/>
            </w:r>
            <w:r>
              <w:rPr>
                <w:noProof/>
                <w:webHidden/>
              </w:rPr>
              <w:t>66</w:t>
            </w:r>
            <w:r>
              <w:rPr>
                <w:noProof/>
                <w:webHidden/>
              </w:rPr>
              <w:fldChar w:fldCharType="end"/>
            </w:r>
          </w:hyperlink>
        </w:p>
        <w:p w14:paraId="2D429C6F" w14:textId="0BA86248" w:rsidR="00500F3B" w:rsidRDefault="00500F3B">
          <w:pPr>
            <w:pStyle w:val="TOC2"/>
            <w:rPr>
              <w:rFonts w:asciiTheme="minorHAnsi" w:hAnsiTheme="minorHAnsi"/>
              <w:noProof/>
              <w:kern w:val="2"/>
              <w:szCs w:val="24"/>
              <w:lang w:eastAsia="en-US"/>
              <w14:ligatures w14:val="standardContextual"/>
            </w:rPr>
          </w:pPr>
          <w:hyperlink w:anchor="_Toc207809302" w:history="1">
            <w:r w:rsidRPr="00AF1FC5">
              <w:rPr>
                <w:rStyle w:val="Hyperlink"/>
                <w:noProof/>
              </w:rPr>
              <w:t>10.7</w:t>
            </w:r>
            <w:r>
              <w:rPr>
                <w:rFonts w:asciiTheme="minorHAnsi" w:hAnsiTheme="minorHAnsi"/>
                <w:noProof/>
                <w:kern w:val="2"/>
                <w:szCs w:val="24"/>
                <w:lang w:eastAsia="en-US"/>
                <w14:ligatures w14:val="standardContextual"/>
              </w:rPr>
              <w:tab/>
            </w:r>
            <w:r w:rsidRPr="00AF1FC5">
              <w:rPr>
                <w:rStyle w:val="Hyperlink"/>
                <w:noProof/>
              </w:rPr>
              <w:t>Safety Analyses</w:t>
            </w:r>
            <w:r>
              <w:rPr>
                <w:noProof/>
                <w:webHidden/>
              </w:rPr>
              <w:tab/>
            </w:r>
            <w:r>
              <w:rPr>
                <w:noProof/>
                <w:webHidden/>
              </w:rPr>
              <w:fldChar w:fldCharType="begin"/>
            </w:r>
            <w:r>
              <w:rPr>
                <w:noProof/>
                <w:webHidden/>
              </w:rPr>
              <w:instrText xml:space="preserve"> PAGEREF _Toc207809302 \h </w:instrText>
            </w:r>
            <w:r>
              <w:rPr>
                <w:noProof/>
                <w:webHidden/>
              </w:rPr>
            </w:r>
            <w:r>
              <w:rPr>
                <w:noProof/>
                <w:webHidden/>
              </w:rPr>
              <w:fldChar w:fldCharType="separate"/>
            </w:r>
            <w:r>
              <w:rPr>
                <w:noProof/>
                <w:webHidden/>
              </w:rPr>
              <w:t>66</w:t>
            </w:r>
            <w:r>
              <w:rPr>
                <w:noProof/>
                <w:webHidden/>
              </w:rPr>
              <w:fldChar w:fldCharType="end"/>
            </w:r>
          </w:hyperlink>
        </w:p>
        <w:p w14:paraId="6F780E3C" w14:textId="05434517" w:rsidR="00500F3B" w:rsidRDefault="00500F3B">
          <w:pPr>
            <w:pStyle w:val="TOC2"/>
            <w:rPr>
              <w:rFonts w:asciiTheme="minorHAnsi" w:hAnsiTheme="minorHAnsi"/>
              <w:noProof/>
              <w:kern w:val="2"/>
              <w:szCs w:val="24"/>
              <w:lang w:eastAsia="en-US"/>
              <w14:ligatures w14:val="standardContextual"/>
            </w:rPr>
          </w:pPr>
          <w:hyperlink w:anchor="_Toc207809303" w:history="1">
            <w:r w:rsidRPr="00AF1FC5">
              <w:rPr>
                <w:rStyle w:val="Hyperlink"/>
                <w:noProof/>
              </w:rPr>
              <w:t>10.8</w:t>
            </w:r>
            <w:r>
              <w:rPr>
                <w:rFonts w:asciiTheme="minorHAnsi" w:hAnsiTheme="minorHAnsi"/>
                <w:noProof/>
                <w:kern w:val="2"/>
                <w:szCs w:val="24"/>
                <w:lang w:eastAsia="en-US"/>
                <w14:ligatures w14:val="standardContextual"/>
              </w:rPr>
              <w:tab/>
            </w:r>
            <w:r w:rsidRPr="00AF1FC5">
              <w:rPr>
                <w:rStyle w:val="Hyperlink"/>
                <w:noProof/>
              </w:rPr>
              <w:t>Other Analyses</w:t>
            </w:r>
            <w:r>
              <w:rPr>
                <w:noProof/>
                <w:webHidden/>
              </w:rPr>
              <w:tab/>
            </w:r>
            <w:r>
              <w:rPr>
                <w:noProof/>
                <w:webHidden/>
              </w:rPr>
              <w:fldChar w:fldCharType="begin"/>
            </w:r>
            <w:r>
              <w:rPr>
                <w:noProof/>
                <w:webHidden/>
              </w:rPr>
              <w:instrText xml:space="preserve"> PAGEREF _Toc207809303 \h </w:instrText>
            </w:r>
            <w:r>
              <w:rPr>
                <w:noProof/>
                <w:webHidden/>
              </w:rPr>
            </w:r>
            <w:r>
              <w:rPr>
                <w:noProof/>
                <w:webHidden/>
              </w:rPr>
              <w:fldChar w:fldCharType="separate"/>
            </w:r>
            <w:r>
              <w:rPr>
                <w:noProof/>
                <w:webHidden/>
              </w:rPr>
              <w:t>66</w:t>
            </w:r>
            <w:r>
              <w:rPr>
                <w:noProof/>
                <w:webHidden/>
              </w:rPr>
              <w:fldChar w:fldCharType="end"/>
            </w:r>
          </w:hyperlink>
        </w:p>
        <w:p w14:paraId="6BC711AD" w14:textId="1B618587" w:rsidR="00500F3B" w:rsidRDefault="00500F3B">
          <w:pPr>
            <w:pStyle w:val="TOC3"/>
            <w:rPr>
              <w:rFonts w:asciiTheme="minorHAnsi" w:hAnsiTheme="minorHAnsi"/>
              <w:noProof/>
              <w:kern w:val="2"/>
              <w:szCs w:val="24"/>
              <w:lang w:eastAsia="en-US"/>
              <w14:ligatures w14:val="standardContextual"/>
            </w:rPr>
          </w:pPr>
          <w:hyperlink w:anchor="_Toc207809304" w:history="1">
            <w:r w:rsidRPr="00AF1FC5">
              <w:rPr>
                <w:rStyle w:val="Hyperlink"/>
                <w:noProof/>
              </w:rPr>
              <w:t>10.8.1 Other variables and/or parameters</w:t>
            </w:r>
            <w:r>
              <w:rPr>
                <w:noProof/>
                <w:webHidden/>
              </w:rPr>
              <w:tab/>
            </w:r>
            <w:r>
              <w:rPr>
                <w:noProof/>
                <w:webHidden/>
              </w:rPr>
              <w:fldChar w:fldCharType="begin"/>
            </w:r>
            <w:r>
              <w:rPr>
                <w:noProof/>
                <w:webHidden/>
              </w:rPr>
              <w:instrText xml:space="preserve"> PAGEREF _Toc207809304 \h </w:instrText>
            </w:r>
            <w:r>
              <w:rPr>
                <w:noProof/>
                <w:webHidden/>
              </w:rPr>
            </w:r>
            <w:r>
              <w:rPr>
                <w:noProof/>
                <w:webHidden/>
              </w:rPr>
              <w:fldChar w:fldCharType="separate"/>
            </w:r>
            <w:r>
              <w:rPr>
                <w:noProof/>
                <w:webHidden/>
              </w:rPr>
              <w:t>66</w:t>
            </w:r>
            <w:r>
              <w:rPr>
                <w:noProof/>
                <w:webHidden/>
              </w:rPr>
              <w:fldChar w:fldCharType="end"/>
            </w:r>
          </w:hyperlink>
        </w:p>
        <w:p w14:paraId="4EFDF9AE" w14:textId="172460D7" w:rsidR="00500F3B" w:rsidRDefault="00500F3B">
          <w:pPr>
            <w:pStyle w:val="TOC3"/>
            <w:rPr>
              <w:rFonts w:asciiTheme="minorHAnsi" w:hAnsiTheme="minorHAnsi"/>
              <w:noProof/>
              <w:kern w:val="2"/>
              <w:szCs w:val="24"/>
              <w:lang w:eastAsia="en-US"/>
              <w14:ligatures w14:val="standardContextual"/>
            </w:rPr>
          </w:pPr>
          <w:hyperlink w:anchor="_Toc207809305" w:history="1">
            <w:r w:rsidRPr="00AF1FC5">
              <w:rPr>
                <w:rStyle w:val="Hyperlink"/>
                <w:noProof/>
              </w:rPr>
              <w:t>10.8.2</w:t>
            </w:r>
            <w:r>
              <w:rPr>
                <w:rFonts w:asciiTheme="minorHAnsi" w:hAnsiTheme="minorHAnsi"/>
                <w:noProof/>
                <w:kern w:val="2"/>
                <w:szCs w:val="24"/>
                <w:lang w:eastAsia="en-US"/>
                <w14:ligatures w14:val="standardContextual"/>
              </w:rPr>
              <w:tab/>
            </w:r>
            <w:r w:rsidRPr="00AF1FC5">
              <w:rPr>
                <w:rStyle w:val="Hyperlink"/>
                <w:noProof/>
              </w:rPr>
              <w:t>Subgroup analyses</w:t>
            </w:r>
            <w:r>
              <w:rPr>
                <w:noProof/>
                <w:webHidden/>
              </w:rPr>
              <w:tab/>
            </w:r>
            <w:r>
              <w:rPr>
                <w:noProof/>
                <w:webHidden/>
              </w:rPr>
              <w:fldChar w:fldCharType="begin"/>
            </w:r>
            <w:r>
              <w:rPr>
                <w:noProof/>
                <w:webHidden/>
              </w:rPr>
              <w:instrText xml:space="preserve"> PAGEREF _Toc207809305 \h </w:instrText>
            </w:r>
            <w:r>
              <w:rPr>
                <w:noProof/>
                <w:webHidden/>
              </w:rPr>
            </w:r>
            <w:r>
              <w:rPr>
                <w:noProof/>
                <w:webHidden/>
              </w:rPr>
              <w:fldChar w:fldCharType="separate"/>
            </w:r>
            <w:r>
              <w:rPr>
                <w:noProof/>
                <w:webHidden/>
              </w:rPr>
              <w:t>66</w:t>
            </w:r>
            <w:r>
              <w:rPr>
                <w:noProof/>
                <w:webHidden/>
              </w:rPr>
              <w:fldChar w:fldCharType="end"/>
            </w:r>
          </w:hyperlink>
        </w:p>
        <w:p w14:paraId="00606E58" w14:textId="4E5C76FE" w:rsidR="00500F3B" w:rsidRDefault="00500F3B">
          <w:pPr>
            <w:pStyle w:val="TOC2"/>
            <w:rPr>
              <w:rFonts w:asciiTheme="minorHAnsi" w:hAnsiTheme="minorHAnsi"/>
              <w:noProof/>
              <w:kern w:val="2"/>
              <w:szCs w:val="24"/>
              <w:lang w:eastAsia="en-US"/>
              <w14:ligatures w14:val="standardContextual"/>
            </w:rPr>
          </w:pPr>
          <w:hyperlink w:anchor="_Toc207809306" w:history="1">
            <w:r w:rsidRPr="00AF1FC5">
              <w:rPr>
                <w:rStyle w:val="Hyperlink"/>
                <w:noProof/>
              </w:rPr>
              <w:t>10.9</w:t>
            </w:r>
            <w:r>
              <w:rPr>
                <w:rFonts w:asciiTheme="minorHAnsi" w:hAnsiTheme="minorHAnsi"/>
                <w:noProof/>
                <w:kern w:val="2"/>
                <w:szCs w:val="24"/>
                <w:lang w:eastAsia="en-US"/>
                <w14:ligatures w14:val="standardContextual"/>
              </w:rPr>
              <w:tab/>
            </w:r>
            <w:r w:rsidRPr="00AF1FC5">
              <w:rPr>
                <w:rStyle w:val="Hyperlink"/>
                <w:noProof/>
              </w:rPr>
              <w:t>Interim Analyses</w:t>
            </w:r>
            <w:r>
              <w:rPr>
                <w:noProof/>
                <w:webHidden/>
              </w:rPr>
              <w:tab/>
            </w:r>
            <w:r>
              <w:rPr>
                <w:noProof/>
                <w:webHidden/>
              </w:rPr>
              <w:fldChar w:fldCharType="begin"/>
            </w:r>
            <w:r>
              <w:rPr>
                <w:noProof/>
                <w:webHidden/>
              </w:rPr>
              <w:instrText xml:space="preserve"> PAGEREF _Toc207809306 \h </w:instrText>
            </w:r>
            <w:r>
              <w:rPr>
                <w:noProof/>
                <w:webHidden/>
              </w:rPr>
            </w:r>
            <w:r>
              <w:rPr>
                <w:noProof/>
                <w:webHidden/>
              </w:rPr>
              <w:fldChar w:fldCharType="separate"/>
            </w:r>
            <w:r>
              <w:rPr>
                <w:noProof/>
                <w:webHidden/>
              </w:rPr>
              <w:t>66</w:t>
            </w:r>
            <w:r>
              <w:rPr>
                <w:noProof/>
                <w:webHidden/>
              </w:rPr>
              <w:fldChar w:fldCharType="end"/>
            </w:r>
          </w:hyperlink>
        </w:p>
        <w:p w14:paraId="0E75C930" w14:textId="5D73442F" w:rsidR="00500F3B" w:rsidRDefault="00500F3B">
          <w:pPr>
            <w:pStyle w:val="TOC2"/>
            <w:rPr>
              <w:rFonts w:asciiTheme="minorHAnsi" w:hAnsiTheme="minorHAnsi"/>
              <w:noProof/>
              <w:kern w:val="2"/>
              <w:szCs w:val="24"/>
              <w:lang w:eastAsia="en-US"/>
              <w14:ligatures w14:val="standardContextual"/>
            </w:rPr>
          </w:pPr>
          <w:hyperlink w:anchor="_Toc207809307" w:history="1">
            <w:r w:rsidRPr="00AF1FC5">
              <w:rPr>
                <w:rStyle w:val="Hyperlink"/>
                <w:noProof/>
              </w:rPr>
              <w:t>10.10</w:t>
            </w:r>
            <w:r>
              <w:rPr>
                <w:rFonts w:asciiTheme="minorHAnsi" w:hAnsiTheme="minorHAnsi"/>
                <w:noProof/>
                <w:kern w:val="2"/>
                <w:szCs w:val="24"/>
                <w:lang w:eastAsia="en-US"/>
                <w14:ligatures w14:val="standardContextual"/>
              </w:rPr>
              <w:tab/>
            </w:r>
            <w:r w:rsidRPr="00AF1FC5">
              <w:rPr>
                <w:rStyle w:val="Hyperlink"/>
                <w:noProof/>
              </w:rPr>
              <w:t>Multiplicity Adjustments</w:t>
            </w:r>
            <w:r>
              <w:rPr>
                <w:noProof/>
                <w:webHidden/>
              </w:rPr>
              <w:tab/>
            </w:r>
            <w:r>
              <w:rPr>
                <w:noProof/>
                <w:webHidden/>
              </w:rPr>
              <w:fldChar w:fldCharType="begin"/>
            </w:r>
            <w:r>
              <w:rPr>
                <w:noProof/>
                <w:webHidden/>
              </w:rPr>
              <w:instrText xml:space="preserve"> PAGEREF _Toc207809307 \h </w:instrText>
            </w:r>
            <w:r>
              <w:rPr>
                <w:noProof/>
                <w:webHidden/>
              </w:rPr>
            </w:r>
            <w:r>
              <w:rPr>
                <w:noProof/>
                <w:webHidden/>
              </w:rPr>
              <w:fldChar w:fldCharType="separate"/>
            </w:r>
            <w:r>
              <w:rPr>
                <w:noProof/>
                <w:webHidden/>
              </w:rPr>
              <w:t>66</w:t>
            </w:r>
            <w:r>
              <w:rPr>
                <w:noProof/>
                <w:webHidden/>
              </w:rPr>
              <w:fldChar w:fldCharType="end"/>
            </w:r>
          </w:hyperlink>
        </w:p>
        <w:p w14:paraId="57B3F826" w14:textId="19803FFC" w:rsidR="00500F3B" w:rsidRDefault="00500F3B">
          <w:pPr>
            <w:pStyle w:val="TOC2"/>
            <w:rPr>
              <w:rFonts w:asciiTheme="minorHAnsi" w:hAnsiTheme="minorHAnsi"/>
              <w:noProof/>
              <w:kern w:val="2"/>
              <w:szCs w:val="24"/>
              <w:lang w:eastAsia="en-US"/>
              <w14:ligatures w14:val="standardContextual"/>
            </w:rPr>
          </w:pPr>
          <w:hyperlink w:anchor="_Toc207809308" w:history="1">
            <w:r w:rsidRPr="00AF1FC5">
              <w:rPr>
                <w:rStyle w:val="Hyperlink"/>
                <w:noProof/>
              </w:rPr>
              <w:t>10.11</w:t>
            </w:r>
            <w:r>
              <w:rPr>
                <w:rFonts w:asciiTheme="minorHAnsi" w:hAnsiTheme="minorHAnsi"/>
                <w:noProof/>
                <w:kern w:val="2"/>
                <w:szCs w:val="24"/>
                <w:lang w:eastAsia="en-US"/>
                <w14:ligatures w14:val="standardContextual"/>
              </w:rPr>
              <w:tab/>
            </w:r>
            <w:r w:rsidRPr="00AF1FC5">
              <w:rPr>
                <w:rStyle w:val="Hyperlink"/>
                <w:noProof/>
              </w:rPr>
              <w:t>Sample Size Determination</w:t>
            </w:r>
            <w:r>
              <w:rPr>
                <w:noProof/>
                <w:webHidden/>
              </w:rPr>
              <w:tab/>
            </w:r>
            <w:r>
              <w:rPr>
                <w:noProof/>
                <w:webHidden/>
              </w:rPr>
              <w:fldChar w:fldCharType="begin"/>
            </w:r>
            <w:r>
              <w:rPr>
                <w:noProof/>
                <w:webHidden/>
              </w:rPr>
              <w:instrText xml:space="preserve"> PAGEREF _Toc207809308 \h </w:instrText>
            </w:r>
            <w:r>
              <w:rPr>
                <w:noProof/>
                <w:webHidden/>
              </w:rPr>
            </w:r>
            <w:r>
              <w:rPr>
                <w:noProof/>
                <w:webHidden/>
              </w:rPr>
              <w:fldChar w:fldCharType="separate"/>
            </w:r>
            <w:r>
              <w:rPr>
                <w:noProof/>
                <w:webHidden/>
              </w:rPr>
              <w:t>68</w:t>
            </w:r>
            <w:r>
              <w:rPr>
                <w:noProof/>
                <w:webHidden/>
              </w:rPr>
              <w:fldChar w:fldCharType="end"/>
            </w:r>
          </w:hyperlink>
        </w:p>
        <w:p w14:paraId="2E43BD7A" w14:textId="31832FDC" w:rsidR="00500F3B" w:rsidRDefault="00500F3B">
          <w:pPr>
            <w:pStyle w:val="TOC1"/>
            <w:rPr>
              <w:rFonts w:asciiTheme="minorHAnsi" w:hAnsiTheme="minorHAnsi"/>
              <w:caps w:val="0"/>
              <w:kern w:val="2"/>
              <w:szCs w:val="24"/>
              <w:lang w:eastAsia="en-US"/>
              <w14:ligatures w14:val="standardContextual"/>
            </w:rPr>
          </w:pPr>
          <w:hyperlink w:anchor="_Toc207809309" w:history="1">
            <w:r w:rsidRPr="00AF1FC5">
              <w:rPr>
                <w:rStyle w:val="Hyperlink"/>
              </w:rPr>
              <w:t>11</w:t>
            </w:r>
            <w:r>
              <w:rPr>
                <w:rFonts w:asciiTheme="minorHAnsi" w:hAnsiTheme="minorHAnsi"/>
                <w:caps w:val="0"/>
                <w:kern w:val="2"/>
                <w:szCs w:val="24"/>
                <w:lang w:eastAsia="en-US"/>
                <w14:ligatures w14:val="standardContextual"/>
              </w:rPr>
              <w:tab/>
            </w:r>
            <w:r w:rsidRPr="00AF1FC5">
              <w:rPr>
                <w:rStyle w:val="Hyperlink"/>
              </w:rPr>
              <w:t>Trial Oversight and Other General Considerations</w:t>
            </w:r>
            <w:r>
              <w:rPr>
                <w:webHidden/>
              </w:rPr>
              <w:tab/>
            </w:r>
            <w:r>
              <w:rPr>
                <w:webHidden/>
              </w:rPr>
              <w:fldChar w:fldCharType="begin"/>
            </w:r>
            <w:r>
              <w:rPr>
                <w:webHidden/>
              </w:rPr>
              <w:instrText xml:space="preserve"> PAGEREF _Toc207809309 \h </w:instrText>
            </w:r>
            <w:r>
              <w:rPr>
                <w:webHidden/>
              </w:rPr>
            </w:r>
            <w:r>
              <w:rPr>
                <w:webHidden/>
              </w:rPr>
              <w:fldChar w:fldCharType="separate"/>
            </w:r>
            <w:r>
              <w:rPr>
                <w:webHidden/>
              </w:rPr>
              <w:t>68</w:t>
            </w:r>
            <w:r>
              <w:rPr>
                <w:webHidden/>
              </w:rPr>
              <w:fldChar w:fldCharType="end"/>
            </w:r>
          </w:hyperlink>
        </w:p>
        <w:p w14:paraId="77C8BE0B" w14:textId="0F0FA67A" w:rsidR="00500F3B" w:rsidRDefault="00500F3B">
          <w:pPr>
            <w:pStyle w:val="TOC2"/>
            <w:rPr>
              <w:rFonts w:asciiTheme="minorHAnsi" w:hAnsiTheme="minorHAnsi"/>
              <w:noProof/>
              <w:kern w:val="2"/>
              <w:szCs w:val="24"/>
              <w:lang w:eastAsia="en-US"/>
              <w14:ligatures w14:val="standardContextual"/>
            </w:rPr>
          </w:pPr>
          <w:hyperlink w:anchor="_Toc207809310" w:history="1">
            <w:r w:rsidRPr="00AF1FC5">
              <w:rPr>
                <w:rStyle w:val="Hyperlink"/>
                <w:noProof/>
              </w:rPr>
              <w:t>11.1</w:t>
            </w:r>
            <w:r>
              <w:rPr>
                <w:rFonts w:asciiTheme="minorHAnsi" w:hAnsiTheme="minorHAnsi"/>
                <w:noProof/>
                <w:kern w:val="2"/>
                <w:szCs w:val="24"/>
                <w:lang w:eastAsia="en-US"/>
                <w14:ligatures w14:val="standardContextual"/>
              </w:rPr>
              <w:tab/>
            </w:r>
            <w:r w:rsidRPr="00AF1FC5">
              <w:rPr>
                <w:rStyle w:val="Hyperlink"/>
                <w:noProof/>
              </w:rPr>
              <w:t>Regulatory and Ethical Considerations</w:t>
            </w:r>
            <w:r>
              <w:rPr>
                <w:noProof/>
                <w:webHidden/>
              </w:rPr>
              <w:tab/>
            </w:r>
            <w:r>
              <w:rPr>
                <w:noProof/>
                <w:webHidden/>
              </w:rPr>
              <w:fldChar w:fldCharType="begin"/>
            </w:r>
            <w:r>
              <w:rPr>
                <w:noProof/>
                <w:webHidden/>
              </w:rPr>
              <w:instrText xml:space="preserve"> PAGEREF _Toc207809310 \h </w:instrText>
            </w:r>
            <w:r>
              <w:rPr>
                <w:noProof/>
                <w:webHidden/>
              </w:rPr>
            </w:r>
            <w:r>
              <w:rPr>
                <w:noProof/>
                <w:webHidden/>
              </w:rPr>
              <w:fldChar w:fldCharType="separate"/>
            </w:r>
            <w:r>
              <w:rPr>
                <w:noProof/>
                <w:webHidden/>
              </w:rPr>
              <w:t>68</w:t>
            </w:r>
            <w:r>
              <w:rPr>
                <w:noProof/>
                <w:webHidden/>
              </w:rPr>
              <w:fldChar w:fldCharType="end"/>
            </w:r>
          </w:hyperlink>
        </w:p>
        <w:p w14:paraId="6B2FAC32" w14:textId="4A913CC1" w:rsidR="00500F3B" w:rsidRDefault="00500F3B">
          <w:pPr>
            <w:pStyle w:val="TOC2"/>
            <w:rPr>
              <w:rFonts w:asciiTheme="minorHAnsi" w:hAnsiTheme="minorHAnsi"/>
              <w:noProof/>
              <w:kern w:val="2"/>
              <w:szCs w:val="24"/>
              <w:lang w:eastAsia="en-US"/>
              <w14:ligatures w14:val="standardContextual"/>
            </w:rPr>
          </w:pPr>
          <w:hyperlink w:anchor="_Toc207809311" w:history="1">
            <w:r w:rsidRPr="00AF1FC5">
              <w:rPr>
                <w:rStyle w:val="Hyperlink"/>
                <w:noProof/>
              </w:rPr>
              <w:t>11.2</w:t>
            </w:r>
            <w:r>
              <w:rPr>
                <w:rFonts w:asciiTheme="minorHAnsi" w:hAnsiTheme="minorHAnsi"/>
                <w:noProof/>
                <w:kern w:val="2"/>
                <w:szCs w:val="24"/>
                <w:lang w:eastAsia="en-US"/>
                <w14:ligatures w14:val="standardContextual"/>
              </w:rPr>
              <w:tab/>
            </w:r>
            <w:r w:rsidRPr="00AF1FC5">
              <w:rPr>
                <w:rStyle w:val="Hyperlink"/>
                <w:noProof/>
              </w:rPr>
              <w:t>Trial Oversight</w:t>
            </w:r>
            <w:r>
              <w:rPr>
                <w:noProof/>
                <w:webHidden/>
              </w:rPr>
              <w:tab/>
            </w:r>
            <w:r>
              <w:rPr>
                <w:noProof/>
                <w:webHidden/>
              </w:rPr>
              <w:fldChar w:fldCharType="begin"/>
            </w:r>
            <w:r>
              <w:rPr>
                <w:noProof/>
                <w:webHidden/>
              </w:rPr>
              <w:instrText xml:space="preserve"> PAGEREF _Toc207809311 \h </w:instrText>
            </w:r>
            <w:r>
              <w:rPr>
                <w:noProof/>
                <w:webHidden/>
              </w:rPr>
            </w:r>
            <w:r>
              <w:rPr>
                <w:noProof/>
                <w:webHidden/>
              </w:rPr>
              <w:fldChar w:fldCharType="separate"/>
            </w:r>
            <w:r>
              <w:rPr>
                <w:noProof/>
                <w:webHidden/>
              </w:rPr>
              <w:t>68</w:t>
            </w:r>
            <w:r>
              <w:rPr>
                <w:noProof/>
                <w:webHidden/>
              </w:rPr>
              <w:fldChar w:fldCharType="end"/>
            </w:r>
          </w:hyperlink>
        </w:p>
        <w:p w14:paraId="1EEDF247" w14:textId="35ED2F71" w:rsidR="00500F3B" w:rsidRDefault="00500F3B">
          <w:pPr>
            <w:pStyle w:val="TOC3"/>
            <w:rPr>
              <w:rFonts w:asciiTheme="minorHAnsi" w:hAnsiTheme="minorHAnsi"/>
              <w:noProof/>
              <w:kern w:val="2"/>
              <w:szCs w:val="24"/>
              <w:lang w:eastAsia="en-US"/>
              <w14:ligatures w14:val="standardContextual"/>
            </w:rPr>
          </w:pPr>
          <w:hyperlink w:anchor="_Toc207809312" w:history="1">
            <w:r w:rsidRPr="00AF1FC5">
              <w:rPr>
                <w:rStyle w:val="Hyperlink"/>
                <w:noProof/>
              </w:rPr>
              <w:t>11.2.1 Investigator Responsibilities</w:t>
            </w:r>
            <w:r>
              <w:rPr>
                <w:noProof/>
                <w:webHidden/>
              </w:rPr>
              <w:tab/>
            </w:r>
            <w:r>
              <w:rPr>
                <w:noProof/>
                <w:webHidden/>
              </w:rPr>
              <w:fldChar w:fldCharType="begin"/>
            </w:r>
            <w:r>
              <w:rPr>
                <w:noProof/>
                <w:webHidden/>
              </w:rPr>
              <w:instrText xml:space="preserve"> PAGEREF _Toc207809312 \h </w:instrText>
            </w:r>
            <w:r>
              <w:rPr>
                <w:noProof/>
                <w:webHidden/>
              </w:rPr>
            </w:r>
            <w:r>
              <w:rPr>
                <w:noProof/>
                <w:webHidden/>
              </w:rPr>
              <w:fldChar w:fldCharType="separate"/>
            </w:r>
            <w:r>
              <w:rPr>
                <w:noProof/>
                <w:webHidden/>
              </w:rPr>
              <w:t>68</w:t>
            </w:r>
            <w:r>
              <w:rPr>
                <w:noProof/>
                <w:webHidden/>
              </w:rPr>
              <w:fldChar w:fldCharType="end"/>
            </w:r>
          </w:hyperlink>
        </w:p>
        <w:p w14:paraId="297447DD" w14:textId="652A6529" w:rsidR="00500F3B" w:rsidRDefault="00500F3B">
          <w:pPr>
            <w:pStyle w:val="TOC3"/>
            <w:rPr>
              <w:rFonts w:asciiTheme="minorHAnsi" w:hAnsiTheme="minorHAnsi"/>
              <w:noProof/>
              <w:kern w:val="2"/>
              <w:szCs w:val="24"/>
              <w:lang w:eastAsia="en-US"/>
              <w14:ligatures w14:val="standardContextual"/>
            </w:rPr>
          </w:pPr>
          <w:hyperlink w:anchor="_Toc207809313" w:history="1">
            <w:r w:rsidRPr="00AF1FC5">
              <w:rPr>
                <w:rStyle w:val="Hyperlink"/>
                <w:noProof/>
              </w:rPr>
              <w:t>11.2.2 Sponsor Responsibilities</w:t>
            </w:r>
            <w:r>
              <w:rPr>
                <w:noProof/>
                <w:webHidden/>
              </w:rPr>
              <w:tab/>
            </w:r>
            <w:r>
              <w:rPr>
                <w:noProof/>
                <w:webHidden/>
              </w:rPr>
              <w:fldChar w:fldCharType="begin"/>
            </w:r>
            <w:r>
              <w:rPr>
                <w:noProof/>
                <w:webHidden/>
              </w:rPr>
              <w:instrText xml:space="preserve"> PAGEREF _Toc207809313 \h </w:instrText>
            </w:r>
            <w:r>
              <w:rPr>
                <w:noProof/>
                <w:webHidden/>
              </w:rPr>
            </w:r>
            <w:r>
              <w:rPr>
                <w:noProof/>
                <w:webHidden/>
              </w:rPr>
              <w:fldChar w:fldCharType="separate"/>
            </w:r>
            <w:r>
              <w:rPr>
                <w:noProof/>
                <w:webHidden/>
              </w:rPr>
              <w:t>69</w:t>
            </w:r>
            <w:r>
              <w:rPr>
                <w:noProof/>
                <w:webHidden/>
              </w:rPr>
              <w:fldChar w:fldCharType="end"/>
            </w:r>
          </w:hyperlink>
        </w:p>
        <w:p w14:paraId="6CF5BA5B" w14:textId="5CC800FD" w:rsidR="00500F3B" w:rsidRDefault="00500F3B">
          <w:pPr>
            <w:pStyle w:val="TOC2"/>
            <w:rPr>
              <w:rFonts w:asciiTheme="minorHAnsi" w:hAnsiTheme="minorHAnsi"/>
              <w:noProof/>
              <w:kern w:val="2"/>
              <w:szCs w:val="24"/>
              <w:lang w:eastAsia="en-US"/>
              <w14:ligatures w14:val="standardContextual"/>
            </w:rPr>
          </w:pPr>
          <w:hyperlink w:anchor="_Toc207809314" w:history="1">
            <w:r w:rsidRPr="00AF1FC5">
              <w:rPr>
                <w:rStyle w:val="Hyperlink"/>
                <w:noProof/>
              </w:rPr>
              <w:t>11.3</w:t>
            </w:r>
            <w:r>
              <w:rPr>
                <w:rFonts w:asciiTheme="minorHAnsi" w:hAnsiTheme="minorHAnsi"/>
                <w:noProof/>
                <w:kern w:val="2"/>
                <w:szCs w:val="24"/>
                <w:lang w:eastAsia="en-US"/>
                <w14:ligatures w14:val="standardContextual"/>
              </w:rPr>
              <w:tab/>
            </w:r>
            <w:r w:rsidRPr="00AF1FC5">
              <w:rPr>
                <w:rStyle w:val="Hyperlink"/>
                <w:noProof/>
              </w:rPr>
              <w:t>Informed Consent Process</w:t>
            </w:r>
            <w:r>
              <w:rPr>
                <w:noProof/>
                <w:webHidden/>
              </w:rPr>
              <w:tab/>
            </w:r>
            <w:r>
              <w:rPr>
                <w:noProof/>
                <w:webHidden/>
              </w:rPr>
              <w:fldChar w:fldCharType="begin"/>
            </w:r>
            <w:r>
              <w:rPr>
                <w:noProof/>
                <w:webHidden/>
              </w:rPr>
              <w:instrText xml:space="preserve"> PAGEREF _Toc207809314 \h </w:instrText>
            </w:r>
            <w:r>
              <w:rPr>
                <w:noProof/>
                <w:webHidden/>
              </w:rPr>
            </w:r>
            <w:r>
              <w:rPr>
                <w:noProof/>
                <w:webHidden/>
              </w:rPr>
              <w:fldChar w:fldCharType="separate"/>
            </w:r>
            <w:r>
              <w:rPr>
                <w:noProof/>
                <w:webHidden/>
              </w:rPr>
              <w:t>69</w:t>
            </w:r>
            <w:r>
              <w:rPr>
                <w:noProof/>
                <w:webHidden/>
              </w:rPr>
              <w:fldChar w:fldCharType="end"/>
            </w:r>
          </w:hyperlink>
        </w:p>
        <w:p w14:paraId="29FB236E" w14:textId="075AC581" w:rsidR="00500F3B" w:rsidRDefault="00500F3B">
          <w:pPr>
            <w:pStyle w:val="TOC3"/>
            <w:rPr>
              <w:rFonts w:asciiTheme="minorHAnsi" w:hAnsiTheme="minorHAnsi"/>
              <w:noProof/>
              <w:kern w:val="2"/>
              <w:szCs w:val="24"/>
              <w:lang w:eastAsia="en-US"/>
              <w14:ligatures w14:val="standardContextual"/>
            </w:rPr>
          </w:pPr>
          <w:hyperlink w:anchor="_Toc207809315" w:history="1">
            <w:r w:rsidRPr="00AF1FC5">
              <w:rPr>
                <w:rStyle w:val="Hyperlink"/>
                <w:noProof/>
              </w:rPr>
              <w:t>11.3.1</w:t>
            </w:r>
            <w:r>
              <w:rPr>
                <w:rFonts w:asciiTheme="minorHAnsi" w:hAnsiTheme="minorHAnsi"/>
                <w:noProof/>
                <w:kern w:val="2"/>
                <w:szCs w:val="24"/>
                <w:lang w:eastAsia="en-US"/>
                <w14:ligatures w14:val="standardContextual"/>
              </w:rPr>
              <w:tab/>
            </w:r>
            <w:r w:rsidRPr="00AF1FC5">
              <w:rPr>
                <w:rStyle w:val="Hyperlink"/>
                <w:noProof/>
              </w:rPr>
              <w:t>Informed Consent for Rescreening</w:t>
            </w:r>
            <w:r>
              <w:rPr>
                <w:noProof/>
                <w:webHidden/>
              </w:rPr>
              <w:tab/>
            </w:r>
            <w:r>
              <w:rPr>
                <w:noProof/>
                <w:webHidden/>
              </w:rPr>
              <w:fldChar w:fldCharType="begin"/>
            </w:r>
            <w:r>
              <w:rPr>
                <w:noProof/>
                <w:webHidden/>
              </w:rPr>
              <w:instrText xml:space="preserve"> PAGEREF _Toc207809315 \h </w:instrText>
            </w:r>
            <w:r>
              <w:rPr>
                <w:noProof/>
                <w:webHidden/>
              </w:rPr>
            </w:r>
            <w:r>
              <w:rPr>
                <w:noProof/>
                <w:webHidden/>
              </w:rPr>
              <w:fldChar w:fldCharType="separate"/>
            </w:r>
            <w:r>
              <w:rPr>
                <w:noProof/>
                <w:webHidden/>
              </w:rPr>
              <w:t>70</w:t>
            </w:r>
            <w:r>
              <w:rPr>
                <w:noProof/>
                <w:webHidden/>
              </w:rPr>
              <w:fldChar w:fldCharType="end"/>
            </w:r>
          </w:hyperlink>
        </w:p>
        <w:p w14:paraId="228AFBDE" w14:textId="79358C35" w:rsidR="00500F3B" w:rsidRDefault="00500F3B">
          <w:pPr>
            <w:pStyle w:val="TOC3"/>
            <w:rPr>
              <w:rFonts w:asciiTheme="minorHAnsi" w:hAnsiTheme="minorHAnsi"/>
              <w:noProof/>
              <w:kern w:val="2"/>
              <w:szCs w:val="24"/>
              <w:lang w:eastAsia="en-US"/>
              <w14:ligatures w14:val="standardContextual"/>
            </w:rPr>
          </w:pPr>
          <w:hyperlink w:anchor="_Toc207809316" w:history="1">
            <w:r w:rsidRPr="00AF1FC5">
              <w:rPr>
                <w:rStyle w:val="Hyperlink"/>
                <w:noProof/>
              </w:rPr>
              <w:t>11.3.2</w:t>
            </w:r>
            <w:r>
              <w:rPr>
                <w:rFonts w:asciiTheme="minorHAnsi" w:hAnsiTheme="minorHAnsi"/>
                <w:noProof/>
                <w:kern w:val="2"/>
                <w:szCs w:val="24"/>
                <w:lang w:eastAsia="en-US"/>
                <w14:ligatures w14:val="standardContextual"/>
              </w:rPr>
              <w:tab/>
            </w:r>
            <w:r w:rsidRPr="00AF1FC5">
              <w:rPr>
                <w:rStyle w:val="Hyperlink"/>
                <w:noProof/>
              </w:rPr>
              <w:t>Informed Consent for Use of Remaining Samples in Exploratory Research</w:t>
            </w:r>
            <w:r>
              <w:rPr>
                <w:noProof/>
                <w:webHidden/>
              </w:rPr>
              <w:tab/>
            </w:r>
            <w:r>
              <w:rPr>
                <w:noProof/>
                <w:webHidden/>
              </w:rPr>
              <w:fldChar w:fldCharType="begin"/>
            </w:r>
            <w:r>
              <w:rPr>
                <w:noProof/>
                <w:webHidden/>
              </w:rPr>
              <w:instrText xml:space="preserve"> PAGEREF _Toc207809316 \h </w:instrText>
            </w:r>
            <w:r>
              <w:rPr>
                <w:noProof/>
                <w:webHidden/>
              </w:rPr>
            </w:r>
            <w:r>
              <w:rPr>
                <w:noProof/>
                <w:webHidden/>
              </w:rPr>
              <w:fldChar w:fldCharType="separate"/>
            </w:r>
            <w:r>
              <w:rPr>
                <w:noProof/>
                <w:webHidden/>
              </w:rPr>
              <w:t>70</w:t>
            </w:r>
            <w:r>
              <w:rPr>
                <w:noProof/>
                <w:webHidden/>
              </w:rPr>
              <w:fldChar w:fldCharType="end"/>
            </w:r>
          </w:hyperlink>
        </w:p>
        <w:p w14:paraId="48ED435F" w14:textId="36008694" w:rsidR="00500F3B" w:rsidRDefault="00500F3B">
          <w:pPr>
            <w:pStyle w:val="TOC2"/>
            <w:rPr>
              <w:rFonts w:asciiTheme="minorHAnsi" w:hAnsiTheme="minorHAnsi"/>
              <w:noProof/>
              <w:kern w:val="2"/>
              <w:szCs w:val="24"/>
              <w:lang w:eastAsia="en-US"/>
              <w14:ligatures w14:val="standardContextual"/>
            </w:rPr>
          </w:pPr>
          <w:hyperlink w:anchor="_Toc207809317" w:history="1">
            <w:r w:rsidRPr="00AF1FC5">
              <w:rPr>
                <w:rStyle w:val="Hyperlink"/>
                <w:noProof/>
              </w:rPr>
              <w:t>11.4</w:t>
            </w:r>
            <w:r>
              <w:rPr>
                <w:rFonts w:asciiTheme="minorHAnsi" w:hAnsiTheme="minorHAnsi"/>
                <w:noProof/>
                <w:kern w:val="2"/>
                <w:szCs w:val="24"/>
                <w:lang w:eastAsia="en-US"/>
                <w14:ligatures w14:val="standardContextual"/>
              </w:rPr>
              <w:tab/>
            </w:r>
            <w:r w:rsidRPr="00AF1FC5">
              <w:rPr>
                <w:rStyle w:val="Hyperlink"/>
                <w:noProof/>
              </w:rPr>
              <w:t>Committees</w:t>
            </w:r>
            <w:r>
              <w:rPr>
                <w:noProof/>
                <w:webHidden/>
              </w:rPr>
              <w:tab/>
            </w:r>
            <w:r>
              <w:rPr>
                <w:noProof/>
                <w:webHidden/>
              </w:rPr>
              <w:fldChar w:fldCharType="begin"/>
            </w:r>
            <w:r>
              <w:rPr>
                <w:noProof/>
                <w:webHidden/>
              </w:rPr>
              <w:instrText xml:space="preserve"> PAGEREF _Toc207809317 \h </w:instrText>
            </w:r>
            <w:r>
              <w:rPr>
                <w:noProof/>
                <w:webHidden/>
              </w:rPr>
            </w:r>
            <w:r>
              <w:rPr>
                <w:noProof/>
                <w:webHidden/>
              </w:rPr>
              <w:fldChar w:fldCharType="separate"/>
            </w:r>
            <w:r>
              <w:rPr>
                <w:noProof/>
                <w:webHidden/>
              </w:rPr>
              <w:t>70</w:t>
            </w:r>
            <w:r>
              <w:rPr>
                <w:noProof/>
                <w:webHidden/>
              </w:rPr>
              <w:fldChar w:fldCharType="end"/>
            </w:r>
          </w:hyperlink>
        </w:p>
        <w:p w14:paraId="513E778A" w14:textId="6B30C4A5" w:rsidR="00500F3B" w:rsidRDefault="00500F3B">
          <w:pPr>
            <w:pStyle w:val="TOC2"/>
            <w:rPr>
              <w:rFonts w:asciiTheme="minorHAnsi" w:hAnsiTheme="minorHAnsi"/>
              <w:noProof/>
              <w:kern w:val="2"/>
              <w:szCs w:val="24"/>
              <w:lang w:eastAsia="en-US"/>
              <w14:ligatures w14:val="standardContextual"/>
            </w:rPr>
          </w:pPr>
          <w:hyperlink w:anchor="_Toc207809318" w:history="1">
            <w:r w:rsidRPr="00AF1FC5">
              <w:rPr>
                <w:rStyle w:val="Hyperlink"/>
                <w:noProof/>
              </w:rPr>
              <w:t>11.5</w:t>
            </w:r>
            <w:r>
              <w:rPr>
                <w:rFonts w:asciiTheme="minorHAnsi" w:hAnsiTheme="minorHAnsi"/>
                <w:noProof/>
                <w:kern w:val="2"/>
                <w:szCs w:val="24"/>
                <w:lang w:eastAsia="en-US"/>
                <w14:ligatures w14:val="standardContextual"/>
              </w:rPr>
              <w:tab/>
            </w:r>
            <w:r w:rsidRPr="00AF1FC5">
              <w:rPr>
                <w:rStyle w:val="Hyperlink"/>
                <w:noProof/>
              </w:rPr>
              <w:t>Insurance and Indemnity</w:t>
            </w:r>
            <w:r>
              <w:rPr>
                <w:noProof/>
                <w:webHidden/>
              </w:rPr>
              <w:tab/>
            </w:r>
            <w:r>
              <w:rPr>
                <w:noProof/>
                <w:webHidden/>
              </w:rPr>
              <w:fldChar w:fldCharType="begin"/>
            </w:r>
            <w:r>
              <w:rPr>
                <w:noProof/>
                <w:webHidden/>
              </w:rPr>
              <w:instrText xml:space="preserve"> PAGEREF _Toc207809318 \h </w:instrText>
            </w:r>
            <w:r>
              <w:rPr>
                <w:noProof/>
                <w:webHidden/>
              </w:rPr>
            </w:r>
            <w:r>
              <w:rPr>
                <w:noProof/>
                <w:webHidden/>
              </w:rPr>
              <w:fldChar w:fldCharType="separate"/>
            </w:r>
            <w:r>
              <w:rPr>
                <w:noProof/>
                <w:webHidden/>
              </w:rPr>
              <w:t>71</w:t>
            </w:r>
            <w:r>
              <w:rPr>
                <w:noProof/>
                <w:webHidden/>
              </w:rPr>
              <w:fldChar w:fldCharType="end"/>
            </w:r>
          </w:hyperlink>
        </w:p>
        <w:p w14:paraId="647CD5C7" w14:textId="75588AAB" w:rsidR="00500F3B" w:rsidRDefault="00500F3B">
          <w:pPr>
            <w:pStyle w:val="TOC2"/>
            <w:rPr>
              <w:rFonts w:asciiTheme="minorHAnsi" w:hAnsiTheme="minorHAnsi"/>
              <w:noProof/>
              <w:kern w:val="2"/>
              <w:szCs w:val="24"/>
              <w:lang w:eastAsia="en-US"/>
              <w14:ligatures w14:val="standardContextual"/>
            </w:rPr>
          </w:pPr>
          <w:hyperlink w:anchor="_Toc207809319" w:history="1">
            <w:r w:rsidRPr="00AF1FC5">
              <w:rPr>
                <w:rStyle w:val="Hyperlink"/>
                <w:noProof/>
              </w:rPr>
              <w:t>11.6</w:t>
            </w:r>
            <w:r>
              <w:rPr>
                <w:rFonts w:asciiTheme="minorHAnsi" w:hAnsiTheme="minorHAnsi"/>
                <w:noProof/>
                <w:kern w:val="2"/>
                <w:szCs w:val="24"/>
                <w:lang w:eastAsia="en-US"/>
                <w14:ligatures w14:val="standardContextual"/>
              </w:rPr>
              <w:tab/>
            </w:r>
            <w:r w:rsidRPr="00AF1FC5">
              <w:rPr>
                <w:rStyle w:val="Hyperlink"/>
                <w:noProof/>
              </w:rPr>
              <w:t>Risk-Based Quality Management</w:t>
            </w:r>
            <w:r>
              <w:rPr>
                <w:noProof/>
                <w:webHidden/>
              </w:rPr>
              <w:tab/>
            </w:r>
            <w:r>
              <w:rPr>
                <w:noProof/>
                <w:webHidden/>
              </w:rPr>
              <w:fldChar w:fldCharType="begin"/>
            </w:r>
            <w:r>
              <w:rPr>
                <w:noProof/>
                <w:webHidden/>
              </w:rPr>
              <w:instrText xml:space="preserve"> PAGEREF _Toc207809319 \h </w:instrText>
            </w:r>
            <w:r>
              <w:rPr>
                <w:noProof/>
                <w:webHidden/>
              </w:rPr>
            </w:r>
            <w:r>
              <w:rPr>
                <w:noProof/>
                <w:webHidden/>
              </w:rPr>
              <w:fldChar w:fldCharType="separate"/>
            </w:r>
            <w:r>
              <w:rPr>
                <w:noProof/>
                <w:webHidden/>
              </w:rPr>
              <w:t>71</w:t>
            </w:r>
            <w:r>
              <w:rPr>
                <w:noProof/>
                <w:webHidden/>
              </w:rPr>
              <w:fldChar w:fldCharType="end"/>
            </w:r>
          </w:hyperlink>
        </w:p>
        <w:p w14:paraId="24221BAC" w14:textId="2919E98E" w:rsidR="00500F3B" w:rsidRDefault="00500F3B">
          <w:pPr>
            <w:pStyle w:val="TOC2"/>
            <w:rPr>
              <w:rFonts w:asciiTheme="minorHAnsi" w:hAnsiTheme="minorHAnsi"/>
              <w:noProof/>
              <w:kern w:val="2"/>
              <w:szCs w:val="24"/>
              <w:lang w:eastAsia="en-US"/>
              <w14:ligatures w14:val="standardContextual"/>
            </w:rPr>
          </w:pPr>
          <w:hyperlink w:anchor="_Toc207809320" w:history="1">
            <w:r w:rsidRPr="00AF1FC5">
              <w:rPr>
                <w:rStyle w:val="Hyperlink"/>
                <w:noProof/>
              </w:rPr>
              <w:t>11.7</w:t>
            </w:r>
            <w:r>
              <w:rPr>
                <w:rFonts w:asciiTheme="minorHAnsi" w:hAnsiTheme="minorHAnsi"/>
                <w:noProof/>
                <w:kern w:val="2"/>
                <w:szCs w:val="24"/>
                <w:lang w:eastAsia="en-US"/>
                <w14:ligatures w14:val="standardContextual"/>
              </w:rPr>
              <w:tab/>
            </w:r>
            <w:r w:rsidRPr="00AF1FC5">
              <w:rPr>
                <w:rStyle w:val="Hyperlink"/>
                <w:noProof/>
              </w:rPr>
              <w:t>Data Governance</w:t>
            </w:r>
            <w:r>
              <w:rPr>
                <w:noProof/>
                <w:webHidden/>
              </w:rPr>
              <w:tab/>
            </w:r>
            <w:r>
              <w:rPr>
                <w:noProof/>
                <w:webHidden/>
              </w:rPr>
              <w:fldChar w:fldCharType="begin"/>
            </w:r>
            <w:r>
              <w:rPr>
                <w:noProof/>
                <w:webHidden/>
              </w:rPr>
              <w:instrText xml:space="preserve"> PAGEREF _Toc207809320 \h </w:instrText>
            </w:r>
            <w:r>
              <w:rPr>
                <w:noProof/>
                <w:webHidden/>
              </w:rPr>
            </w:r>
            <w:r>
              <w:rPr>
                <w:noProof/>
                <w:webHidden/>
              </w:rPr>
              <w:fldChar w:fldCharType="separate"/>
            </w:r>
            <w:r>
              <w:rPr>
                <w:noProof/>
                <w:webHidden/>
              </w:rPr>
              <w:t>71</w:t>
            </w:r>
            <w:r>
              <w:rPr>
                <w:noProof/>
                <w:webHidden/>
              </w:rPr>
              <w:fldChar w:fldCharType="end"/>
            </w:r>
          </w:hyperlink>
        </w:p>
        <w:p w14:paraId="4B8C49EF" w14:textId="42A6CDB6" w:rsidR="00500F3B" w:rsidRDefault="00500F3B">
          <w:pPr>
            <w:pStyle w:val="TOC2"/>
            <w:rPr>
              <w:rFonts w:asciiTheme="minorHAnsi" w:hAnsiTheme="minorHAnsi"/>
              <w:noProof/>
              <w:kern w:val="2"/>
              <w:szCs w:val="24"/>
              <w:lang w:eastAsia="en-US"/>
              <w14:ligatures w14:val="standardContextual"/>
            </w:rPr>
          </w:pPr>
          <w:hyperlink w:anchor="_Toc207809321" w:history="1">
            <w:r w:rsidRPr="00AF1FC5">
              <w:rPr>
                <w:rStyle w:val="Hyperlink"/>
                <w:noProof/>
              </w:rPr>
              <w:t>11.8</w:t>
            </w:r>
            <w:r>
              <w:rPr>
                <w:rFonts w:asciiTheme="minorHAnsi" w:hAnsiTheme="minorHAnsi"/>
                <w:noProof/>
                <w:kern w:val="2"/>
                <w:szCs w:val="24"/>
                <w:lang w:eastAsia="en-US"/>
                <w14:ligatures w14:val="standardContextual"/>
              </w:rPr>
              <w:tab/>
            </w:r>
            <w:r w:rsidRPr="00AF1FC5">
              <w:rPr>
                <w:rStyle w:val="Hyperlink"/>
                <w:noProof/>
              </w:rPr>
              <w:t>Data Protection</w:t>
            </w:r>
            <w:r>
              <w:rPr>
                <w:noProof/>
                <w:webHidden/>
              </w:rPr>
              <w:tab/>
            </w:r>
            <w:r>
              <w:rPr>
                <w:noProof/>
                <w:webHidden/>
              </w:rPr>
              <w:fldChar w:fldCharType="begin"/>
            </w:r>
            <w:r>
              <w:rPr>
                <w:noProof/>
                <w:webHidden/>
              </w:rPr>
              <w:instrText xml:space="preserve"> PAGEREF _Toc207809321 \h </w:instrText>
            </w:r>
            <w:r>
              <w:rPr>
                <w:noProof/>
                <w:webHidden/>
              </w:rPr>
            </w:r>
            <w:r>
              <w:rPr>
                <w:noProof/>
                <w:webHidden/>
              </w:rPr>
              <w:fldChar w:fldCharType="separate"/>
            </w:r>
            <w:r>
              <w:rPr>
                <w:noProof/>
                <w:webHidden/>
              </w:rPr>
              <w:t>71</w:t>
            </w:r>
            <w:r>
              <w:rPr>
                <w:noProof/>
                <w:webHidden/>
              </w:rPr>
              <w:fldChar w:fldCharType="end"/>
            </w:r>
          </w:hyperlink>
        </w:p>
        <w:p w14:paraId="5FFD355B" w14:textId="5C5B0D68" w:rsidR="00500F3B" w:rsidRDefault="00500F3B">
          <w:pPr>
            <w:pStyle w:val="TOC2"/>
            <w:rPr>
              <w:rFonts w:asciiTheme="minorHAnsi" w:hAnsiTheme="minorHAnsi"/>
              <w:noProof/>
              <w:kern w:val="2"/>
              <w:szCs w:val="24"/>
              <w:lang w:eastAsia="en-US"/>
              <w14:ligatures w14:val="standardContextual"/>
            </w:rPr>
          </w:pPr>
          <w:hyperlink w:anchor="_Toc207809322" w:history="1">
            <w:r w:rsidRPr="00AF1FC5">
              <w:rPr>
                <w:rStyle w:val="Hyperlink"/>
                <w:noProof/>
              </w:rPr>
              <w:t>11.9</w:t>
            </w:r>
            <w:r>
              <w:rPr>
                <w:rFonts w:asciiTheme="minorHAnsi" w:hAnsiTheme="minorHAnsi"/>
                <w:noProof/>
                <w:kern w:val="2"/>
                <w:szCs w:val="24"/>
                <w:lang w:eastAsia="en-US"/>
                <w14:ligatures w14:val="standardContextual"/>
              </w:rPr>
              <w:tab/>
            </w:r>
            <w:r w:rsidRPr="00AF1FC5">
              <w:rPr>
                <w:rStyle w:val="Hyperlink"/>
                <w:noProof/>
              </w:rPr>
              <w:t>Source Data</w:t>
            </w:r>
            <w:r>
              <w:rPr>
                <w:noProof/>
                <w:webHidden/>
              </w:rPr>
              <w:tab/>
            </w:r>
            <w:r>
              <w:rPr>
                <w:noProof/>
                <w:webHidden/>
              </w:rPr>
              <w:fldChar w:fldCharType="begin"/>
            </w:r>
            <w:r>
              <w:rPr>
                <w:noProof/>
                <w:webHidden/>
              </w:rPr>
              <w:instrText xml:space="preserve"> PAGEREF _Toc207809322 \h </w:instrText>
            </w:r>
            <w:r>
              <w:rPr>
                <w:noProof/>
                <w:webHidden/>
              </w:rPr>
            </w:r>
            <w:r>
              <w:rPr>
                <w:noProof/>
                <w:webHidden/>
              </w:rPr>
              <w:fldChar w:fldCharType="separate"/>
            </w:r>
            <w:r>
              <w:rPr>
                <w:noProof/>
                <w:webHidden/>
              </w:rPr>
              <w:t>72</w:t>
            </w:r>
            <w:r>
              <w:rPr>
                <w:noProof/>
                <w:webHidden/>
              </w:rPr>
              <w:fldChar w:fldCharType="end"/>
            </w:r>
          </w:hyperlink>
        </w:p>
        <w:p w14:paraId="0FF4D49B" w14:textId="1BEF4E9A" w:rsidR="00500F3B" w:rsidRDefault="00500F3B">
          <w:pPr>
            <w:pStyle w:val="TOC3"/>
            <w:rPr>
              <w:rFonts w:asciiTheme="minorHAnsi" w:hAnsiTheme="minorHAnsi"/>
              <w:noProof/>
              <w:kern w:val="2"/>
              <w:szCs w:val="24"/>
              <w:lang w:eastAsia="en-US"/>
              <w14:ligatures w14:val="standardContextual"/>
            </w:rPr>
          </w:pPr>
          <w:hyperlink w:anchor="_Toc207809323" w:history="1">
            <w:r w:rsidRPr="00AF1FC5">
              <w:rPr>
                <w:rStyle w:val="Hyperlink"/>
                <w:noProof/>
              </w:rPr>
              <w:t>11.9.1</w:t>
            </w:r>
            <w:r>
              <w:rPr>
                <w:rFonts w:asciiTheme="minorHAnsi" w:hAnsiTheme="minorHAnsi"/>
                <w:noProof/>
                <w:kern w:val="2"/>
                <w:szCs w:val="24"/>
                <w:lang w:eastAsia="en-US"/>
                <w14:ligatures w14:val="standardContextual"/>
              </w:rPr>
              <w:tab/>
            </w:r>
            <w:r w:rsidRPr="00AF1FC5">
              <w:rPr>
                <w:rStyle w:val="Hyperlink"/>
                <w:noProof/>
              </w:rPr>
              <w:t>Data Quality Assurance</w:t>
            </w:r>
            <w:r>
              <w:rPr>
                <w:noProof/>
                <w:webHidden/>
              </w:rPr>
              <w:tab/>
            </w:r>
            <w:r>
              <w:rPr>
                <w:noProof/>
                <w:webHidden/>
              </w:rPr>
              <w:fldChar w:fldCharType="begin"/>
            </w:r>
            <w:r>
              <w:rPr>
                <w:noProof/>
                <w:webHidden/>
              </w:rPr>
              <w:instrText xml:space="preserve"> PAGEREF _Toc207809323 \h </w:instrText>
            </w:r>
            <w:r>
              <w:rPr>
                <w:noProof/>
                <w:webHidden/>
              </w:rPr>
            </w:r>
            <w:r>
              <w:rPr>
                <w:noProof/>
                <w:webHidden/>
              </w:rPr>
              <w:fldChar w:fldCharType="separate"/>
            </w:r>
            <w:r>
              <w:rPr>
                <w:noProof/>
                <w:webHidden/>
              </w:rPr>
              <w:t>72</w:t>
            </w:r>
            <w:r>
              <w:rPr>
                <w:noProof/>
                <w:webHidden/>
              </w:rPr>
              <w:fldChar w:fldCharType="end"/>
            </w:r>
          </w:hyperlink>
        </w:p>
        <w:p w14:paraId="3E8CEB0B" w14:textId="13DE6CE2" w:rsidR="00500F3B" w:rsidRDefault="00500F3B">
          <w:pPr>
            <w:pStyle w:val="TOC3"/>
            <w:rPr>
              <w:rFonts w:asciiTheme="minorHAnsi" w:hAnsiTheme="minorHAnsi"/>
              <w:noProof/>
              <w:kern w:val="2"/>
              <w:szCs w:val="24"/>
              <w:lang w:eastAsia="en-US"/>
              <w14:ligatures w14:val="standardContextual"/>
            </w:rPr>
          </w:pPr>
          <w:hyperlink w:anchor="_Toc207809324" w:history="1">
            <w:r w:rsidRPr="00AF1FC5">
              <w:rPr>
                <w:rStyle w:val="Hyperlink"/>
                <w:noProof/>
              </w:rPr>
              <w:t>11.9.2</w:t>
            </w:r>
            <w:r>
              <w:rPr>
                <w:rFonts w:asciiTheme="minorHAnsi" w:hAnsiTheme="minorHAnsi"/>
                <w:noProof/>
                <w:kern w:val="2"/>
                <w:szCs w:val="24"/>
                <w:lang w:eastAsia="en-US"/>
                <w14:ligatures w14:val="standardContextual"/>
              </w:rPr>
              <w:tab/>
            </w:r>
            <w:r w:rsidRPr="00AF1FC5">
              <w:rPr>
                <w:rStyle w:val="Hyperlink"/>
                <w:noProof/>
              </w:rPr>
              <w:t>Source Documents</w:t>
            </w:r>
            <w:r>
              <w:rPr>
                <w:noProof/>
                <w:webHidden/>
              </w:rPr>
              <w:tab/>
            </w:r>
            <w:r>
              <w:rPr>
                <w:noProof/>
                <w:webHidden/>
              </w:rPr>
              <w:fldChar w:fldCharType="begin"/>
            </w:r>
            <w:r>
              <w:rPr>
                <w:noProof/>
                <w:webHidden/>
              </w:rPr>
              <w:instrText xml:space="preserve"> PAGEREF _Toc207809324 \h </w:instrText>
            </w:r>
            <w:r>
              <w:rPr>
                <w:noProof/>
                <w:webHidden/>
              </w:rPr>
            </w:r>
            <w:r>
              <w:rPr>
                <w:noProof/>
                <w:webHidden/>
              </w:rPr>
              <w:fldChar w:fldCharType="separate"/>
            </w:r>
            <w:r>
              <w:rPr>
                <w:noProof/>
                <w:webHidden/>
              </w:rPr>
              <w:t>72</w:t>
            </w:r>
            <w:r>
              <w:rPr>
                <w:noProof/>
                <w:webHidden/>
              </w:rPr>
              <w:fldChar w:fldCharType="end"/>
            </w:r>
          </w:hyperlink>
        </w:p>
        <w:p w14:paraId="3F21C955" w14:textId="4A95FA0C" w:rsidR="00500F3B" w:rsidRDefault="00500F3B">
          <w:pPr>
            <w:pStyle w:val="TOC2"/>
            <w:rPr>
              <w:rFonts w:asciiTheme="minorHAnsi" w:hAnsiTheme="minorHAnsi"/>
              <w:noProof/>
              <w:kern w:val="2"/>
              <w:szCs w:val="24"/>
              <w:lang w:eastAsia="en-US"/>
              <w14:ligatures w14:val="standardContextual"/>
            </w:rPr>
          </w:pPr>
          <w:hyperlink w:anchor="_Toc207809325" w:history="1">
            <w:r w:rsidRPr="00AF1FC5">
              <w:rPr>
                <w:rStyle w:val="Hyperlink"/>
                <w:noProof/>
              </w:rPr>
              <w:t>11.10</w:t>
            </w:r>
            <w:r>
              <w:rPr>
                <w:rFonts w:asciiTheme="minorHAnsi" w:hAnsiTheme="minorHAnsi"/>
                <w:noProof/>
                <w:kern w:val="2"/>
                <w:szCs w:val="24"/>
                <w:lang w:eastAsia="en-US"/>
                <w14:ligatures w14:val="standardContextual"/>
              </w:rPr>
              <w:tab/>
            </w:r>
            <w:r w:rsidRPr="00AF1FC5">
              <w:rPr>
                <w:rStyle w:val="Hyperlink"/>
                <w:noProof/>
              </w:rPr>
              <w:t>Protocol Deviations</w:t>
            </w:r>
            <w:r>
              <w:rPr>
                <w:noProof/>
                <w:webHidden/>
              </w:rPr>
              <w:tab/>
            </w:r>
            <w:r>
              <w:rPr>
                <w:noProof/>
                <w:webHidden/>
              </w:rPr>
              <w:fldChar w:fldCharType="begin"/>
            </w:r>
            <w:r>
              <w:rPr>
                <w:noProof/>
                <w:webHidden/>
              </w:rPr>
              <w:instrText xml:space="preserve"> PAGEREF _Toc207809325 \h </w:instrText>
            </w:r>
            <w:r>
              <w:rPr>
                <w:noProof/>
                <w:webHidden/>
              </w:rPr>
            </w:r>
            <w:r>
              <w:rPr>
                <w:noProof/>
                <w:webHidden/>
              </w:rPr>
              <w:fldChar w:fldCharType="separate"/>
            </w:r>
            <w:r>
              <w:rPr>
                <w:noProof/>
                <w:webHidden/>
              </w:rPr>
              <w:t>73</w:t>
            </w:r>
            <w:r>
              <w:rPr>
                <w:noProof/>
                <w:webHidden/>
              </w:rPr>
              <w:fldChar w:fldCharType="end"/>
            </w:r>
          </w:hyperlink>
        </w:p>
        <w:p w14:paraId="0E358E89" w14:textId="69E57F23" w:rsidR="00500F3B" w:rsidRDefault="00500F3B">
          <w:pPr>
            <w:pStyle w:val="TOC2"/>
            <w:rPr>
              <w:rFonts w:asciiTheme="minorHAnsi" w:hAnsiTheme="minorHAnsi"/>
              <w:noProof/>
              <w:kern w:val="2"/>
              <w:szCs w:val="24"/>
              <w:lang w:eastAsia="en-US"/>
              <w14:ligatures w14:val="standardContextual"/>
            </w:rPr>
          </w:pPr>
          <w:hyperlink w:anchor="_Toc207809326" w:history="1">
            <w:r w:rsidRPr="00AF1FC5">
              <w:rPr>
                <w:rStyle w:val="Hyperlink"/>
                <w:noProof/>
              </w:rPr>
              <w:t>11.11</w:t>
            </w:r>
            <w:r>
              <w:rPr>
                <w:rFonts w:asciiTheme="minorHAnsi" w:hAnsiTheme="minorHAnsi"/>
                <w:noProof/>
                <w:kern w:val="2"/>
                <w:szCs w:val="24"/>
                <w:lang w:eastAsia="en-US"/>
                <w14:ligatures w14:val="standardContextual"/>
              </w:rPr>
              <w:tab/>
            </w:r>
            <w:r w:rsidRPr="00AF1FC5">
              <w:rPr>
                <w:rStyle w:val="Hyperlink"/>
                <w:noProof/>
              </w:rPr>
              <w:t>Early Site Closure</w:t>
            </w:r>
            <w:r>
              <w:rPr>
                <w:noProof/>
                <w:webHidden/>
              </w:rPr>
              <w:tab/>
            </w:r>
            <w:r>
              <w:rPr>
                <w:noProof/>
                <w:webHidden/>
              </w:rPr>
              <w:fldChar w:fldCharType="begin"/>
            </w:r>
            <w:r>
              <w:rPr>
                <w:noProof/>
                <w:webHidden/>
              </w:rPr>
              <w:instrText xml:space="preserve"> PAGEREF _Toc207809326 \h </w:instrText>
            </w:r>
            <w:r>
              <w:rPr>
                <w:noProof/>
                <w:webHidden/>
              </w:rPr>
            </w:r>
            <w:r>
              <w:rPr>
                <w:noProof/>
                <w:webHidden/>
              </w:rPr>
              <w:fldChar w:fldCharType="separate"/>
            </w:r>
            <w:r>
              <w:rPr>
                <w:noProof/>
                <w:webHidden/>
              </w:rPr>
              <w:t>73</w:t>
            </w:r>
            <w:r>
              <w:rPr>
                <w:noProof/>
                <w:webHidden/>
              </w:rPr>
              <w:fldChar w:fldCharType="end"/>
            </w:r>
          </w:hyperlink>
        </w:p>
        <w:p w14:paraId="37A9CA47" w14:textId="7B5441E7" w:rsidR="00500F3B" w:rsidRDefault="00500F3B">
          <w:pPr>
            <w:pStyle w:val="TOC2"/>
            <w:rPr>
              <w:rFonts w:asciiTheme="minorHAnsi" w:hAnsiTheme="minorHAnsi"/>
              <w:noProof/>
              <w:kern w:val="2"/>
              <w:szCs w:val="24"/>
              <w:lang w:eastAsia="en-US"/>
              <w14:ligatures w14:val="standardContextual"/>
            </w:rPr>
          </w:pPr>
          <w:hyperlink w:anchor="_Toc207809327" w:history="1">
            <w:r w:rsidRPr="00AF1FC5">
              <w:rPr>
                <w:rStyle w:val="Hyperlink"/>
                <w:noProof/>
              </w:rPr>
              <w:t>11.12</w:t>
            </w:r>
            <w:r>
              <w:rPr>
                <w:rFonts w:asciiTheme="minorHAnsi" w:hAnsiTheme="minorHAnsi"/>
                <w:noProof/>
                <w:kern w:val="2"/>
                <w:szCs w:val="24"/>
                <w:lang w:eastAsia="en-US"/>
                <w14:ligatures w14:val="standardContextual"/>
              </w:rPr>
              <w:tab/>
            </w:r>
            <w:r w:rsidRPr="00AF1FC5">
              <w:rPr>
                <w:rStyle w:val="Hyperlink"/>
                <w:noProof/>
              </w:rPr>
              <w:t>Data Dissemination</w:t>
            </w:r>
            <w:r>
              <w:rPr>
                <w:noProof/>
                <w:webHidden/>
              </w:rPr>
              <w:tab/>
            </w:r>
            <w:r>
              <w:rPr>
                <w:noProof/>
                <w:webHidden/>
              </w:rPr>
              <w:fldChar w:fldCharType="begin"/>
            </w:r>
            <w:r>
              <w:rPr>
                <w:noProof/>
                <w:webHidden/>
              </w:rPr>
              <w:instrText xml:space="preserve"> PAGEREF _Toc207809327 \h </w:instrText>
            </w:r>
            <w:r>
              <w:rPr>
                <w:noProof/>
                <w:webHidden/>
              </w:rPr>
            </w:r>
            <w:r>
              <w:rPr>
                <w:noProof/>
                <w:webHidden/>
              </w:rPr>
              <w:fldChar w:fldCharType="separate"/>
            </w:r>
            <w:r>
              <w:rPr>
                <w:noProof/>
                <w:webHidden/>
              </w:rPr>
              <w:t>73</w:t>
            </w:r>
            <w:r>
              <w:rPr>
                <w:noProof/>
                <w:webHidden/>
              </w:rPr>
              <w:fldChar w:fldCharType="end"/>
            </w:r>
          </w:hyperlink>
        </w:p>
        <w:p w14:paraId="07C1DB97" w14:textId="1260C3C2" w:rsidR="00500F3B" w:rsidRDefault="00500F3B">
          <w:pPr>
            <w:pStyle w:val="TOC3"/>
            <w:rPr>
              <w:rFonts w:asciiTheme="minorHAnsi" w:hAnsiTheme="minorHAnsi"/>
              <w:noProof/>
              <w:kern w:val="2"/>
              <w:szCs w:val="24"/>
              <w:lang w:eastAsia="en-US"/>
              <w14:ligatures w14:val="standardContextual"/>
            </w:rPr>
          </w:pPr>
          <w:hyperlink w:anchor="_Toc207809328" w:history="1">
            <w:r w:rsidRPr="00AF1FC5">
              <w:rPr>
                <w:rStyle w:val="Hyperlink"/>
                <w:noProof/>
              </w:rPr>
              <w:t>11.12.1</w:t>
            </w:r>
            <w:r>
              <w:rPr>
                <w:rFonts w:asciiTheme="minorHAnsi" w:hAnsiTheme="minorHAnsi"/>
                <w:noProof/>
                <w:kern w:val="2"/>
                <w:szCs w:val="24"/>
                <w:lang w:eastAsia="en-US"/>
                <w14:ligatures w14:val="standardContextual"/>
              </w:rPr>
              <w:tab/>
            </w:r>
            <w:r w:rsidRPr="00AF1FC5">
              <w:rPr>
                <w:rStyle w:val="Hyperlink"/>
                <w:noProof/>
              </w:rPr>
              <w:t>Publication Policy</w:t>
            </w:r>
            <w:r>
              <w:rPr>
                <w:noProof/>
                <w:webHidden/>
              </w:rPr>
              <w:tab/>
            </w:r>
            <w:r>
              <w:rPr>
                <w:noProof/>
                <w:webHidden/>
              </w:rPr>
              <w:fldChar w:fldCharType="begin"/>
            </w:r>
            <w:r>
              <w:rPr>
                <w:noProof/>
                <w:webHidden/>
              </w:rPr>
              <w:instrText xml:space="preserve"> PAGEREF _Toc207809328 \h </w:instrText>
            </w:r>
            <w:r>
              <w:rPr>
                <w:noProof/>
                <w:webHidden/>
              </w:rPr>
            </w:r>
            <w:r>
              <w:rPr>
                <w:noProof/>
                <w:webHidden/>
              </w:rPr>
              <w:fldChar w:fldCharType="separate"/>
            </w:r>
            <w:r>
              <w:rPr>
                <w:noProof/>
                <w:webHidden/>
              </w:rPr>
              <w:t>74</w:t>
            </w:r>
            <w:r>
              <w:rPr>
                <w:noProof/>
                <w:webHidden/>
              </w:rPr>
              <w:fldChar w:fldCharType="end"/>
            </w:r>
          </w:hyperlink>
        </w:p>
        <w:p w14:paraId="3311E282" w14:textId="06D6F677" w:rsidR="00500F3B" w:rsidRDefault="00500F3B">
          <w:pPr>
            <w:pStyle w:val="TOC1"/>
            <w:rPr>
              <w:rFonts w:asciiTheme="minorHAnsi" w:hAnsiTheme="minorHAnsi"/>
              <w:caps w:val="0"/>
              <w:kern w:val="2"/>
              <w:szCs w:val="24"/>
              <w:lang w:eastAsia="en-US"/>
              <w14:ligatures w14:val="standardContextual"/>
            </w:rPr>
          </w:pPr>
          <w:hyperlink w:anchor="_Toc207809329" w:history="1">
            <w:r w:rsidRPr="00AF1FC5">
              <w:rPr>
                <w:rStyle w:val="Hyperlink"/>
              </w:rPr>
              <w:t>12</w:t>
            </w:r>
            <w:r>
              <w:rPr>
                <w:rFonts w:asciiTheme="minorHAnsi" w:hAnsiTheme="minorHAnsi"/>
                <w:caps w:val="0"/>
                <w:kern w:val="2"/>
                <w:szCs w:val="24"/>
                <w:lang w:eastAsia="en-US"/>
                <w14:ligatures w14:val="standardContextual"/>
              </w:rPr>
              <w:tab/>
            </w:r>
            <w:r w:rsidRPr="00AF1FC5">
              <w:rPr>
                <w:rStyle w:val="Hyperlink"/>
              </w:rPr>
              <w:t>Appendix: Supporting Details</w:t>
            </w:r>
            <w:r>
              <w:rPr>
                <w:webHidden/>
              </w:rPr>
              <w:tab/>
            </w:r>
            <w:r>
              <w:rPr>
                <w:webHidden/>
              </w:rPr>
              <w:fldChar w:fldCharType="begin"/>
            </w:r>
            <w:r>
              <w:rPr>
                <w:webHidden/>
              </w:rPr>
              <w:instrText xml:space="preserve"> PAGEREF _Toc207809329 \h </w:instrText>
            </w:r>
            <w:r>
              <w:rPr>
                <w:webHidden/>
              </w:rPr>
            </w:r>
            <w:r>
              <w:rPr>
                <w:webHidden/>
              </w:rPr>
              <w:fldChar w:fldCharType="separate"/>
            </w:r>
            <w:r>
              <w:rPr>
                <w:webHidden/>
              </w:rPr>
              <w:t>75</w:t>
            </w:r>
            <w:r>
              <w:rPr>
                <w:webHidden/>
              </w:rPr>
              <w:fldChar w:fldCharType="end"/>
            </w:r>
          </w:hyperlink>
        </w:p>
        <w:p w14:paraId="502B66F9" w14:textId="186D2F98" w:rsidR="00500F3B" w:rsidRDefault="00500F3B">
          <w:pPr>
            <w:pStyle w:val="TOC2"/>
            <w:rPr>
              <w:rFonts w:asciiTheme="minorHAnsi" w:hAnsiTheme="minorHAnsi"/>
              <w:noProof/>
              <w:kern w:val="2"/>
              <w:szCs w:val="24"/>
              <w:lang w:eastAsia="en-US"/>
              <w14:ligatures w14:val="standardContextual"/>
            </w:rPr>
          </w:pPr>
          <w:hyperlink w:anchor="_Toc207809330" w:history="1">
            <w:r w:rsidRPr="00AF1FC5">
              <w:rPr>
                <w:rStyle w:val="Hyperlink"/>
                <w:noProof/>
              </w:rPr>
              <w:t>12.1</w:t>
            </w:r>
            <w:r>
              <w:rPr>
                <w:rFonts w:asciiTheme="minorHAnsi" w:hAnsiTheme="minorHAnsi"/>
                <w:noProof/>
                <w:kern w:val="2"/>
                <w:szCs w:val="24"/>
                <w:lang w:eastAsia="en-US"/>
                <w14:ligatures w14:val="standardContextual"/>
              </w:rPr>
              <w:tab/>
            </w:r>
            <w:r w:rsidRPr="00AF1FC5">
              <w:rPr>
                <w:rStyle w:val="Hyperlink"/>
                <w:noProof/>
              </w:rPr>
              <w:t>Clinical Laboratory Tests</w:t>
            </w:r>
            <w:r>
              <w:rPr>
                <w:noProof/>
                <w:webHidden/>
              </w:rPr>
              <w:tab/>
            </w:r>
            <w:r>
              <w:rPr>
                <w:noProof/>
                <w:webHidden/>
              </w:rPr>
              <w:fldChar w:fldCharType="begin"/>
            </w:r>
            <w:r>
              <w:rPr>
                <w:noProof/>
                <w:webHidden/>
              </w:rPr>
              <w:instrText xml:space="preserve"> PAGEREF _Toc207809330 \h </w:instrText>
            </w:r>
            <w:r>
              <w:rPr>
                <w:noProof/>
                <w:webHidden/>
              </w:rPr>
            </w:r>
            <w:r>
              <w:rPr>
                <w:noProof/>
                <w:webHidden/>
              </w:rPr>
              <w:fldChar w:fldCharType="separate"/>
            </w:r>
            <w:r>
              <w:rPr>
                <w:noProof/>
                <w:webHidden/>
              </w:rPr>
              <w:t>75</w:t>
            </w:r>
            <w:r>
              <w:rPr>
                <w:noProof/>
                <w:webHidden/>
              </w:rPr>
              <w:fldChar w:fldCharType="end"/>
            </w:r>
          </w:hyperlink>
        </w:p>
        <w:p w14:paraId="2C1A3ED1" w14:textId="17FADBAA" w:rsidR="00500F3B" w:rsidRDefault="00500F3B">
          <w:pPr>
            <w:pStyle w:val="TOC2"/>
            <w:rPr>
              <w:rFonts w:asciiTheme="minorHAnsi" w:hAnsiTheme="minorHAnsi"/>
              <w:noProof/>
              <w:kern w:val="2"/>
              <w:szCs w:val="24"/>
              <w:lang w:eastAsia="en-US"/>
              <w14:ligatures w14:val="standardContextual"/>
            </w:rPr>
          </w:pPr>
          <w:hyperlink w:anchor="_Toc207809331" w:history="1">
            <w:r w:rsidRPr="00AF1FC5">
              <w:rPr>
                <w:rStyle w:val="Hyperlink"/>
                <w:noProof/>
              </w:rPr>
              <w:t>12.2</w:t>
            </w:r>
            <w:r>
              <w:rPr>
                <w:rFonts w:asciiTheme="minorHAnsi" w:hAnsiTheme="minorHAnsi"/>
                <w:noProof/>
                <w:kern w:val="2"/>
                <w:szCs w:val="24"/>
                <w:lang w:eastAsia="en-US"/>
                <w14:ligatures w14:val="standardContextual"/>
              </w:rPr>
              <w:tab/>
            </w:r>
            <w:r w:rsidRPr="00AF1FC5">
              <w:rPr>
                <w:rStyle w:val="Hyperlink"/>
                <w:noProof/>
              </w:rPr>
              <w:t>Country/Region-Specific Differences</w:t>
            </w:r>
            <w:r>
              <w:rPr>
                <w:noProof/>
                <w:webHidden/>
              </w:rPr>
              <w:tab/>
            </w:r>
            <w:r>
              <w:rPr>
                <w:noProof/>
                <w:webHidden/>
              </w:rPr>
              <w:fldChar w:fldCharType="begin"/>
            </w:r>
            <w:r>
              <w:rPr>
                <w:noProof/>
                <w:webHidden/>
              </w:rPr>
              <w:instrText xml:space="preserve"> PAGEREF _Toc207809331 \h </w:instrText>
            </w:r>
            <w:r>
              <w:rPr>
                <w:noProof/>
                <w:webHidden/>
              </w:rPr>
            </w:r>
            <w:r>
              <w:rPr>
                <w:noProof/>
                <w:webHidden/>
              </w:rPr>
              <w:fldChar w:fldCharType="separate"/>
            </w:r>
            <w:r>
              <w:rPr>
                <w:noProof/>
                <w:webHidden/>
              </w:rPr>
              <w:t>77</w:t>
            </w:r>
            <w:r>
              <w:rPr>
                <w:noProof/>
                <w:webHidden/>
              </w:rPr>
              <w:fldChar w:fldCharType="end"/>
            </w:r>
          </w:hyperlink>
        </w:p>
        <w:p w14:paraId="05E8A209" w14:textId="0F471B79" w:rsidR="00500F3B" w:rsidRDefault="00500F3B">
          <w:pPr>
            <w:pStyle w:val="TOC2"/>
            <w:rPr>
              <w:rFonts w:asciiTheme="minorHAnsi" w:hAnsiTheme="minorHAnsi"/>
              <w:noProof/>
              <w:kern w:val="2"/>
              <w:szCs w:val="24"/>
              <w:lang w:eastAsia="en-US"/>
              <w14:ligatures w14:val="standardContextual"/>
            </w:rPr>
          </w:pPr>
          <w:hyperlink w:anchor="_Toc207809332" w:history="1">
            <w:r w:rsidRPr="00AF1FC5">
              <w:rPr>
                <w:rStyle w:val="Hyperlink"/>
                <w:noProof/>
              </w:rPr>
              <w:t>12.3</w:t>
            </w:r>
            <w:r>
              <w:rPr>
                <w:rFonts w:asciiTheme="minorHAnsi" w:hAnsiTheme="minorHAnsi"/>
                <w:noProof/>
                <w:kern w:val="2"/>
                <w:szCs w:val="24"/>
                <w:lang w:eastAsia="en-US"/>
                <w14:ligatures w14:val="standardContextual"/>
              </w:rPr>
              <w:tab/>
            </w:r>
            <w:r w:rsidRPr="00AF1FC5">
              <w:rPr>
                <w:rStyle w:val="Hyperlink"/>
                <w:noProof/>
              </w:rPr>
              <w:t>Prior Protocol Amendment(s)</w:t>
            </w:r>
            <w:r>
              <w:rPr>
                <w:noProof/>
                <w:webHidden/>
              </w:rPr>
              <w:tab/>
            </w:r>
            <w:r>
              <w:rPr>
                <w:noProof/>
                <w:webHidden/>
              </w:rPr>
              <w:fldChar w:fldCharType="begin"/>
            </w:r>
            <w:r>
              <w:rPr>
                <w:noProof/>
                <w:webHidden/>
              </w:rPr>
              <w:instrText xml:space="preserve"> PAGEREF _Toc207809332 \h </w:instrText>
            </w:r>
            <w:r>
              <w:rPr>
                <w:noProof/>
                <w:webHidden/>
              </w:rPr>
            </w:r>
            <w:r>
              <w:rPr>
                <w:noProof/>
                <w:webHidden/>
              </w:rPr>
              <w:fldChar w:fldCharType="separate"/>
            </w:r>
            <w:r>
              <w:rPr>
                <w:noProof/>
                <w:webHidden/>
              </w:rPr>
              <w:t>77</w:t>
            </w:r>
            <w:r>
              <w:rPr>
                <w:noProof/>
                <w:webHidden/>
              </w:rPr>
              <w:fldChar w:fldCharType="end"/>
            </w:r>
          </w:hyperlink>
        </w:p>
        <w:p w14:paraId="489CD908" w14:textId="2BA0C8C6" w:rsidR="00500F3B" w:rsidRDefault="00500F3B">
          <w:pPr>
            <w:pStyle w:val="TOC2"/>
            <w:rPr>
              <w:rFonts w:asciiTheme="minorHAnsi" w:hAnsiTheme="minorHAnsi"/>
              <w:noProof/>
              <w:kern w:val="2"/>
              <w:szCs w:val="24"/>
              <w:lang w:eastAsia="en-US"/>
              <w14:ligatures w14:val="standardContextual"/>
            </w:rPr>
          </w:pPr>
          <w:hyperlink w:anchor="_Toc207809333" w:history="1">
            <w:r w:rsidRPr="00AF1FC5">
              <w:rPr>
                <w:rStyle w:val="Hyperlink"/>
                <w:noProof/>
              </w:rPr>
              <w:t xml:space="preserve">12.4 </w:t>
            </w:r>
            <w:r>
              <w:rPr>
                <w:rFonts w:asciiTheme="minorHAnsi" w:hAnsiTheme="minorHAnsi"/>
                <w:noProof/>
                <w:kern w:val="2"/>
                <w:szCs w:val="24"/>
                <w:lang w:eastAsia="en-US"/>
                <w14:ligatures w14:val="standardContextual"/>
              </w:rPr>
              <w:tab/>
            </w:r>
            <w:r w:rsidRPr="00AF1FC5">
              <w:rPr>
                <w:rStyle w:val="Hyperlink"/>
                <w:noProof/>
              </w:rPr>
              <w:t>Liver Safety: Suggestions and Guidelines for Liver Events</w:t>
            </w:r>
            <w:r>
              <w:rPr>
                <w:noProof/>
                <w:webHidden/>
              </w:rPr>
              <w:tab/>
            </w:r>
            <w:r>
              <w:rPr>
                <w:noProof/>
                <w:webHidden/>
              </w:rPr>
              <w:fldChar w:fldCharType="begin"/>
            </w:r>
            <w:r>
              <w:rPr>
                <w:noProof/>
                <w:webHidden/>
              </w:rPr>
              <w:instrText xml:space="preserve"> PAGEREF _Toc207809333 \h </w:instrText>
            </w:r>
            <w:r>
              <w:rPr>
                <w:noProof/>
                <w:webHidden/>
              </w:rPr>
            </w:r>
            <w:r>
              <w:rPr>
                <w:noProof/>
                <w:webHidden/>
              </w:rPr>
              <w:fldChar w:fldCharType="separate"/>
            </w:r>
            <w:r>
              <w:rPr>
                <w:noProof/>
                <w:webHidden/>
              </w:rPr>
              <w:t>79</w:t>
            </w:r>
            <w:r>
              <w:rPr>
                <w:noProof/>
                <w:webHidden/>
              </w:rPr>
              <w:fldChar w:fldCharType="end"/>
            </w:r>
          </w:hyperlink>
        </w:p>
        <w:p w14:paraId="443EF6BA" w14:textId="7423488C" w:rsidR="00500F3B" w:rsidRDefault="00500F3B">
          <w:pPr>
            <w:pStyle w:val="TOC1"/>
            <w:rPr>
              <w:rFonts w:asciiTheme="minorHAnsi" w:hAnsiTheme="minorHAnsi"/>
              <w:caps w:val="0"/>
              <w:kern w:val="2"/>
              <w:szCs w:val="24"/>
              <w:lang w:eastAsia="en-US"/>
              <w14:ligatures w14:val="standardContextual"/>
            </w:rPr>
          </w:pPr>
          <w:hyperlink w:anchor="_Toc207809334" w:history="1">
            <w:r w:rsidRPr="00AF1FC5">
              <w:rPr>
                <w:rStyle w:val="Hyperlink"/>
              </w:rPr>
              <w:t>13</w:t>
            </w:r>
            <w:r>
              <w:rPr>
                <w:rFonts w:asciiTheme="minorHAnsi" w:hAnsiTheme="minorHAnsi"/>
                <w:caps w:val="0"/>
                <w:kern w:val="2"/>
                <w:szCs w:val="24"/>
                <w:lang w:eastAsia="en-US"/>
                <w14:ligatures w14:val="standardContextual"/>
              </w:rPr>
              <w:tab/>
            </w:r>
            <w:r w:rsidRPr="00AF1FC5">
              <w:rPr>
                <w:rStyle w:val="Hyperlink"/>
              </w:rPr>
              <w:t>Appendix: Glossary of Terms and Abbreviations</w:t>
            </w:r>
            <w:r>
              <w:rPr>
                <w:webHidden/>
              </w:rPr>
              <w:tab/>
            </w:r>
            <w:r>
              <w:rPr>
                <w:webHidden/>
              </w:rPr>
              <w:fldChar w:fldCharType="begin"/>
            </w:r>
            <w:r>
              <w:rPr>
                <w:webHidden/>
              </w:rPr>
              <w:instrText xml:space="preserve"> PAGEREF _Toc207809334 \h </w:instrText>
            </w:r>
            <w:r>
              <w:rPr>
                <w:webHidden/>
              </w:rPr>
            </w:r>
            <w:r>
              <w:rPr>
                <w:webHidden/>
              </w:rPr>
              <w:fldChar w:fldCharType="separate"/>
            </w:r>
            <w:r>
              <w:rPr>
                <w:webHidden/>
              </w:rPr>
              <w:t>80</w:t>
            </w:r>
            <w:r>
              <w:rPr>
                <w:webHidden/>
              </w:rPr>
              <w:fldChar w:fldCharType="end"/>
            </w:r>
          </w:hyperlink>
        </w:p>
        <w:p w14:paraId="3E8C09D9" w14:textId="76932266" w:rsidR="00500F3B" w:rsidRDefault="00500F3B">
          <w:pPr>
            <w:pStyle w:val="TOC1"/>
            <w:rPr>
              <w:rFonts w:asciiTheme="minorHAnsi" w:hAnsiTheme="minorHAnsi"/>
              <w:caps w:val="0"/>
              <w:kern w:val="2"/>
              <w:szCs w:val="24"/>
              <w:lang w:eastAsia="en-US"/>
              <w14:ligatures w14:val="standardContextual"/>
            </w:rPr>
          </w:pPr>
          <w:hyperlink w:anchor="_Toc207809335" w:history="1">
            <w:r w:rsidRPr="00AF1FC5">
              <w:rPr>
                <w:rStyle w:val="Hyperlink"/>
              </w:rPr>
              <w:t>14</w:t>
            </w:r>
            <w:r>
              <w:rPr>
                <w:rFonts w:asciiTheme="minorHAnsi" w:hAnsiTheme="minorHAnsi"/>
                <w:caps w:val="0"/>
                <w:kern w:val="2"/>
                <w:szCs w:val="24"/>
                <w:lang w:eastAsia="en-US"/>
                <w14:ligatures w14:val="standardContextual"/>
              </w:rPr>
              <w:tab/>
            </w:r>
            <w:r w:rsidRPr="00AF1FC5">
              <w:rPr>
                <w:rStyle w:val="Hyperlink"/>
              </w:rPr>
              <w:t>Appendix: References</w:t>
            </w:r>
            <w:r>
              <w:rPr>
                <w:webHidden/>
              </w:rPr>
              <w:tab/>
            </w:r>
            <w:r>
              <w:rPr>
                <w:webHidden/>
              </w:rPr>
              <w:fldChar w:fldCharType="begin"/>
            </w:r>
            <w:r>
              <w:rPr>
                <w:webHidden/>
              </w:rPr>
              <w:instrText xml:space="preserve"> PAGEREF _Toc207809335 \h </w:instrText>
            </w:r>
            <w:r>
              <w:rPr>
                <w:webHidden/>
              </w:rPr>
            </w:r>
            <w:r>
              <w:rPr>
                <w:webHidden/>
              </w:rPr>
              <w:fldChar w:fldCharType="separate"/>
            </w:r>
            <w:r>
              <w:rPr>
                <w:webHidden/>
              </w:rPr>
              <w:t>80</w:t>
            </w:r>
            <w:r>
              <w:rPr>
                <w:webHidden/>
              </w:rPr>
              <w:fldChar w:fldCharType="end"/>
            </w:r>
          </w:hyperlink>
        </w:p>
        <w:p w14:paraId="475C8BAF" w14:textId="48408DED" w:rsidR="00764941" w:rsidRPr="0080561E" w:rsidRDefault="00FC6C11">
          <w:pPr>
            <w:rPr>
              <w:rFonts w:eastAsia="MS Mincho" w:cs="Times New Roman"/>
              <w:szCs w:val="24"/>
              <w:lang w:eastAsia="en-US"/>
            </w:rPr>
          </w:pPr>
          <w:r w:rsidRPr="0080561E">
            <w:rPr>
              <w:rFonts w:eastAsia="Calibri" w:cs="Arial"/>
              <w:vanish/>
              <w:color w:val="FF0000"/>
              <w:sz w:val="22"/>
              <w:szCs w:val="20"/>
              <w:lang w:eastAsia="en-US"/>
            </w:rPr>
            <w:fldChar w:fldCharType="end"/>
          </w:r>
        </w:p>
      </w:sdtContent>
    </w:sdt>
    <w:p w14:paraId="7AF8BE5E" w14:textId="27BD1BEE" w:rsidR="00702836" w:rsidRPr="0080561E" w:rsidRDefault="00702836" w:rsidP="005F07DE">
      <w:pPr>
        <w:pStyle w:val="01Heading1"/>
        <w:pageBreakBefore/>
        <w:numPr>
          <w:ilvl w:val="0"/>
          <w:numId w:val="134"/>
        </w:numPr>
      </w:pPr>
      <w:bookmarkStart w:id="1" w:name="_Toc207809177"/>
      <w:r w:rsidRPr="0080561E">
        <w:lastRenderedPageBreak/>
        <w:t>Protocol Summary</w:t>
      </w:r>
      <w:bookmarkEnd w:id="1"/>
    </w:p>
    <w:p w14:paraId="2D1BEE98" w14:textId="54F9B7C0" w:rsidR="001E309A" w:rsidRPr="0080561E" w:rsidRDefault="001E309A" w:rsidP="008C46C1">
      <w:pPr>
        <w:pStyle w:val="CPTInstructional"/>
      </w:pPr>
      <w:r w:rsidRPr="0080561E">
        <w:t>No text is intended here (</w:t>
      </w:r>
      <w:r w:rsidR="00362EEC">
        <w:t>heading</w:t>
      </w:r>
      <w:r w:rsidRPr="0080561E">
        <w:t xml:space="preserve"> only).</w:t>
      </w:r>
    </w:p>
    <w:p w14:paraId="2293F9EA" w14:textId="4E612AC2" w:rsidR="00FC057C" w:rsidRDefault="00702836" w:rsidP="00B56703">
      <w:pPr>
        <w:pStyle w:val="02Heading2"/>
        <w:numPr>
          <w:ilvl w:val="1"/>
          <w:numId w:val="134"/>
        </w:numPr>
      </w:pPr>
      <w:bookmarkStart w:id="2" w:name="_Toc207809178"/>
      <w:r w:rsidRPr="0080561E">
        <w:t>Protocol Synopsis</w:t>
      </w:r>
      <w:bookmarkEnd w:id="2"/>
    </w:p>
    <w:p w14:paraId="1EB4B877" w14:textId="3D185E75" w:rsidR="00FC057C" w:rsidRPr="004C155E" w:rsidRDefault="00FC057C" w:rsidP="004C155E">
      <w:pPr>
        <w:pStyle w:val="CPTInstructional"/>
      </w:pPr>
      <w:r w:rsidRPr="004C155E">
        <w:t xml:space="preserve">The protocol synopsis is a short summary of the key points of the trial. </w:t>
      </w:r>
      <w:proofErr w:type="gramStart"/>
      <w:r w:rsidRPr="004C155E">
        <w:t>In order to</w:t>
      </w:r>
      <w:proofErr w:type="gramEnd"/>
      <w:r w:rsidRPr="004C155E">
        <w:t xml:space="preserve"> keep the synopsis brief, cross references to full details in the main body of the protocol are acceptable.</w:t>
      </w:r>
    </w:p>
    <w:p w14:paraId="22E00C41" w14:textId="77777777" w:rsidR="00180966" w:rsidRDefault="00E43CFC" w:rsidP="00653C4B">
      <w:pPr>
        <w:pStyle w:val="CPTInstructional"/>
      </w:pPr>
      <w:r w:rsidRPr="00653C4B">
        <w:t>This section of the protocol should be completed after the main text to ensure consistency with the main text.</w:t>
      </w:r>
    </w:p>
    <w:p w14:paraId="617BC93B" w14:textId="03DBD0A5" w:rsidR="006C4FA9" w:rsidRPr="00653C4B" w:rsidRDefault="006C4FA9" w:rsidP="00653C4B">
      <w:pPr>
        <w:pStyle w:val="CPTInstructional"/>
      </w:pPr>
      <w:r w:rsidRPr="004C155E">
        <w:t>No text is intended here (heading only).</w:t>
      </w:r>
    </w:p>
    <w:p w14:paraId="43A952F4" w14:textId="618627C3" w:rsidR="00621E03" w:rsidRPr="0080561E" w:rsidRDefault="0099363A" w:rsidP="000F1981">
      <w:pPr>
        <w:pStyle w:val="03Heading3"/>
        <w:numPr>
          <w:ilvl w:val="2"/>
          <w:numId w:val="134"/>
        </w:numPr>
      </w:pPr>
      <w:bookmarkStart w:id="3" w:name="_Toc207809179"/>
      <w:r w:rsidRPr="0080561E">
        <w:t xml:space="preserve">Primary and Secondary </w:t>
      </w:r>
      <w:r w:rsidR="009A1A32" w:rsidRPr="0080561E">
        <w:t xml:space="preserve">Objectives and </w:t>
      </w:r>
      <w:proofErr w:type="spellStart"/>
      <w:r w:rsidR="00316F77" w:rsidRPr="0080561E">
        <w:t>Estimands</w:t>
      </w:r>
      <w:bookmarkEnd w:id="3"/>
      <w:proofErr w:type="spellEnd"/>
    </w:p>
    <w:p w14:paraId="08B21345" w14:textId="7E1522A5" w:rsidR="005100BF" w:rsidRPr="00BF51E2" w:rsidRDefault="005100BF" w:rsidP="00BF51E2">
      <w:pPr>
        <w:pStyle w:val="CPTInstructional"/>
      </w:pPr>
      <w:proofErr w:type="spellStart"/>
      <w:r w:rsidRPr="00BF51E2">
        <w:t>Summari</w:t>
      </w:r>
      <w:r w:rsidR="00303C2D" w:rsidRPr="00BF51E2">
        <w:t>s</w:t>
      </w:r>
      <w:r w:rsidRPr="00BF51E2">
        <w:t>e</w:t>
      </w:r>
      <w:proofErr w:type="spellEnd"/>
      <w:r w:rsidRPr="00BF51E2">
        <w:t xml:space="preserve"> the primary and secondary objectives and any associated </w:t>
      </w:r>
      <w:proofErr w:type="spellStart"/>
      <w:r w:rsidRPr="00BF51E2">
        <w:t>estimands</w:t>
      </w:r>
      <w:proofErr w:type="spellEnd"/>
      <w:r w:rsidRPr="00BF51E2">
        <w:t xml:space="preserve"> in natural, nontechnical (layperson) language.</w:t>
      </w:r>
    </w:p>
    <w:p w14:paraId="3299F2D1" w14:textId="0BDEFE31" w:rsidR="005100BF" w:rsidRPr="00BF51E2" w:rsidRDefault="005100BF" w:rsidP="00BF51E2">
      <w:pPr>
        <w:pStyle w:val="CPTInstructional"/>
      </w:pPr>
      <w:r w:rsidRPr="00BF51E2">
        <w:t xml:space="preserve">For trials intended to estimate a treatment effect or test a hypothesis related to a treatment effect, include the primary and secondary objectives and any associated </w:t>
      </w:r>
      <w:proofErr w:type="spellStart"/>
      <w:r w:rsidRPr="00BF51E2">
        <w:t>estimands</w:t>
      </w:r>
      <w:proofErr w:type="spellEnd"/>
      <w:r w:rsidRPr="00BF51E2">
        <w:t xml:space="preserve"> using a nontechnical summary describing the objective and treatment effect of interest (</w:t>
      </w:r>
      <w:proofErr w:type="spellStart"/>
      <w:r w:rsidRPr="00BF51E2">
        <w:t>estimand</w:t>
      </w:r>
      <w:proofErr w:type="spellEnd"/>
      <w:r w:rsidRPr="00BF51E2">
        <w:t>).</w:t>
      </w:r>
    </w:p>
    <w:p w14:paraId="570510F8" w14:textId="1FAD98E8" w:rsidR="005100BF" w:rsidRPr="00BF51E2" w:rsidRDefault="005100BF" w:rsidP="00BF51E2">
      <w:pPr>
        <w:pStyle w:val="CPTInstructional"/>
      </w:pPr>
      <w:r w:rsidRPr="00BF51E2">
        <w:t>For other types of trials not intended to estimate a treatment effect or test a hypothesis related to a treatment effect, define trial objectives and describe additional information relevant to the clinical question(s) of interest (</w:t>
      </w:r>
      <w:proofErr w:type="spellStart"/>
      <w:r w:rsidR="00A55A63">
        <w:t>eg</w:t>
      </w:r>
      <w:proofErr w:type="spellEnd"/>
      <w:r w:rsidRPr="00BF51E2">
        <w:t>, the endpoint(s) associated with each objective).</w:t>
      </w:r>
    </w:p>
    <w:p w14:paraId="507A9B9E" w14:textId="04CA6729" w:rsidR="005100BF" w:rsidRPr="00BF51E2" w:rsidRDefault="005100BF" w:rsidP="00BF51E2">
      <w:pPr>
        <w:pStyle w:val="CPTInstructional"/>
      </w:pPr>
      <w:r w:rsidRPr="00BF51E2">
        <w:t xml:space="preserve">For trials with numerous objectives in which the description of objectives will exceed half a page, consider including the most important objectives and </w:t>
      </w:r>
      <w:proofErr w:type="spellStart"/>
      <w:r w:rsidRPr="00BF51E2">
        <w:t>estimands</w:t>
      </w:r>
      <w:proofErr w:type="spellEnd"/>
      <w:r w:rsidRPr="00BF51E2">
        <w:t xml:space="preserve"> in the synopsis and refer to Section 3 </w:t>
      </w:r>
      <w:r w:rsidR="00C6578D" w:rsidRPr="00BF51E2">
        <w:t xml:space="preserve">Trial Objectives and Associated </w:t>
      </w:r>
      <w:proofErr w:type="spellStart"/>
      <w:r w:rsidR="00C6578D" w:rsidRPr="00BF51E2">
        <w:t>Estimands</w:t>
      </w:r>
      <w:proofErr w:type="spellEnd"/>
      <w:r w:rsidRPr="00BF51E2">
        <w:t xml:space="preserve">, which covers the objectives and </w:t>
      </w:r>
      <w:proofErr w:type="spellStart"/>
      <w:r w:rsidRPr="00BF51E2">
        <w:t>estimands</w:t>
      </w:r>
      <w:proofErr w:type="spellEnd"/>
      <w:r w:rsidRPr="00BF51E2">
        <w:t xml:space="preserve"> in technical detail. For considerations on </w:t>
      </w:r>
      <w:proofErr w:type="spellStart"/>
      <w:r w:rsidRPr="00BF51E2">
        <w:t>estimands</w:t>
      </w:r>
      <w:proofErr w:type="spellEnd"/>
      <w:r w:rsidRPr="00BF51E2">
        <w:t xml:space="preserve">, </w:t>
      </w:r>
      <w:r w:rsidR="007C3332" w:rsidRPr="00BF51E2">
        <w:t>refer to</w:t>
      </w:r>
      <w:r w:rsidRPr="00BF51E2">
        <w:t xml:space="preserve"> ICH E9(R1).</w:t>
      </w:r>
    </w:p>
    <w:p w14:paraId="6D6CF52C" w14:textId="5E797175" w:rsidR="00207A25" w:rsidRDefault="00207A25" w:rsidP="00207A25">
      <w:pPr>
        <w:pStyle w:val="CPTExample"/>
      </w:pPr>
      <w:r>
        <w:t>&lt;Start of example text&gt;</w:t>
      </w:r>
    </w:p>
    <w:p w14:paraId="08069080" w14:textId="2CF77720" w:rsidR="00207A25" w:rsidRDefault="00207A25" w:rsidP="00207A25">
      <w:pPr>
        <w:pStyle w:val="CPTExample"/>
      </w:pPr>
      <w:r w:rsidRPr="00F04021">
        <w:t xml:space="preserve">The primary </w:t>
      </w:r>
      <w:proofErr w:type="gramStart"/>
      <w:r w:rsidRPr="00F04021">
        <w:t>objective</w:t>
      </w:r>
      <w:r w:rsidR="001B06B3">
        <w:t>[</w:t>
      </w:r>
      <w:proofErr w:type="gramEnd"/>
      <w:r w:rsidR="001B06B3">
        <w:t>#]</w:t>
      </w:r>
      <w:r w:rsidRPr="00F04021">
        <w:t xml:space="preserve"> is to demonstrate the efficacy of intervention X in [patients with [condition/disease]] on </w:t>
      </w:r>
      <w:proofErr w:type="gramStart"/>
      <w:r w:rsidRPr="00F04021">
        <w:t>[”broad</w:t>
      </w:r>
      <w:proofErr w:type="gramEnd"/>
      <w:r w:rsidRPr="00F04021">
        <w:t xml:space="preserve"> disease outcome”]. This is done by showing that intervention X is superior to intervention Y with respect to [endpoint].</w:t>
      </w:r>
    </w:p>
    <w:p w14:paraId="4506281D" w14:textId="0F8BDC13" w:rsidR="00207A25" w:rsidRDefault="00355771" w:rsidP="00207A25">
      <w:pPr>
        <w:pStyle w:val="CPTExample"/>
      </w:pPr>
      <w:r>
        <w:t>The p</w:t>
      </w:r>
      <w:r w:rsidR="00207A25">
        <w:t xml:space="preserve">rimary </w:t>
      </w:r>
      <w:proofErr w:type="spellStart"/>
      <w:r w:rsidR="005857E0">
        <w:t>estimand</w:t>
      </w:r>
      <w:proofErr w:type="spellEnd"/>
      <w:r w:rsidR="006D1B34">
        <w:t xml:space="preserve"> (treatment effect)</w:t>
      </w:r>
      <w:r w:rsidR="00381831">
        <w:t xml:space="preserve"> </w:t>
      </w:r>
      <w:r w:rsidR="00381831" w:rsidRPr="00D44E34">
        <w:rPr>
          <w:rStyle w:val="CPTVariable"/>
        </w:rPr>
        <w:t xml:space="preserve">[for primary </w:t>
      </w:r>
      <w:r w:rsidR="000026A5" w:rsidRPr="00D44E34">
        <w:rPr>
          <w:rStyle w:val="CPTVariable"/>
        </w:rPr>
        <w:t>objective [#]]</w:t>
      </w:r>
      <w:r>
        <w:t xml:space="preserve"> is t</w:t>
      </w:r>
      <w:r w:rsidR="00207A25" w:rsidRPr="00E1782E">
        <w:t xml:space="preserve">he </w:t>
      </w:r>
      <w:r w:rsidR="00207A25" w:rsidRPr="00E1782E">
        <w:rPr>
          <w:rStyle w:val="CPTVariable"/>
        </w:rPr>
        <w:t>[population-level summary]</w:t>
      </w:r>
      <w:r w:rsidR="00207A25" w:rsidRPr="00E1782E">
        <w:t xml:space="preserve"> in </w:t>
      </w:r>
      <w:r w:rsidR="00207A25" w:rsidRPr="00E1782E">
        <w:rPr>
          <w:rStyle w:val="CPTVariable"/>
        </w:rPr>
        <w:t>[endpoint]</w:t>
      </w:r>
      <w:r w:rsidR="00207A25" w:rsidRPr="00E1782E">
        <w:t xml:space="preserve"> in </w:t>
      </w:r>
      <w:r w:rsidR="00207A25" w:rsidRPr="00E1782E">
        <w:rPr>
          <w:rStyle w:val="CPTVariable"/>
        </w:rPr>
        <w:t>[patients with [condition/disease]]</w:t>
      </w:r>
      <w:r w:rsidR="00207A25" w:rsidRPr="00E1782E">
        <w:t xml:space="preserve"> treated with intervention X vs. intervention Y </w:t>
      </w:r>
      <w:r w:rsidR="00640940">
        <w:t>including the potential effect</w:t>
      </w:r>
      <w:r w:rsidR="00207A25" w:rsidRPr="00E1782E">
        <w:t xml:space="preserve"> of discontinuation of investigational</w:t>
      </w:r>
      <w:r w:rsidR="00207A25">
        <w:t xml:space="preserve"> trial</w:t>
      </w:r>
      <w:r w:rsidR="00207A25" w:rsidRPr="00E1782E">
        <w:t xml:space="preserve"> intervention for any reason and </w:t>
      </w:r>
      <w:r w:rsidR="00640940">
        <w:t xml:space="preserve">including the potential </w:t>
      </w:r>
      <w:r w:rsidR="0047553C">
        <w:t>effects</w:t>
      </w:r>
      <w:r w:rsidR="00207A25" w:rsidRPr="00E1782E">
        <w:t xml:space="preserve"> of</w:t>
      </w:r>
      <w:r w:rsidR="0047553C">
        <w:t xml:space="preserve"> initiating</w:t>
      </w:r>
      <w:r w:rsidR="00207A25" w:rsidRPr="00E1782E">
        <w:t xml:space="preserve"> rescue medication or chang</w:t>
      </w:r>
      <w:r w:rsidR="00710629">
        <w:t>ing</w:t>
      </w:r>
      <w:r w:rsidR="00207A25" w:rsidRPr="00E1782E">
        <w:t xml:space="preserve"> background medication</w:t>
      </w:r>
      <w:r w:rsidR="0047553C">
        <w:t>.</w:t>
      </w:r>
    </w:p>
    <w:p w14:paraId="5E80F147" w14:textId="77777777" w:rsidR="00504B3B" w:rsidRPr="00A5634A" w:rsidRDefault="00504B3B" w:rsidP="00F83E78"/>
    <w:p w14:paraId="714670A3" w14:textId="469D34D4" w:rsidR="00635D2B" w:rsidRDefault="00635D2B" w:rsidP="00635D2B">
      <w:pPr>
        <w:rPr>
          <w:rFonts w:ascii="Arial" w:eastAsia="Times New Roman" w:hAnsi="Arial" w:cs="Times New Roman"/>
          <w:i/>
          <w:color w:val="00B050"/>
          <w:sz w:val="20"/>
          <w:szCs w:val="20"/>
          <w:lang w:eastAsia="en-US"/>
        </w:rPr>
      </w:pPr>
      <w:r w:rsidRPr="00F83E78">
        <w:rPr>
          <w:rFonts w:ascii="Arial" w:eastAsia="Times New Roman" w:hAnsi="Arial" w:cs="Times New Roman"/>
          <w:i/>
          <w:color w:val="00B050"/>
          <w:sz w:val="20"/>
          <w:szCs w:val="20"/>
          <w:lang w:eastAsia="en-US"/>
        </w:rPr>
        <w:t xml:space="preserve">The secondary objective </w:t>
      </w:r>
      <w:r w:rsidR="00751F95" w:rsidRPr="00F83E78">
        <w:rPr>
          <w:rFonts w:ascii="Arial" w:eastAsia="Times New Roman" w:hAnsi="Arial" w:cs="Times New Roman"/>
          <w:i/>
          <w:color w:val="00B050"/>
          <w:sz w:val="20"/>
          <w:szCs w:val="20"/>
          <w:lang w:eastAsia="en-US"/>
        </w:rPr>
        <w:t>[</w:t>
      </w:r>
      <w:r w:rsidRPr="00F83E78">
        <w:rPr>
          <w:rFonts w:ascii="Arial" w:eastAsia="Times New Roman" w:hAnsi="Arial" w:cs="Times New Roman"/>
          <w:i/>
          <w:color w:val="00B050"/>
          <w:sz w:val="20"/>
          <w:szCs w:val="20"/>
          <w:lang w:eastAsia="en-US"/>
        </w:rPr>
        <w:t>#</w:t>
      </w:r>
      <w:r w:rsidR="00751F95" w:rsidRPr="00F83E78">
        <w:rPr>
          <w:rFonts w:ascii="Arial" w:eastAsia="Times New Roman" w:hAnsi="Arial" w:cs="Times New Roman"/>
          <w:i/>
          <w:color w:val="00B050"/>
          <w:sz w:val="20"/>
          <w:szCs w:val="20"/>
          <w:lang w:eastAsia="en-US"/>
        </w:rPr>
        <w:t>]</w:t>
      </w:r>
      <w:r w:rsidR="00D0770A">
        <w:rPr>
          <w:rFonts w:ascii="Arial" w:eastAsia="Times New Roman" w:hAnsi="Arial" w:cs="Times New Roman"/>
          <w:i/>
          <w:color w:val="00B050"/>
          <w:sz w:val="20"/>
          <w:szCs w:val="20"/>
          <w:lang w:eastAsia="en-US"/>
        </w:rPr>
        <w:t xml:space="preserve"> </w:t>
      </w:r>
      <w:r w:rsidR="00E7109E">
        <w:rPr>
          <w:rFonts w:ascii="Arial" w:eastAsia="Times New Roman" w:hAnsi="Arial" w:cs="Times New Roman"/>
          <w:i/>
          <w:color w:val="00B050"/>
          <w:sz w:val="20"/>
          <w:szCs w:val="20"/>
          <w:lang w:eastAsia="en-US"/>
        </w:rPr>
        <w:t>is</w:t>
      </w:r>
      <w:r w:rsidR="001B06B3">
        <w:rPr>
          <w:rFonts w:ascii="Arial" w:eastAsia="Times New Roman" w:hAnsi="Arial" w:cs="Times New Roman"/>
          <w:i/>
          <w:color w:val="00B050"/>
          <w:sz w:val="20"/>
          <w:szCs w:val="20"/>
          <w:lang w:eastAsia="en-US"/>
        </w:rPr>
        <w:t>…</w:t>
      </w:r>
    </w:p>
    <w:p w14:paraId="70E227B7" w14:textId="1620173C" w:rsidR="001B06B3" w:rsidRPr="001B06B3" w:rsidRDefault="001B06B3" w:rsidP="00F83E78">
      <w:r>
        <w:rPr>
          <w:rFonts w:ascii="Arial" w:eastAsia="Times New Roman" w:hAnsi="Arial" w:cs="Times New Roman"/>
          <w:i/>
          <w:color w:val="00B050"/>
          <w:sz w:val="20"/>
          <w:szCs w:val="20"/>
          <w:lang w:eastAsia="en-US"/>
        </w:rPr>
        <w:t xml:space="preserve">The </w:t>
      </w:r>
      <w:r w:rsidR="0077355D">
        <w:rPr>
          <w:rFonts w:ascii="Arial" w:eastAsia="Times New Roman" w:hAnsi="Arial" w:cs="Times New Roman"/>
          <w:i/>
          <w:color w:val="00B050"/>
          <w:sz w:val="20"/>
          <w:szCs w:val="20"/>
          <w:lang w:eastAsia="en-US"/>
        </w:rPr>
        <w:t xml:space="preserve">main </w:t>
      </w:r>
      <w:proofErr w:type="spellStart"/>
      <w:r w:rsidR="0077355D">
        <w:rPr>
          <w:rFonts w:ascii="Arial" w:eastAsia="Times New Roman" w:hAnsi="Arial" w:cs="Times New Roman"/>
          <w:i/>
          <w:color w:val="00B050"/>
          <w:sz w:val="20"/>
          <w:szCs w:val="20"/>
          <w:lang w:eastAsia="en-US"/>
        </w:rPr>
        <w:t>es</w:t>
      </w:r>
      <w:r w:rsidR="00AA18C2">
        <w:rPr>
          <w:rFonts w:ascii="Arial" w:eastAsia="Times New Roman" w:hAnsi="Arial" w:cs="Times New Roman"/>
          <w:i/>
          <w:color w:val="00B050"/>
          <w:sz w:val="20"/>
          <w:szCs w:val="20"/>
          <w:lang w:eastAsia="en-US"/>
        </w:rPr>
        <w:t>timand</w:t>
      </w:r>
      <w:proofErr w:type="spellEnd"/>
      <w:r w:rsidR="00AA18C2">
        <w:rPr>
          <w:rFonts w:ascii="Arial" w:eastAsia="Times New Roman" w:hAnsi="Arial" w:cs="Times New Roman"/>
          <w:i/>
          <w:color w:val="00B050"/>
          <w:sz w:val="20"/>
          <w:szCs w:val="20"/>
          <w:lang w:eastAsia="en-US"/>
        </w:rPr>
        <w:t xml:space="preserve"> </w:t>
      </w:r>
      <w:r w:rsidR="00524A78">
        <w:rPr>
          <w:rFonts w:ascii="Arial" w:eastAsia="Times New Roman" w:hAnsi="Arial" w:cs="Times New Roman"/>
          <w:i/>
          <w:color w:val="00B050"/>
          <w:sz w:val="20"/>
          <w:szCs w:val="20"/>
          <w:lang w:eastAsia="en-US"/>
        </w:rPr>
        <w:t xml:space="preserve">(treatment effect) </w:t>
      </w:r>
      <w:r w:rsidR="00AA18C2">
        <w:rPr>
          <w:rFonts w:ascii="Arial" w:eastAsia="Times New Roman" w:hAnsi="Arial" w:cs="Times New Roman"/>
          <w:i/>
          <w:color w:val="00B050"/>
          <w:sz w:val="20"/>
          <w:szCs w:val="20"/>
          <w:lang w:eastAsia="en-US"/>
        </w:rPr>
        <w:t>define</w:t>
      </w:r>
      <w:r w:rsidR="006B1AB7">
        <w:rPr>
          <w:rFonts w:ascii="Arial" w:eastAsia="Times New Roman" w:hAnsi="Arial" w:cs="Times New Roman"/>
          <w:i/>
          <w:color w:val="00B050"/>
          <w:sz w:val="20"/>
          <w:szCs w:val="20"/>
          <w:lang w:eastAsia="en-US"/>
        </w:rPr>
        <w:t>d</w:t>
      </w:r>
      <w:r w:rsidR="00AA18C2">
        <w:rPr>
          <w:rFonts w:ascii="Arial" w:eastAsia="Times New Roman" w:hAnsi="Arial" w:cs="Times New Roman"/>
          <w:i/>
          <w:color w:val="00B050"/>
          <w:sz w:val="20"/>
          <w:szCs w:val="20"/>
          <w:lang w:eastAsia="en-US"/>
        </w:rPr>
        <w:t xml:space="preserve"> for secondary objective </w:t>
      </w:r>
      <w:r w:rsidR="00185B1D">
        <w:rPr>
          <w:rFonts w:ascii="Arial" w:eastAsia="Times New Roman" w:hAnsi="Arial" w:cs="Times New Roman"/>
          <w:i/>
          <w:color w:val="00B050"/>
          <w:sz w:val="20"/>
          <w:szCs w:val="20"/>
          <w:lang w:eastAsia="en-US"/>
        </w:rPr>
        <w:t xml:space="preserve">[#] </w:t>
      </w:r>
      <w:r w:rsidR="00504B3B">
        <w:rPr>
          <w:rFonts w:ascii="Arial" w:eastAsia="Times New Roman" w:hAnsi="Arial" w:cs="Times New Roman"/>
          <w:i/>
          <w:color w:val="00B050"/>
          <w:sz w:val="20"/>
          <w:szCs w:val="20"/>
          <w:lang w:eastAsia="en-US"/>
        </w:rPr>
        <w:t>is…</w:t>
      </w:r>
    </w:p>
    <w:p w14:paraId="2A102F44" w14:textId="23503D4C" w:rsidR="00B719AB" w:rsidRPr="000F289F" w:rsidRDefault="00B719AB" w:rsidP="00F83E78">
      <w:r w:rsidRPr="000F289F">
        <w:rPr>
          <w:rFonts w:ascii="Arial" w:eastAsia="Times New Roman" w:hAnsi="Arial" w:cs="Times New Roman"/>
          <w:i/>
          <w:color w:val="00B050"/>
          <w:sz w:val="20"/>
          <w:szCs w:val="20"/>
          <w:lang w:eastAsia="en-US"/>
        </w:rPr>
        <w:t>F</w:t>
      </w:r>
      <w:r w:rsidR="0088048C" w:rsidRPr="000F289F">
        <w:rPr>
          <w:rFonts w:ascii="Arial" w:eastAsia="Times New Roman" w:hAnsi="Arial" w:cs="Times New Roman"/>
          <w:i/>
          <w:color w:val="00B050"/>
          <w:sz w:val="20"/>
          <w:szCs w:val="20"/>
          <w:lang w:eastAsia="en-US"/>
        </w:rPr>
        <w:t xml:space="preserve">urther details can be found in Section </w:t>
      </w:r>
      <w:r w:rsidR="00FB647C" w:rsidRPr="000F289F">
        <w:rPr>
          <w:rFonts w:ascii="Arial" w:eastAsia="Times New Roman" w:hAnsi="Arial" w:cs="Times New Roman"/>
          <w:i/>
          <w:color w:val="00B050"/>
          <w:sz w:val="20"/>
          <w:szCs w:val="20"/>
          <w:lang w:eastAsia="en-US"/>
        </w:rPr>
        <w:t>3</w:t>
      </w:r>
      <w:r w:rsidR="000F289F" w:rsidRPr="000F289F">
        <w:rPr>
          <w:rFonts w:ascii="Arial" w:eastAsia="Times New Roman" w:hAnsi="Arial" w:cs="Times New Roman"/>
          <w:i/>
          <w:color w:val="00B050"/>
          <w:sz w:val="20"/>
          <w:szCs w:val="20"/>
          <w:lang w:eastAsia="en-US"/>
        </w:rPr>
        <w:t>.</w:t>
      </w:r>
    </w:p>
    <w:p w14:paraId="5448DF4D" w14:textId="77777777" w:rsidR="005857E0" w:rsidRPr="005019D7" w:rsidRDefault="005857E0" w:rsidP="005857E0">
      <w:pPr>
        <w:pStyle w:val="CPTExample"/>
      </w:pPr>
      <w:r w:rsidRPr="00B245F4">
        <w:rPr>
          <w:lang w:val="en-GB"/>
        </w:rPr>
        <w:t>&lt;End of example text&gt;</w:t>
      </w:r>
    </w:p>
    <w:p w14:paraId="01C74390" w14:textId="27E14A73" w:rsidR="009A1A32" w:rsidRPr="00D44E34" w:rsidRDefault="0038157A" w:rsidP="00D44E34">
      <w:pPr>
        <w:pStyle w:val="CPTInstructional"/>
        <w:rPr>
          <w:rStyle w:val="CPTVariable"/>
          <w:color w:val="EE0000"/>
        </w:rPr>
      </w:pPr>
      <w:r w:rsidRPr="00D44E34">
        <w:rPr>
          <w:rStyle w:val="CPTVariable"/>
          <w:color w:val="EE0000"/>
        </w:rPr>
        <w:t>Or</w:t>
      </w:r>
    </w:p>
    <w:p w14:paraId="1FDABD3C" w14:textId="77777777" w:rsidR="00E6644E" w:rsidRDefault="00E6644E" w:rsidP="00E6644E">
      <w:pPr>
        <w:pStyle w:val="CPTExample"/>
      </w:pPr>
      <w:r>
        <w:lastRenderedPageBreak/>
        <w:t>&lt;Start of example text&gt;</w:t>
      </w:r>
    </w:p>
    <w:tbl>
      <w:tblPr>
        <w:tblStyle w:val="TableGrid"/>
        <w:tblW w:w="0" w:type="auto"/>
        <w:tblInd w:w="0" w:type="dxa"/>
        <w:tblLook w:val="04A0" w:firstRow="1" w:lastRow="0" w:firstColumn="1" w:lastColumn="0" w:noHBand="0" w:noVBand="1"/>
      </w:tblPr>
      <w:tblGrid>
        <w:gridCol w:w="4675"/>
        <w:gridCol w:w="4675"/>
      </w:tblGrid>
      <w:tr w:rsidR="00F27440" w14:paraId="3815B276" w14:textId="77777777" w:rsidTr="00F27440">
        <w:tc>
          <w:tcPr>
            <w:tcW w:w="4675" w:type="dxa"/>
          </w:tcPr>
          <w:p w14:paraId="02E5FEAA" w14:textId="323B3937" w:rsidR="00F27440" w:rsidRDefault="00E2048A" w:rsidP="00E6644E">
            <w:r>
              <w:t>Objective</w:t>
            </w:r>
          </w:p>
        </w:tc>
        <w:tc>
          <w:tcPr>
            <w:tcW w:w="4675" w:type="dxa"/>
          </w:tcPr>
          <w:p w14:paraId="4C67758E" w14:textId="4CDD4C00" w:rsidR="00F27440" w:rsidRDefault="00E2048A" w:rsidP="00E6644E">
            <w:proofErr w:type="spellStart"/>
            <w:r>
              <w:t>Estimand</w:t>
            </w:r>
            <w:proofErr w:type="spellEnd"/>
            <w:r>
              <w:t xml:space="preserve"> (treatment effect)</w:t>
            </w:r>
          </w:p>
        </w:tc>
      </w:tr>
      <w:tr w:rsidR="00F27440" w14:paraId="5191978E" w14:textId="77777777" w:rsidTr="00F27440">
        <w:tc>
          <w:tcPr>
            <w:tcW w:w="4675" w:type="dxa"/>
          </w:tcPr>
          <w:p w14:paraId="641C4331" w14:textId="7C83D3D3" w:rsidR="008C2AFC" w:rsidRDefault="008C2AFC" w:rsidP="00A1379B">
            <w:pPr>
              <w:pStyle w:val="CPTExample"/>
            </w:pPr>
            <w:r w:rsidRPr="00F04021">
              <w:t xml:space="preserve">The primary </w:t>
            </w:r>
            <w:proofErr w:type="gramStart"/>
            <w:r w:rsidRPr="00F04021">
              <w:t>objective</w:t>
            </w:r>
            <w:r>
              <w:t>[</w:t>
            </w:r>
            <w:proofErr w:type="gramEnd"/>
            <w:r>
              <w:t>#]</w:t>
            </w:r>
            <w:r w:rsidRPr="00F04021">
              <w:t xml:space="preserve"> is to demonstrate the efficacy of intervention X in [patients with [condition/disease]] on </w:t>
            </w:r>
            <w:proofErr w:type="gramStart"/>
            <w:r w:rsidRPr="00F04021">
              <w:t>[”broad</w:t>
            </w:r>
            <w:proofErr w:type="gramEnd"/>
            <w:r w:rsidRPr="00F04021">
              <w:t xml:space="preserve"> disease outcome”]. This is done by showing that intervention X is superior to intervention Y with respect to [endpoint].</w:t>
            </w:r>
          </w:p>
          <w:p w14:paraId="336C3C99" w14:textId="33425CAB" w:rsidR="008C2AFC" w:rsidRDefault="008C2AFC" w:rsidP="00E6644E"/>
        </w:tc>
        <w:tc>
          <w:tcPr>
            <w:tcW w:w="4675" w:type="dxa"/>
          </w:tcPr>
          <w:p w14:paraId="4207C4E0" w14:textId="35E7923D" w:rsidR="003F229B" w:rsidRDefault="003F229B" w:rsidP="003F229B">
            <w:pPr>
              <w:pStyle w:val="CPTExample"/>
            </w:pPr>
            <w:r>
              <w:t xml:space="preserve">The primary </w:t>
            </w:r>
            <w:proofErr w:type="spellStart"/>
            <w:r>
              <w:t>estimand</w:t>
            </w:r>
            <w:proofErr w:type="spellEnd"/>
            <w:r>
              <w:t xml:space="preserve"> </w:t>
            </w:r>
            <w:r w:rsidRPr="007B1DCF">
              <w:rPr>
                <w:rStyle w:val="CPTVariable"/>
              </w:rPr>
              <w:t>[for primary objective [#]]</w:t>
            </w:r>
            <w:r>
              <w:t xml:space="preserve"> is t</w:t>
            </w:r>
            <w:r w:rsidRPr="00E1782E">
              <w:t xml:space="preserve">he </w:t>
            </w:r>
            <w:r w:rsidRPr="00E1782E">
              <w:rPr>
                <w:rStyle w:val="CPTVariable"/>
              </w:rPr>
              <w:t>[population-level summary]</w:t>
            </w:r>
            <w:r w:rsidRPr="00E1782E">
              <w:t xml:space="preserve"> in </w:t>
            </w:r>
            <w:r w:rsidRPr="00E1782E">
              <w:rPr>
                <w:rStyle w:val="CPTVariable"/>
              </w:rPr>
              <w:t>[endpoint]</w:t>
            </w:r>
            <w:r w:rsidRPr="00E1782E">
              <w:t xml:space="preserve"> in </w:t>
            </w:r>
            <w:r w:rsidRPr="00E1782E">
              <w:rPr>
                <w:rStyle w:val="CPTVariable"/>
              </w:rPr>
              <w:t>[patients with [condition/disease]]</w:t>
            </w:r>
            <w:r w:rsidRPr="00E1782E">
              <w:t xml:space="preserve"> treated with intervention X vs. intervention Y </w:t>
            </w:r>
            <w:r>
              <w:t>including the potential effect</w:t>
            </w:r>
            <w:r w:rsidRPr="00E1782E">
              <w:t xml:space="preserve"> of discontinuation of investigational</w:t>
            </w:r>
            <w:r>
              <w:t xml:space="preserve"> trial</w:t>
            </w:r>
            <w:r w:rsidRPr="00E1782E">
              <w:t xml:space="preserve"> intervention for any reason and </w:t>
            </w:r>
            <w:r>
              <w:t>including the potential effects</w:t>
            </w:r>
            <w:r w:rsidRPr="00E1782E">
              <w:t xml:space="preserve"> of</w:t>
            </w:r>
            <w:r>
              <w:t xml:space="preserve"> initiating</w:t>
            </w:r>
            <w:r w:rsidRPr="00E1782E">
              <w:t xml:space="preserve"> rescue medication or chang</w:t>
            </w:r>
            <w:r>
              <w:t>ing</w:t>
            </w:r>
            <w:r w:rsidRPr="00E1782E">
              <w:t xml:space="preserve"> background medication</w:t>
            </w:r>
            <w:r>
              <w:t>.</w:t>
            </w:r>
          </w:p>
          <w:p w14:paraId="5A5D8A5A" w14:textId="77777777" w:rsidR="00F27440" w:rsidRDefault="00F27440" w:rsidP="00E6644E"/>
        </w:tc>
      </w:tr>
      <w:tr w:rsidR="00F27440" w14:paraId="2E845239" w14:textId="77777777" w:rsidTr="00F27440">
        <w:tc>
          <w:tcPr>
            <w:tcW w:w="4675" w:type="dxa"/>
          </w:tcPr>
          <w:p w14:paraId="79214C8A" w14:textId="313BD754" w:rsidR="00CE3C88" w:rsidRDefault="00CE3C88" w:rsidP="00CE3C88">
            <w:pPr>
              <w:rPr>
                <w:rFonts w:ascii="Arial" w:eastAsia="Times New Roman" w:hAnsi="Arial" w:cs="Times New Roman"/>
                <w:i/>
                <w:color w:val="00B050"/>
                <w:sz w:val="20"/>
                <w:szCs w:val="20"/>
              </w:rPr>
            </w:pPr>
            <w:r w:rsidRPr="00B50531">
              <w:rPr>
                <w:rFonts w:ascii="Arial" w:eastAsia="Times New Roman" w:hAnsi="Arial" w:cs="Times New Roman"/>
                <w:i/>
                <w:color w:val="00B050"/>
                <w:sz w:val="20"/>
                <w:szCs w:val="20"/>
              </w:rPr>
              <w:t>The secondary objective [#]</w:t>
            </w:r>
            <w:r w:rsidR="00614D22">
              <w:rPr>
                <w:rFonts w:ascii="Arial" w:eastAsia="Times New Roman" w:hAnsi="Arial" w:cs="Times New Roman"/>
                <w:i/>
                <w:color w:val="00B050"/>
                <w:sz w:val="20"/>
                <w:szCs w:val="20"/>
              </w:rPr>
              <w:t xml:space="preserve"> is</w:t>
            </w:r>
            <w:r>
              <w:rPr>
                <w:rFonts w:ascii="Arial" w:eastAsia="Times New Roman" w:hAnsi="Arial" w:cs="Times New Roman"/>
                <w:i/>
                <w:color w:val="00B050"/>
                <w:sz w:val="20"/>
                <w:szCs w:val="20"/>
              </w:rPr>
              <w:t>…</w:t>
            </w:r>
          </w:p>
          <w:p w14:paraId="596FFBE6" w14:textId="77777777" w:rsidR="00F27440" w:rsidRDefault="00F27440" w:rsidP="00E6644E"/>
        </w:tc>
        <w:tc>
          <w:tcPr>
            <w:tcW w:w="4675" w:type="dxa"/>
          </w:tcPr>
          <w:p w14:paraId="2338254A" w14:textId="1EA8A9CD" w:rsidR="00CE3C88" w:rsidRPr="00B50531" w:rsidRDefault="00CE3C88" w:rsidP="00CE3C88">
            <w:pPr>
              <w:rPr>
                <w:rFonts w:ascii="Arial" w:eastAsia="Times New Roman" w:hAnsi="Arial" w:cs="Times New Roman"/>
                <w:i/>
                <w:color w:val="00B050"/>
                <w:sz w:val="20"/>
                <w:szCs w:val="20"/>
              </w:rPr>
            </w:pPr>
            <w:r>
              <w:rPr>
                <w:rFonts w:ascii="Arial" w:eastAsia="Times New Roman" w:hAnsi="Arial" w:cs="Times New Roman"/>
                <w:i/>
                <w:color w:val="00B050"/>
                <w:sz w:val="20"/>
                <w:szCs w:val="20"/>
              </w:rPr>
              <w:t xml:space="preserve">The main </w:t>
            </w:r>
            <w:proofErr w:type="spellStart"/>
            <w:r w:rsidR="00041489">
              <w:rPr>
                <w:rFonts w:ascii="Arial" w:eastAsia="Times New Roman" w:hAnsi="Arial" w:cs="Times New Roman"/>
                <w:i/>
                <w:color w:val="00B050"/>
                <w:sz w:val="20"/>
                <w:szCs w:val="20"/>
              </w:rPr>
              <w:t>estimand</w:t>
            </w:r>
            <w:proofErr w:type="spellEnd"/>
            <w:r>
              <w:rPr>
                <w:rFonts w:ascii="Arial" w:eastAsia="Times New Roman" w:hAnsi="Arial" w:cs="Times New Roman"/>
                <w:i/>
                <w:color w:val="00B050"/>
                <w:sz w:val="20"/>
                <w:szCs w:val="20"/>
              </w:rPr>
              <w:t xml:space="preserve"> define</w:t>
            </w:r>
            <w:r w:rsidR="00D22B4A">
              <w:rPr>
                <w:rFonts w:ascii="Arial" w:eastAsia="Times New Roman" w:hAnsi="Arial" w:cs="Times New Roman"/>
                <w:i/>
                <w:color w:val="00B050"/>
                <w:sz w:val="20"/>
                <w:szCs w:val="20"/>
              </w:rPr>
              <w:t>d</w:t>
            </w:r>
            <w:r>
              <w:rPr>
                <w:rFonts w:ascii="Arial" w:eastAsia="Times New Roman" w:hAnsi="Arial" w:cs="Times New Roman"/>
                <w:i/>
                <w:color w:val="00B050"/>
                <w:sz w:val="20"/>
                <w:szCs w:val="20"/>
              </w:rPr>
              <w:t xml:space="preserve"> for secondary objective [#] is…</w:t>
            </w:r>
          </w:p>
          <w:p w14:paraId="381F942D" w14:textId="77777777" w:rsidR="00F27440" w:rsidRDefault="00F27440" w:rsidP="00E6644E"/>
        </w:tc>
      </w:tr>
      <w:tr w:rsidR="00F27440" w14:paraId="2BB2DD92" w14:textId="77777777" w:rsidTr="00F27440">
        <w:tc>
          <w:tcPr>
            <w:tcW w:w="4675" w:type="dxa"/>
          </w:tcPr>
          <w:p w14:paraId="40A365DD" w14:textId="11FF9B1E" w:rsidR="00D22B4A" w:rsidRDefault="006B1AB7" w:rsidP="00D22B4A">
            <w:pPr>
              <w:rPr>
                <w:rFonts w:ascii="Arial" w:eastAsia="Times New Roman" w:hAnsi="Arial" w:cs="Times New Roman"/>
                <w:i/>
                <w:color w:val="00B050"/>
                <w:sz w:val="20"/>
                <w:szCs w:val="20"/>
              </w:rPr>
            </w:pPr>
            <w:r>
              <w:rPr>
                <w:rFonts w:ascii="Arial" w:eastAsia="Times New Roman" w:hAnsi="Arial" w:cs="Times New Roman"/>
                <w:i/>
                <w:color w:val="00B050"/>
                <w:sz w:val="20"/>
                <w:szCs w:val="20"/>
              </w:rPr>
              <w:t>…</w:t>
            </w:r>
          </w:p>
          <w:p w14:paraId="25532050" w14:textId="77777777" w:rsidR="00F27440" w:rsidRDefault="00F27440" w:rsidP="00E6644E"/>
        </w:tc>
        <w:tc>
          <w:tcPr>
            <w:tcW w:w="4675" w:type="dxa"/>
          </w:tcPr>
          <w:p w14:paraId="60D26C5B" w14:textId="77777777" w:rsidR="00F27440" w:rsidRDefault="006B1AB7" w:rsidP="00E6644E">
            <w:pPr>
              <w:rPr>
                <w:rFonts w:ascii="Arial" w:eastAsia="Times New Roman" w:hAnsi="Arial" w:cs="Times New Roman"/>
                <w:i/>
                <w:color w:val="00B050"/>
                <w:sz w:val="20"/>
                <w:szCs w:val="20"/>
              </w:rPr>
            </w:pPr>
            <w:r>
              <w:rPr>
                <w:rFonts w:ascii="Arial" w:eastAsia="Times New Roman" w:hAnsi="Arial" w:cs="Times New Roman"/>
                <w:i/>
                <w:color w:val="00B050"/>
                <w:sz w:val="20"/>
                <w:szCs w:val="20"/>
              </w:rPr>
              <w:t>…</w:t>
            </w:r>
          </w:p>
          <w:p w14:paraId="010B5B1B" w14:textId="77777777" w:rsidR="006B1AB7" w:rsidRDefault="006B1AB7" w:rsidP="00E6644E"/>
        </w:tc>
      </w:tr>
    </w:tbl>
    <w:p w14:paraId="48BFA33F" w14:textId="77777777" w:rsidR="00E6644E" w:rsidRDefault="00E6644E" w:rsidP="00E6644E">
      <w:pPr>
        <w:rPr>
          <w:lang w:eastAsia="en-US"/>
        </w:rPr>
      </w:pPr>
    </w:p>
    <w:p w14:paraId="7F0CDF7D" w14:textId="77777777" w:rsidR="00CE3C88" w:rsidRPr="00B50531" w:rsidRDefault="00CE3C88" w:rsidP="00CE3C88">
      <w:pPr>
        <w:rPr>
          <w:rFonts w:ascii="Arial" w:eastAsia="Times New Roman" w:hAnsi="Arial" w:cs="Times New Roman"/>
          <w:i/>
          <w:color w:val="00B050"/>
          <w:sz w:val="20"/>
          <w:szCs w:val="20"/>
          <w:lang w:eastAsia="en-US"/>
        </w:rPr>
      </w:pPr>
      <w:r w:rsidRPr="00B50531">
        <w:rPr>
          <w:rFonts w:ascii="Arial" w:eastAsia="Times New Roman" w:hAnsi="Arial" w:cs="Times New Roman"/>
          <w:i/>
          <w:color w:val="00B050"/>
          <w:sz w:val="20"/>
          <w:szCs w:val="20"/>
          <w:lang w:eastAsia="en-US"/>
        </w:rPr>
        <w:t>Further details can be found in Section 3.</w:t>
      </w:r>
    </w:p>
    <w:p w14:paraId="2EBD718F" w14:textId="77777777" w:rsidR="00E6644E" w:rsidRPr="005019D7" w:rsidRDefault="00E6644E" w:rsidP="00E6644E">
      <w:pPr>
        <w:pStyle w:val="CPTExample"/>
      </w:pPr>
      <w:r w:rsidRPr="00B245F4">
        <w:rPr>
          <w:lang w:val="en-GB"/>
        </w:rPr>
        <w:t>&lt;End of example text&gt;</w:t>
      </w:r>
    </w:p>
    <w:p w14:paraId="5F41C353" w14:textId="77777777" w:rsidR="00E6644E" w:rsidRPr="00A5634A" w:rsidRDefault="00E6644E" w:rsidP="00A1379B"/>
    <w:p w14:paraId="397131DA" w14:textId="77777777" w:rsidR="00E6644E" w:rsidRPr="0080561E" w:rsidRDefault="00E6644E" w:rsidP="00FF532E">
      <w:pPr>
        <w:pStyle w:val="00Paragraph"/>
        <w:rPr>
          <w:rStyle w:val="CPTVariable"/>
          <w:color w:val="auto"/>
        </w:rPr>
      </w:pPr>
    </w:p>
    <w:p w14:paraId="3A8C5BD2" w14:textId="22F39CDF" w:rsidR="00A278DA" w:rsidRPr="0080561E" w:rsidRDefault="00A278DA" w:rsidP="00C36D89">
      <w:pPr>
        <w:pStyle w:val="03Heading3"/>
        <w:numPr>
          <w:ilvl w:val="2"/>
          <w:numId w:val="134"/>
        </w:numPr>
      </w:pPr>
      <w:bookmarkStart w:id="4" w:name="_Toc207809180"/>
      <w:r w:rsidRPr="0080561E">
        <w:t>Overall Design</w:t>
      </w:r>
      <w:bookmarkEnd w:id="4"/>
    </w:p>
    <w:p w14:paraId="3606E5B7" w14:textId="7FC6C905" w:rsidR="00A02C88" w:rsidRDefault="00BF03A6" w:rsidP="002721EE">
      <w:pPr>
        <w:pStyle w:val="CPTExample"/>
      </w:pPr>
      <w:r>
        <w:t>&lt;Start of common text&gt;</w:t>
      </w:r>
    </w:p>
    <w:p w14:paraId="35AB6CD1" w14:textId="0818AF39" w:rsidR="00A278DA" w:rsidRPr="0080561E" w:rsidRDefault="00634981" w:rsidP="00A278DA">
      <w:pPr>
        <w:pStyle w:val="CPTInstructional"/>
        <w:rPr>
          <w:rFonts w:eastAsia="Times New Roman" w:cs="Times New Roman"/>
          <w:color w:val="auto"/>
          <w:sz w:val="24"/>
          <w:szCs w:val="24"/>
          <w:lang w:eastAsia="ja-JP"/>
        </w:rPr>
      </w:pPr>
      <w:r w:rsidRPr="4823B942">
        <w:rPr>
          <w:rFonts w:eastAsia="Times New Roman" w:cs="Times New Roman"/>
          <w:color w:val="auto"/>
          <w:sz w:val="24"/>
          <w:szCs w:val="24"/>
          <w:lang w:eastAsia="ja-JP"/>
        </w:rPr>
        <w:t>K</w:t>
      </w:r>
      <w:r w:rsidR="00A278DA" w:rsidRPr="4823B942">
        <w:rPr>
          <w:rFonts w:eastAsia="Times New Roman" w:cs="Times New Roman"/>
          <w:color w:val="auto"/>
          <w:sz w:val="24"/>
          <w:szCs w:val="24"/>
          <w:lang w:eastAsia="ja-JP"/>
        </w:rPr>
        <w:t>ey aspects of the</w:t>
      </w:r>
      <w:r w:rsidR="00AE746F" w:rsidRPr="4823B942">
        <w:rPr>
          <w:rFonts w:eastAsia="Times New Roman" w:cs="Times New Roman"/>
          <w:color w:val="auto"/>
          <w:sz w:val="24"/>
          <w:szCs w:val="24"/>
          <w:lang w:eastAsia="ja-JP"/>
        </w:rPr>
        <w:t xml:space="preserve"> trial </w:t>
      </w:r>
      <w:r w:rsidR="00A278DA" w:rsidRPr="4823B942">
        <w:rPr>
          <w:rFonts w:eastAsia="Times New Roman" w:cs="Times New Roman"/>
          <w:color w:val="auto"/>
          <w:sz w:val="24"/>
          <w:szCs w:val="24"/>
          <w:lang w:eastAsia="ja-JP"/>
        </w:rPr>
        <w:t xml:space="preserve">design are </w:t>
      </w:r>
      <w:proofErr w:type="spellStart"/>
      <w:r w:rsidR="00A278DA" w:rsidRPr="4823B942">
        <w:rPr>
          <w:rFonts w:eastAsia="Times New Roman" w:cs="Times New Roman"/>
          <w:color w:val="auto"/>
          <w:sz w:val="24"/>
          <w:szCs w:val="24"/>
          <w:lang w:eastAsia="ja-JP"/>
        </w:rPr>
        <w:t>summari</w:t>
      </w:r>
      <w:r w:rsidR="00F77F3A" w:rsidRPr="4823B942">
        <w:rPr>
          <w:rFonts w:eastAsia="Times New Roman" w:cs="Times New Roman"/>
          <w:color w:val="auto"/>
          <w:sz w:val="24"/>
          <w:szCs w:val="24"/>
          <w:lang w:eastAsia="ja-JP"/>
        </w:rPr>
        <w:t>s</w:t>
      </w:r>
      <w:r w:rsidR="00A278DA" w:rsidRPr="4823B942">
        <w:rPr>
          <w:rFonts w:eastAsia="Times New Roman" w:cs="Times New Roman"/>
          <w:color w:val="auto"/>
          <w:sz w:val="24"/>
          <w:szCs w:val="24"/>
          <w:lang w:eastAsia="ja-JP"/>
        </w:rPr>
        <w:t>ed</w:t>
      </w:r>
      <w:proofErr w:type="spellEnd"/>
      <w:r w:rsidR="00A278DA" w:rsidRPr="4823B942">
        <w:rPr>
          <w:rFonts w:eastAsia="Times New Roman" w:cs="Times New Roman"/>
          <w:color w:val="auto"/>
          <w:sz w:val="24"/>
          <w:szCs w:val="24"/>
          <w:lang w:eastAsia="ja-JP"/>
        </w:rPr>
        <w:t xml:space="preserve"> below.</w:t>
      </w: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2337"/>
        <w:gridCol w:w="2073"/>
        <w:gridCol w:w="2602"/>
        <w:gridCol w:w="2338"/>
      </w:tblGrid>
      <w:tr w:rsidR="00A278DA" w:rsidRPr="00E766DA" w14:paraId="6C17E1F5" w14:textId="77777777" w:rsidTr="00A14FAF">
        <w:trPr>
          <w:cantSplit/>
          <w:hidden w:val="0"/>
        </w:trPr>
        <w:tc>
          <w:tcPr>
            <w:tcW w:w="2337" w:type="dxa"/>
            <w:tcBorders>
              <w:top w:val="single" w:sz="4" w:space="0" w:color="auto"/>
              <w:bottom w:val="single" w:sz="4" w:space="0" w:color="auto"/>
            </w:tcBorders>
          </w:tcPr>
          <w:p w14:paraId="0C7A6C7D" w14:textId="79C26EF0" w:rsidR="00A278DA" w:rsidRPr="00E766DA" w:rsidRDefault="00357B9D"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Intervention</w:t>
            </w:r>
          </w:p>
        </w:tc>
        <w:tc>
          <w:tcPr>
            <w:tcW w:w="2073" w:type="dxa"/>
            <w:tcBorders>
              <w:top w:val="single" w:sz="4" w:space="0" w:color="auto"/>
              <w:bottom w:val="single" w:sz="4" w:space="0" w:color="auto"/>
              <w:right w:val="single" w:sz="4" w:space="0" w:color="auto"/>
            </w:tcBorders>
          </w:tcPr>
          <w:p w14:paraId="1E8CD256" w14:textId="7A1EFF60" w:rsidR="00A278DA" w:rsidRPr="006657AB" w:rsidRDefault="00F13B6D" w:rsidP="00011DD6">
            <w:pPr>
              <w:pStyle w:val="CPTInstructional"/>
              <w:rPr>
                <w:rStyle w:val="CPTVariable"/>
              </w:rPr>
            </w:pPr>
            <w:r w:rsidRPr="006657AB">
              <w:rPr>
                <w:rStyle w:val="CPTVariable"/>
              </w:rPr>
              <w:t>[Sponsor’s Investigational Product Code(s)</w:t>
            </w:r>
            <w:r w:rsidR="006657AB" w:rsidRPr="006657AB">
              <w:rPr>
                <w:rStyle w:val="CPTVariable"/>
              </w:rPr>
              <w:t>]</w:t>
            </w:r>
          </w:p>
          <w:p w14:paraId="1C7D9639" w14:textId="12992CE4" w:rsidR="007F24CB" w:rsidRPr="00CE55BC" w:rsidRDefault="007F24CB" w:rsidP="00CE55BC">
            <w:pPr>
              <w:pStyle w:val="CPTInstructional"/>
              <w:rPr>
                <w:rStyle w:val="CPTVariable"/>
                <w:color w:val="FF0000"/>
              </w:rPr>
            </w:pPr>
            <w:r w:rsidRPr="00CE55BC">
              <w:rPr>
                <w:rStyle w:val="CPTVariable"/>
                <w:color w:val="FF0000"/>
              </w:rPr>
              <w:t>Or</w:t>
            </w:r>
          </w:p>
          <w:p w14:paraId="4FA0B3BA" w14:textId="7A865E31" w:rsidR="007F24CB" w:rsidRPr="00E766DA" w:rsidRDefault="006657AB" w:rsidP="00011DD6">
            <w:pPr>
              <w:pStyle w:val="CPTInstructional"/>
              <w:rPr>
                <w:rFonts w:eastAsiaTheme="minorEastAsia" w:cs="Times New Roman"/>
                <w:vanish w:val="0"/>
                <w:color w:val="auto"/>
                <w:sz w:val="24"/>
              </w:rPr>
            </w:pPr>
            <w:r w:rsidRPr="006657AB">
              <w:rPr>
                <w:rStyle w:val="CPTVariable"/>
              </w:rPr>
              <w:t>[</w:t>
            </w:r>
            <w:r w:rsidR="007F24CB" w:rsidRPr="006657AB">
              <w:rPr>
                <w:rStyle w:val="CPTVariable"/>
              </w:rPr>
              <w:t>Nonproprietary Name(s)]</w:t>
            </w:r>
          </w:p>
        </w:tc>
        <w:tc>
          <w:tcPr>
            <w:tcW w:w="2602" w:type="dxa"/>
            <w:tcBorders>
              <w:top w:val="single" w:sz="4" w:space="0" w:color="auto"/>
              <w:left w:val="single" w:sz="4" w:space="0" w:color="auto"/>
              <w:bottom w:val="single" w:sz="4" w:space="0" w:color="auto"/>
            </w:tcBorders>
          </w:tcPr>
          <w:p w14:paraId="631BC8E0" w14:textId="7C1E6C95" w:rsidR="00A278DA" w:rsidRPr="00E766DA" w:rsidRDefault="00A278DA"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Population </w:t>
            </w:r>
            <w:proofErr w:type="gramStart"/>
            <w:r w:rsidRPr="00E766DA">
              <w:rPr>
                <w:rFonts w:eastAsiaTheme="minorEastAsia" w:cs="Times New Roman"/>
                <w:b/>
                <w:bCs/>
                <w:vanish w:val="0"/>
                <w:color w:val="auto"/>
                <w:sz w:val="24"/>
              </w:rPr>
              <w:t>Type:</w:t>
            </w:r>
            <w:r w:rsidR="003108F8" w:rsidRPr="00320B85">
              <w:t>*</w:t>
            </w:r>
            <w:proofErr w:type="gramEnd"/>
            <w:r w:rsidR="0077364A">
              <w:rPr>
                <w:rFonts w:eastAsiaTheme="minorEastAsia" w:cs="Times New Roman"/>
                <w:b/>
                <w:bCs/>
                <w:vanish w:val="0"/>
                <w:color w:val="auto"/>
                <w:sz w:val="24"/>
              </w:rPr>
              <w:t xml:space="preserve"> </w:t>
            </w:r>
          </w:p>
        </w:tc>
        <w:tc>
          <w:tcPr>
            <w:tcW w:w="2338" w:type="dxa"/>
            <w:tcBorders>
              <w:top w:val="single" w:sz="4" w:space="0" w:color="auto"/>
              <w:bottom w:val="single" w:sz="4" w:space="0" w:color="auto"/>
            </w:tcBorders>
          </w:tcPr>
          <w:p w14:paraId="3BF61F34" w14:textId="04F47A1D" w:rsidR="00A278DA" w:rsidRPr="00D00BA0" w:rsidRDefault="00A278DA" w:rsidP="00011DD6">
            <w:pPr>
              <w:pStyle w:val="CPTInstructional"/>
              <w:rPr>
                <w:rStyle w:val="CPTVariable"/>
              </w:rPr>
            </w:pPr>
            <w:r w:rsidRPr="00D00BA0">
              <w:rPr>
                <w:rStyle w:val="CPTVariable"/>
              </w:rPr>
              <w:t>[</w:t>
            </w:r>
            <w:r w:rsidR="00A6415E" w:rsidRPr="00D00BA0">
              <w:rPr>
                <w:rStyle w:val="CPTVariable"/>
              </w:rPr>
              <w:t>P</w:t>
            </w:r>
            <w:r w:rsidRPr="00D00BA0">
              <w:rPr>
                <w:rStyle w:val="CPTVariable"/>
              </w:rPr>
              <w:t xml:space="preserve">opulation </w:t>
            </w:r>
            <w:r w:rsidR="002D6DFC">
              <w:rPr>
                <w:rStyle w:val="CPTVariable"/>
              </w:rPr>
              <w:t>T</w:t>
            </w:r>
            <w:r w:rsidRPr="00D00BA0">
              <w:rPr>
                <w:rStyle w:val="CPTVariable"/>
              </w:rPr>
              <w:t>ype]</w:t>
            </w:r>
          </w:p>
        </w:tc>
      </w:tr>
      <w:tr w:rsidR="002956A8" w:rsidRPr="00E766DA" w14:paraId="24956B6D" w14:textId="77777777" w:rsidTr="00A14FAF">
        <w:trPr>
          <w:cantSplit/>
          <w:hidden w:val="0"/>
        </w:trPr>
        <w:tc>
          <w:tcPr>
            <w:tcW w:w="2337" w:type="dxa"/>
            <w:tcBorders>
              <w:top w:val="single" w:sz="4" w:space="0" w:color="auto"/>
              <w:bottom w:val="single" w:sz="4" w:space="0" w:color="auto"/>
            </w:tcBorders>
          </w:tcPr>
          <w:p w14:paraId="6B446C90" w14:textId="45C2BC4C"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Intervention </w:t>
            </w:r>
            <w:proofErr w:type="gramStart"/>
            <w:r w:rsidRPr="00E766DA">
              <w:rPr>
                <w:rFonts w:eastAsiaTheme="minorEastAsia" w:cs="Times New Roman"/>
                <w:b/>
                <w:bCs/>
                <w:vanish w:val="0"/>
                <w:color w:val="auto"/>
                <w:sz w:val="24"/>
              </w:rPr>
              <w:t>Model:</w:t>
            </w:r>
            <w:r w:rsidR="003108F8" w:rsidRPr="00320B85">
              <w:t>*</w:t>
            </w:r>
            <w:proofErr w:type="gramEnd"/>
            <w:r w:rsidR="0077364A">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3B05B431" w14:textId="0DE7CB33" w:rsidR="002956A8" w:rsidRPr="00D72D00" w:rsidRDefault="002956A8" w:rsidP="00011DD6">
            <w:pPr>
              <w:pStyle w:val="CPTInstructional"/>
              <w:rPr>
                <w:rStyle w:val="CPTVariable"/>
              </w:rPr>
            </w:pPr>
            <w:r w:rsidRPr="00D72D00">
              <w:rPr>
                <w:rStyle w:val="CPTVariable"/>
              </w:rPr>
              <w:t xml:space="preserve">[Intervention </w:t>
            </w:r>
            <w:r w:rsidR="007A3993">
              <w:rPr>
                <w:rStyle w:val="CPTVariable"/>
              </w:rPr>
              <w:t>M</w:t>
            </w:r>
            <w:r w:rsidRPr="00D72D00">
              <w:rPr>
                <w:rStyle w:val="CPTVariable"/>
              </w:rPr>
              <w:t>odel]</w:t>
            </w:r>
          </w:p>
        </w:tc>
        <w:tc>
          <w:tcPr>
            <w:tcW w:w="2602" w:type="dxa"/>
            <w:tcBorders>
              <w:top w:val="single" w:sz="4" w:space="0" w:color="auto"/>
              <w:left w:val="single" w:sz="4" w:space="0" w:color="auto"/>
              <w:bottom w:val="single" w:sz="4" w:space="0" w:color="auto"/>
            </w:tcBorders>
          </w:tcPr>
          <w:p w14:paraId="64DE9A95" w14:textId="77777777"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Population Diagnosis or Condition:</w:t>
            </w:r>
          </w:p>
        </w:tc>
        <w:tc>
          <w:tcPr>
            <w:tcW w:w="2338" w:type="dxa"/>
            <w:tcBorders>
              <w:top w:val="single" w:sz="4" w:space="0" w:color="auto"/>
              <w:bottom w:val="single" w:sz="4" w:space="0" w:color="auto"/>
            </w:tcBorders>
          </w:tcPr>
          <w:p w14:paraId="4ADD3DB7" w14:textId="64DCEA17" w:rsidR="002956A8" w:rsidRPr="00D72D00" w:rsidRDefault="002956A8" w:rsidP="00011DD6">
            <w:pPr>
              <w:pStyle w:val="CPTInstructional"/>
              <w:rPr>
                <w:rStyle w:val="CPTVariable"/>
              </w:rPr>
            </w:pPr>
            <w:r w:rsidRPr="00D72D00">
              <w:rPr>
                <w:rStyle w:val="CPTVariable"/>
              </w:rPr>
              <w:t xml:space="preserve">[Population </w:t>
            </w:r>
            <w:r w:rsidR="0096622E">
              <w:rPr>
                <w:rStyle w:val="CPTVariable"/>
              </w:rPr>
              <w:t>D</w:t>
            </w:r>
            <w:r w:rsidRPr="00D72D00">
              <w:rPr>
                <w:rStyle w:val="CPTVariable"/>
              </w:rPr>
              <w:t xml:space="preserve">iagnosis or </w:t>
            </w:r>
            <w:r w:rsidR="004F2CA8">
              <w:rPr>
                <w:rStyle w:val="CPTVariable"/>
              </w:rPr>
              <w:t>C</w:t>
            </w:r>
            <w:r w:rsidRPr="00D72D00">
              <w:rPr>
                <w:rStyle w:val="CPTVariable"/>
              </w:rPr>
              <w:t>ondition]</w:t>
            </w:r>
          </w:p>
        </w:tc>
      </w:tr>
      <w:tr w:rsidR="002956A8" w:rsidRPr="00E766DA" w14:paraId="406AA4C9" w14:textId="77777777" w:rsidTr="00A14FAF">
        <w:trPr>
          <w:cantSplit/>
          <w:hidden w:val="0"/>
        </w:trPr>
        <w:tc>
          <w:tcPr>
            <w:tcW w:w="2337" w:type="dxa"/>
            <w:tcBorders>
              <w:top w:val="single" w:sz="4" w:space="0" w:color="auto"/>
              <w:bottom w:val="single" w:sz="4" w:space="0" w:color="auto"/>
            </w:tcBorders>
          </w:tcPr>
          <w:p w14:paraId="1346F530" w14:textId="420C52F9"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Control </w:t>
            </w:r>
            <w:proofErr w:type="gramStart"/>
            <w:r w:rsidRPr="00E766DA">
              <w:rPr>
                <w:rFonts w:eastAsiaTheme="minorEastAsia" w:cs="Times New Roman"/>
                <w:b/>
                <w:bCs/>
                <w:vanish w:val="0"/>
                <w:color w:val="auto"/>
                <w:sz w:val="24"/>
              </w:rPr>
              <w:t>Type:</w:t>
            </w:r>
            <w:r w:rsidR="00E505A3" w:rsidRPr="00320B85">
              <w:t>*</w:t>
            </w:r>
            <w:proofErr w:type="gramEnd"/>
            <w:r w:rsidR="0077364A">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2438FBF2" w14:textId="57A6C836" w:rsidR="002956A8" w:rsidRPr="00D00BA0" w:rsidRDefault="002956A8" w:rsidP="00011DD6">
            <w:pPr>
              <w:pStyle w:val="CPTInstructional"/>
              <w:rPr>
                <w:rStyle w:val="CPTVariable"/>
              </w:rPr>
            </w:pPr>
            <w:r w:rsidRPr="00D00BA0">
              <w:rPr>
                <w:rStyle w:val="CPTVariable"/>
              </w:rPr>
              <w:t xml:space="preserve">[Control </w:t>
            </w:r>
            <w:r w:rsidR="00F92377">
              <w:rPr>
                <w:rStyle w:val="CPTVariable"/>
              </w:rPr>
              <w:t>T</w:t>
            </w:r>
            <w:r w:rsidRPr="00D00BA0">
              <w:rPr>
                <w:rStyle w:val="CPTVariable"/>
              </w:rPr>
              <w:t>ype]</w:t>
            </w:r>
          </w:p>
        </w:tc>
        <w:tc>
          <w:tcPr>
            <w:tcW w:w="2602" w:type="dxa"/>
            <w:tcBorders>
              <w:top w:val="single" w:sz="4" w:space="0" w:color="auto"/>
              <w:left w:val="single" w:sz="4" w:space="0" w:color="auto"/>
              <w:bottom w:val="single" w:sz="4" w:space="0" w:color="auto"/>
            </w:tcBorders>
          </w:tcPr>
          <w:p w14:paraId="39262DA9" w14:textId="77777777"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Population Age:</w:t>
            </w:r>
          </w:p>
        </w:tc>
        <w:tc>
          <w:tcPr>
            <w:tcW w:w="2338" w:type="dxa"/>
            <w:tcBorders>
              <w:top w:val="single" w:sz="4" w:space="0" w:color="auto"/>
              <w:bottom w:val="single" w:sz="4" w:space="0" w:color="auto"/>
            </w:tcBorders>
          </w:tcPr>
          <w:p w14:paraId="08B26F76" w14:textId="058F31B9" w:rsidR="002956A8" w:rsidRPr="00E766DA" w:rsidRDefault="002956A8" w:rsidP="00011DD6">
            <w:pPr>
              <w:pStyle w:val="CPTInstructional"/>
              <w:rPr>
                <w:rFonts w:eastAsiaTheme="minorEastAsia" w:cs="Times New Roman"/>
                <w:vanish w:val="0"/>
                <w:color w:val="auto"/>
                <w:sz w:val="24"/>
              </w:rPr>
            </w:pPr>
            <w:r w:rsidRPr="00E766DA">
              <w:rPr>
                <w:rFonts w:eastAsiaTheme="minorEastAsia" w:cs="Times New Roman"/>
                <w:vanish w:val="0"/>
                <w:color w:val="auto"/>
                <w:sz w:val="24"/>
              </w:rPr>
              <w:t xml:space="preserve">Minimum: </w:t>
            </w:r>
            <w:r w:rsidR="00D00BA0" w:rsidRPr="00BF11E5">
              <w:rPr>
                <w:rStyle w:val="CPTVariable"/>
              </w:rPr>
              <w:t>[</w:t>
            </w:r>
            <w:r w:rsidRPr="00BF11E5">
              <w:rPr>
                <w:rStyle w:val="CPTVariable"/>
              </w:rPr>
              <w:t>numeric</w:t>
            </w:r>
            <w:r w:rsidR="00BF11E5" w:rsidRPr="00BF11E5">
              <w:rPr>
                <w:rStyle w:val="CPTVariable"/>
              </w:rPr>
              <w:t>]</w:t>
            </w:r>
            <w:r w:rsidRPr="00BF11E5">
              <w:rPr>
                <w:rStyle w:val="CPTVariable"/>
              </w:rPr>
              <w:t xml:space="preserve"> [units of age]</w:t>
            </w:r>
            <w:r w:rsidRPr="00E766DA">
              <w:rPr>
                <w:rFonts w:eastAsiaTheme="minorEastAsia" w:cs="Times New Roman"/>
                <w:vanish w:val="0"/>
                <w:color w:val="auto"/>
                <w:sz w:val="24"/>
              </w:rPr>
              <w:br/>
              <w:t xml:space="preserve">Maximum: </w:t>
            </w:r>
            <w:r w:rsidR="00BF11E5" w:rsidRPr="00BF11E5">
              <w:rPr>
                <w:rStyle w:val="CPTVariable"/>
              </w:rPr>
              <w:t>[</w:t>
            </w:r>
            <w:r w:rsidRPr="00BF11E5">
              <w:rPr>
                <w:rStyle w:val="CPTVariable"/>
              </w:rPr>
              <w:t>numeric</w:t>
            </w:r>
            <w:r w:rsidR="00BF11E5" w:rsidRPr="00BF11E5">
              <w:rPr>
                <w:rStyle w:val="CPTVariable"/>
              </w:rPr>
              <w:t>]</w:t>
            </w:r>
            <w:r w:rsidRPr="00BF11E5">
              <w:rPr>
                <w:rStyle w:val="CPTVariable"/>
              </w:rPr>
              <w:t xml:space="preserve"> [units of age]</w:t>
            </w:r>
          </w:p>
        </w:tc>
      </w:tr>
      <w:tr w:rsidR="002956A8" w:rsidRPr="00D85C1E" w14:paraId="76DAB526" w14:textId="77777777" w:rsidTr="00A14FAF">
        <w:trPr>
          <w:cantSplit/>
          <w:hidden w:val="0"/>
        </w:trPr>
        <w:tc>
          <w:tcPr>
            <w:tcW w:w="2337" w:type="dxa"/>
            <w:tcBorders>
              <w:top w:val="single" w:sz="4" w:space="0" w:color="auto"/>
              <w:bottom w:val="single" w:sz="4" w:space="0" w:color="auto"/>
            </w:tcBorders>
          </w:tcPr>
          <w:p w14:paraId="56407F38" w14:textId="100C5D4A"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lastRenderedPageBreak/>
              <w:t>Control Description:</w:t>
            </w:r>
          </w:p>
        </w:tc>
        <w:tc>
          <w:tcPr>
            <w:tcW w:w="2073" w:type="dxa"/>
            <w:tcBorders>
              <w:top w:val="single" w:sz="4" w:space="0" w:color="auto"/>
              <w:bottom w:val="single" w:sz="4" w:space="0" w:color="auto"/>
              <w:right w:val="single" w:sz="4" w:space="0" w:color="auto"/>
            </w:tcBorders>
          </w:tcPr>
          <w:p w14:paraId="035D7D23" w14:textId="5433CFAC" w:rsidR="002956A8" w:rsidRPr="00B17C2B" w:rsidRDefault="002956A8" w:rsidP="00011DD6">
            <w:pPr>
              <w:pStyle w:val="CPTInstructional"/>
              <w:rPr>
                <w:rFonts w:eastAsiaTheme="minorEastAsia" w:cs="Times New Roman"/>
                <w:vanish w:val="0"/>
                <w:color w:val="auto"/>
                <w:sz w:val="24"/>
              </w:rPr>
            </w:pPr>
            <w:r w:rsidRPr="00B17C2B">
              <w:rPr>
                <w:rStyle w:val="CPTVariable"/>
              </w:rPr>
              <w:t xml:space="preserve">[Nonproprietary </w:t>
            </w:r>
            <w:r w:rsidR="00F92377">
              <w:rPr>
                <w:rStyle w:val="CPTVariable"/>
              </w:rPr>
              <w:t>N</w:t>
            </w:r>
            <w:r w:rsidRPr="00B17C2B">
              <w:rPr>
                <w:rStyle w:val="CPTVariable"/>
              </w:rPr>
              <w:t>ame]</w:t>
            </w:r>
            <w:r w:rsidRPr="00B17C2B">
              <w:rPr>
                <w:rFonts w:eastAsiaTheme="minorEastAsia" w:cs="Times New Roman"/>
                <w:vanish w:val="0"/>
                <w:color w:val="auto"/>
                <w:sz w:val="24"/>
              </w:rPr>
              <w:t xml:space="preserve"> </w:t>
            </w:r>
            <w:r w:rsidRPr="00B17C2B">
              <w:t>or</w:t>
            </w:r>
            <w:r w:rsidRPr="00B17C2B">
              <w:rPr>
                <w:rFonts w:eastAsiaTheme="minorEastAsia" w:cs="Times New Roman"/>
                <w:vanish w:val="0"/>
                <w:color w:val="3333FF"/>
                <w:sz w:val="24"/>
              </w:rPr>
              <w:t xml:space="preserve"> </w:t>
            </w:r>
            <w:r w:rsidRPr="00B17C2B">
              <w:rPr>
                <w:rStyle w:val="CPTVariable"/>
              </w:rPr>
              <w:t>[INN]</w:t>
            </w:r>
            <w:r w:rsidRPr="00B17C2B">
              <w:rPr>
                <w:rFonts w:eastAsiaTheme="minorEastAsia" w:cs="Times New Roman"/>
                <w:vanish w:val="0"/>
                <w:color w:val="3333FF"/>
                <w:sz w:val="24"/>
              </w:rPr>
              <w:t xml:space="preserve"> </w:t>
            </w:r>
            <w:r w:rsidRPr="00B17C2B">
              <w:t>or</w:t>
            </w:r>
            <w:proofErr w:type="gramStart"/>
            <w:r w:rsidR="00747393">
              <w:t xml:space="preserve"> </w:t>
            </w:r>
            <w:r w:rsidR="00097224">
              <w:t xml:space="preserve"> </w:t>
            </w:r>
            <w:r w:rsidRPr="00B17C2B">
              <w:rPr>
                <w:rFonts w:eastAsiaTheme="minorEastAsia" w:cs="Times New Roman"/>
                <w:vanish w:val="0"/>
                <w:color w:val="3333FF"/>
                <w:sz w:val="24"/>
              </w:rPr>
              <w:t xml:space="preserve"> </w:t>
            </w:r>
            <w:r w:rsidR="00747393" w:rsidRPr="00747393">
              <w:rPr>
                <w:rStyle w:val="CPTVariable"/>
              </w:rPr>
              <w:t>[</w:t>
            </w:r>
            <w:proofErr w:type="gramEnd"/>
            <w:r w:rsidRPr="00747393">
              <w:rPr>
                <w:rStyle w:val="CPTVariable"/>
              </w:rPr>
              <w:t>“Not applicable”</w:t>
            </w:r>
            <w:r w:rsidR="00747393" w:rsidRPr="00747393">
              <w:rPr>
                <w:rStyle w:val="CPTVariable"/>
              </w:rPr>
              <w:t>]</w:t>
            </w:r>
          </w:p>
        </w:tc>
        <w:tc>
          <w:tcPr>
            <w:tcW w:w="2602" w:type="dxa"/>
            <w:tcBorders>
              <w:top w:val="single" w:sz="4" w:space="0" w:color="auto"/>
              <w:left w:val="single" w:sz="4" w:space="0" w:color="auto"/>
              <w:bottom w:val="single" w:sz="4" w:space="0" w:color="auto"/>
            </w:tcBorders>
          </w:tcPr>
          <w:p w14:paraId="34964982" w14:textId="08C8E6BD" w:rsidR="002956A8" w:rsidRPr="00E766DA" w:rsidRDefault="002956A8" w:rsidP="00011DD6">
            <w:pPr>
              <w:pStyle w:val="CPTInstructional"/>
              <w:rPr>
                <w:rFonts w:eastAsiaTheme="minorEastAsia" w:cs="Times New Roman"/>
                <w:b/>
                <w:bCs/>
                <w:vanish w:val="0"/>
                <w:color w:val="auto"/>
                <w:sz w:val="24"/>
              </w:rPr>
            </w:pPr>
            <w:r w:rsidRPr="00E766DA">
              <w:rPr>
                <w:rFonts w:eastAsiaTheme="minorEastAsia" w:cs="Times New Roman"/>
                <w:b/>
                <w:bCs/>
                <w:vanish w:val="0"/>
                <w:color w:val="auto"/>
                <w:sz w:val="24"/>
              </w:rPr>
              <w:t xml:space="preserve">Site Distribution and Geographic </w:t>
            </w:r>
            <w:proofErr w:type="gramStart"/>
            <w:r w:rsidRPr="00E766DA">
              <w:rPr>
                <w:rFonts w:eastAsiaTheme="minorEastAsia" w:cs="Times New Roman"/>
                <w:b/>
                <w:bCs/>
                <w:vanish w:val="0"/>
                <w:color w:val="auto"/>
                <w:sz w:val="24"/>
              </w:rPr>
              <w:t>Scope:</w:t>
            </w:r>
            <w:r w:rsidR="0019403B" w:rsidRPr="00320B85">
              <w:t>*</w:t>
            </w:r>
            <w:proofErr w:type="gramEnd"/>
            <w:r w:rsidR="0077364A">
              <w:rPr>
                <w:rFonts w:eastAsiaTheme="minorEastAsia" w:cs="Times New Roman"/>
                <w:b/>
                <w:bCs/>
                <w:vanish w:val="0"/>
                <w:color w:val="auto"/>
                <w:sz w:val="24"/>
              </w:rPr>
              <w:t xml:space="preserve"> </w:t>
            </w:r>
          </w:p>
        </w:tc>
        <w:tc>
          <w:tcPr>
            <w:tcW w:w="2338" w:type="dxa"/>
            <w:tcBorders>
              <w:top w:val="single" w:sz="4" w:space="0" w:color="auto"/>
              <w:bottom w:val="single" w:sz="4" w:space="0" w:color="auto"/>
            </w:tcBorders>
          </w:tcPr>
          <w:p w14:paraId="048ED6FF" w14:textId="35B8ACF8" w:rsidR="002956A8" w:rsidRPr="00776BF7" w:rsidRDefault="002956A8" w:rsidP="00011DD6">
            <w:pPr>
              <w:pStyle w:val="CPTInstructional"/>
              <w:rPr>
                <w:rStyle w:val="CPTVariable"/>
                <w:lang w:val="fr-FR"/>
              </w:rPr>
            </w:pPr>
            <w:r w:rsidRPr="00776BF7">
              <w:rPr>
                <w:rStyle w:val="CPTVariable"/>
                <w:lang w:val="fr-FR"/>
              </w:rPr>
              <w:t xml:space="preserve">[Site </w:t>
            </w:r>
            <w:r w:rsidR="00F96F9A">
              <w:rPr>
                <w:rStyle w:val="CPTVariable"/>
                <w:lang w:val="fr-FR"/>
              </w:rPr>
              <w:t>D</w:t>
            </w:r>
            <w:r w:rsidRPr="00776BF7">
              <w:rPr>
                <w:rStyle w:val="CPTVariable"/>
                <w:lang w:val="fr-FR"/>
              </w:rPr>
              <w:t xml:space="preserve">istribution] [Site </w:t>
            </w:r>
            <w:r w:rsidR="00F96F9A">
              <w:rPr>
                <w:rStyle w:val="CPTVariable"/>
                <w:lang w:val="fr-FR"/>
              </w:rPr>
              <w:t>G</w:t>
            </w:r>
            <w:r w:rsidRPr="00776BF7">
              <w:rPr>
                <w:rStyle w:val="CPTVariable"/>
                <w:lang w:val="fr-FR"/>
              </w:rPr>
              <w:t xml:space="preserve">eographic </w:t>
            </w:r>
            <w:r w:rsidR="00F96F9A">
              <w:rPr>
                <w:rStyle w:val="CPTVariable"/>
                <w:lang w:val="fr-FR"/>
              </w:rPr>
              <w:t>S</w:t>
            </w:r>
            <w:r w:rsidRPr="00776BF7">
              <w:rPr>
                <w:rStyle w:val="CPTVariable"/>
                <w:lang w:val="fr-FR"/>
              </w:rPr>
              <w:t>cope]</w:t>
            </w:r>
          </w:p>
        </w:tc>
      </w:tr>
      <w:tr w:rsidR="002956A8" w:rsidRPr="00E766DA" w14:paraId="1ED5452C" w14:textId="77777777" w:rsidTr="00A14FAF">
        <w:trPr>
          <w:cantSplit/>
          <w:hidden w:val="0"/>
        </w:trPr>
        <w:tc>
          <w:tcPr>
            <w:tcW w:w="2337" w:type="dxa"/>
            <w:tcBorders>
              <w:top w:val="single" w:sz="4" w:space="0" w:color="auto"/>
              <w:bottom w:val="single" w:sz="4" w:space="0" w:color="auto"/>
            </w:tcBorders>
          </w:tcPr>
          <w:p w14:paraId="7B8ADDD8" w14:textId="45DBF384" w:rsidR="002956A8" w:rsidRPr="00E766DA" w:rsidRDefault="002956A8" w:rsidP="00011DD6">
            <w:pPr>
              <w:pStyle w:val="CPTInstructional"/>
              <w:rPr>
                <w:rFonts w:eastAsiaTheme="minorEastAsia" w:cs="Times New Roman"/>
                <w:b/>
                <w:bCs/>
                <w:vanish w:val="0"/>
                <w:color w:val="auto"/>
                <w:sz w:val="24"/>
                <w:szCs w:val="24"/>
              </w:rPr>
            </w:pPr>
            <w:r w:rsidRPr="00E766DA">
              <w:rPr>
                <w:rFonts w:eastAsiaTheme="minorEastAsia" w:cs="Times New Roman"/>
                <w:b/>
                <w:bCs/>
                <w:vanish w:val="0"/>
                <w:color w:val="auto"/>
                <w:sz w:val="24"/>
              </w:rPr>
              <w:t xml:space="preserve">Intervention Assignment </w:t>
            </w:r>
            <w:proofErr w:type="gramStart"/>
            <w:r w:rsidRPr="00E766DA">
              <w:rPr>
                <w:rFonts w:eastAsiaTheme="minorEastAsia" w:cs="Times New Roman"/>
                <w:b/>
                <w:bCs/>
                <w:vanish w:val="0"/>
                <w:color w:val="auto"/>
                <w:sz w:val="24"/>
              </w:rPr>
              <w:t>Method:</w:t>
            </w:r>
            <w:r w:rsidR="00E505A3" w:rsidRPr="00320B85">
              <w:t>*</w:t>
            </w:r>
            <w:proofErr w:type="gramEnd"/>
            <w:r w:rsidR="00AB1D93">
              <w:rPr>
                <w:rFonts w:eastAsiaTheme="minorEastAsia" w:cs="Times New Roman"/>
                <w:b/>
                <w:bCs/>
                <w:vanish w:val="0"/>
                <w:color w:val="auto"/>
                <w:sz w:val="24"/>
              </w:rPr>
              <w:t xml:space="preserve"> </w:t>
            </w:r>
          </w:p>
        </w:tc>
        <w:tc>
          <w:tcPr>
            <w:tcW w:w="2073" w:type="dxa"/>
            <w:tcBorders>
              <w:top w:val="single" w:sz="4" w:space="0" w:color="auto"/>
              <w:bottom w:val="single" w:sz="4" w:space="0" w:color="auto"/>
              <w:right w:val="single" w:sz="4" w:space="0" w:color="auto"/>
            </w:tcBorders>
          </w:tcPr>
          <w:p w14:paraId="196DB34A" w14:textId="468F83EA" w:rsidR="002956A8" w:rsidRPr="00337F4D" w:rsidRDefault="002956A8" w:rsidP="00011DD6">
            <w:pPr>
              <w:spacing w:before="120" w:after="120"/>
              <w:rPr>
                <w:rStyle w:val="CPTVariable"/>
              </w:rPr>
            </w:pPr>
            <w:r w:rsidRPr="00337F4D">
              <w:rPr>
                <w:rStyle w:val="CPTVariable"/>
              </w:rPr>
              <w:t xml:space="preserve">[Intervention </w:t>
            </w:r>
            <w:r w:rsidR="008953FB">
              <w:rPr>
                <w:rStyle w:val="CPTVariable"/>
              </w:rPr>
              <w:t>A</w:t>
            </w:r>
            <w:r w:rsidRPr="00337F4D">
              <w:rPr>
                <w:rStyle w:val="CPTVariable"/>
              </w:rPr>
              <w:t xml:space="preserve">ssignment </w:t>
            </w:r>
            <w:r w:rsidR="008953FB">
              <w:rPr>
                <w:rStyle w:val="CPTVariable"/>
              </w:rPr>
              <w:t>M</w:t>
            </w:r>
            <w:r w:rsidRPr="00337F4D">
              <w:rPr>
                <w:rStyle w:val="CPTVariable"/>
              </w:rPr>
              <w:t>ethod]</w:t>
            </w:r>
          </w:p>
        </w:tc>
        <w:tc>
          <w:tcPr>
            <w:tcW w:w="2602" w:type="dxa"/>
            <w:tcBorders>
              <w:top w:val="single" w:sz="4" w:space="0" w:color="auto"/>
              <w:left w:val="single" w:sz="4" w:space="0" w:color="auto"/>
            </w:tcBorders>
          </w:tcPr>
          <w:p w14:paraId="2083CF43" w14:textId="2994ACF6" w:rsidR="002956A8" w:rsidRPr="00E766DA" w:rsidRDefault="002956A8" w:rsidP="00011DD6">
            <w:pPr>
              <w:pStyle w:val="CPTInstructional"/>
              <w:rPr>
                <w:rFonts w:eastAsiaTheme="minorEastAsia" w:cs="Times New Roman"/>
                <w:b/>
                <w:bCs/>
                <w:vanish w:val="0"/>
                <w:color w:val="auto"/>
                <w:sz w:val="24"/>
                <w:szCs w:val="24"/>
              </w:rPr>
            </w:pPr>
            <w:r w:rsidRPr="00E766DA">
              <w:rPr>
                <w:rFonts w:cs="Times New Roman"/>
                <w:b/>
                <w:bCs/>
                <w:vanish w:val="0"/>
                <w:color w:val="auto"/>
                <w:sz w:val="24"/>
                <w:szCs w:val="24"/>
              </w:rPr>
              <w:t xml:space="preserve">Master Protocol: </w:t>
            </w:r>
          </w:p>
        </w:tc>
        <w:tc>
          <w:tcPr>
            <w:tcW w:w="2338" w:type="dxa"/>
            <w:tcBorders>
              <w:top w:val="single" w:sz="4" w:space="0" w:color="auto"/>
            </w:tcBorders>
          </w:tcPr>
          <w:p w14:paraId="7BB30BB6" w14:textId="6337877E" w:rsidR="002956A8" w:rsidRPr="008140C7" w:rsidRDefault="002956A8" w:rsidP="00011DD6">
            <w:pPr>
              <w:pStyle w:val="CPTInstructional"/>
              <w:rPr>
                <w:rStyle w:val="CPTVariable"/>
              </w:rPr>
            </w:pPr>
            <w:r w:rsidRPr="008140C7">
              <w:rPr>
                <w:rStyle w:val="CPTVariable"/>
              </w:rPr>
              <w:t>[</w:t>
            </w:r>
            <w:r w:rsidR="001B0C2C">
              <w:rPr>
                <w:rStyle w:val="CPTVariable"/>
              </w:rPr>
              <w:t>yes/no</w:t>
            </w:r>
            <w:r w:rsidRPr="008140C7">
              <w:rPr>
                <w:rStyle w:val="CPTVariable"/>
              </w:rPr>
              <w:t>]</w:t>
            </w:r>
          </w:p>
        </w:tc>
      </w:tr>
      <w:tr w:rsidR="002956A8" w:rsidRPr="00E766DA" w14:paraId="5FD21D44" w14:textId="77777777" w:rsidTr="00A14FAF">
        <w:trPr>
          <w:cantSplit/>
          <w:hidden w:val="0"/>
        </w:trPr>
        <w:tc>
          <w:tcPr>
            <w:tcW w:w="2337" w:type="dxa"/>
            <w:tcBorders>
              <w:top w:val="single" w:sz="4" w:space="0" w:color="auto"/>
              <w:bottom w:val="single" w:sz="4" w:space="0" w:color="auto"/>
            </w:tcBorders>
          </w:tcPr>
          <w:p w14:paraId="1291F7F2" w14:textId="23C073F4" w:rsidR="002956A8" w:rsidRPr="00E766DA" w:rsidRDefault="002956A8" w:rsidP="00011DD6">
            <w:pPr>
              <w:pStyle w:val="CPTInstructional"/>
              <w:rPr>
                <w:rFonts w:cs="Times New Roman"/>
                <w:b/>
                <w:bCs/>
                <w:vanish w:val="0"/>
                <w:color w:val="auto"/>
                <w:sz w:val="24"/>
                <w:szCs w:val="24"/>
              </w:rPr>
            </w:pPr>
            <w:r w:rsidRPr="00E766DA">
              <w:rPr>
                <w:rFonts w:cs="Times New Roman"/>
                <w:b/>
                <w:bCs/>
                <w:vanish w:val="0"/>
                <w:color w:val="auto"/>
                <w:sz w:val="24"/>
                <w:szCs w:val="24"/>
              </w:rPr>
              <w:t xml:space="preserve">Drug/Device Combination Product Indicator: </w:t>
            </w:r>
          </w:p>
        </w:tc>
        <w:tc>
          <w:tcPr>
            <w:tcW w:w="2073" w:type="dxa"/>
            <w:tcBorders>
              <w:top w:val="single" w:sz="4" w:space="0" w:color="auto"/>
              <w:bottom w:val="single" w:sz="4" w:space="0" w:color="auto"/>
              <w:right w:val="single" w:sz="4" w:space="0" w:color="auto"/>
            </w:tcBorders>
          </w:tcPr>
          <w:p w14:paraId="04E1C055" w14:textId="498B00C4" w:rsidR="002956A8" w:rsidRPr="008140C7" w:rsidRDefault="002956A8" w:rsidP="00011DD6">
            <w:pPr>
              <w:spacing w:before="120" w:after="120"/>
              <w:rPr>
                <w:rStyle w:val="CPTVariable"/>
              </w:rPr>
            </w:pPr>
            <w:r w:rsidRPr="008140C7">
              <w:rPr>
                <w:rStyle w:val="CPTVariable"/>
              </w:rPr>
              <w:t>[</w:t>
            </w:r>
            <w:r w:rsidR="00576F8D">
              <w:rPr>
                <w:rStyle w:val="CPTVariable"/>
              </w:rPr>
              <w:t>yes/no</w:t>
            </w:r>
            <w:r w:rsidRPr="008140C7">
              <w:rPr>
                <w:rStyle w:val="CPTVariable"/>
              </w:rPr>
              <w:t>]</w:t>
            </w:r>
          </w:p>
        </w:tc>
        <w:tc>
          <w:tcPr>
            <w:tcW w:w="2602" w:type="dxa"/>
            <w:tcBorders>
              <w:top w:val="single" w:sz="4" w:space="0" w:color="auto"/>
              <w:bottom w:val="single" w:sz="4" w:space="0" w:color="auto"/>
            </w:tcBorders>
          </w:tcPr>
          <w:p w14:paraId="639C1FF2" w14:textId="715E992A" w:rsidR="002956A8" w:rsidRPr="00E766DA" w:rsidRDefault="002956A8" w:rsidP="00011DD6">
            <w:pPr>
              <w:pStyle w:val="CPTInstructional"/>
              <w:rPr>
                <w:rFonts w:eastAsiaTheme="minorEastAsia" w:cs="Times New Roman"/>
                <w:b/>
                <w:bCs/>
                <w:vanish w:val="0"/>
                <w:color w:val="auto"/>
                <w:sz w:val="24"/>
                <w:szCs w:val="24"/>
              </w:rPr>
            </w:pPr>
            <w:r w:rsidRPr="00E766DA">
              <w:rPr>
                <w:rFonts w:cs="Times New Roman"/>
                <w:b/>
                <w:bCs/>
                <w:vanish w:val="0"/>
                <w:color w:val="auto"/>
                <w:sz w:val="24"/>
                <w:szCs w:val="24"/>
              </w:rPr>
              <w:t>Adaptive Trial Design:</w:t>
            </w:r>
          </w:p>
        </w:tc>
        <w:tc>
          <w:tcPr>
            <w:tcW w:w="2338" w:type="dxa"/>
            <w:tcBorders>
              <w:top w:val="single" w:sz="4" w:space="0" w:color="auto"/>
              <w:bottom w:val="single" w:sz="4" w:space="0" w:color="auto"/>
              <w:right w:val="single" w:sz="4" w:space="0" w:color="auto"/>
            </w:tcBorders>
          </w:tcPr>
          <w:p w14:paraId="7782610D" w14:textId="2B52515C" w:rsidR="002956A8" w:rsidRPr="008140C7" w:rsidRDefault="002956A8" w:rsidP="00011DD6">
            <w:pPr>
              <w:pStyle w:val="CPTInstructional"/>
              <w:rPr>
                <w:rStyle w:val="CPTVariable"/>
                <w:highlight w:val="lightGray"/>
              </w:rPr>
            </w:pPr>
            <w:r w:rsidRPr="008140C7">
              <w:rPr>
                <w:rStyle w:val="CPTVariable"/>
              </w:rPr>
              <w:t>[</w:t>
            </w:r>
            <w:r w:rsidR="00576F8D">
              <w:rPr>
                <w:rStyle w:val="CPTVariable"/>
              </w:rPr>
              <w:t>yes/no</w:t>
            </w:r>
            <w:r w:rsidRPr="008140C7">
              <w:rPr>
                <w:rStyle w:val="CPTVariable"/>
              </w:rPr>
              <w:t>]</w:t>
            </w:r>
          </w:p>
        </w:tc>
      </w:tr>
    </w:tbl>
    <w:p w14:paraId="2FE19C30" w14:textId="0F62E7F9" w:rsidR="003108F8" w:rsidRDefault="003108F8" w:rsidP="003108F8">
      <w:pPr>
        <w:pStyle w:val="CPTInstructional"/>
      </w:pPr>
      <w:r>
        <w:t>*See ICH M11 Technical Specifications Valid Values</w:t>
      </w:r>
    </w:p>
    <w:p w14:paraId="684855B8" w14:textId="77777777" w:rsidR="00B52456" w:rsidRDefault="00B52456" w:rsidP="00C57F1E">
      <w:pPr>
        <w:pStyle w:val="CPTInstructional"/>
      </w:pPr>
    </w:p>
    <w:p w14:paraId="668140D2" w14:textId="54E8210A" w:rsidR="00CF4890" w:rsidRPr="00C57F1E" w:rsidRDefault="003709E4" w:rsidP="00C57F1E">
      <w:pPr>
        <w:pStyle w:val="CPTInstructional"/>
      </w:pPr>
      <w:r w:rsidRPr="00C57F1E">
        <w:t>Further clarification</w:t>
      </w:r>
      <w:r w:rsidR="00CF4890" w:rsidRPr="00C57F1E">
        <w:t>:</w:t>
      </w:r>
    </w:p>
    <w:p w14:paraId="5335E249" w14:textId="7FC6F71B" w:rsidR="00CF4890" w:rsidRPr="00C57F1E" w:rsidRDefault="006018A1" w:rsidP="00C57F1E">
      <w:pPr>
        <w:pStyle w:val="CPTInstructional"/>
      </w:pPr>
      <w:r w:rsidRPr="00C57F1E">
        <w:t xml:space="preserve">Control </w:t>
      </w:r>
      <w:r w:rsidR="001D0BAD">
        <w:t>D</w:t>
      </w:r>
      <w:r w:rsidRPr="00C57F1E">
        <w:t>escription</w:t>
      </w:r>
      <w:r w:rsidR="00811AAE" w:rsidRPr="00C57F1E">
        <w:t>: i</w:t>
      </w:r>
      <w:r w:rsidR="00CF4890" w:rsidRPr="00C57F1E">
        <w:t xml:space="preserve">f </w:t>
      </w:r>
      <w:r w:rsidRPr="00C57F1E">
        <w:t>active comparator</w:t>
      </w:r>
      <w:r w:rsidR="002D0756" w:rsidRPr="00C57F1E">
        <w:t xml:space="preserve"> or low dose</w:t>
      </w:r>
      <w:r w:rsidRPr="00C57F1E">
        <w:t xml:space="preserve">, pick </w:t>
      </w:r>
      <w:r w:rsidR="00F258FC">
        <w:t>N</w:t>
      </w:r>
      <w:r w:rsidR="00E90599" w:rsidRPr="00C57F1E">
        <w:t>on</w:t>
      </w:r>
      <w:r w:rsidR="00362484" w:rsidRPr="00C57F1E">
        <w:t xml:space="preserve">proprietary </w:t>
      </w:r>
      <w:r w:rsidR="00F258FC">
        <w:t>N</w:t>
      </w:r>
      <w:r w:rsidR="00362484" w:rsidRPr="00C57F1E">
        <w:t>ame or</w:t>
      </w:r>
      <w:r w:rsidRPr="00C57F1E">
        <w:t xml:space="preserve"> International Nonproprietary Name</w:t>
      </w:r>
      <w:r w:rsidR="00380744" w:rsidRPr="00C57F1E">
        <w:t>;</w:t>
      </w:r>
      <w:r w:rsidRPr="00C57F1E">
        <w:t xml:space="preserve"> indicate </w:t>
      </w:r>
      <w:r w:rsidR="00ED7C73" w:rsidRPr="00C57F1E">
        <w:t>"</w:t>
      </w:r>
      <w:r w:rsidR="00B36EDA" w:rsidRPr="00C57F1E">
        <w:t xml:space="preserve">Not </w:t>
      </w:r>
      <w:r w:rsidR="008B2A62" w:rsidRPr="00C57F1E">
        <w:t>a</w:t>
      </w:r>
      <w:r w:rsidR="00B36EDA" w:rsidRPr="00C57F1E">
        <w:t>pplicable”</w:t>
      </w:r>
      <w:r w:rsidRPr="00C57F1E">
        <w:t xml:space="preserve"> if not applicable</w:t>
      </w:r>
      <w:r w:rsidR="00B36EDA" w:rsidRPr="00C57F1E">
        <w:t>.</w:t>
      </w:r>
    </w:p>
    <w:p w14:paraId="5536E4BB" w14:textId="4DCE762B" w:rsidR="00CF4890" w:rsidRPr="00C57F1E" w:rsidRDefault="008D1FBA" w:rsidP="00C57F1E">
      <w:pPr>
        <w:pStyle w:val="CPTInstructional"/>
      </w:pPr>
      <w:r w:rsidRPr="00C57F1E">
        <w:t>I</w:t>
      </w:r>
      <w:r w:rsidR="00CF4890" w:rsidRPr="00C57F1E">
        <w:t xml:space="preserve">ntervention </w:t>
      </w:r>
      <w:r w:rsidR="001D0BAD">
        <w:t>A</w:t>
      </w:r>
      <w:r w:rsidR="00CF4890" w:rsidRPr="00C57F1E">
        <w:t xml:space="preserve">ssignment </w:t>
      </w:r>
      <w:r w:rsidR="001D0BAD">
        <w:t>M</w:t>
      </w:r>
      <w:r w:rsidR="00CF4890" w:rsidRPr="00C57F1E">
        <w:t>ethod</w:t>
      </w:r>
      <w:r w:rsidR="00811AAE" w:rsidRPr="00C57F1E">
        <w:t>:</w:t>
      </w:r>
      <w:r w:rsidR="008765E7" w:rsidRPr="00C57F1E">
        <w:t xml:space="preserve"> </w:t>
      </w:r>
      <w:r w:rsidR="00811AAE" w:rsidRPr="00C57F1E">
        <w:t>d</w:t>
      </w:r>
      <w:r w:rsidR="00CF4890" w:rsidRPr="00C57F1E">
        <w:t>o NOT state block size.</w:t>
      </w:r>
    </w:p>
    <w:p w14:paraId="1889D690" w14:textId="45F990B2" w:rsidR="00CF4890" w:rsidRPr="00C57F1E" w:rsidRDefault="00CF4890" w:rsidP="00C57F1E">
      <w:pPr>
        <w:pStyle w:val="CPTInstructional"/>
      </w:pPr>
      <w:r w:rsidRPr="00C57F1E">
        <w:t>Population Diagnosis or Condition</w:t>
      </w:r>
      <w:r w:rsidR="00811AAE" w:rsidRPr="00C57F1E">
        <w:t xml:space="preserve">: </w:t>
      </w:r>
      <w:r w:rsidR="00FD31EA" w:rsidRPr="00C57F1E">
        <w:t>MedDRA Preferred Term(s) or indicate “other” and describe.</w:t>
      </w:r>
    </w:p>
    <w:p w14:paraId="7AF92268" w14:textId="72D17362" w:rsidR="00CF4890" w:rsidRPr="00C57F1E" w:rsidRDefault="00CF4890" w:rsidP="00C57F1E">
      <w:pPr>
        <w:pStyle w:val="CPTInstructional"/>
      </w:pPr>
      <w:r w:rsidRPr="00C57F1E">
        <w:t xml:space="preserve">Population </w:t>
      </w:r>
      <w:proofErr w:type="gramStart"/>
      <w:r w:rsidR="00BA1420">
        <w:t>A</w:t>
      </w:r>
      <w:r w:rsidRPr="00C57F1E">
        <w:t xml:space="preserve">ge </w:t>
      </w:r>
      <w:r w:rsidR="00811AAE" w:rsidRPr="00C57F1E">
        <w:t>:</w:t>
      </w:r>
      <w:proofErr w:type="gramEnd"/>
      <w:r w:rsidR="00474B19" w:rsidRPr="00C57F1E">
        <w:t xml:space="preserve"> </w:t>
      </w:r>
      <w:r w:rsidR="00811AAE" w:rsidRPr="00C57F1E">
        <w:t>f</w:t>
      </w:r>
      <w:r w:rsidR="004C2C5C" w:rsidRPr="00C57F1E">
        <w:t xml:space="preserve">or </w:t>
      </w:r>
      <w:r w:rsidR="004A0698" w:rsidRPr="00C57F1E">
        <w:t xml:space="preserve">trials </w:t>
      </w:r>
      <w:r w:rsidR="004C2C5C" w:rsidRPr="00C57F1E">
        <w:t xml:space="preserve">in which multiple </w:t>
      </w:r>
      <w:r w:rsidR="00A37350" w:rsidRPr="00C57F1E">
        <w:t>age ranges may be eligible (</w:t>
      </w:r>
      <w:proofErr w:type="spellStart"/>
      <w:r w:rsidR="00A55A63">
        <w:t>eg</w:t>
      </w:r>
      <w:proofErr w:type="spellEnd"/>
      <w:r w:rsidR="00A37350" w:rsidRPr="00C57F1E">
        <w:t>, a younger cohort and an older cohort), indicate the minimum and maximum ages for</w:t>
      </w:r>
      <w:r w:rsidR="00144899" w:rsidRPr="00C57F1E">
        <w:t xml:space="preserve"> the </w:t>
      </w:r>
      <w:r w:rsidR="004A0698" w:rsidRPr="00C57F1E">
        <w:t xml:space="preserve">trial </w:t>
      </w:r>
      <w:r w:rsidR="00144899" w:rsidRPr="00C57F1E">
        <w:t>overall</w:t>
      </w:r>
      <w:r w:rsidR="00D76DCC" w:rsidRPr="00C57F1E">
        <w:t>, with an additional comment for any ex</w:t>
      </w:r>
      <w:r w:rsidR="00063DED" w:rsidRPr="00C57F1E">
        <w:t>cluded age ranges.</w:t>
      </w:r>
    </w:p>
    <w:p w14:paraId="3F1DA4B7" w14:textId="372CD56E" w:rsidR="00FB1A06" w:rsidRDefault="00CF4890" w:rsidP="00CF4890">
      <w:pPr>
        <w:pStyle w:val="CPTInstructional"/>
        <w:spacing w:before="240" w:after="240"/>
        <w:rPr>
          <w:rStyle w:val="CPTVariable"/>
        </w:rPr>
      </w:pPr>
      <w:r w:rsidRPr="0080561E">
        <w:rPr>
          <w:rFonts w:cs="Times New Roman"/>
          <w:b/>
          <w:vanish w:val="0"/>
          <w:color w:val="000000" w:themeColor="text1"/>
          <w:sz w:val="24"/>
          <w:szCs w:val="24"/>
        </w:rPr>
        <w:t>Number of Arms:</w:t>
      </w:r>
      <w:r w:rsidRPr="0080561E">
        <w:rPr>
          <w:rFonts w:cs="Times New Roman"/>
          <w:b/>
          <w:bCs/>
          <w:vanish w:val="0"/>
          <w:color w:val="auto"/>
          <w:sz w:val="24"/>
          <w:szCs w:val="24"/>
        </w:rPr>
        <w:t xml:space="preserve"> </w:t>
      </w:r>
      <w:r w:rsidRPr="00485341">
        <w:rPr>
          <w:rStyle w:val="CPTVariable"/>
        </w:rPr>
        <w:t>[Number of Arms]</w:t>
      </w:r>
    </w:p>
    <w:p w14:paraId="09075F8A" w14:textId="7BC70D11" w:rsidR="00CF4890" w:rsidRPr="00C57F1E" w:rsidRDefault="00485341" w:rsidP="00C57F1E">
      <w:pPr>
        <w:pStyle w:val="CPTInstructional"/>
      </w:pPr>
      <w:r w:rsidRPr="00C57F1E">
        <w:t>Enter</w:t>
      </w:r>
      <w:r w:rsidR="00CF4890" w:rsidRPr="00C57F1E">
        <w:t xml:space="preserve"> the numeric value for the number of arms in the </w:t>
      </w:r>
      <w:r w:rsidR="004A0698" w:rsidRPr="00C57F1E">
        <w:t>trial</w:t>
      </w:r>
      <w:r w:rsidR="00CF4890" w:rsidRPr="00C57F1E">
        <w:t xml:space="preserve">. </w:t>
      </w:r>
      <w:r w:rsidR="00700529" w:rsidRPr="00C57F1E">
        <w:t xml:space="preserve">For </w:t>
      </w:r>
      <w:r w:rsidR="004A0698" w:rsidRPr="00C57F1E">
        <w:t xml:space="preserve">trials </w:t>
      </w:r>
      <w:r w:rsidR="00700529" w:rsidRPr="00C57F1E">
        <w:t xml:space="preserve">with </w:t>
      </w:r>
      <w:r w:rsidR="00796B73" w:rsidRPr="00C57F1E">
        <w:t xml:space="preserve">a different number of arms in different periods, </w:t>
      </w:r>
      <w:r w:rsidR="006966F0" w:rsidRPr="00C57F1E">
        <w:t xml:space="preserve">populate this field based on the </w:t>
      </w:r>
      <w:r w:rsidR="00A47C28" w:rsidRPr="00C57F1E">
        <w:t>total number of arms.</w:t>
      </w:r>
    </w:p>
    <w:p w14:paraId="60AC1A89" w14:textId="61555F01" w:rsidR="005263A2" w:rsidRPr="0080561E" w:rsidRDefault="00D077D8" w:rsidP="4823B942">
      <w:pPr>
        <w:pStyle w:val="CPTInstructional"/>
        <w:spacing w:before="240"/>
        <w:rPr>
          <w:rFonts w:ascii="Calibri" w:eastAsiaTheme="minorEastAsia" w:hAnsi="Calibri" w:cs="Times New Roman"/>
          <w:color w:val="auto"/>
          <w:sz w:val="24"/>
          <w:szCs w:val="24"/>
          <w:lang w:val="de-DE"/>
        </w:rPr>
      </w:pPr>
      <w:r w:rsidRPr="4823B942">
        <w:rPr>
          <w:rFonts w:cs="Times New Roman"/>
          <w:b/>
          <w:color w:val="auto"/>
          <w:sz w:val="24"/>
          <w:szCs w:val="24"/>
          <w:lang w:val="de-DE"/>
        </w:rPr>
        <w:t>Trial Blind Schema</w:t>
      </w:r>
      <w:r w:rsidR="00A1100E" w:rsidRPr="4823B942">
        <w:rPr>
          <w:rFonts w:cs="Times New Roman"/>
          <w:b/>
          <w:color w:val="auto"/>
          <w:sz w:val="24"/>
          <w:szCs w:val="24"/>
          <w:lang w:val="de-DE"/>
        </w:rPr>
        <w:t xml:space="preserve">: </w:t>
      </w:r>
      <w:r w:rsidRPr="4823B942">
        <w:rPr>
          <w:rStyle w:val="CPTVariable"/>
        </w:rPr>
        <w:t>[</w:t>
      </w:r>
      <w:r w:rsidR="00CC31A0" w:rsidRPr="4823B942">
        <w:rPr>
          <w:rStyle w:val="CPTVariable"/>
        </w:rPr>
        <w:t>T</w:t>
      </w:r>
      <w:r w:rsidRPr="4823B942">
        <w:rPr>
          <w:rStyle w:val="CPTVariable"/>
        </w:rPr>
        <w:t xml:space="preserve">rial </w:t>
      </w:r>
      <w:r w:rsidR="00CC31A0" w:rsidRPr="4823B942">
        <w:rPr>
          <w:rStyle w:val="CPTVariable"/>
        </w:rPr>
        <w:t>B</w:t>
      </w:r>
      <w:r w:rsidRPr="4823B942">
        <w:rPr>
          <w:rStyle w:val="CPTVariable"/>
        </w:rPr>
        <w:t xml:space="preserve">lind </w:t>
      </w:r>
      <w:r w:rsidR="00CC31A0" w:rsidRPr="4823B942">
        <w:rPr>
          <w:rStyle w:val="CPTVariable"/>
        </w:rPr>
        <w:t>S</w:t>
      </w:r>
      <w:r w:rsidRPr="4823B942">
        <w:rPr>
          <w:rStyle w:val="CPTVariable"/>
        </w:rPr>
        <w:t>chema]</w:t>
      </w:r>
    </w:p>
    <w:p w14:paraId="185F5198" w14:textId="77777777" w:rsidR="007F7E9F" w:rsidRPr="00B966AB" w:rsidRDefault="007F7E9F" w:rsidP="007F7E9F">
      <w:pPr>
        <w:pStyle w:val="CPTInstructional"/>
      </w:pPr>
      <w:r>
        <w:t>See ICH M11 Technical Specifications Valid Values</w:t>
      </w:r>
    </w:p>
    <w:p w14:paraId="59322F30" w14:textId="7081D7FC" w:rsidR="00C5539C" w:rsidRPr="00C57F1E" w:rsidRDefault="00A1100E" w:rsidP="00C57F1E">
      <w:pPr>
        <w:pStyle w:val="CPTInstructional"/>
      </w:pPr>
      <w:r w:rsidRPr="00C57F1E">
        <w:t xml:space="preserve">For designs in which these details may differ in one or more </w:t>
      </w:r>
      <w:r w:rsidR="00B456C9" w:rsidRPr="00C57F1E">
        <w:t xml:space="preserve">trial </w:t>
      </w:r>
      <w:r w:rsidRPr="00C57F1E">
        <w:t xml:space="preserve">periods, answer according to the portion of the </w:t>
      </w:r>
      <w:r w:rsidR="004A0698" w:rsidRPr="00C57F1E">
        <w:t xml:space="preserve">trial </w:t>
      </w:r>
      <w:r w:rsidRPr="00C57F1E">
        <w:t xml:space="preserve">in which the </w:t>
      </w:r>
      <w:r w:rsidR="00A85E7C" w:rsidRPr="00C57F1E">
        <w:t>highest</w:t>
      </w:r>
      <w:r w:rsidR="006F69F7" w:rsidRPr="00C57F1E">
        <w:t xml:space="preserve"> number of</w:t>
      </w:r>
      <w:r w:rsidRPr="00C57F1E">
        <w:t xml:space="preserve"> </w:t>
      </w:r>
      <w:r w:rsidR="00814F5D" w:rsidRPr="00C57F1E">
        <w:t>blind</w:t>
      </w:r>
      <w:r w:rsidR="006F69F7" w:rsidRPr="00C57F1E">
        <w:t>ed roles</w:t>
      </w:r>
      <w:r w:rsidR="00814F5D" w:rsidRPr="00C57F1E">
        <w:t xml:space="preserve"> </w:t>
      </w:r>
      <w:r w:rsidRPr="00C57F1E">
        <w:t xml:space="preserve">occurs. </w:t>
      </w:r>
      <w:r w:rsidR="00D56520" w:rsidRPr="00C57F1E">
        <w:t>Additional</w:t>
      </w:r>
      <w:r w:rsidRPr="00C57F1E">
        <w:t xml:space="preserve"> details can be provided in </w:t>
      </w:r>
      <w:r w:rsidR="007C34EB" w:rsidRPr="00C57F1E">
        <w:t>Section 6.</w:t>
      </w:r>
      <w:r w:rsidR="00C6578D" w:rsidRPr="00C57F1E">
        <w:t>7</w:t>
      </w:r>
      <w:r w:rsidR="00630F09" w:rsidRPr="00C57F1E">
        <w:t>.3</w:t>
      </w:r>
      <w:r w:rsidRPr="00C57F1E">
        <w:t xml:space="preserve"> </w:t>
      </w:r>
      <w:r w:rsidR="00D85F52">
        <w:t xml:space="preserve">Measures to Maintain </w:t>
      </w:r>
      <w:r w:rsidR="00C6578D" w:rsidRPr="00C57F1E">
        <w:t>Blinding</w:t>
      </w:r>
      <w:r w:rsidRPr="00C57F1E">
        <w:t>.</w:t>
      </w:r>
    </w:p>
    <w:p w14:paraId="1EBDDA25" w14:textId="77777777" w:rsidR="00C77891" w:rsidRDefault="00D077D8" w:rsidP="002275B0">
      <w:pPr>
        <w:pStyle w:val="InstructionalTExt"/>
        <w:rPr>
          <w:rFonts w:ascii="Times New Roman" w:hAnsi="Times New Roman"/>
          <w:b/>
          <w:bCs/>
          <w:color w:val="auto"/>
        </w:rPr>
      </w:pPr>
      <w:r w:rsidRPr="0080561E">
        <w:rPr>
          <w:rFonts w:ascii="Times New Roman" w:hAnsi="Times New Roman"/>
          <w:b/>
          <w:color w:val="auto"/>
        </w:rPr>
        <w:t xml:space="preserve">Blinded </w:t>
      </w:r>
      <w:r w:rsidR="007D2F9D" w:rsidRPr="4823B942">
        <w:rPr>
          <w:rFonts w:ascii="Times New Roman" w:hAnsi="Times New Roman"/>
          <w:b/>
          <w:bCs/>
          <w:color w:val="auto"/>
        </w:rPr>
        <w:t>R</w:t>
      </w:r>
      <w:r w:rsidRPr="4823B942">
        <w:rPr>
          <w:rFonts w:ascii="Times New Roman" w:hAnsi="Times New Roman"/>
          <w:b/>
          <w:bCs/>
          <w:color w:val="auto"/>
        </w:rPr>
        <w:t>oles</w:t>
      </w:r>
      <w:r w:rsidR="36A7FC8B" w:rsidRPr="4823B942">
        <w:rPr>
          <w:rFonts w:ascii="Times New Roman" w:hAnsi="Times New Roman"/>
          <w:b/>
          <w:bCs/>
          <w:color w:val="auto"/>
        </w:rPr>
        <w:t xml:space="preserve">: </w:t>
      </w:r>
    </w:p>
    <w:p w14:paraId="5DC9A1DA" w14:textId="55AB1533" w:rsidR="00C77891" w:rsidRDefault="00C77891" w:rsidP="00494B83">
      <w:pPr>
        <w:pStyle w:val="CPTInstructional"/>
      </w:pPr>
      <w:r>
        <w:t>See ICH M11 Technical Specifications Valid Values</w:t>
      </w:r>
    </w:p>
    <w:p w14:paraId="6278F698" w14:textId="60A8B629" w:rsidR="00495812" w:rsidRPr="00F25F18" w:rsidRDefault="00CF4047" w:rsidP="00CF4047">
      <w:pPr>
        <w:pStyle w:val="CPTInstructional"/>
      </w:pPr>
      <w:r w:rsidRPr="00F25F18">
        <w:t>“Not applicable (</w:t>
      </w:r>
      <w:r w:rsidR="00BF43B0">
        <w:t>n</w:t>
      </w:r>
      <w:r w:rsidRPr="00F25F18">
        <w:t>o blinding)” indicates an open-label trial</w:t>
      </w:r>
      <w:r w:rsidR="0092334C">
        <w:t>.</w:t>
      </w:r>
    </w:p>
    <w:p w14:paraId="34A30FC5" w14:textId="25B9A3B2" w:rsidR="005336C5" w:rsidRDefault="00D077D8" w:rsidP="002275B0">
      <w:pPr>
        <w:pStyle w:val="InstructionalTExt"/>
        <w:rPr>
          <w:rFonts w:ascii="Times New Roman" w:hAnsi="Times New Roman"/>
          <w:color w:val="auto"/>
        </w:rPr>
      </w:pPr>
      <w:r w:rsidRPr="4823B942">
        <w:rPr>
          <w:rFonts w:ascii="Times New Roman" w:hAnsi="Times New Roman"/>
          <w:color w:val="auto"/>
        </w:rPr>
        <w:t xml:space="preserve">The following roles indicated will not be made aware of the treatment group assignment </w:t>
      </w:r>
      <w:sdt>
        <w:sdtPr>
          <w:rPr>
            <w:rFonts w:ascii="Times New Roman" w:hAnsi="Times New Roman"/>
          </w:rPr>
          <w:tag w:val="goog_rdk_90"/>
          <w:id w:val="1253402782"/>
          <w:placeholder>
            <w:docPart w:val="6373183CA7D542D3AF799AF3AD5BEDF6"/>
          </w:placeholder>
        </w:sdtPr>
        <w:sdtContent/>
      </w:sdt>
      <w:r w:rsidRPr="4823B942">
        <w:rPr>
          <w:rFonts w:ascii="Times New Roman" w:hAnsi="Times New Roman"/>
          <w:color w:val="auto"/>
        </w:rPr>
        <w:t xml:space="preserve">during the trial: </w:t>
      </w:r>
      <w:r w:rsidRPr="4823B942">
        <w:rPr>
          <w:rStyle w:val="CPTVariable"/>
          <w:rFonts w:ascii="Times New Roman" w:eastAsiaTheme="minorEastAsia" w:hAnsi="Times New Roman" w:cstheme="minorBidi"/>
          <w:lang w:eastAsia="ja-JP"/>
        </w:rPr>
        <w:t>[blinded roles]</w:t>
      </w:r>
    </w:p>
    <w:p w14:paraId="31AAC9D5" w14:textId="7D496DDC" w:rsidR="001E309A" w:rsidRDefault="001E309A" w:rsidP="001E309A">
      <w:pPr>
        <w:pStyle w:val="HeadingNoTOC"/>
        <w:keepNext/>
        <w:keepLines/>
        <w:spacing w:after="120"/>
        <w:rPr>
          <w:rFonts w:ascii="Times New Roman" w:hAnsi="Times New Roman" w:cs="Times New Roman"/>
          <w:b/>
        </w:rPr>
      </w:pPr>
      <w:r w:rsidRPr="0080561E">
        <w:rPr>
          <w:rFonts w:ascii="Times New Roman" w:hAnsi="Times New Roman" w:cs="Times New Roman"/>
          <w:b/>
        </w:rPr>
        <w:lastRenderedPageBreak/>
        <w:t xml:space="preserve">Number of </w:t>
      </w:r>
      <w:r w:rsidRPr="0080561E">
        <w:rPr>
          <w:rFonts w:ascii="Times New Roman" w:hAnsi="Times New Roman" w:cs="Times New Roman"/>
          <w:b/>
          <w:bCs/>
        </w:rPr>
        <w:t>Participant</w:t>
      </w:r>
      <w:r w:rsidRPr="0080561E">
        <w:rPr>
          <w:rFonts w:ascii="Times New Roman" w:hAnsi="Times New Roman" w:cs="Times New Roman"/>
          <w:b/>
        </w:rPr>
        <w:t>s</w:t>
      </w:r>
      <w:r w:rsidR="0042084F" w:rsidRPr="0080561E">
        <w:rPr>
          <w:rFonts w:ascii="Times New Roman" w:hAnsi="Times New Roman" w:cs="Times New Roman"/>
          <w:b/>
        </w:rPr>
        <w:t>:</w:t>
      </w:r>
    </w:p>
    <w:p w14:paraId="3047B831" w14:textId="77777777" w:rsidR="00FE20B3" w:rsidRDefault="00DF220B" w:rsidP="002721EE">
      <w:pPr>
        <w:pStyle w:val="CPTInstructional"/>
      </w:pPr>
      <w:r w:rsidRPr="00F25F18">
        <w:t>State the expected number of participants to be</w:t>
      </w:r>
      <w:r w:rsidR="00062FA0">
        <w:t xml:space="preserve"> </w:t>
      </w:r>
      <w:r w:rsidRPr="00F25F18">
        <w:t>assigned to trial intervention</w:t>
      </w:r>
      <w:r w:rsidR="001323A2" w:rsidRPr="001323A2">
        <w:t>/enrolled</w:t>
      </w:r>
      <w:r w:rsidRPr="00F25F18">
        <w:t>. Indicate whether the number provided is the target or maximum number of individuals to be randomly assigned to trial intervention/enrolled.</w:t>
      </w:r>
    </w:p>
    <w:p w14:paraId="6B391A2B" w14:textId="318E044C" w:rsidR="003923A1" w:rsidRPr="00FD0301" w:rsidRDefault="00706860" w:rsidP="00FD0301">
      <w:r w:rsidRPr="00706860">
        <w:t xml:space="preserve">A </w:t>
      </w:r>
      <w:r w:rsidRPr="002721EE">
        <w:rPr>
          <w:rStyle w:val="CPTVariable"/>
        </w:rPr>
        <w:t xml:space="preserve">[Target/Maximum] </w:t>
      </w:r>
      <w:r w:rsidRPr="00706860">
        <w:t xml:space="preserve">of &lt;Enter Number of Participants&gt; participants will be </w:t>
      </w:r>
      <w:r w:rsidRPr="002721EE">
        <w:rPr>
          <w:rStyle w:val="CPTVariable"/>
        </w:rPr>
        <w:t>[randomly assigned to trial intervention/enrolled]</w:t>
      </w:r>
      <w:r w:rsidRPr="00706860">
        <w:t>.</w:t>
      </w:r>
    </w:p>
    <w:p w14:paraId="5F076542" w14:textId="7AA1AFDB" w:rsidR="00EB2580" w:rsidRPr="00FD0301" w:rsidRDefault="003E17A7" w:rsidP="00FD0301">
      <w:r w:rsidRPr="003E17A7">
        <w:rPr>
          <w:b/>
          <w:bCs/>
        </w:rPr>
        <w:t>Note</w:t>
      </w:r>
      <w:r w:rsidRPr="003E17A7">
        <w:t xml:space="preserve">: </w:t>
      </w:r>
      <w:r w:rsidRPr="003E17A7">
        <w:rPr>
          <w:i/>
          <w:iCs/>
        </w:rPr>
        <w:t>Enrolled</w:t>
      </w:r>
      <w:r w:rsidRPr="003E17A7">
        <w:t xml:space="preserve"> means participants’, or their legally acceptable representatives’, agreement to participate in a clinical trial following completion of the informed consent process </w:t>
      </w:r>
      <w:r w:rsidRPr="00D76FD9">
        <w:rPr>
          <w:rStyle w:val="CPTVariable"/>
        </w:rPr>
        <w:t>[and screening]</w:t>
      </w:r>
      <w:r w:rsidRPr="003E17A7">
        <w:t xml:space="preserve">. Potential participants who are screened for the purpose of determining eligibility for the trial, but do not participate in the trial, are not considered enrolled, unless otherwise specified by the protocol. </w:t>
      </w:r>
      <w:r w:rsidRPr="00D76FD9">
        <w:rPr>
          <w:rStyle w:val="CPTVariable"/>
        </w:rPr>
        <w:t>[A participant will be considered enrolled if the informed consent is not withdrawn prior to participating in any trial activity after screening.]</w:t>
      </w:r>
      <w:r w:rsidRPr="003E17A7">
        <w:t>  </w:t>
      </w:r>
    </w:p>
    <w:p w14:paraId="6F8BA2C1" w14:textId="3C5FE025" w:rsidR="001E309A" w:rsidRPr="0080561E" w:rsidRDefault="001E309A" w:rsidP="001E309A">
      <w:pPr>
        <w:pStyle w:val="HeadingNoTOC"/>
        <w:keepNext/>
        <w:keepLines/>
        <w:spacing w:after="120"/>
        <w:rPr>
          <w:rFonts w:ascii="Times New Roman" w:hAnsi="Times New Roman" w:cs="Times New Roman"/>
          <w:b/>
          <w:bCs/>
        </w:rPr>
      </w:pPr>
      <w:r w:rsidRPr="4823B942">
        <w:rPr>
          <w:rFonts w:ascii="Times New Roman" w:hAnsi="Times New Roman" w:cs="Times New Roman"/>
          <w:b/>
          <w:bCs/>
        </w:rPr>
        <w:t>Duration</w:t>
      </w:r>
      <w:r w:rsidR="00F92790" w:rsidRPr="4823B942">
        <w:rPr>
          <w:rFonts w:ascii="Times New Roman" w:hAnsi="Times New Roman" w:cs="Times New Roman"/>
          <w:b/>
          <w:bCs/>
        </w:rPr>
        <w:t>:</w:t>
      </w:r>
    </w:p>
    <w:p w14:paraId="485B7951" w14:textId="68F1C6BA" w:rsidR="00EA00BC" w:rsidRPr="00444BE8" w:rsidRDefault="00EA00BC" w:rsidP="00444BE8">
      <w:pPr>
        <w:pStyle w:val="CPTInstructional"/>
      </w:pPr>
      <w:r w:rsidRPr="00444BE8">
        <w:t xml:space="preserve">Select </w:t>
      </w:r>
      <w:r w:rsidR="000254C6" w:rsidRPr="00444BE8">
        <w:t>one of the two options for total planned duration of trial intervention and trial participation for each participant</w:t>
      </w:r>
      <w:r w:rsidRPr="00444BE8">
        <w:t xml:space="preserve">. Note that </w:t>
      </w:r>
      <w:r w:rsidR="000738A3" w:rsidRPr="00444BE8">
        <w:t xml:space="preserve">the </w:t>
      </w:r>
      <w:r w:rsidRPr="00444BE8">
        <w:t xml:space="preserve">total duration of </w:t>
      </w:r>
      <w:r w:rsidR="000738A3" w:rsidRPr="00444BE8">
        <w:t xml:space="preserve">trial </w:t>
      </w:r>
      <w:r w:rsidRPr="00444BE8">
        <w:t xml:space="preserve">participation should include any washout and any follow-up periods in which the participant is not receiving trial intervention. When duration </w:t>
      </w:r>
      <w:r w:rsidR="00294C7F" w:rsidRPr="00444BE8">
        <w:t>will vary</w:t>
      </w:r>
      <w:r w:rsidRPr="00444BE8">
        <w:t>, provide a short explanation (</w:t>
      </w:r>
      <w:proofErr w:type="spellStart"/>
      <w:r w:rsidR="00A55A63">
        <w:t>eg</w:t>
      </w:r>
      <w:proofErr w:type="spellEnd"/>
      <w:r w:rsidRPr="00444BE8">
        <w:t>, “event-driven” or “adaptive design”</w:t>
      </w:r>
      <w:r w:rsidR="00444BE8" w:rsidRPr="00444BE8">
        <w:t>)</w:t>
      </w:r>
      <w:r w:rsidRPr="00444BE8">
        <w:t>.</w:t>
      </w:r>
    </w:p>
    <w:p w14:paraId="5AEFBC46" w14:textId="51E6AB56" w:rsidR="001E309A" w:rsidRPr="0080561E" w:rsidRDefault="001E309A" w:rsidP="001E309A">
      <w:pPr>
        <w:pStyle w:val="CPTInstructional"/>
        <w:spacing w:before="0" w:after="200" w:line="276" w:lineRule="auto"/>
        <w:rPr>
          <w:rFonts w:cs="Times New Roman"/>
          <w:vanish w:val="0"/>
          <w:color w:val="auto"/>
          <w:sz w:val="24"/>
          <w:szCs w:val="24"/>
        </w:rPr>
      </w:pPr>
      <w:r w:rsidRPr="0080561E">
        <w:rPr>
          <w:rFonts w:cs="Times New Roman"/>
          <w:vanish w:val="0"/>
          <w:color w:val="auto"/>
          <w:sz w:val="24"/>
          <w:szCs w:val="24"/>
        </w:rPr>
        <w:t xml:space="preserve">Total </w:t>
      </w:r>
      <w:r w:rsidR="00DB0DD6" w:rsidRPr="0080561E">
        <w:rPr>
          <w:rFonts w:cs="Times New Roman"/>
          <w:vanish w:val="0"/>
          <w:color w:val="auto"/>
          <w:sz w:val="24"/>
          <w:szCs w:val="24"/>
        </w:rPr>
        <w:t xml:space="preserve">planned </w:t>
      </w:r>
      <w:r w:rsidRPr="0080561E">
        <w:rPr>
          <w:rFonts w:cs="Times New Roman"/>
          <w:vanish w:val="0"/>
          <w:color w:val="auto"/>
          <w:sz w:val="24"/>
          <w:szCs w:val="24"/>
        </w:rPr>
        <w:t xml:space="preserve">duration of </w:t>
      </w:r>
      <w:r w:rsidR="00BC0B19" w:rsidRPr="0080561E">
        <w:rPr>
          <w:rFonts w:cs="Times New Roman"/>
          <w:vanish w:val="0"/>
          <w:color w:val="auto"/>
          <w:sz w:val="24"/>
          <w:szCs w:val="24"/>
        </w:rPr>
        <w:t xml:space="preserve">trial </w:t>
      </w:r>
      <w:r w:rsidRPr="0080561E">
        <w:rPr>
          <w:rFonts w:cs="Times New Roman"/>
          <w:vanish w:val="0"/>
          <w:color w:val="auto"/>
          <w:sz w:val="24"/>
          <w:szCs w:val="24"/>
          <w:u w:val="single"/>
        </w:rPr>
        <w:t>intervention</w:t>
      </w:r>
      <w:r w:rsidRPr="0080561E">
        <w:rPr>
          <w:rFonts w:cs="Times New Roman"/>
          <w:vanish w:val="0"/>
          <w:color w:val="auto"/>
          <w:sz w:val="24"/>
          <w:szCs w:val="24"/>
        </w:rPr>
        <w:t xml:space="preserve"> for each participant:</w:t>
      </w:r>
    </w:p>
    <w:p w14:paraId="3A16B481" w14:textId="36D8976F" w:rsidR="001E309A" w:rsidRPr="00C4244A" w:rsidRDefault="00071C1F" w:rsidP="001E309A">
      <w:pPr>
        <w:pStyle w:val="CPTInstructional"/>
        <w:spacing w:before="0" w:after="200" w:line="276" w:lineRule="auto"/>
        <w:ind w:left="360"/>
        <w:rPr>
          <w:rStyle w:val="CPTVariable"/>
        </w:rPr>
      </w:pPr>
      <w:r w:rsidRPr="00C4244A">
        <w:rPr>
          <w:rStyle w:val="CPTVariable"/>
        </w:rPr>
        <w:t>[X]</w:t>
      </w:r>
      <w:r w:rsidR="006303A3" w:rsidRPr="00C4244A">
        <w:rPr>
          <w:rStyle w:val="CPTVariable"/>
        </w:rPr>
        <w:t xml:space="preserve"> </w:t>
      </w:r>
      <w:r w:rsidR="00DB0DD6" w:rsidRPr="00C4244A">
        <w:rPr>
          <w:rStyle w:val="CPTVariable"/>
        </w:rPr>
        <w:t>[unit of time]</w:t>
      </w:r>
    </w:p>
    <w:p w14:paraId="069B8C9C" w14:textId="7E18C74C" w:rsidR="00181AC5" w:rsidRPr="00444BE8" w:rsidRDefault="003C2849" w:rsidP="00444BE8">
      <w:pPr>
        <w:pStyle w:val="CPTInstructional"/>
      </w:pPr>
      <w:r w:rsidRPr="00444BE8">
        <w:t>O</w:t>
      </w:r>
      <w:r w:rsidR="008A124C" w:rsidRPr="00444BE8">
        <w:t>r</w:t>
      </w:r>
      <w:r w:rsidRPr="00444BE8">
        <w:t xml:space="preserve"> e</w:t>
      </w:r>
      <w:r w:rsidR="00DB0DD6" w:rsidRPr="00444BE8">
        <w:t>nter alternate description of planned duration of trial intervention if duration will vary</w:t>
      </w:r>
      <w:r w:rsidRPr="00444BE8">
        <w:t>.</w:t>
      </w:r>
    </w:p>
    <w:p w14:paraId="64E2D1E6" w14:textId="2F20564D" w:rsidR="001E309A" w:rsidRPr="0080561E" w:rsidRDefault="001E309A" w:rsidP="001E309A">
      <w:pPr>
        <w:pStyle w:val="CPTInstructional"/>
        <w:spacing w:before="0" w:after="200" w:line="276" w:lineRule="auto"/>
        <w:rPr>
          <w:rFonts w:cs="Times New Roman"/>
          <w:vanish w:val="0"/>
          <w:color w:val="auto"/>
          <w:sz w:val="24"/>
          <w:szCs w:val="24"/>
        </w:rPr>
      </w:pPr>
      <w:r w:rsidRPr="0080561E">
        <w:rPr>
          <w:rFonts w:cs="Times New Roman"/>
          <w:vanish w:val="0"/>
          <w:color w:val="auto"/>
          <w:sz w:val="24"/>
          <w:szCs w:val="24"/>
        </w:rPr>
        <w:t xml:space="preserve">Total </w:t>
      </w:r>
      <w:r w:rsidR="002C2B30" w:rsidRPr="0080561E">
        <w:rPr>
          <w:rFonts w:cs="Times New Roman"/>
          <w:vanish w:val="0"/>
          <w:color w:val="auto"/>
          <w:sz w:val="24"/>
          <w:szCs w:val="24"/>
        </w:rPr>
        <w:t xml:space="preserve">planned </w:t>
      </w:r>
      <w:r w:rsidRPr="0080561E">
        <w:rPr>
          <w:rFonts w:cs="Times New Roman"/>
          <w:vanish w:val="0"/>
          <w:color w:val="auto"/>
          <w:sz w:val="24"/>
          <w:szCs w:val="24"/>
        </w:rPr>
        <w:t xml:space="preserve">duration of </w:t>
      </w:r>
      <w:r w:rsidR="008976BC" w:rsidRPr="0080561E">
        <w:rPr>
          <w:rFonts w:cs="Times New Roman"/>
          <w:vanish w:val="0"/>
          <w:color w:val="auto"/>
          <w:sz w:val="24"/>
          <w:szCs w:val="24"/>
        </w:rPr>
        <w:t xml:space="preserve">trial </w:t>
      </w:r>
      <w:r w:rsidRPr="0080561E">
        <w:rPr>
          <w:rFonts w:cs="Times New Roman"/>
          <w:vanish w:val="0"/>
          <w:color w:val="auto"/>
          <w:sz w:val="24"/>
          <w:szCs w:val="24"/>
          <w:u w:val="single"/>
        </w:rPr>
        <w:t>participation</w:t>
      </w:r>
      <w:r w:rsidRPr="0080561E">
        <w:rPr>
          <w:rFonts w:cs="Times New Roman"/>
          <w:vanish w:val="0"/>
          <w:color w:val="auto"/>
          <w:sz w:val="24"/>
          <w:szCs w:val="24"/>
        </w:rPr>
        <w:t xml:space="preserve"> for each participant:</w:t>
      </w:r>
    </w:p>
    <w:p w14:paraId="65E84608" w14:textId="1EBD4D01" w:rsidR="002C2B30" w:rsidRPr="00C4244A" w:rsidRDefault="00866822" w:rsidP="002C2B30">
      <w:pPr>
        <w:pStyle w:val="CPTInstructional"/>
        <w:spacing w:before="0" w:after="200" w:line="276" w:lineRule="auto"/>
        <w:ind w:left="360"/>
        <w:rPr>
          <w:rStyle w:val="CPTVariable"/>
        </w:rPr>
      </w:pPr>
      <w:r w:rsidRPr="00C4244A">
        <w:rPr>
          <w:rStyle w:val="CPTVariable"/>
        </w:rPr>
        <w:t>[X</w:t>
      </w:r>
      <w:r w:rsidR="00181AC5" w:rsidRPr="00C4244A">
        <w:rPr>
          <w:rStyle w:val="CPTVariable"/>
        </w:rPr>
        <w:t>]</w:t>
      </w:r>
      <w:r w:rsidR="002C2B30" w:rsidRPr="00C4244A">
        <w:rPr>
          <w:rStyle w:val="CPTVariable"/>
        </w:rPr>
        <w:t xml:space="preserve"> [unit of time]</w:t>
      </w:r>
    </w:p>
    <w:p w14:paraId="2A13BF24" w14:textId="184CE839" w:rsidR="00B62FB0" w:rsidRPr="00444BE8" w:rsidRDefault="00B62FB0" w:rsidP="00B62FB0">
      <w:pPr>
        <w:pStyle w:val="CPTInstructional"/>
      </w:pPr>
      <w:r w:rsidRPr="00444BE8">
        <w:t xml:space="preserve">Or enter alternate description of planned duration of trial </w:t>
      </w:r>
      <w:r>
        <w:t>participation</w:t>
      </w:r>
      <w:r w:rsidRPr="00444BE8">
        <w:t xml:space="preserve"> if duration will vary.</w:t>
      </w:r>
    </w:p>
    <w:p w14:paraId="23FDDD14" w14:textId="77777777" w:rsidR="00B62FB0" w:rsidRDefault="00B62FB0" w:rsidP="007D141B">
      <w:pPr>
        <w:pStyle w:val="CPTInstructional"/>
      </w:pPr>
    </w:p>
    <w:p w14:paraId="53A4F5C0" w14:textId="1F6C9787" w:rsidR="00895BDC" w:rsidRPr="000443B9" w:rsidRDefault="00895BDC" w:rsidP="007D141B">
      <w:pPr>
        <w:pStyle w:val="CPTInstructional"/>
      </w:pPr>
      <w:r w:rsidRPr="000443B9">
        <w:t>See ICH M11 Technical Specifications Valid Values.</w:t>
      </w:r>
    </w:p>
    <w:p w14:paraId="251C3E02" w14:textId="5BAB91C4" w:rsidR="00143181" w:rsidRDefault="00305CD4" w:rsidP="00143181">
      <w:pPr>
        <w:pStyle w:val="CPTInstructional"/>
      </w:pPr>
      <w:r>
        <w:t xml:space="preserve">If </w:t>
      </w:r>
      <w:r w:rsidR="008973F3">
        <w:t xml:space="preserve">necessary, include any clarifications or </w:t>
      </w:r>
      <w:r w:rsidR="00840AB9">
        <w:t>cross</w:t>
      </w:r>
      <w:r w:rsidR="00E624C3">
        <w:t xml:space="preserve"> </w:t>
      </w:r>
      <w:r w:rsidR="00840AB9">
        <w:t>references to detail</w:t>
      </w:r>
      <w:r w:rsidR="00152150">
        <w:t>s</w:t>
      </w:r>
      <w:r w:rsidR="00840AB9">
        <w:t xml:space="preserve"> in the main body of the protocol </w:t>
      </w:r>
      <w:r w:rsidR="00D71D3D">
        <w:t>below</w:t>
      </w:r>
      <w:r w:rsidR="0007493B">
        <w:t xml:space="preserve"> the Duration statements</w:t>
      </w:r>
      <w:r w:rsidR="00D71D3D">
        <w:t>.</w:t>
      </w:r>
      <w:r w:rsidR="00143181">
        <w:t xml:space="preserve"> Consider briefly stating:</w:t>
      </w:r>
    </w:p>
    <w:p w14:paraId="4783871A" w14:textId="77777777" w:rsidR="00143181" w:rsidRDefault="00143181" w:rsidP="00143181">
      <w:pPr>
        <w:pStyle w:val="CPTInstructional"/>
        <w:keepNext/>
        <w:keepLines/>
        <w:numPr>
          <w:ilvl w:val="0"/>
          <w:numId w:val="38"/>
        </w:numPr>
        <w:spacing w:before="0" w:after="200" w:line="276" w:lineRule="auto"/>
        <w:ind w:left="720"/>
        <w:contextualSpacing/>
      </w:pPr>
      <w:r>
        <w:t>Total duration of trial participation for each participant with sequence and duration of trial periods (</w:t>
      </w:r>
      <w:proofErr w:type="spellStart"/>
      <w:r>
        <w:t>eg</w:t>
      </w:r>
      <w:proofErr w:type="spellEnd"/>
      <w:r>
        <w:t>, screening, run-in, fixed dose/titration, follow up/washout periods)</w:t>
      </w:r>
    </w:p>
    <w:p w14:paraId="1BE2C903" w14:textId="77777777" w:rsidR="00143181" w:rsidRDefault="00143181" w:rsidP="00143181">
      <w:pPr>
        <w:pStyle w:val="CPTInstructional"/>
        <w:numPr>
          <w:ilvl w:val="0"/>
          <w:numId w:val="38"/>
        </w:numPr>
        <w:spacing w:before="0" w:after="200" w:line="276" w:lineRule="auto"/>
        <w:ind w:left="720"/>
        <w:contextualSpacing/>
      </w:pPr>
      <w:r>
        <w:t>Dose regimens in each trial period and stage (if applicable) including frequency (</w:t>
      </w:r>
      <w:proofErr w:type="spellStart"/>
      <w:r>
        <w:t>eg</w:t>
      </w:r>
      <w:proofErr w:type="spellEnd"/>
      <w:r>
        <w:t>, twice daily) and route of administration and criteria for individualized dosing (</w:t>
      </w:r>
      <w:proofErr w:type="spellStart"/>
      <w:r>
        <w:t>eg</w:t>
      </w:r>
      <w:proofErr w:type="spellEnd"/>
      <w:r>
        <w:t>, participant weight or plasma concentrations), if applicable</w:t>
      </w:r>
    </w:p>
    <w:p w14:paraId="78D10C04" w14:textId="7D62E972" w:rsidR="00EE62B7" w:rsidRPr="007D141B" w:rsidRDefault="00143181" w:rsidP="004C2172">
      <w:pPr>
        <w:pStyle w:val="CPTInstructional"/>
        <w:numPr>
          <w:ilvl w:val="0"/>
          <w:numId w:val="38"/>
        </w:numPr>
        <w:spacing w:before="0" w:after="200" w:line="276" w:lineRule="auto"/>
        <w:ind w:left="720"/>
        <w:contextualSpacing/>
      </w:pPr>
      <w:r>
        <w:t>Rules/procedures for any dose changes/adjustments including flexible dosing; dose reductions, interruptions, or tapering; temporary/permanent discontinuation; and any circumstances for resuming trial intervention, as applicable</w:t>
      </w:r>
    </w:p>
    <w:p w14:paraId="78999E86" w14:textId="77777777" w:rsidR="00260A8E" w:rsidRPr="007D141B" w:rsidRDefault="00260A8E" w:rsidP="007D141B">
      <w:pPr>
        <w:pStyle w:val="CPTInstructional"/>
      </w:pPr>
    </w:p>
    <w:p w14:paraId="2FEA5BDF" w14:textId="77777777" w:rsidR="002249BA" w:rsidRDefault="001E309A" w:rsidP="001E309A">
      <w:pPr>
        <w:pStyle w:val="CPTInstructional"/>
        <w:spacing w:before="0" w:after="200" w:line="276" w:lineRule="auto"/>
        <w:contextualSpacing/>
        <w:rPr>
          <w:b/>
          <w:bCs/>
          <w:color w:val="auto"/>
          <w:sz w:val="24"/>
          <w:szCs w:val="24"/>
        </w:rPr>
      </w:pPr>
      <w:r w:rsidRPr="0080561E">
        <w:rPr>
          <w:rFonts w:eastAsia="Times New Roman" w:cs="Times New Roman"/>
          <w:b/>
          <w:bCs/>
          <w:vanish w:val="0"/>
          <w:color w:val="auto"/>
          <w:sz w:val="24"/>
          <w:szCs w:val="24"/>
          <w:lang w:eastAsia="ja-JP"/>
        </w:rPr>
        <w:t>Committees</w:t>
      </w:r>
      <w:r w:rsidRPr="00C70B15">
        <w:rPr>
          <w:rFonts w:eastAsia="Times New Roman" w:cs="Times New Roman"/>
          <w:b/>
          <w:vanish w:val="0"/>
          <w:color w:val="auto"/>
          <w:sz w:val="24"/>
          <w:szCs w:val="24"/>
          <w:lang w:eastAsia="ja-JP"/>
        </w:rPr>
        <w:t>:</w:t>
      </w:r>
      <w:r w:rsidR="00755804" w:rsidRPr="4823B942">
        <w:rPr>
          <w:b/>
          <w:bCs/>
          <w:color w:val="auto"/>
          <w:sz w:val="24"/>
          <w:szCs w:val="24"/>
        </w:rPr>
        <w:t xml:space="preserve"> </w:t>
      </w:r>
    </w:p>
    <w:p w14:paraId="2578CE29" w14:textId="77777777" w:rsidR="002249BA" w:rsidRPr="00B966AB" w:rsidRDefault="002249BA" w:rsidP="002249BA">
      <w:pPr>
        <w:pStyle w:val="CPTInstructional"/>
      </w:pPr>
      <w:r w:rsidRPr="008E1C33">
        <w:t xml:space="preserve">Indicate any committee(s) </w:t>
      </w:r>
      <w:r>
        <w:t xml:space="preserve">that </w:t>
      </w:r>
      <w:r w:rsidRPr="008E1C33">
        <w:t xml:space="preserve">will be reviewing data while the trial is ongoing, and the type of committee. Common examples include Data Monitoring Committee, Dose Escalation Committee, or Endpoint Adjudication Committee; describe others, if applicable. </w:t>
      </w:r>
    </w:p>
    <w:p w14:paraId="5CC6E54E" w14:textId="77777777" w:rsidR="00C31F7A" w:rsidRDefault="002249BA" w:rsidP="001E309A">
      <w:pPr>
        <w:pStyle w:val="CPTInstructional"/>
        <w:spacing w:before="0" w:after="200" w:line="276" w:lineRule="auto"/>
        <w:contextualSpacing/>
      </w:pPr>
      <w:r w:rsidRPr="00B966AB">
        <w:t>See ICH M11 Technical Specifications Valid Values.</w:t>
      </w:r>
    </w:p>
    <w:p w14:paraId="60A24263" w14:textId="77777777" w:rsidR="00C31F7A" w:rsidRDefault="00C31F7A" w:rsidP="001E309A">
      <w:pPr>
        <w:pStyle w:val="CPTInstructional"/>
        <w:spacing w:before="0" w:after="200" w:line="276" w:lineRule="auto"/>
        <w:contextualSpacing/>
      </w:pPr>
    </w:p>
    <w:p w14:paraId="16C98A74" w14:textId="27EE89C9" w:rsidR="001E309A" w:rsidRDefault="002249BA" w:rsidP="001E309A">
      <w:pPr>
        <w:pStyle w:val="CPTInstructional"/>
        <w:spacing w:before="0" w:after="200" w:line="276" w:lineRule="auto"/>
        <w:contextualSpacing/>
        <w:rPr>
          <w:rStyle w:val="CPTVariable"/>
        </w:rPr>
      </w:pPr>
      <w:r w:rsidRPr="008768EE">
        <w:rPr>
          <w:color w:val="auto"/>
        </w:rPr>
        <w:t>Independent committee(s):</w:t>
      </w:r>
      <w:r w:rsidRPr="008768EE">
        <w:rPr>
          <w:rStyle w:val="CPTVariable"/>
          <w:color w:val="auto"/>
        </w:rPr>
        <w:t xml:space="preserve"> </w:t>
      </w:r>
      <w:r w:rsidR="00755804" w:rsidRPr="00AC5AA1">
        <w:rPr>
          <w:rStyle w:val="CPTVariable"/>
        </w:rPr>
        <w:t>[</w:t>
      </w:r>
      <w:r w:rsidR="00593485">
        <w:rPr>
          <w:rStyle w:val="CPTVariable"/>
        </w:rPr>
        <w:t>Independent Committee</w:t>
      </w:r>
      <w:r>
        <w:rPr>
          <w:rStyle w:val="CPTVariable"/>
        </w:rPr>
        <w:t>s</w:t>
      </w:r>
      <w:r w:rsidR="00755804" w:rsidRPr="00AC5AA1">
        <w:rPr>
          <w:rStyle w:val="CPTVariable"/>
        </w:rPr>
        <w:t>]</w:t>
      </w:r>
    </w:p>
    <w:p w14:paraId="556E91EA" w14:textId="77777777" w:rsidR="00C31F7A" w:rsidRPr="0080561E" w:rsidRDefault="00C31F7A" w:rsidP="001E309A">
      <w:pPr>
        <w:pStyle w:val="CPTInstructional"/>
        <w:spacing w:before="0" w:after="200" w:line="276" w:lineRule="auto"/>
        <w:contextualSpacing/>
        <w:rPr>
          <w:rFonts w:eastAsia="Times New Roman" w:cs="Times New Roman"/>
          <w:b/>
          <w:bCs/>
          <w:color w:val="auto"/>
          <w:sz w:val="24"/>
          <w:szCs w:val="24"/>
          <w:lang w:eastAsia="ja-JP"/>
        </w:rPr>
      </w:pPr>
    </w:p>
    <w:p w14:paraId="420C6C8E" w14:textId="524FF447" w:rsidR="00B27D06" w:rsidRPr="008768EE" w:rsidRDefault="005B5DA4" w:rsidP="008768EE">
      <w:pPr>
        <w:pStyle w:val="CPTInstructional"/>
        <w:spacing w:before="0" w:after="200" w:line="276" w:lineRule="auto"/>
        <w:contextualSpacing/>
        <w:rPr>
          <w:rStyle w:val="CPTVariable"/>
        </w:rPr>
      </w:pPr>
      <w:r w:rsidRPr="008768EE">
        <w:rPr>
          <w:rStyle w:val="CPTVariable"/>
        </w:rPr>
        <w:t>[</w:t>
      </w:r>
      <w:r w:rsidR="00370FC7" w:rsidRPr="008768EE">
        <w:rPr>
          <w:rStyle w:val="CPTVariable"/>
        </w:rPr>
        <w:t>Other committee</w:t>
      </w:r>
      <w:r w:rsidR="00714EAA">
        <w:rPr>
          <w:rStyle w:val="CPTVariable"/>
        </w:rPr>
        <w:t>(</w:t>
      </w:r>
      <w:r w:rsidR="00370FC7" w:rsidRPr="008768EE">
        <w:rPr>
          <w:rStyle w:val="CPTVariable"/>
        </w:rPr>
        <w:t>s</w:t>
      </w:r>
      <w:r w:rsidR="00714EAA">
        <w:rPr>
          <w:rStyle w:val="CPTVariable"/>
        </w:rPr>
        <w:t>)</w:t>
      </w:r>
      <w:r w:rsidR="00370FC7" w:rsidRPr="008768EE">
        <w:rPr>
          <w:rStyle w:val="CPTVariable"/>
        </w:rPr>
        <w:t xml:space="preserve">: </w:t>
      </w:r>
      <w:r w:rsidRPr="008768EE">
        <w:rPr>
          <w:rStyle w:val="CPTVariable"/>
        </w:rPr>
        <w:t xml:space="preserve">Enter </w:t>
      </w:r>
      <w:r w:rsidR="00613D78">
        <w:rPr>
          <w:rStyle w:val="CPTVariable"/>
        </w:rPr>
        <w:t>O</w:t>
      </w:r>
      <w:r w:rsidRPr="008768EE">
        <w:rPr>
          <w:rStyle w:val="CPTVariable"/>
        </w:rPr>
        <w:t>ther committees.]</w:t>
      </w:r>
    </w:p>
    <w:p w14:paraId="23813B98" w14:textId="6F400AC8" w:rsidR="008768EE" w:rsidRDefault="00914957" w:rsidP="00423156">
      <w:pPr>
        <w:pStyle w:val="CPTExample"/>
      </w:pPr>
      <w:r>
        <w:t>&lt;End of common text</w:t>
      </w:r>
      <w:r w:rsidR="002721EE">
        <w:t>&gt;</w:t>
      </w:r>
    </w:p>
    <w:p w14:paraId="5B42EE89" w14:textId="4062A5D9" w:rsidR="001E309A" w:rsidRPr="007D141B" w:rsidRDefault="001E309A" w:rsidP="007D141B">
      <w:pPr>
        <w:pStyle w:val="CPTInstructional"/>
      </w:pPr>
      <w:r w:rsidRPr="007D141B">
        <w:t xml:space="preserve">Committees listed here should be fully described in Section </w:t>
      </w:r>
      <w:r w:rsidR="00D67755" w:rsidRPr="007D141B">
        <w:t>11.</w:t>
      </w:r>
      <w:r w:rsidR="00630F09" w:rsidRPr="007D141B">
        <w:t>4</w:t>
      </w:r>
      <w:r w:rsidR="00C6578D" w:rsidRPr="007D141B">
        <w:t xml:space="preserve"> Committees</w:t>
      </w:r>
      <w:r w:rsidRPr="007D141B">
        <w:t>.</w:t>
      </w:r>
    </w:p>
    <w:p w14:paraId="7EA5F58C" w14:textId="77777777" w:rsidR="00341588" w:rsidRPr="00341588" w:rsidRDefault="00341588" w:rsidP="00341588">
      <w:pPr>
        <w:rPr>
          <w:lang w:eastAsia="en-US"/>
        </w:rPr>
      </w:pPr>
    </w:p>
    <w:p w14:paraId="15CDCAEB" w14:textId="17253843" w:rsidR="00702836" w:rsidRDefault="00005A2D" w:rsidP="00023139">
      <w:pPr>
        <w:pStyle w:val="02Heading2"/>
        <w:numPr>
          <w:ilvl w:val="1"/>
          <w:numId w:val="134"/>
        </w:numPr>
      </w:pPr>
      <w:bookmarkStart w:id="5" w:name="_Toc207809181"/>
      <w:r w:rsidRPr="0080561E">
        <w:t xml:space="preserve">Trial </w:t>
      </w:r>
      <w:r w:rsidR="00702836" w:rsidRPr="0080561E">
        <w:t>Schema</w:t>
      </w:r>
      <w:bookmarkEnd w:id="5"/>
    </w:p>
    <w:p w14:paraId="331B88EB" w14:textId="5F5305A5" w:rsidR="006C3691" w:rsidRPr="00635040" w:rsidRDefault="006C3691" w:rsidP="00635040">
      <w:pPr>
        <w:pStyle w:val="CPTInstructional"/>
      </w:pPr>
      <w:r w:rsidRPr="00635040">
        <w:t xml:space="preserve">The purpose of this section is to provide a visual depiction of the </w:t>
      </w:r>
      <w:r w:rsidR="00005A2D" w:rsidRPr="00635040">
        <w:t xml:space="preserve">trial </w:t>
      </w:r>
      <w:r w:rsidRPr="00635040">
        <w:t xml:space="preserve">design, orienting users of the protocol to the key features of the design. The schema depicts the </w:t>
      </w:r>
      <w:r w:rsidR="00005A2D" w:rsidRPr="00635040">
        <w:t xml:space="preserve">trial </w:t>
      </w:r>
      <w:r w:rsidR="00E25D45" w:rsidRPr="00635040">
        <w:t>arms,</w:t>
      </w:r>
      <w:r w:rsidRPr="00635040">
        <w:t xml:space="preserve"> the flow of individual participant through the progression of </w:t>
      </w:r>
      <w:r w:rsidR="00005A2D" w:rsidRPr="00635040">
        <w:t xml:space="preserve">trial </w:t>
      </w:r>
      <w:r w:rsidRPr="00635040">
        <w:t>period(s)/epochs (such as screening, washout/run-in, intervention, and key milestones</w:t>
      </w:r>
      <w:sdt>
        <w:sdtPr>
          <w:tag w:val="goog_rdk_107"/>
          <w:id w:val="-106052016"/>
        </w:sdtPr>
        <w:sdtContent/>
      </w:sdt>
      <w:r w:rsidRPr="00635040">
        <w:t xml:space="preserve"> </w:t>
      </w:r>
      <w:r w:rsidR="00183ABD" w:rsidRPr="00635040">
        <w:t>[</w:t>
      </w:r>
      <w:proofErr w:type="spellStart"/>
      <w:r w:rsidR="00A55A63">
        <w:t>eg</w:t>
      </w:r>
      <w:proofErr w:type="spellEnd"/>
      <w:r w:rsidR="00F24567" w:rsidRPr="00635040">
        <w:t>,</w:t>
      </w:r>
      <w:r w:rsidRPr="00635040">
        <w:t xml:space="preserve"> </w:t>
      </w:r>
      <w:r w:rsidR="00165FD0">
        <w:t>randomization</w:t>
      </w:r>
      <w:r w:rsidRPr="00635040">
        <w:t>, cross</w:t>
      </w:r>
      <w:r w:rsidR="00857667" w:rsidRPr="00635040">
        <w:t>-over</w:t>
      </w:r>
      <w:r w:rsidRPr="00635040">
        <w:t>, end of treatment</w:t>
      </w:r>
      <w:r w:rsidR="0020405C" w:rsidRPr="00635040">
        <w:t xml:space="preserve">, </w:t>
      </w:r>
      <w:r w:rsidR="00974037" w:rsidRPr="00635040">
        <w:t xml:space="preserve">end of </w:t>
      </w:r>
      <w:r w:rsidR="00B02E10">
        <w:t>trial</w:t>
      </w:r>
      <w:r w:rsidR="00974037" w:rsidRPr="00635040">
        <w:t xml:space="preserve">, </w:t>
      </w:r>
      <w:r w:rsidR="0020405C" w:rsidRPr="00635040">
        <w:t>post-treatment follow-up</w:t>
      </w:r>
      <w:r w:rsidR="00183ABD" w:rsidRPr="00635040">
        <w:t>]</w:t>
      </w:r>
      <w:r w:rsidRPr="00635040">
        <w:t xml:space="preserve">). For complex </w:t>
      </w:r>
      <w:r w:rsidR="00683F34" w:rsidRPr="00635040">
        <w:t>trials</w:t>
      </w:r>
      <w:r w:rsidRPr="00635040">
        <w:t xml:space="preserve">, additional schemas may be added to describe activities or </w:t>
      </w:r>
      <w:r w:rsidR="00683F34" w:rsidRPr="00635040">
        <w:t xml:space="preserve">trial </w:t>
      </w:r>
      <w:r w:rsidRPr="00635040">
        <w:t>periods in greater detail.</w:t>
      </w:r>
    </w:p>
    <w:p w14:paraId="474EB27E" w14:textId="531B7C1B" w:rsidR="00DA731F" w:rsidRDefault="00DA731F" w:rsidP="00635040">
      <w:pPr>
        <w:pStyle w:val="CPTInstructional"/>
      </w:pPr>
      <w:r w:rsidRPr="00635040">
        <w:t xml:space="preserve">Include </w:t>
      </w:r>
      <w:r w:rsidR="0079144D" w:rsidRPr="00635040">
        <w:t>notes as necessary to further explain the trial schema.</w:t>
      </w:r>
    </w:p>
    <w:p w14:paraId="2829A350" w14:textId="77777777" w:rsidR="00F36C25" w:rsidRDefault="00F36C25" w:rsidP="007E6C60"/>
    <w:p w14:paraId="30380931" w14:textId="77777777" w:rsidR="00DA48FF" w:rsidRDefault="00DA48FF" w:rsidP="000A58E6">
      <w:pPr>
        <w:sectPr w:rsidR="00DA48FF" w:rsidSect="003F12B4">
          <w:pgSz w:w="12240" w:h="15840" w:code="1"/>
          <w:pgMar w:top="1440" w:right="1440" w:bottom="1440" w:left="1440" w:header="720" w:footer="720" w:gutter="0"/>
          <w:cols w:space="720"/>
          <w:docGrid w:linePitch="360"/>
        </w:sectPr>
      </w:pPr>
    </w:p>
    <w:p w14:paraId="7FC41A36" w14:textId="03D3D38D" w:rsidR="00702836" w:rsidRPr="0080561E" w:rsidRDefault="00702836" w:rsidP="00023139">
      <w:pPr>
        <w:pStyle w:val="02Heading2"/>
        <w:numPr>
          <w:ilvl w:val="1"/>
          <w:numId w:val="134"/>
        </w:numPr>
      </w:pPr>
      <w:bookmarkStart w:id="6" w:name="_Toc207809182"/>
      <w:r w:rsidRPr="0080561E">
        <w:lastRenderedPageBreak/>
        <w:t>Schedule of Activities</w:t>
      </w:r>
      <w:bookmarkEnd w:id="6"/>
    </w:p>
    <w:p w14:paraId="6C263703" w14:textId="69298B30" w:rsidR="006C3691" w:rsidRPr="00635040" w:rsidRDefault="006C3691" w:rsidP="00635040">
      <w:pPr>
        <w:pStyle w:val="CPTInstructional"/>
      </w:pPr>
      <w:r w:rsidRPr="00635040">
        <w:t xml:space="preserve">The schedule of activities must capture the procedures that will be accomplished at each </w:t>
      </w:r>
      <w:r w:rsidR="004C30F8" w:rsidRPr="00635040">
        <w:t xml:space="preserve">trial </w:t>
      </w:r>
      <w:r w:rsidRPr="00635040">
        <w:t>visit, and all contact with participants</w:t>
      </w:r>
      <w:r w:rsidR="00577061">
        <w:t>;</w:t>
      </w:r>
      <w:r w:rsidRPr="00635040">
        <w:t xml:space="preserve"> </w:t>
      </w:r>
      <w:r w:rsidR="00C05A96">
        <w:t>(</w:t>
      </w:r>
      <w:proofErr w:type="spellStart"/>
      <w:r w:rsidR="00A55A63">
        <w:t>eg</w:t>
      </w:r>
      <w:proofErr w:type="spellEnd"/>
      <w:r w:rsidRPr="00635040">
        <w:t>, telephone contacts</w:t>
      </w:r>
      <w:r w:rsidR="00C05A96">
        <w:t>)</w:t>
      </w:r>
      <w:r w:rsidRPr="00635040">
        <w:t xml:space="preserve">. This includes any tests that are used for eligibility, participant </w:t>
      </w:r>
      <w:r w:rsidR="00165FD0">
        <w:t>randomization</w:t>
      </w:r>
      <w:r w:rsidRPr="00635040">
        <w:t xml:space="preserve"> or stratification, or decisions on </w:t>
      </w:r>
      <w:r w:rsidR="004C30F8" w:rsidRPr="00635040">
        <w:t xml:space="preserve">trial </w:t>
      </w:r>
      <w:r w:rsidRPr="00635040">
        <w:t xml:space="preserve">intervention discontinuation. </w:t>
      </w:r>
      <w:r w:rsidR="00162552" w:rsidRPr="00635040">
        <w:t>A tabular format is recommended.</w:t>
      </w:r>
    </w:p>
    <w:p w14:paraId="231D7F2E" w14:textId="43E89331" w:rsidR="0058507F" w:rsidRPr="00635040" w:rsidRDefault="000B3D69" w:rsidP="00635040">
      <w:pPr>
        <w:pStyle w:val="CPTInstructional"/>
      </w:pPr>
      <w:r w:rsidRPr="00635040">
        <w:t xml:space="preserve">When applicable for studies with </w:t>
      </w:r>
      <w:r w:rsidR="00557AEC" w:rsidRPr="00635040">
        <w:t>extensive sampling</w:t>
      </w:r>
      <w:r w:rsidR="00E7709B" w:rsidRPr="00635040">
        <w:t xml:space="preserve"> (</w:t>
      </w:r>
      <w:proofErr w:type="spellStart"/>
      <w:r w:rsidR="00A55A63">
        <w:t>eg</w:t>
      </w:r>
      <w:proofErr w:type="spellEnd"/>
      <w:r w:rsidR="00E7709B" w:rsidRPr="00635040">
        <w:t>,</w:t>
      </w:r>
      <w:r w:rsidR="00730E89" w:rsidRPr="00635040">
        <w:t xml:space="preserve"> serial PK sampling</w:t>
      </w:r>
      <w:r w:rsidR="00E7709B" w:rsidRPr="00635040">
        <w:t>)</w:t>
      </w:r>
      <w:r w:rsidR="00730E89" w:rsidRPr="00635040">
        <w:t xml:space="preserve"> a separate table may be added.</w:t>
      </w:r>
    </w:p>
    <w:p w14:paraId="7CBC7BD6" w14:textId="77777777" w:rsidR="006374AC" w:rsidRPr="003D4E30" w:rsidRDefault="006374AC" w:rsidP="006374AC">
      <w:pPr>
        <w:pStyle w:val="CPTInstructional"/>
      </w:pPr>
      <w:r w:rsidRPr="003D4E30">
        <w:t>General information:</w:t>
      </w:r>
    </w:p>
    <w:p w14:paraId="65E7BD7F" w14:textId="68D648FC" w:rsidR="006374AC" w:rsidRPr="003D4E30" w:rsidRDefault="006374AC" w:rsidP="00287313">
      <w:pPr>
        <w:pStyle w:val="CPTInstructional"/>
        <w:numPr>
          <w:ilvl w:val="0"/>
          <w:numId w:val="38"/>
        </w:numPr>
        <w:ind w:left="720"/>
      </w:pPr>
      <w:r w:rsidRPr="003D4E30">
        <w:t xml:space="preserve">Ensure that only essential data are collected. The schedule of activities (SoA) is the primary location for specifying the timing of assessments at each stage of the </w:t>
      </w:r>
      <w:r w:rsidR="00FE11AF">
        <w:t>trial</w:t>
      </w:r>
      <w:r w:rsidRPr="003D4E30">
        <w:t>. Do not repeat the SoA schedule in the main text.</w:t>
      </w:r>
    </w:p>
    <w:p w14:paraId="065D9B9D" w14:textId="3E884DEE" w:rsidR="006374AC" w:rsidRPr="003D4E30" w:rsidRDefault="006374AC" w:rsidP="00287313">
      <w:pPr>
        <w:pStyle w:val="CPTInstructional"/>
        <w:numPr>
          <w:ilvl w:val="0"/>
          <w:numId w:val="38"/>
        </w:numPr>
        <w:ind w:left="720"/>
      </w:pPr>
      <w:r w:rsidRPr="003D4E30">
        <w:t xml:space="preserve">Visit windows may be necessary for data collection. The acceptable windows can be indicated on the SoA by adding ± days or hours/minutes to the visit day or timepoint row. </w:t>
      </w:r>
    </w:p>
    <w:p w14:paraId="50278DC8" w14:textId="77777777" w:rsidR="006374AC" w:rsidRPr="003D4E30" w:rsidRDefault="006374AC" w:rsidP="00287313">
      <w:pPr>
        <w:pStyle w:val="CPTInstructional"/>
        <w:numPr>
          <w:ilvl w:val="0"/>
          <w:numId w:val="38"/>
        </w:numPr>
        <w:ind w:left="720"/>
      </w:pPr>
      <w:r w:rsidRPr="003D4E30">
        <w:t>If applicable, specify the order of assessments (</w:t>
      </w:r>
      <w:proofErr w:type="spellStart"/>
      <w:r w:rsidRPr="003D4E30">
        <w:t>eg</w:t>
      </w:r>
      <w:proofErr w:type="spellEnd"/>
      <w:r w:rsidRPr="003D4E30">
        <w:t>, performing participant-recorded assessments before other assessments to reduce bias or performing electrocardiograms [ECG] or measuring vital signs before blood draws).</w:t>
      </w:r>
    </w:p>
    <w:p w14:paraId="187710E5" w14:textId="10CAB2A1" w:rsidR="006374AC" w:rsidRPr="003D4E30" w:rsidRDefault="006374AC" w:rsidP="00287313">
      <w:pPr>
        <w:pStyle w:val="CPTInstructional"/>
        <w:numPr>
          <w:ilvl w:val="0"/>
          <w:numId w:val="38"/>
        </w:numPr>
        <w:ind w:left="720"/>
      </w:pPr>
      <w:r w:rsidRPr="003D4E30">
        <w:t xml:space="preserve">Notes/footnotes relating to specific procedures should be minimal, brief, and include key information. If additional details are needed, the notes should refer to the section in the protocol main text where details are provided. Note that Day 0 should not be used as a timepoint. </w:t>
      </w:r>
    </w:p>
    <w:p w14:paraId="2ACFCF80" w14:textId="69EC42DE" w:rsidR="006374AC" w:rsidRPr="003D4E30" w:rsidRDefault="006374AC" w:rsidP="00287313">
      <w:pPr>
        <w:pStyle w:val="CPTInstructional"/>
        <w:numPr>
          <w:ilvl w:val="0"/>
          <w:numId w:val="38"/>
        </w:numPr>
        <w:ind w:left="720"/>
      </w:pPr>
      <w:r w:rsidRPr="003D4E30">
        <w:t xml:space="preserve">Combine assessments on consecutive weeks if they are identical and consider separate tables for separate periods of the </w:t>
      </w:r>
      <w:r w:rsidR="00FE11AF">
        <w:t>trial</w:t>
      </w:r>
      <w:r w:rsidRPr="003D4E30">
        <w:t xml:space="preserve"> (</w:t>
      </w:r>
      <w:proofErr w:type="spellStart"/>
      <w:r w:rsidRPr="003D4E30">
        <w:t>eg</w:t>
      </w:r>
      <w:proofErr w:type="spellEnd"/>
      <w:r w:rsidRPr="003D4E30">
        <w:t xml:space="preserve">, screening, intervention days, and follow-up). For a multiple-part </w:t>
      </w:r>
      <w:r w:rsidR="00FE11AF">
        <w:t>trial</w:t>
      </w:r>
      <w:r w:rsidRPr="003D4E30">
        <w:t xml:space="preserve">, one SoA table for each part of the </w:t>
      </w:r>
      <w:r w:rsidR="00FE11AF">
        <w:t>trial</w:t>
      </w:r>
      <w:r w:rsidRPr="003D4E30">
        <w:t xml:space="preserve"> is recommended.</w:t>
      </w:r>
    </w:p>
    <w:p w14:paraId="01581EB8" w14:textId="77777777" w:rsidR="006374AC" w:rsidRPr="003D4E30" w:rsidRDefault="006374AC" w:rsidP="00287313">
      <w:pPr>
        <w:pStyle w:val="CPTInstructional"/>
        <w:numPr>
          <w:ilvl w:val="0"/>
          <w:numId w:val="38"/>
        </w:numPr>
        <w:ind w:left="720"/>
      </w:pPr>
      <w:r w:rsidRPr="003D4E30">
        <w:t>An example of a SoA table is included. Modify as required.</w:t>
      </w:r>
    </w:p>
    <w:p w14:paraId="2C9F3BAE" w14:textId="23A199CC" w:rsidR="006374AC" w:rsidRPr="003D4E30" w:rsidRDefault="006374AC" w:rsidP="00287313">
      <w:pPr>
        <w:pStyle w:val="CPTInstructional"/>
        <w:numPr>
          <w:ilvl w:val="0"/>
          <w:numId w:val="38"/>
        </w:numPr>
        <w:ind w:left="720"/>
      </w:pPr>
      <w:r w:rsidRPr="003D4E30">
        <w:t xml:space="preserve">Protocol language in the SoA section should be kept general and should describe the location of procedures or visits in a non-specific way.  </w:t>
      </w:r>
      <w:proofErr w:type="gramStart"/>
      <w:r w:rsidRPr="003D4E30">
        <w:t>In order to</w:t>
      </w:r>
      <w:proofErr w:type="gramEnd"/>
      <w:r w:rsidRPr="003D4E30">
        <w:t xml:space="preserve"> facilitate the unanticipated use of a local laboratory/imaging, a home health care nurse, or a participant visit to a family doctor, it is recommended that location information is not specified in the SoA or footnote sections.  For instance, specifying the procedure location description in the SoA as “On-site visit” or “On-site laboratory/ imaging”, creates unnecessary protocol deviations if on-site visits cannot be conducted</w:t>
      </w:r>
      <w:r w:rsidR="00FE0BA7">
        <w:t>.</w:t>
      </w:r>
      <w:r w:rsidRPr="003D4E30">
        <w:t xml:space="preserve"> </w:t>
      </w:r>
      <w:r w:rsidR="00FE11AF">
        <w:t>Trial</w:t>
      </w:r>
      <w:r w:rsidRPr="003D4E30">
        <w:t xml:space="preserve"> teams are advised to adopt the template language of “Visit” or “Procedure” to ensure intentional flexibility.  </w:t>
      </w:r>
    </w:p>
    <w:p w14:paraId="254254D0" w14:textId="1ED61391" w:rsidR="006374AC" w:rsidRPr="003D4E30" w:rsidRDefault="006374AC" w:rsidP="00287313">
      <w:pPr>
        <w:pStyle w:val="CPTInstructional"/>
        <w:numPr>
          <w:ilvl w:val="0"/>
          <w:numId w:val="38"/>
        </w:numPr>
        <w:ind w:left="720"/>
      </w:pPr>
      <w:r w:rsidRPr="003D4E30">
        <w:t>For complex trials, assessments that are specific to a sub-protocol should be outlined in a separate SoA in the applicable sub-protocol. Assessments common to all populations/interventions should remain in the master protocol.</w:t>
      </w:r>
    </w:p>
    <w:p w14:paraId="191A1658" w14:textId="496C9494" w:rsidR="00A27496" w:rsidRPr="00D63532" w:rsidRDefault="00D63532" w:rsidP="00D63532">
      <w:pPr>
        <w:pStyle w:val="CPTExample"/>
      </w:pPr>
      <w:r w:rsidRPr="00D63532">
        <w:t>&lt;Start of example text&gt;</w:t>
      </w:r>
    </w:p>
    <w:tbl>
      <w:tblPr>
        <w:tblW w:w="5000" w:type="pct"/>
        <w:tblLook w:val="01E0" w:firstRow="1" w:lastRow="1" w:firstColumn="1" w:lastColumn="1" w:noHBand="0" w:noVBand="0"/>
      </w:tblPr>
      <w:tblGrid>
        <w:gridCol w:w="3073"/>
        <w:gridCol w:w="1164"/>
        <w:gridCol w:w="580"/>
        <w:gridCol w:w="497"/>
        <w:gridCol w:w="497"/>
        <w:gridCol w:w="497"/>
        <w:gridCol w:w="580"/>
        <w:gridCol w:w="580"/>
        <w:gridCol w:w="580"/>
        <w:gridCol w:w="497"/>
        <w:gridCol w:w="588"/>
        <w:gridCol w:w="663"/>
        <w:gridCol w:w="971"/>
        <w:gridCol w:w="2183"/>
      </w:tblGrid>
      <w:tr w:rsidR="00472C5A" w:rsidRPr="004C6A1E" w14:paraId="7A964BC1" w14:textId="77777777" w:rsidTr="4823B942">
        <w:trPr>
          <w:tblHeader/>
        </w:trPr>
        <w:tc>
          <w:tcPr>
            <w:tcW w:w="1186" w:type="pct"/>
            <w:vMerge w:val="restart"/>
            <w:tcBorders>
              <w:top w:val="single" w:sz="4" w:space="0" w:color="auto"/>
              <w:left w:val="single" w:sz="4" w:space="0" w:color="auto"/>
              <w:bottom w:val="single" w:sz="6" w:space="0" w:color="auto"/>
              <w:right w:val="single" w:sz="6" w:space="0" w:color="auto"/>
            </w:tcBorders>
            <w:vAlign w:val="center"/>
          </w:tcPr>
          <w:p w14:paraId="2688A079" w14:textId="77777777" w:rsidR="00472C5A" w:rsidRDefault="00472C5A">
            <w:pPr>
              <w:pStyle w:val="TableHeaderText"/>
              <w:rPr>
                <w:sz w:val="20"/>
              </w:rPr>
            </w:pPr>
            <w:r w:rsidRPr="005F4FDF">
              <w:rPr>
                <w:sz w:val="20"/>
              </w:rPr>
              <w:lastRenderedPageBreak/>
              <w:t>Procedure</w:t>
            </w:r>
          </w:p>
          <w:p w14:paraId="6280F834" w14:textId="77777777" w:rsidR="00472C5A" w:rsidRDefault="00472C5A">
            <w:pPr>
              <w:pStyle w:val="TableHeaderText"/>
              <w:jc w:val="left"/>
              <w:rPr>
                <w:sz w:val="20"/>
              </w:rPr>
            </w:pPr>
          </w:p>
          <w:p w14:paraId="08BED037" w14:textId="77777777" w:rsidR="00472C5A" w:rsidRDefault="00472C5A">
            <w:pPr>
              <w:pStyle w:val="TableHeaderText"/>
              <w:jc w:val="left"/>
              <w:rPr>
                <w:sz w:val="20"/>
              </w:rPr>
            </w:pPr>
          </w:p>
          <w:p w14:paraId="1B4681FC" w14:textId="77777777" w:rsidR="00472C5A" w:rsidRDefault="00472C5A">
            <w:pPr>
              <w:pStyle w:val="TableHeaderText"/>
              <w:jc w:val="left"/>
              <w:rPr>
                <w:sz w:val="20"/>
              </w:rPr>
            </w:pPr>
          </w:p>
          <w:p w14:paraId="7AF55644" w14:textId="77777777" w:rsidR="00472C5A" w:rsidRDefault="00472C5A">
            <w:pPr>
              <w:pStyle w:val="TableHeaderText"/>
              <w:jc w:val="left"/>
              <w:rPr>
                <w:sz w:val="20"/>
              </w:rPr>
            </w:pPr>
          </w:p>
          <w:p w14:paraId="30FB77F9" w14:textId="77777777" w:rsidR="00472C5A" w:rsidRPr="005F4FDF" w:rsidRDefault="00472C5A">
            <w:pPr>
              <w:pStyle w:val="TableHeaderText"/>
              <w:rPr>
                <w:sz w:val="20"/>
              </w:rPr>
            </w:pPr>
          </w:p>
        </w:tc>
        <w:tc>
          <w:tcPr>
            <w:tcW w:w="449" w:type="pct"/>
            <w:vMerge w:val="restart"/>
            <w:tcBorders>
              <w:top w:val="single" w:sz="4" w:space="0" w:color="auto"/>
              <w:left w:val="single" w:sz="6" w:space="0" w:color="auto"/>
              <w:bottom w:val="single" w:sz="6" w:space="0" w:color="auto"/>
              <w:right w:val="single" w:sz="6" w:space="0" w:color="auto"/>
            </w:tcBorders>
            <w:vAlign w:val="center"/>
          </w:tcPr>
          <w:p w14:paraId="3A365C4E" w14:textId="77777777" w:rsidR="00472C5A" w:rsidRPr="005F4FDF" w:rsidRDefault="00472C5A">
            <w:pPr>
              <w:pStyle w:val="TableHeaderText"/>
              <w:rPr>
                <w:sz w:val="20"/>
              </w:rPr>
            </w:pPr>
            <w:r w:rsidRPr="005F4FDF">
              <w:rPr>
                <w:sz w:val="20"/>
              </w:rPr>
              <w:t xml:space="preserve">Screening </w:t>
            </w:r>
            <w:r w:rsidRPr="005F4FDF">
              <w:rPr>
                <w:sz w:val="20"/>
              </w:rPr>
              <w:br/>
              <w:t xml:space="preserve">(up to </w:t>
            </w:r>
            <w:r w:rsidRPr="003A5E0A">
              <w:rPr>
                <w:rStyle w:val="CPTVariable"/>
                <w:sz w:val="20"/>
              </w:rPr>
              <w:t>[X</w:t>
            </w:r>
            <w:r w:rsidRPr="000245BB">
              <w:rPr>
                <w:rStyle w:val="CPTVariable"/>
                <w:sz w:val="20"/>
              </w:rPr>
              <w:t>]</w:t>
            </w:r>
            <w:r w:rsidRPr="005F4FDF">
              <w:rPr>
                <w:sz w:val="20"/>
              </w:rPr>
              <w:t xml:space="preserve"> days before Day 1)</w:t>
            </w:r>
          </w:p>
        </w:tc>
        <w:tc>
          <w:tcPr>
            <w:tcW w:w="1891" w:type="pct"/>
            <w:gridSpan w:val="9"/>
            <w:tcBorders>
              <w:top w:val="single" w:sz="4" w:space="0" w:color="auto"/>
              <w:left w:val="single" w:sz="6" w:space="0" w:color="auto"/>
              <w:bottom w:val="single" w:sz="6" w:space="0" w:color="auto"/>
              <w:right w:val="single" w:sz="6" w:space="0" w:color="auto"/>
            </w:tcBorders>
          </w:tcPr>
          <w:p w14:paraId="527FF5CD" w14:textId="77777777" w:rsidR="00472C5A" w:rsidRPr="005F4FDF" w:rsidRDefault="00472C5A">
            <w:pPr>
              <w:pStyle w:val="TableHeaderText"/>
              <w:rPr>
                <w:sz w:val="20"/>
              </w:rPr>
            </w:pPr>
            <w:r>
              <w:rPr>
                <w:sz w:val="20"/>
              </w:rPr>
              <w:t>Intervention</w:t>
            </w:r>
            <w:r w:rsidRPr="005F4FDF">
              <w:rPr>
                <w:sz w:val="20"/>
              </w:rPr>
              <w:t xml:space="preserve"> Period </w:t>
            </w:r>
            <w:r w:rsidRPr="00F03B42">
              <w:rPr>
                <w:rStyle w:val="CPTVariable"/>
                <w:sz w:val="20"/>
              </w:rPr>
              <w:t xml:space="preserve">[Days or Weeks, </w:t>
            </w:r>
            <w:proofErr w:type="spellStart"/>
            <w:r w:rsidRPr="00F03B42">
              <w:rPr>
                <w:rStyle w:val="CPTVariable"/>
                <w:sz w:val="20"/>
              </w:rPr>
              <w:t>etc</w:t>
            </w:r>
            <w:proofErr w:type="spellEnd"/>
            <w:r w:rsidRPr="00F03B42">
              <w:rPr>
                <w:rStyle w:val="CPTVariable"/>
                <w:sz w:val="20"/>
              </w:rPr>
              <w:t>]</w:t>
            </w:r>
          </w:p>
        </w:tc>
        <w:tc>
          <w:tcPr>
            <w:tcW w:w="256" w:type="pct"/>
            <w:vMerge w:val="restart"/>
            <w:tcBorders>
              <w:top w:val="single" w:sz="4" w:space="0" w:color="auto"/>
              <w:left w:val="single" w:sz="6" w:space="0" w:color="auto"/>
              <w:right w:val="single" w:sz="4" w:space="0" w:color="auto"/>
            </w:tcBorders>
            <w:vAlign w:val="center"/>
          </w:tcPr>
          <w:p w14:paraId="12058EAB" w14:textId="77777777" w:rsidR="00472C5A" w:rsidRPr="005F4FDF" w:rsidRDefault="00472C5A">
            <w:pPr>
              <w:pStyle w:val="TableHeaderText"/>
              <w:rPr>
                <w:sz w:val="20"/>
              </w:rPr>
            </w:pPr>
            <w:r>
              <w:rPr>
                <w:sz w:val="20"/>
              </w:rPr>
              <w:t>E/D</w:t>
            </w:r>
          </w:p>
        </w:tc>
        <w:tc>
          <w:tcPr>
            <w:tcW w:w="375" w:type="pct"/>
            <w:vMerge w:val="restart"/>
            <w:tcBorders>
              <w:top w:val="single" w:sz="4" w:space="0" w:color="auto"/>
              <w:left w:val="single" w:sz="6" w:space="0" w:color="auto"/>
              <w:right w:val="single" w:sz="4" w:space="0" w:color="auto"/>
            </w:tcBorders>
            <w:vAlign w:val="center"/>
          </w:tcPr>
          <w:p w14:paraId="7A3EFDC0" w14:textId="77777777" w:rsidR="00472C5A" w:rsidRPr="005F4FDF" w:rsidRDefault="00472C5A">
            <w:pPr>
              <w:pStyle w:val="TableHeaderText"/>
              <w:rPr>
                <w:sz w:val="20"/>
              </w:rPr>
            </w:pPr>
            <w:r>
              <w:rPr>
                <w:sz w:val="20"/>
              </w:rPr>
              <w:t xml:space="preserve">Follow-up </w:t>
            </w:r>
            <w:r w:rsidRPr="00B33EA4">
              <w:rPr>
                <w:sz w:val="20"/>
              </w:rPr>
              <w:t>(</w:t>
            </w:r>
            <w:r w:rsidRPr="00B33EA4">
              <w:rPr>
                <w:rStyle w:val="CPTVariable"/>
                <w:sz w:val="20"/>
              </w:rPr>
              <w:t>[X]</w:t>
            </w:r>
            <w:r>
              <w:rPr>
                <w:sz w:val="20"/>
              </w:rPr>
              <w:t xml:space="preserve"> days after last dose)</w:t>
            </w:r>
          </w:p>
        </w:tc>
        <w:tc>
          <w:tcPr>
            <w:tcW w:w="843" w:type="pct"/>
            <w:vMerge w:val="restart"/>
            <w:tcBorders>
              <w:top w:val="single" w:sz="4" w:space="0" w:color="auto"/>
              <w:left w:val="single" w:sz="6" w:space="0" w:color="auto"/>
              <w:right w:val="single" w:sz="4" w:space="0" w:color="auto"/>
            </w:tcBorders>
          </w:tcPr>
          <w:p w14:paraId="5D99A177" w14:textId="77777777" w:rsidR="00472C5A" w:rsidRDefault="00472C5A">
            <w:pPr>
              <w:pStyle w:val="TableHeaderText"/>
              <w:rPr>
                <w:sz w:val="20"/>
              </w:rPr>
            </w:pPr>
            <w:r w:rsidRPr="005F4FDF">
              <w:rPr>
                <w:sz w:val="20"/>
              </w:rPr>
              <w:t>Notes</w:t>
            </w:r>
          </w:p>
          <w:p w14:paraId="69D42FAA" w14:textId="77777777" w:rsidR="00472C5A" w:rsidRDefault="00472C5A">
            <w:pPr>
              <w:pStyle w:val="TableHeaderText"/>
              <w:rPr>
                <w:sz w:val="20"/>
              </w:rPr>
            </w:pPr>
          </w:p>
          <w:p w14:paraId="0C357A02" w14:textId="77777777" w:rsidR="00472C5A" w:rsidRPr="005F4FDF" w:rsidRDefault="00472C5A">
            <w:pPr>
              <w:pStyle w:val="TableHeaderText"/>
              <w:rPr>
                <w:sz w:val="20"/>
              </w:rPr>
            </w:pPr>
            <w:r>
              <w:rPr>
                <w:sz w:val="20"/>
              </w:rPr>
              <w:t>E/D = Early Discontinuation</w:t>
            </w:r>
          </w:p>
        </w:tc>
      </w:tr>
      <w:tr w:rsidR="00472C5A" w:rsidRPr="004F42B4" w14:paraId="0396840D" w14:textId="77777777" w:rsidTr="4823B942">
        <w:trPr>
          <w:tblHeader/>
        </w:trPr>
        <w:tc>
          <w:tcPr>
            <w:tcW w:w="1186" w:type="pct"/>
            <w:vMerge/>
          </w:tcPr>
          <w:p w14:paraId="72E531AF" w14:textId="77777777" w:rsidR="00472C5A" w:rsidRPr="001120B1" w:rsidRDefault="00472C5A">
            <w:pPr>
              <w:pStyle w:val="tabletextNS"/>
              <w:spacing w:before="60" w:after="60"/>
              <w:rPr>
                <w:sz w:val="18"/>
                <w:szCs w:val="18"/>
                <w:lang w:val="en-US"/>
              </w:rPr>
            </w:pPr>
          </w:p>
        </w:tc>
        <w:tc>
          <w:tcPr>
            <w:tcW w:w="449" w:type="pct"/>
            <w:vMerge/>
          </w:tcPr>
          <w:p w14:paraId="5DAFE91A" w14:textId="77777777" w:rsidR="00472C5A" w:rsidRPr="001120B1" w:rsidRDefault="00472C5A">
            <w:pPr>
              <w:pStyle w:val="tabletextNS"/>
              <w:spacing w:before="60" w:after="60"/>
              <w:jc w:val="center"/>
              <w:rPr>
                <w:rFonts w:cs="Arial"/>
                <w:sz w:val="18"/>
                <w:szCs w:val="18"/>
                <w:lang w:val="en-US"/>
              </w:rPr>
            </w:pPr>
          </w:p>
        </w:tc>
        <w:tc>
          <w:tcPr>
            <w:tcW w:w="224" w:type="pct"/>
            <w:tcBorders>
              <w:top w:val="single" w:sz="6" w:space="0" w:color="auto"/>
              <w:left w:val="single" w:sz="6" w:space="0" w:color="auto"/>
              <w:bottom w:val="single" w:sz="6" w:space="0" w:color="auto"/>
              <w:right w:val="single" w:sz="6" w:space="0" w:color="auto"/>
            </w:tcBorders>
          </w:tcPr>
          <w:p w14:paraId="408E8541" w14:textId="77777777" w:rsidR="00472C5A" w:rsidRPr="0001108C" w:rsidRDefault="00472C5A">
            <w:pPr>
              <w:pStyle w:val="TableHeaderText"/>
              <w:rPr>
                <w:sz w:val="20"/>
              </w:rPr>
            </w:pPr>
            <w:r w:rsidRPr="0001108C">
              <w:rPr>
                <w:sz w:val="20"/>
              </w:rPr>
              <w:t>–1</w:t>
            </w:r>
          </w:p>
        </w:tc>
        <w:tc>
          <w:tcPr>
            <w:tcW w:w="192" w:type="pct"/>
            <w:tcBorders>
              <w:top w:val="single" w:sz="6" w:space="0" w:color="auto"/>
              <w:left w:val="single" w:sz="6" w:space="0" w:color="auto"/>
              <w:bottom w:val="single" w:sz="6" w:space="0" w:color="auto"/>
              <w:right w:val="single" w:sz="6" w:space="0" w:color="auto"/>
            </w:tcBorders>
          </w:tcPr>
          <w:p w14:paraId="369ADD4A" w14:textId="77777777" w:rsidR="00472C5A" w:rsidRPr="0001108C" w:rsidRDefault="00472C5A">
            <w:pPr>
              <w:pStyle w:val="TableHeaderText"/>
              <w:rPr>
                <w:sz w:val="20"/>
              </w:rPr>
            </w:pPr>
            <w:r w:rsidRPr="0001108C">
              <w:rPr>
                <w:sz w:val="20"/>
              </w:rPr>
              <w:t>1</w:t>
            </w:r>
          </w:p>
        </w:tc>
        <w:tc>
          <w:tcPr>
            <w:tcW w:w="192" w:type="pct"/>
            <w:tcBorders>
              <w:top w:val="single" w:sz="6" w:space="0" w:color="auto"/>
              <w:left w:val="single" w:sz="6" w:space="0" w:color="auto"/>
              <w:bottom w:val="single" w:sz="6" w:space="0" w:color="auto"/>
              <w:right w:val="single" w:sz="6" w:space="0" w:color="auto"/>
            </w:tcBorders>
          </w:tcPr>
          <w:p w14:paraId="6E282F14" w14:textId="77777777" w:rsidR="00472C5A" w:rsidRPr="0001108C" w:rsidRDefault="00472C5A">
            <w:pPr>
              <w:pStyle w:val="TableHeaderText"/>
              <w:rPr>
                <w:sz w:val="20"/>
              </w:rPr>
            </w:pPr>
            <w:r w:rsidRPr="0001108C">
              <w:rPr>
                <w:sz w:val="20"/>
              </w:rPr>
              <w:t>2</w:t>
            </w:r>
          </w:p>
        </w:tc>
        <w:tc>
          <w:tcPr>
            <w:tcW w:w="192" w:type="pct"/>
            <w:tcBorders>
              <w:top w:val="single" w:sz="6" w:space="0" w:color="auto"/>
              <w:left w:val="single" w:sz="6" w:space="0" w:color="auto"/>
              <w:bottom w:val="single" w:sz="6" w:space="0" w:color="auto"/>
              <w:right w:val="single" w:sz="6" w:space="0" w:color="auto"/>
            </w:tcBorders>
          </w:tcPr>
          <w:p w14:paraId="16A3123F" w14:textId="77777777" w:rsidR="00472C5A" w:rsidRPr="0001108C" w:rsidRDefault="00472C5A">
            <w:pPr>
              <w:pStyle w:val="TableHeaderText"/>
              <w:rPr>
                <w:sz w:val="20"/>
              </w:rPr>
            </w:pPr>
            <w:r w:rsidRPr="0001108C">
              <w:rPr>
                <w:sz w:val="20"/>
              </w:rPr>
              <w:t>3</w:t>
            </w:r>
          </w:p>
        </w:tc>
        <w:tc>
          <w:tcPr>
            <w:tcW w:w="224" w:type="pct"/>
            <w:tcBorders>
              <w:top w:val="single" w:sz="6" w:space="0" w:color="auto"/>
              <w:left w:val="single" w:sz="6" w:space="0" w:color="auto"/>
              <w:bottom w:val="single" w:sz="6" w:space="0" w:color="auto"/>
              <w:right w:val="single" w:sz="6" w:space="0" w:color="auto"/>
            </w:tcBorders>
          </w:tcPr>
          <w:p w14:paraId="08FFB7A8" w14:textId="77777777" w:rsidR="00472C5A" w:rsidRPr="0001108C" w:rsidRDefault="00472C5A">
            <w:pPr>
              <w:pStyle w:val="TableHeaderText"/>
              <w:rPr>
                <w:sz w:val="20"/>
              </w:rPr>
            </w:pPr>
            <w:r w:rsidRPr="0001108C">
              <w:rPr>
                <w:sz w:val="20"/>
              </w:rPr>
              <w:t>4</w:t>
            </w:r>
          </w:p>
        </w:tc>
        <w:tc>
          <w:tcPr>
            <w:tcW w:w="224" w:type="pct"/>
            <w:tcBorders>
              <w:top w:val="single" w:sz="6" w:space="0" w:color="auto"/>
              <w:left w:val="single" w:sz="6" w:space="0" w:color="auto"/>
              <w:bottom w:val="single" w:sz="6" w:space="0" w:color="auto"/>
              <w:right w:val="single" w:sz="6" w:space="0" w:color="auto"/>
            </w:tcBorders>
          </w:tcPr>
          <w:p w14:paraId="5535676B" w14:textId="77777777" w:rsidR="00472C5A" w:rsidRPr="0001108C" w:rsidRDefault="00472C5A">
            <w:pPr>
              <w:pStyle w:val="TableHeaderText"/>
              <w:rPr>
                <w:sz w:val="20"/>
              </w:rPr>
            </w:pPr>
            <w:r w:rsidRPr="0001108C">
              <w:rPr>
                <w:sz w:val="20"/>
              </w:rPr>
              <w:t>5</w:t>
            </w:r>
          </w:p>
        </w:tc>
        <w:tc>
          <w:tcPr>
            <w:tcW w:w="224" w:type="pct"/>
            <w:tcBorders>
              <w:top w:val="single" w:sz="6" w:space="0" w:color="auto"/>
              <w:left w:val="single" w:sz="6" w:space="0" w:color="auto"/>
              <w:bottom w:val="single" w:sz="6" w:space="0" w:color="auto"/>
              <w:right w:val="single" w:sz="6" w:space="0" w:color="auto"/>
            </w:tcBorders>
          </w:tcPr>
          <w:p w14:paraId="7CCD6755" w14:textId="77777777" w:rsidR="00472C5A" w:rsidRPr="0001108C" w:rsidRDefault="00472C5A">
            <w:pPr>
              <w:pStyle w:val="TableHeaderText"/>
              <w:rPr>
                <w:sz w:val="20"/>
              </w:rPr>
            </w:pPr>
            <w:r w:rsidRPr="0001108C">
              <w:rPr>
                <w:sz w:val="20"/>
              </w:rPr>
              <w:t>6</w:t>
            </w:r>
          </w:p>
        </w:tc>
        <w:tc>
          <w:tcPr>
            <w:tcW w:w="192" w:type="pct"/>
            <w:tcBorders>
              <w:top w:val="single" w:sz="6" w:space="0" w:color="auto"/>
              <w:left w:val="single" w:sz="6" w:space="0" w:color="auto"/>
              <w:bottom w:val="single" w:sz="6" w:space="0" w:color="auto"/>
              <w:right w:val="single" w:sz="6" w:space="0" w:color="auto"/>
            </w:tcBorders>
          </w:tcPr>
          <w:p w14:paraId="6F02248F" w14:textId="77777777" w:rsidR="00472C5A" w:rsidRPr="0001108C" w:rsidRDefault="00472C5A">
            <w:pPr>
              <w:pStyle w:val="TableHeaderText"/>
              <w:rPr>
                <w:sz w:val="20"/>
              </w:rPr>
            </w:pPr>
            <w:r w:rsidRPr="0001108C">
              <w:rPr>
                <w:sz w:val="20"/>
              </w:rPr>
              <w:t>7</w:t>
            </w:r>
          </w:p>
        </w:tc>
        <w:tc>
          <w:tcPr>
            <w:tcW w:w="224" w:type="pct"/>
            <w:tcBorders>
              <w:left w:val="single" w:sz="6" w:space="0" w:color="auto"/>
              <w:bottom w:val="single" w:sz="6" w:space="0" w:color="auto"/>
              <w:right w:val="single" w:sz="4" w:space="0" w:color="auto"/>
            </w:tcBorders>
          </w:tcPr>
          <w:p w14:paraId="40416561" w14:textId="77777777" w:rsidR="00472C5A" w:rsidRPr="0001108C" w:rsidRDefault="00472C5A">
            <w:pPr>
              <w:pStyle w:val="TableHeaderText"/>
              <w:rPr>
                <w:sz w:val="20"/>
              </w:rPr>
            </w:pPr>
            <w:r w:rsidRPr="0001108C">
              <w:rPr>
                <w:sz w:val="20"/>
              </w:rPr>
              <w:t>8</w:t>
            </w:r>
          </w:p>
        </w:tc>
        <w:tc>
          <w:tcPr>
            <w:tcW w:w="256" w:type="pct"/>
            <w:vMerge/>
          </w:tcPr>
          <w:p w14:paraId="27DB1594" w14:textId="77777777" w:rsidR="00472C5A" w:rsidRPr="001120B1" w:rsidRDefault="00472C5A">
            <w:pPr>
              <w:pStyle w:val="tabletextNS"/>
              <w:spacing w:before="60" w:after="60"/>
              <w:jc w:val="center"/>
              <w:rPr>
                <w:rFonts w:cs="Arial"/>
                <w:sz w:val="18"/>
                <w:szCs w:val="18"/>
                <w:lang w:val="en-US"/>
              </w:rPr>
            </w:pPr>
          </w:p>
        </w:tc>
        <w:tc>
          <w:tcPr>
            <w:tcW w:w="375" w:type="pct"/>
            <w:vMerge/>
          </w:tcPr>
          <w:p w14:paraId="1AD7925B" w14:textId="77777777" w:rsidR="00472C5A" w:rsidRPr="001120B1" w:rsidRDefault="00472C5A">
            <w:pPr>
              <w:pStyle w:val="tabletextNS"/>
              <w:spacing w:before="60" w:after="60"/>
              <w:jc w:val="center"/>
              <w:rPr>
                <w:rFonts w:cs="Arial"/>
                <w:sz w:val="18"/>
                <w:szCs w:val="18"/>
                <w:lang w:val="en-US"/>
              </w:rPr>
            </w:pPr>
          </w:p>
        </w:tc>
        <w:tc>
          <w:tcPr>
            <w:tcW w:w="843" w:type="pct"/>
            <w:vMerge/>
          </w:tcPr>
          <w:p w14:paraId="5B165A64" w14:textId="77777777" w:rsidR="00472C5A" w:rsidRPr="001120B1" w:rsidRDefault="00472C5A">
            <w:pPr>
              <w:pStyle w:val="tabletextNS"/>
              <w:spacing w:before="60" w:after="60"/>
              <w:jc w:val="center"/>
              <w:rPr>
                <w:rFonts w:cs="Arial"/>
                <w:sz w:val="18"/>
                <w:szCs w:val="18"/>
                <w:lang w:val="en-US"/>
              </w:rPr>
            </w:pPr>
          </w:p>
        </w:tc>
      </w:tr>
      <w:tr w:rsidR="00472C5A" w:rsidRPr="004F42B4" w14:paraId="4B8F48E5"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C8B414B" w14:textId="0632AFDE" w:rsidR="00472C5A" w:rsidRPr="005F4FDF" w:rsidRDefault="00472C5A">
            <w:pPr>
              <w:pStyle w:val="TableText"/>
              <w:rPr>
                <w:sz w:val="20"/>
              </w:rPr>
            </w:pPr>
            <w:r w:rsidRPr="005F4FDF">
              <w:rPr>
                <w:sz w:val="20"/>
              </w:rPr>
              <w:t>Informed consent</w:t>
            </w:r>
          </w:p>
        </w:tc>
        <w:tc>
          <w:tcPr>
            <w:tcW w:w="449" w:type="pct"/>
            <w:tcBorders>
              <w:top w:val="single" w:sz="6" w:space="0" w:color="auto"/>
              <w:left w:val="single" w:sz="6" w:space="0" w:color="auto"/>
              <w:bottom w:val="single" w:sz="6" w:space="0" w:color="auto"/>
              <w:right w:val="single" w:sz="6" w:space="0" w:color="auto"/>
            </w:tcBorders>
            <w:vAlign w:val="center"/>
          </w:tcPr>
          <w:p w14:paraId="55548182"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5F938F6"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50AFBF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1707729"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298509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8586B8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1D62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420E11F"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C692506"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8BE2AF4"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28288F8"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4CD39A7"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029B847" w14:textId="77777777" w:rsidR="00472C5A" w:rsidRPr="005F4FDF" w:rsidRDefault="00472C5A">
            <w:pPr>
              <w:pStyle w:val="TableText"/>
              <w:rPr>
                <w:sz w:val="20"/>
              </w:rPr>
            </w:pPr>
          </w:p>
        </w:tc>
      </w:tr>
      <w:tr w:rsidR="00472C5A" w:rsidRPr="004F42B4" w14:paraId="3A69113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52EC4F82" w14:textId="77777777" w:rsidR="00472C5A" w:rsidRPr="005F4FDF" w:rsidRDefault="00472C5A">
            <w:pPr>
              <w:pStyle w:val="TableText"/>
              <w:rPr>
                <w:sz w:val="20"/>
              </w:rPr>
            </w:pPr>
            <w:r w:rsidRPr="005F4FDF">
              <w:rPr>
                <w:sz w:val="20"/>
              </w:rPr>
              <w:t>Inclusion and exclusion criteria</w:t>
            </w:r>
          </w:p>
        </w:tc>
        <w:tc>
          <w:tcPr>
            <w:tcW w:w="449" w:type="pct"/>
            <w:tcBorders>
              <w:top w:val="single" w:sz="6" w:space="0" w:color="auto"/>
              <w:left w:val="single" w:sz="6" w:space="0" w:color="auto"/>
              <w:bottom w:val="single" w:sz="6" w:space="0" w:color="auto"/>
              <w:right w:val="single" w:sz="6" w:space="0" w:color="auto"/>
            </w:tcBorders>
            <w:vAlign w:val="center"/>
          </w:tcPr>
          <w:p w14:paraId="4EB311A8"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6B9354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A3E613A"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624C5E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BC86ACF"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2B65CC5"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911B5A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7738BF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6CD153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4B499D5"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F7E3D9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90DD96B"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35AB89C" w14:textId="77777777" w:rsidR="00472C5A" w:rsidRPr="007E50D1" w:rsidRDefault="00472C5A">
            <w:pPr>
              <w:pStyle w:val="TableText"/>
              <w:rPr>
                <w:sz w:val="20"/>
              </w:rPr>
            </w:pPr>
            <w:r w:rsidRPr="007E50D1">
              <w:rPr>
                <w:rStyle w:val="CPTVariable"/>
                <w:sz w:val="20"/>
              </w:rPr>
              <w:t xml:space="preserve">[Recheck clinical status before randomization and/or </w:t>
            </w:r>
            <w:r>
              <w:rPr>
                <w:rStyle w:val="CPTVariable"/>
                <w:sz w:val="20"/>
              </w:rPr>
              <w:t>fir</w:t>
            </w:r>
            <w:r w:rsidRPr="007E50D1">
              <w:rPr>
                <w:rStyle w:val="CPTVariable"/>
                <w:sz w:val="20"/>
              </w:rPr>
              <w:t xml:space="preserve">st dose of </w:t>
            </w:r>
            <w:r>
              <w:rPr>
                <w:rStyle w:val="CPTVariable"/>
                <w:sz w:val="20"/>
              </w:rPr>
              <w:t>investigational</w:t>
            </w:r>
            <w:r w:rsidRPr="007E50D1">
              <w:rPr>
                <w:rStyle w:val="CPTVariable"/>
                <w:sz w:val="20"/>
              </w:rPr>
              <w:t xml:space="preserve"> </w:t>
            </w:r>
            <w:r>
              <w:rPr>
                <w:rStyle w:val="CPTVariable"/>
                <w:sz w:val="20"/>
              </w:rPr>
              <w:t>intervention</w:t>
            </w:r>
            <w:r w:rsidRPr="007E50D1">
              <w:rPr>
                <w:rStyle w:val="CPTVariable"/>
                <w:sz w:val="20"/>
              </w:rPr>
              <w:t>.]</w:t>
            </w:r>
          </w:p>
        </w:tc>
      </w:tr>
      <w:tr w:rsidR="00472C5A" w:rsidRPr="004F42B4" w14:paraId="456DB176"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BC71F75" w14:textId="77777777" w:rsidR="00472C5A" w:rsidRPr="005F4FDF" w:rsidRDefault="00472C5A">
            <w:pPr>
              <w:pStyle w:val="TableText"/>
              <w:rPr>
                <w:sz w:val="20"/>
              </w:rPr>
            </w:pPr>
            <w:r w:rsidRPr="005F4FDF">
              <w:rPr>
                <w:sz w:val="20"/>
              </w:rPr>
              <w:t>Demography</w:t>
            </w:r>
          </w:p>
        </w:tc>
        <w:tc>
          <w:tcPr>
            <w:tcW w:w="449" w:type="pct"/>
            <w:tcBorders>
              <w:top w:val="single" w:sz="6" w:space="0" w:color="auto"/>
              <w:left w:val="single" w:sz="6" w:space="0" w:color="auto"/>
              <w:bottom w:val="single" w:sz="6" w:space="0" w:color="auto"/>
              <w:right w:val="single" w:sz="6" w:space="0" w:color="auto"/>
            </w:tcBorders>
            <w:vAlign w:val="center"/>
          </w:tcPr>
          <w:p w14:paraId="510EC496"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989CB6"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C0D35F"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379DAE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4CE847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1BD835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64182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0FEE2C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D4E29F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AAD658A"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91D336D"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04AC3B4"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F428178" w14:textId="77777777" w:rsidR="00472C5A" w:rsidRPr="005F4FDF" w:rsidRDefault="00472C5A">
            <w:pPr>
              <w:pStyle w:val="TableText"/>
              <w:rPr>
                <w:sz w:val="20"/>
              </w:rPr>
            </w:pPr>
          </w:p>
        </w:tc>
      </w:tr>
      <w:tr w:rsidR="00472C5A" w:rsidRPr="004F42B4" w14:paraId="2B65948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C3DCE11" w14:textId="77777777" w:rsidR="00472C5A" w:rsidRPr="005F4FDF" w:rsidRDefault="00472C5A">
            <w:pPr>
              <w:pStyle w:val="TableText"/>
              <w:rPr>
                <w:sz w:val="20"/>
              </w:rPr>
            </w:pPr>
            <w:r w:rsidRPr="005F4FDF">
              <w:rPr>
                <w:sz w:val="20"/>
              </w:rPr>
              <w:t>Full physical examination including height and weight</w:t>
            </w:r>
          </w:p>
        </w:tc>
        <w:tc>
          <w:tcPr>
            <w:tcW w:w="449" w:type="pct"/>
            <w:tcBorders>
              <w:top w:val="single" w:sz="6" w:space="0" w:color="auto"/>
              <w:left w:val="single" w:sz="6" w:space="0" w:color="auto"/>
              <w:bottom w:val="single" w:sz="6" w:space="0" w:color="auto"/>
              <w:right w:val="single" w:sz="6" w:space="0" w:color="auto"/>
            </w:tcBorders>
            <w:vAlign w:val="center"/>
          </w:tcPr>
          <w:p w14:paraId="0A171F9F"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424C82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21EDB7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4D5CAD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8D3111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4447E3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2AC024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DFBA3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0F72C0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560681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E866E56"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6439842"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0A34EC9A" w14:textId="77777777" w:rsidR="00472C5A" w:rsidRPr="005F4FDF" w:rsidRDefault="00472C5A">
            <w:pPr>
              <w:pStyle w:val="TableText"/>
              <w:rPr>
                <w:sz w:val="20"/>
              </w:rPr>
            </w:pPr>
          </w:p>
        </w:tc>
      </w:tr>
      <w:tr w:rsidR="00472C5A" w:rsidRPr="004F42B4" w14:paraId="0C529BAE"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bottom"/>
          </w:tcPr>
          <w:p w14:paraId="72FEFA6B" w14:textId="77777777" w:rsidR="00472C5A" w:rsidRPr="005F4FDF" w:rsidRDefault="00472C5A">
            <w:pPr>
              <w:pStyle w:val="TableText"/>
              <w:rPr>
                <w:color w:val="000000"/>
                <w:sz w:val="20"/>
              </w:rPr>
            </w:pPr>
            <w:r w:rsidRPr="005F4FDF">
              <w:rPr>
                <w:color w:val="000000"/>
                <w:sz w:val="20"/>
              </w:rPr>
              <w:t>Medical history (includes substance use</w:t>
            </w:r>
            <w:r w:rsidRPr="00594D8F">
              <w:rPr>
                <w:rStyle w:val="CPTVariable"/>
              </w:rPr>
              <w:t xml:space="preserve"> </w:t>
            </w:r>
            <w:r w:rsidRPr="007E50D1">
              <w:rPr>
                <w:rStyle w:val="CPTVariable"/>
                <w:sz w:val="20"/>
              </w:rPr>
              <w:t xml:space="preserve">[and </w:t>
            </w:r>
            <w:r>
              <w:rPr>
                <w:rStyle w:val="CPTVariable"/>
                <w:sz w:val="20"/>
              </w:rPr>
              <w:t>f</w:t>
            </w:r>
            <w:r w:rsidRPr="007E50D1">
              <w:rPr>
                <w:rStyle w:val="CPTVariable"/>
                <w:sz w:val="20"/>
              </w:rPr>
              <w:t>amily history of premature CV disease]</w:t>
            </w:r>
            <w:r w:rsidRPr="007E50D1">
              <w:rPr>
                <w:color w:val="000000" w:themeColor="text1"/>
                <w:sz w:val="20"/>
              </w:rPr>
              <w:t>)</w:t>
            </w:r>
          </w:p>
        </w:tc>
        <w:tc>
          <w:tcPr>
            <w:tcW w:w="449" w:type="pct"/>
            <w:tcBorders>
              <w:top w:val="single" w:sz="6" w:space="0" w:color="auto"/>
              <w:left w:val="single" w:sz="6" w:space="0" w:color="auto"/>
              <w:bottom w:val="single" w:sz="6" w:space="0" w:color="auto"/>
              <w:right w:val="single" w:sz="6" w:space="0" w:color="auto"/>
            </w:tcBorders>
            <w:vAlign w:val="center"/>
          </w:tcPr>
          <w:p w14:paraId="3AD9C7BE"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FD09B0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0D7BDE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F9BF08C"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C681136"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69231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747829"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2327CF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5F0A87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C7B681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555479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A87B1F"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1881320" w14:textId="77777777" w:rsidR="00472C5A" w:rsidRPr="005F4FDF" w:rsidRDefault="00472C5A">
            <w:pPr>
              <w:pStyle w:val="TableText"/>
              <w:rPr>
                <w:sz w:val="20"/>
              </w:rPr>
            </w:pPr>
            <w:r w:rsidRPr="005F4FDF">
              <w:rPr>
                <w:sz w:val="20"/>
              </w:rPr>
              <w:t xml:space="preserve">Substances: </w:t>
            </w:r>
            <w:r w:rsidRPr="007E50D1">
              <w:rPr>
                <w:rStyle w:val="CPTVariable"/>
                <w:sz w:val="20"/>
              </w:rPr>
              <w:t>[drugs, alcohol, tobacco, and caffeine]</w:t>
            </w:r>
          </w:p>
        </w:tc>
      </w:tr>
      <w:tr w:rsidR="00472C5A" w:rsidRPr="004F42B4" w14:paraId="752C8F2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bottom"/>
          </w:tcPr>
          <w:p w14:paraId="582B08CC" w14:textId="77777777" w:rsidR="00472C5A" w:rsidRPr="005F4FDF" w:rsidRDefault="00472C5A">
            <w:pPr>
              <w:pStyle w:val="TableText"/>
              <w:rPr>
                <w:color w:val="000000"/>
                <w:sz w:val="20"/>
              </w:rPr>
            </w:pPr>
            <w:r>
              <w:rPr>
                <w:color w:val="000000"/>
                <w:sz w:val="20"/>
              </w:rPr>
              <w:t>C</w:t>
            </w:r>
            <w:r w:rsidRPr="005F4FDF">
              <w:rPr>
                <w:color w:val="000000"/>
                <w:sz w:val="20"/>
              </w:rPr>
              <w:t xml:space="preserve">urrent medical conditions  </w:t>
            </w:r>
          </w:p>
        </w:tc>
        <w:tc>
          <w:tcPr>
            <w:tcW w:w="449" w:type="pct"/>
            <w:tcBorders>
              <w:top w:val="single" w:sz="6" w:space="0" w:color="auto"/>
              <w:left w:val="single" w:sz="6" w:space="0" w:color="auto"/>
              <w:bottom w:val="single" w:sz="6" w:space="0" w:color="auto"/>
              <w:right w:val="single" w:sz="6" w:space="0" w:color="auto"/>
            </w:tcBorders>
            <w:vAlign w:val="center"/>
          </w:tcPr>
          <w:p w14:paraId="05FD68D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5AC5EDE"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0C0452A"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2A1FEC"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A175508"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C260BD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AA2161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73582E3"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AEB09E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5E852D7"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7CBECD1B"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3ECF7E31"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39290188" w14:textId="77777777" w:rsidR="00472C5A" w:rsidRPr="005F4FDF" w:rsidRDefault="00472C5A">
            <w:pPr>
              <w:pStyle w:val="TableText"/>
              <w:rPr>
                <w:sz w:val="20"/>
              </w:rPr>
            </w:pPr>
          </w:p>
        </w:tc>
      </w:tr>
      <w:tr w:rsidR="00472C5A" w:rsidRPr="004F42B4" w14:paraId="583C612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497DAA35" w14:textId="77777777" w:rsidR="00472C5A" w:rsidRPr="007E50D1" w:rsidRDefault="00472C5A">
            <w:pPr>
              <w:pStyle w:val="TableText"/>
              <w:rPr>
                <w:sz w:val="20"/>
              </w:rPr>
            </w:pPr>
            <w:r w:rsidRPr="007E50D1">
              <w:rPr>
                <w:rStyle w:val="CPTVariable"/>
                <w:sz w:val="20"/>
              </w:rPr>
              <w:t>[</w:t>
            </w:r>
            <w:r>
              <w:rPr>
                <w:rStyle w:val="CPTVariable"/>
                <w:sz w:val="20"/>
              </w:rPr>
              <w:t>Highly sensitive s</w:t>
            </w:r>
            <w:r w:rsidRPr="007E50D1">
              <w:rPr>
                <w:rStyle w:val="CPTVariable"/>
                <w:sz w:val="20"/>
              </w:rPr>
              <w:t>erum OR urine]</w:t>
            </w:r>
            <w:r w:rsidRPr="007E50D1">
              <w:rPr>
                <w:sz w:val="20"/>
              </w:rPr>
              <w:t xml:space="preserve"> pregnancy test (CBP </w:t>
            </w:r>
            <w:r>
              <w:rPr>
                <w:sz w:val="20"/>
              </w:rPr>
              <w:t xml:space="preserve">participants </w:t>
            </w:r>
            <w:r w:rsidRPr="007E50D1">
              <w:rPr>
                <w:sz w:val="20"/>
              </w:rPr>
              <w:t>only)</w:t>
            </w:r>
          </w:p>
        </w:tc>
        <w:tc>
          <w:tcPr>
            <w:tcW w:w="449" w:type="pct"/>
            <w:tcBorders>
              <w:top w:val="single" w:sz="6" w:space="0" w:color="auto"/>
              <w:left w:val="single" w:sz="6" w:space="0" w:color="auto"/>
              <w:bottom w:val="single" w:sz="6" w:space="0" w:color="auto"/>
              <w:right w:val="single" w:sz="6" w:space="0" w:color="auto"/>
            </w:tcBorders>
            <w:vAlign w:val="center"/>
          </w:tcPr>
          <w:p w14:paraId="74F78CA4"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57DB642A" w14:textId="77777777" w:rsidR="00472C5A" w:rsidRPr="005F4FDF" w:rsidRDefault="00472C5A">
            <w:pPr>
              <w:pStyle w:val="TableText"/>
              <w:jc w:val="center"/>
              <w:rPr>
                <w:rFonts w:cs="Arial"/>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69E9160"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C3BDBDA"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6E1B13"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11A2C9"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59ECEAA"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86B1AD5"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FF15DBB"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9A5AE9E" w14:textId="77777777" w:rsidR="00472C5A" w:rsidRPr="005F4FDF" w:rsidRDefault="00472C5A">
            <w:pPr>
              <w:pStyle w:val="TableText"/>
              <w:jc w:val="center"/>
              <w:rPr>
                <w:rFonts w:cs="Arial"/>
                <w:sz w:val="20"/>
              </w:rPr>
            </w:pPr>
          </w:p>
        </w:tc>
        <w:tc>
          <w:tcPr>
            <w:tcW w:w="256" w:type="pct"/>
            <w:tcBorders>
              <w:top w:val="single" w:sz="6" w:space="0" w:color="auto"/>
              <w:left w:val="single" w:sz="6" w:space="0" w:color="auto"/>
              <w:bottom w:val="single" w:sz="6" w:space="0" w:color="auto"/>
              <w:right w:val="single" w:sz="6" w:space="0" w:color="auto"/>
            </w:tcBorders>
            <w:vAlign w:val="center"/>
          </w:tcPr>
          <w:p w14:paraId="5428BB83" w14:textId="77777777" w:rsidR="00472C5A" w:rsidRPr="005F4FDF" w:rsidRDefault="00472C5A">
            <w:pPr>
              <w:pStyle w:val="TableText"/>
              <w:jc w:val="center"/>
              <w:rPr>
                <w:rFonts w:cs="Arial"/>
                <w:sz w:val="20"/>
              </w:rPr>
            </w:pPr>
            <w:r w:rsidRPr="005F4FDF">
              <w:rPr>
                <w:sz w:val="20"/>
              </w:rPr>
              <w:t>X</w:t>
            </w:r>
          </w:p>
        </w:tc>
        <w:tc>
          <w:tcPr>
            <w:tcW w:w="375" w:type="pct"/>
            <w:tcBorders>
              <w:top w:val="single" w:sz="6" w:space="0" w:color="auto"/>
              <w:left w:val="single" w:sz="6" w:space="0" w:color="auto"/>
              <w:bottom w:val="single" w:sz="6" w:space="0" w:color="auto"/>
              <w:right w:val="single" w:sz="6" w:space="0" w:color="auto"/>
            </w:tcBorders>
            <w:vAlign w:val="center"/>
          </w:tcPr>
          <w:p w14:paraId="39AE81CF" w14:textId="77777777" w:rsidR="00472C5A" w:rsidRPr="005F4FDF" w:rsidRDefault="00472C5A">
            <w:pPr>
              <w:pStyle w:val="TableText"/>
              <w:jc w:val="center"/>
              <w:rPr>
                <w:rFonts w:cs="Arial"/>
                <w:sz w:val="20"/>
              </w:rPr>
            </w:pPr>
            <w:r w:rsidRPr="005F4FDF">
              <w:rPr>
                <w:sz w:val="20"/>
              </w:rPr>
              <w:t>X</w:t>
            </w:r>
          </w:p>
        </w:tc>
        <w:tc>
          <w:tcPr>
            <w:tcW w:w="843" w:type="pct"/>
            <w:tcBorders>
              <w:top w:val="single" w:sz="6" w:space="0" w:color="auto"/>
              <w:left w:val="single" w:sz="6" w:space="0" w:color="auto"/>
              <w:bottom w:val="single" w:sz="6" w:space="0" w:color="auto"/>
              <w:right w:val="single" w:sz="4" w:space="0" w:color="auto"/>
            </w:tcBorders>
          </w:tcPr>
          <w:p w14:paraId="76B6A748" w14:textId="40FDBD52" w:rsidR="00472C5A" w:rsidRPr="00E81CB2" w:rsidRDefault="0835A74A" w:rsidP="4823B942">
            <w:pPr>
              <w:pStyle w:val="TableText"/>
              <w:rPr>
                <w:rStyle w:val="CPTVariable"/>
                <w:sz w:val="20"/>
                <w:szCs w:val="20"/>
              </w:rPr>
            </w:pPr>
            <w:r w:rsidRPr="4823B942">
              <w:rPr>
                <w:rStyle w:val="CPTVariable"/>
                <w:sz w:val="20"/>
                <w:szCs w:val="20"/>
              </w:rPr>
              <w:t>[refer to Section 8.</w:t>
            </w:r>
            <w:r w:rsidR="1BD48DB2" w:rsidRPr="4823B942">
              <w:rPr>
                <w:rStyle w:val="CPTVariable"/>
                <w:sz w:val="20"/>
                <w:szCs w:val="20"/>
              </w:rPr>
              <w:t>4</w:t>
            </w:r>
            <w:r w:rsidRPr="4823B942">
              <w:rPr>
                <w:rStyle w:val="CPTVariable"/>
                <w:sz w:val="20"/>
                <w:szCs w:val="20"/>
              </w:rPr>
              <w:t>.5 Pregnancy Testing for instruction on timepoints]</w:t>
            </w:r>
          </w:p>
        </w:tc>
      </w:tr>
      <w:tr w:rsidR="00472C5A" w:rsidRPr="004F42B4" w14:paraId="3EEC87FE"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F66FF17" w14:textId="77777777" w:rsidR="00472C5A" w:rsidRPr="007E50D1" w:rsidRDefault="00472C5A">
            <w:pPr>
              <w:pStyle w:val="TableText"/>
              <w:rPr>
                <w:rStyle w:val="CPTVariable"/>
                <w:sz w:val="20"/>
              </w:rPr>
            </w:pPr>
            <w:r w:rsidRPr="007E50D1">
              <w:rPr>
                <w:rStyle w:val="CPTVariable"/>
                <w:sz w:val="20"/>
              </w:rPr>
              <w:t>[</w:t>
            </w:r>
            <w:r>
              <w:rPr>
                <w:rStyle w:val="CPTVariable"/>
                <w:sz w:val="20"/>
              </w:rPr>
              <w:t xml:space="preserve">HIV, </w:t>
            </w:r>
            <w:r w:rsidRPr="007E50D1">
              <w:rPr>
                <w:rStyle w:val="CPTVariable"/>
                <w:sz w:val="20"/>
              </w:rPr>
              <w:t>Hepatitis B and C screening]</w:t>
            </w:r>
          </w:p>
        </w:tc>
        <w:tc>
          <w:tcPr>
            <w:tcW w:w="449" w:type="pct"/>
            <w:tcBorders>
              <w:top w:val="single" w:sz="6" w:space="0" w:color="auto"/>
              <w:left w:val="single" w:sz="6" w:space="0" w:color="auto"/>
              <w:bottom w:val="single" w:sz="6" w:space="0" w:color="auto"/>
              <w:right w:val="single" w:sz="6" w:space="0" w:color="auto"/>
            </w:tcBorders>
            <w:vAlign w:val="center"/>
          </w:tcPr>
          <w:p w14:paraId="4D54CF80"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9A9398A"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C114D61"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ED271CF"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A64D782"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9AC70BD"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76DECAE"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1DD04F"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5CD65A1"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3C09FF1" w14:textId="77777777" w:rsidR="00472C5A" w:rsidRPr="005F4FDF" w:rsidRDefault="00472C5A">
            <w:pPr>
              <w:pStyle w:val="TableText"/>
              <w:jc w:val="center"/>
              <w:rPr>
                <w:rFonts w:cs="Arial"/>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FC49AD9"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4753673"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3FB6956C" w14:textId="77777777" w:rsidR="00472C5A" w:rsidRPr="00261115" w:rsidRDefault="00472C5A">
            <w:pPr>
              <w:pStyle w:val="CPTInstructional"/>
              <w:rPr>
                <w:sz w:val="18"/>
                <w:szCs w:val="18"/>
              </w:rPr>
            </w:pPr>
            <w:r w:rsidRPr="00261115">
              <w:rPr>
                <w:sz w:val="18"/>
                <w:szCs w:val="18"/>
              </w:rPr>
              <w:t>Refer to participant libraries for testing required</w:t>
            </w:r>
            <w:r>
              <w:rPr>
                <w:sz w:val="18"/>
                <w:szCs w:val="18"/>
              </w:rPr>
              <w:t>.</w:t>
            </w:r>
          </w:p>
          <w:p w14:paraId="5A8F1A30" w14:textId="77777777" w:rsidR="00472C5A" w:rsidRPr="003812DF" w:rsidRDefault="00472C5A">
            <w:pPr>
              <w:rPr>
                <w:sz w:val="20"/>
                <w:szCs w:val="20"/>
              </w:rPr>
            </w:pPr>
          </w:p>
        </w:tc>
      </w:tr>
      <w:tr w:rsidR="00472C5A" w:rsidRPr="004F42B4" w14:paraId="52D7496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1329EBF9" w14:textId="77777777" w:rsidR="00472C5A" w:rsidRPr="005F4FDF" w:rsidRDefault="00472C5A">
            <w:pPr>
              <w:pStyle w:val="TableText"/>
              <w:rPr>
                <w:sz w:val="20"/>
              </w:rPr>
            </w:pPr>
            <w:r w:rsidRPr="005F4FDF">
              <w:rPr>
                <w:sz w:val="20"/>
              </w:rPr>
              <w:t xml:space="preserve">Laboratory </w:t>
            </w:r>
            <w:r>
              <w:rPr>
                <w:sz w:val="20"/>
              </w:rPr>
              <w:t>tests</w:t>
            </w:r>
            <w:r w:rsidRPr="005F4FDF">
              <w:rPr>
                <w:sz w:val="20"/>
              </w:rPr>
              <w:t xml:space="preserve"> (include liver chemistries) </w:t>
            </w:r>
          </w:p>
        </w:tc>
        <w:tc>
          <w:tcPr>
            <w:tcW w:w="449" w:type="pct"/>
            <w:tcBorders>
              <w:top w:val="single" w:sz="6" w:space="0" w:color="auto"/>
              <w:left w:val="single" w:sz="6" w:space="0" w:color="auto"/>
              <w:bottom w:val="single" w:sz="6" w:space="0" w:color="auto"/>
              <w:right w:val="single" w:sz="6" w:space="0" w:color="auto"/>
            </w:tcBorders>
            <w:vAlign w:val="center"/>
          </w:tcPr>
          <w:p w14:paraId="4A4E7AFC"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3FD0F2FC"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E06746E"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8AD735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12F4A4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40F53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4D0CD32A"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00DE07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F69899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vAlign w:val="center"/>
          </w:tcPr>
          <w:p w14:paraId="7ECFC3C3"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9604E2"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D45FB17"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0BE628A" w14:textId="77777777" w:rsidR="00472C5A" w:rsidRPr="005F4FDF" w:rsidRDefault="00472C5A">
            <w:pPr>
              <w:pStyle w:val="TableText"/>
              <w:rPr>
                <w:sz w:val="20"/>
              </w:rPr>
            </w:pPr>
          </w:p>
        </w:tc>
      </w:tr>
      <w:tr w:rsidR="00472C5A" w:rsidRPr="004F42B4" w14:paraId="63DC0DC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8271B2E" w14:textId="77777777" w:rsidR="00472C5A" w:rsidRPr="005F4FDF" w:rsidRDefault="00472C5A">
            <w:pPr>
              <w:pStyle w:val="TableText"/>
              <w:rPr>
                <w:sz w:val="20"/>
              </w:rPr>
            </w:pPr>
            <w:r w:rsidRPr="005F4FDF">
              <w:rPr>
                <w:sz w:val="20"/>
              </w:rPr>
              <w:lastRenderedPageBreak/>
              <w:t>12-lead ECG</w:t>
            </w:r>
          </w:p>
        </w:tc>
        <w:tc>
          <w:tcPr>
            <w:tcW w:w="449" w:type="pct"/>
            <w:tcBorders>
              <w:top w:val="single" w:sz="6" w:space="0" w:color="auto"/>
              <w:left w:val="single" w:sz="6" w:space="0" w:color="auto"/>
              <w:bottom w:val="single" w:sz="6" w:space="0" w:color="auto"/>
              <w:right w:val="single" w:sz="6" w:space="0" w:color="auto"/>
            </w:tcBorders>
            <w:vAlign w:val="center"/>
          </w:tcPr>
          <w:p w14:paraId="7F4A80BC"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839A202"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090E5B"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478748E"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C1C279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F282BBE"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2E7F8" w14:textId="77777777" w:rsidR="00472C5A" w:rsidRPr="005F4FDF" w:rsidRDefault="00472C5A">
            <w:pPr>
              <w:pStyle w:val="TableText"/>
              <w:jc w:val="center"/>
              <w:rPr>
                <w:rFonts w:cs="Arial"/>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D2A0E07" w14:textId="77777777" w:rsidR="00472C5A" w:rsidRPr="005F4FDF" w:rsidRDefault="00472C5A">
            <w:pPr>
              <w:pStyle w:val="TableText"/>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16902D3"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vAlign w:val="center"/>
          </w:tcPr>
          <w:p w14:paraId="149E4228"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65CA26B"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7ACFAAF3"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0BDE2271" w14:textId="77777777" w:rsidR="00472C5A" w:rsidRPr="005F4FDF" w:rsidRDefault="00472C5A">
            <w:pPr>
              <w:pStyle w:val="TableText"/>
              <w:rPr>
                <w:rFonts w:cs="Arial"/>
                <w:sz w:val="20"/>
              </w:rPr>
            </w:pPr>
          </w:p>
        </w:tc>
      </w:tr>
      <w:tr w:rsidR="00472C5A" w:rsidRPr="004F42B4" w14:paraId="261B0341"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C08BAF9" w14:textId="77777777" w:rsidR="00472C5A" w:rsidRPr="005F4FDF" w:rsidRDefault="00472C5A">
            <w:pPr>
              <w:pStyle w:val="TableText"/>
              <w:rPr>
                <w:sz w:val="20"/>
              </w:rPr>
            </w:pPr>
            <w:r w:rsidRPr="005F4FDF">
              <w:rPr>
                <w:sz w:val="20"/>
              </w:rPr>
              <w:t>Vital signs</w:t>
            </w:r>
          </w:p>
        </w:tc>
        <w:tc>
          <w:tcPr>
            <w:tcW w:w="449" w:type="pct"/>
            <w:tcBorders>
              <w:top w:val="single" w:sz="6" w:space="0" w:color="auto"/>
              <w:left w:val="single" w:sz="6" w:space="0" w:color="auto"/>
              <w:bottom w:val="single" w:sz="6" w:space="0" w:color="auto"/>
              <w:right w:val="single" w:sz="6" w:space="0" w:color="auto"/>
            </w:tcBorders>
            <w:vAlign w:val="center"/>
          </w:tcPr>
          <w:p w14:paraId="45F9A0B9"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1497B0E0"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1A6948C9"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5419FE77"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044404F5"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407EE9C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5FDBF2D3"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6" w:space="0" w:color="auto"/>
            </w:tcBorders>
            <w:vAlign w:val="center"/>
          </w:tcPr>
          <w:p w14:paraId="13FF7FF1"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vAlign w:val="center"/>
          </w:tcPr>
          <w:p w14:paraId="4BDBFA9F"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vAlign w:val="center"/>
          </w:tcPr>
          <w:p w14:paraId="512A76D5" w14:textId="77777777" w:rsidR="00472C5A" w:rsidRPr="005F4FDF" w:rsidRDefault="00472C5A">
            <w:pPr>
              <w:pStyle w:val="TableText"/>
              <w:jc w:val="center"/>
              <w:rPr>
                <w:sz w:val="20"/>
              </w:rPr>
            </w:pPr>
            <w:r w:rsidRPr="005F4FDF">
              <w:rPr>
                <w:sz w:val="20"/>
              </w:rPr>
              <w:t>X</w:t>
            </w: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51DB7BF" w14:textId="77777777" w:rsidR="00472C5A" w:rsidRPr="005F4FDF" w:rsidRDefault="00472C5A">
            <w:pPr>
              <w:pStyle w:val="TableText"/>
              <w:jc w:val="center"/>
              <w:rPr>
                <w:rFonts w:cs="Arial"/>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01F0995" w14:textId="77777777" w:rsidR="00472C5A" w:rsidRPr="005F4FDF" w:rsidRDefault="00472C5A">
            <w:pPr>
              <w:pStyle w:val="TableText"/>
              <w:jc w:val="center"/>
              <w:rPr>
                <w:rFonts w:cs="Arial"/>
                <w:sz w:val="20"/>
              </w:rPr>
            </w:pPr>
          </w:p>
        </w:tc>
        <w:tc>
          <w:tcPr>
            <w:tcW w:w="843" w:type="pct"/>
            <w:tcBorders>
              <w:top w:val="single" w:sz="6" w:space="0" w:color="auto"/>
              <w:left w:val="single" w:sz="6" w:space="0" w:color="auto"/>
              <w:bottom w:val="single" w:sz="6" w:space="0" w:color="auto"/>
              <w:right w:val="single" w:sz="4" w:space="0" w:color="auto"/>
            </w:tcBorders>
          </w:tcPr>
          <w:p w14:paraId="01BF61E3" w14:textId="77777777" w:rsidR="00472C5A" w:rsidRPr="005F4FDF" w:rsidRDefault="00472C5A">
            <w:pPr>
              <w:pStyle w:val="TableText"/>
              <w:rPr>
                <w:rFonts w:cs="Arial"/>
                <w:sz w:val="20"/>
              </w:rPr>
            </w:pPr>
          </w:p>
        </w:tc>
      </w:tr>
      <w:tr w:rsidR="00472C5A" w:rsidRPr="007E7A10" w14:paraId="0383632B"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75589A85" w14:textId="77777777" w:rsidR="00472C5A" w:rsidRPr="005F4FDF" w:rsidRDefault="00472C5A">
            <w:pPr>
              <w:pStyle w:val="TableText"/>
              <w:rPr>
                <w:sz w:val="20"/>
              </w:rPr>
            </w:pPr>
            <w:r w:rsidRPr="007E50D1">
              <w:rPr>
                <w:rStyle w:val="CPTVariable"/>
                <w:sz w:val="20"/>
              </w:rPr>
              <w:t>[Randomization]</w:t>
            </w:r>
            <w:r w:rsidRPr="005F4FDF">
              <w:rPr>
                <w:sz w:val="20"/>
              </w:rPr>
              <w:t xml:space="preserve"> if applicable</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2CE33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4C159B68"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3F7CA3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4163764"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57B7D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7349C02"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851B79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1FD04E7"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12B2053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27F9740"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DA64E5"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C5D5538"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539B2FBE" w14:textId="77777777" w:rsidR="00472C5A" w:rsidRPr="005F4FDF" w:rsidRDefault="00472C5A">
            <w:pPr>
              <w:pStyle w:val="TableText"/>
              <w:rPr>
                <w:sz w:val="20"/>
              </w:rPr>
            </w:pPr>
          </w:p>
        </w:tc>
      </w:tr>
      <w:tr w:rsidR="00472C5A" w:rsidRPr="004F42B4" w14:paraId="2E64856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280259C" w14:textId="77777777" w:rsidR="00472C5A" w:rsidRPr="005F4FDF" w:rsidRDefault="00472C5A">
            <w:pPr>
              <w:pStyle w:val="TableText"/>
              <w:rPr>
                <w:sz w:val="20"/>
              </w:rPr>
            </w:pPr>
            <w:r w:rsidRPr="005F4FDF">
              <w:rPr>
                <w:sz w:val="20"/>
              </w:rPr>
              <w:t>Genetic sample</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92FCC5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9BE999D"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01819D7"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7A425F8"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F51854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5726A4D"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164FBB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A18888B"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A3B3521"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4C721DC3"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50EC958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1F317E7D"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8CE5375" w14:textId="77777777" w:rsidR="00472C5A" w:rsidRPr="00EE3658" w:rsidRDefault="00472C5A">
            <w:pPr>
              <w:rPr>
                <w:sz w:val="20"/>
                <w:szCs w:val="20"/>
              </w:rPr>
            </w:pPr>
            <w:r w:rsidRPr="00EE3658">
              <w:rPr>
                <w:sz w:val="20"/>
                <w:szCs w:val="20"/>
              </w:rPr>
              <w:t>ICF for genetic sampling should be added per sponsor process (</w:t>
            </w:r>
            <w:proofErr w:type="spellStart"/>
            <w:r>
              <w:rPr>
                <w:sz w:val="20"/>
                <w:szCs w:val="20"/>
              </w:rPr>
              <w:t>eg</w:t>
            </w:r>
            <w:proofErr w:type="spellEnd"/>
            <w:r>
              <w:rPr>
                <w:sz w:val="20"/>
                <w:szCs w:val="20"/>
              </w:rPr>
              <w:t>,</w:t>
            </w:r>
            <w:r w:rsidRPr="00EE3658">
              <w:rPr>
                <w:sz w:val="20"/>
                <w:szCs w:val="20"/>
              </w:rPr>
              <w:t xml:space="preserve"> part of ICF or separate ICF).</w:t>
            </w:r>
          </w:p>
        </w:tc>
      </w:tr>
      <w:tr w:rsidR="00472C5A" w:rsidRPr="004F42B4" w14:paraId="3A2D89C9"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615D6D7E" w14:textId="42B4995E" w:rsidR="00472C5A" w:rsidRPr="005F4FDF" w:rsidRDefault="00FE11AF">
            <w:pPr>
              <w:pStyle w:val="TableText"/>
              <w:rPr>
                <w:sz w:val="20"/>
              </w:rPr>
            </w:pPr>
            <w:r>
              <w:rPr>
                <w:sz w:val="20"/>
              </w:rPr>
              <w:t>Trial</w:t>
            </w:r>
            <w:r w:rsidR="00472C5A">
              <w:rPr>
                <w:sz w:val="20"/>
              </w:rPr>
              <w:t xml:space="preserve"> intervention</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83E6EC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E2C0F92"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B5E40FD" w14:textId="77777777" w:rsidR="00472C5A" w:rsidRPr="005F4FDF" w:rsidRDefault="00472C5A">
            <w:pPr>
              <w:pStyle w:val="TableText"/>
              <w:jc w:val="center"/>
              <w:rPr>
                <w:sz w:val="20"/>
              </w:rPr>
            </w:pPr>
            <w:r w:rsidRPr="005F4FDF">
              <w:rPr>
                <w:sz w:val="20"/>
              </w:rPr>
              <w:t>X</w:t>
            </w: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9EFE195"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2ADE965"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4DFA07B"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21C71E3"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2849FE30" w14:textId="77777777" w:rsidR="00472C5A" w:rsidRPr="005F4FDF" w:rsidRDefault="00472C5A">
            <w:pPr>
              <w:pStyle w:val="TableText"/>
              <w:jc w:val="center"/>
              <w:rPr>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A9406B" w14:textId="77777777" w:rsidR="00472C5A" w:rsidRPr="005F4FDF" w:rsidRDefault="00472C5A">
            <w:pPr>
              <w:pStyle w:val="TableText"/>
              <w:jc w:val="center"/>
              <w:rPr>
                <w:sz w:val="20"/>
              </w:rPr>
            </w:pPr>
            <w:r w:rsidRPr="005F4FDF">
              <w:rPr>
                <w:sz w:val="20"/>
              </w:rPr>
              <w:t>X</w:t>
            </w:r>
          </w:p>
        </w:tc>
        <w:tc>
          <w:tcPr>
            <w:tcW w:w="224"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D191F91"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37DCB739"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296DCC5E"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7445F0A3" w14:textId="77777777" w:rsidR="00472C5A" w:rsidRPr="005F4FDF" w:rsidRDefault="00472C5A">
            <w:pPr>
              <w:pStyle w:val="TableText"/>
              <w:rPr>
                <w:sz w:val="20"/>
              </w:rPr>
            </w:pPr>
          </w:p>
        </w:tc>
      </w:tr>
      <w:tr w:rsidR="00472C5A" w:rsidRPr="004F42B4" w14:paraId="4315A7C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00BC581" w14:textId="77777777" w:rsidR="00472C5A" w:rsidRPr="005F4FDF" w:rsidRDefault="00472C5A">
            <w:pPr>
              <w:pStyle w:val="TableText"/>
              <w:rPr>
                <w:sz w:val="20"/>
              </w:rPr>
            </w:pPr>
            <w:r w:rsidRPr="005F4FDF">
              <w:rPr>
                <w:sz w:val="20"/>
              </w:rPr>
              <w:t>AE review</w:t>
            </w:r>
            <w:r>
              <w:rPr>
                <w:sz w:val="20"/>
              </w:rPr>
              <w:t xml:space="preserve"> </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EA4A56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6D6A3B74"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1F77D338"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52EECB68"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vAlign w:val="center"/>
          </w:tcPr>
          <w:p w14:paraId="2DFE3A3C"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0D0CE764" w14:textId="77777777" w:rsidR="00472C5A" w:rsidRPr="005F4FDF" w:rsidRDefault="00472C5A">
            <w:pPr>
              <w:pStyle w:val="TableText"/>
              <w:rPr>
                <w:sz w:val="20"/>
              </w:rPr>
            </w:pPr>
          </w:p>
        </w:tc>
      </w:tr>
      <w:tr w:rsidR="00472C5A" w:rsidRPr="004F42B4" w14:paraId="249A90A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30D1EC23" w14:textId="77777777" w:rsidR="00472C5A" w:rsidRPr="00E9134F" w:rsidRDefault="00472C5A">
            <w:pPr>
              <w:pStyle w:val="TableText"/>
              <w:rPr>
                <w:rStyle w:val="CPTVariable"/>
                <w:sz w:val="20"/>
              </w:rPr>
            </w:pPr>
            <w:r w:rsidRPr="00E9134F">
              <w:rPr>
                <w:rStyle w:val="CPTVariable"/>
                <w:sz w:val="20"/>
              </w:rPr>
              <w:t xml:space="preserve">[Solicited </w:t>
            </w:r>
            <w:r>
              <w:rPr>
                <w:rStyle w:val="CPTVariable"/>
                <w:sz w:val="20"/>
              </w:rPr>
              <w:t>a</w:t>
            </w:r>
            <w:r w:rsidRPr="00E9134F">
              <w:rPr>
                <w:rStyle w:val="CPTVariable"/>
                <w:sz w:val="20"/>
              </w:rPr>
              <w:t>dministration</w:t>
            </w:r>
            <w:r>
              <w:rPr>
                <w:rStyle w:val="CPTVariable"/>
                <w:sz w:val="20"/>
              </w:rPr>
              <w:t>-</w:t>
            </w:r>
            <w:r w:rsidRPr="00E9134F">
              <w:rPr>
                <w:rStyle w:val="CPTVariable"/>
                <w:sz w:val="20"/>
              </w:rPr>
              <w:t>site events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05CBDB4"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00E664B5"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1B21DB8"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492AD2E7"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0AE9C9C7"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45EE934F" w14:textId="77777777" w:rsidR="00472C5A" w:rsidRPr="00E9134F" w:rsidRDefault="00472C5A">
            <w:pPr>
              <w:pStyle w:val="TableText"/>
              <w:rPr>
                <w:rStyle w:val="CPTVariable"/>
                <w:sz w:val="20"/>
              </w:rPr>
            </w:pPr>
            <w:r w:rsidRPr="00E9134F">
              <w:rPr>
                <w:rStyle w:val="CPTVariable"/>
                <w:sz w:val="20"/>
              </w:rPr>
              <w:t>[Pain, redness</w:t>
            </w:r>
            <w:r>
              <w:rPr>
                <w:rStyle w:val="CPTVariable"/>
                <w:sz w:val="20"/>
              </w:rPr>
              <w:t>,</w:t>
            </w:r>
            <w:r w:rsidRPr="00E9134F">
              <w:rPr>
                <w:rStyle w:val="CPTVariable"/>
                <w:sz w:val="20"/>
              </w:rPr>
              <w:t xml:space="preserve"> or swelling]</w:t>
            </w:r>
          </w:p>
          <w:p w14:paraId="6C962A7E" w14:textId="77777777" w:rsidR="00472C5A" w:rsidRPr="001331E0" w:rsidRDefault="00472C5A">
            <w:pPr>
              <w:pStyle w:val="CPTInstructional"/>
              <w:rPr>
                <w:sz w:val="18"/>
                <w:szCs w:val="18"/>
              </w:rPr>
            </w:pPr>
            <w:r w:rsidRPr="001331E0">
              <w:rPr>
                <w:sz w:val="18"/>
                <w:szCs w:val="18"/>
              </w:rPr>
              <w:t>Consider separate tables for days with multiple assessments</w:t>
            </w:r>
            <w:r>
              <w:rPr>
                <w:sz w:val="18"/>
                <w:szCs w:val="18"/>
              </w:rPr>
              <w:t>.</w:t>
            </w:r>
          </w:p>
          <w:p w14:paraId="57E91A16" w14:textId="77777777" w:rsidR="00472C5A" w:rsidRPr="002A18F8" w:rsidRDefault="00472C5A">
            <w:pPr>
              <w:rPr>
                <w:sz w:val="20"/>
                <w:szCs w:val="20"/>
              </w:rPr>
            </w:pPr>
          </w:p>
        </w:tc>
      </w:tr>
      <w:tr w:rsidR="00472C5A" w:rsidRPr="004F42B4" w14:paraId="54643F7B"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58ABA477" w14:textId="77777777" w:rsidR="00472C5A" w:rsidRPr="00726D53" w:rsidRDefault="00472C5A">
            <w:pPr>
              <w:pStyle w:val="TableText"/>
              <w:rPr>
                <w:rStyle w:val="CPTVariable"/>
                <w:sz w:val="20"/>
              </w:rPr>
            </w:pPr>
            <w:r w:rsidRPr="00726D53">
              <w:rPr>
                <w:rStyle w:val="CPTVariable"/>
                <w:sz w:val="20"/>
              </w:rPr>
              <w:t>[Unsolicited AEs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BD14E9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37C1874C"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1670332C"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6967DA2D"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5029DD38"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71188442" w14:textId="728F7F9A" w:rsidR="00472C5A" w:rsidRDefault="0835A74A" w:rsidP="4823B942">
            <w:pPr>
              <w:pStyle w:val="TableText"/>
              <w:rPr>
                <w:sz w:val="20"/>
                <w:szCs w:val="20"/>
              </w:rPr>
            </w:pPr>
            <w:r w:rsidRPr="4823B942">
              <w:rPr>
                <w:sz w:val="20"/>
                <w:szCs w:val="20"/>
              </w:rPr>
              <w:t xml:space="preserve">See </w:t>
            </w:r>
            <w:r w:rsidR="00C51188">
              <w:rPr>
                <w:sz w:val="20"/>
                <w:szCs w:val="20"/>
              </w:rPr>
              <w:t>Section 9.1</w:t>
            </w:r>
            <w:r w:rsidRPr="4823B942">
              <w:rPr>
                <w:sz w:val="20"/>
                <w:szCs w:val="20"/>
              </w:rPr>
              <w:t xml:space="preserve"> for definitions</w:t>
            </w:r>
          </w:p>
          <w:p w14:paraId="5496CCCA" w14:textId="77777777" w:rsidR="00472C5A" w:rsidRPr="001331E0" w:rsidRDefault="00472C5A">
            <w:pPr>
              <w:pStyle w:val="CPTInstructional"/>
              <w:rPr>
                <w:sz w:val="18"/>
                <w:szCs w:val="18"/>
              </w:rPr>
            </w:pPr>
            <w:r w:rsidRPr="001331E0">
              <w:rPr>
                <w:sz w:val="18"/>
                <w:szCs w:val="18"/>
              </w:rPr>
              <w:t>Consider separate tables for days with multiple assessments</w:t>
            </w:r>
          </w:p>
          <w:p w14:paraId="383B421E" w14:textId="77777777" w:rsidR="00472C5A" w:rsidRPr="002A18F8" w:rsidRDefault="00472C5A">
            <w:pPr>
              <w:rPr>
                <w:sz w:val="20"/>
                <w:szCs w:val="20"/>
              </w:rPr>
            </w:pPr>
          </w:p>
        </w:tc>
      </w:tr>
      <w:tr w:rsidR="00472C5A" w:rsidRPr="004F42B4" w14:paraId="58649352"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4E42F92" w14:textId="77777777" w:rsidR="00472C5A" w:rsidRPr="00726D53" w:rsidRDefault="00472C5A">
            <w:pPr>
              <w:spacing w:before="60" w:after="60"/>
              <w:rPr>
                <w:sz w:val="20"/>
                <w:szCs w:val="20"/>
              </w:rPr>
            </w:pPr>
            <w:r w:rsidRPr="00726D53">
              <w:rPr>
                <w:sz w:val="20"/>
                <w:szCs w:val="20"/>
              </w:rPr>
              <w:t>SAE review</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101BE5E"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1AF0FD2F" w14:textId="77777777" w:rsidR="00472C5A" w:rsidRPr="005F4FDF" w:rsidRDefault="00472C5A">
            <w:pPr>
              <w:pStyle w:val="TableText"/>
              <w:jc w:val="center"/>
              <w:rPr>
                <w:sz w:val="20"/>
              </w:rPr>
            </w:pPr>
            <w:r>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A2DB02B"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35CC2F06" w14:textId="77777777" w:rsidR="00472C5A" w:rsidRPr="005F4FDF" w:rsidRDefault="00472C5A">
            <w:pPr>
              <w:pStyle w:val="TableText"/>
              <w:jc w:val="center"/>
              <w:rPr>
                <w:sz w:val="20"/>
              </w:rPr>
            </w:pPr>
            <w:r>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7534C501" w14:textId="77777777" w:rsidR="00472C5A"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0476B0AD" w14:textId="77777777" w:rsidR="00472C5A" w:rsidRDefault="00472C5A">
            <w:pPr>
              <w:pStyle w:val="TableText"/>
              <w:rPr>
                <w:sz w:val="20"/>
              </w:rPr>
            </w:pPr>
          </w:p>
        </w:tc>
      </w:tr>
      <w:tr w:rsidR="00472C5A" w:rsidRPr="004F42B4" w14:paraId="5BF2A6C9"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25748CA7" w14:textId="77777777" w:rsidR="00472C5A" w:rsidRPr="0030785C" w:rsidRDefault="00472C5A">
            <w:pPr>
              <w:pStyle w:val="TableText"/>
              <w:rPr>
                <w:rStyle w:val="CPTVariable"/>
              </w:rPr>
            </w:pPr>
            <w:r w:rsidRPr="0030785C">
              <w:rPr>
                <w:rStyle w:val="CPTVariable"/>
                <w:sz w:val="20"/>
              </w:rPr>
              <w:t>[Device deficiencies if applicable</w:t>
            </w:r>
            <w:r>
              <w:rPr>
                <w:rStyle w:val="CPTVariable"/>
                <w:sz w:val="20"/>
              </w:rPr>
              <w:t>]</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344B0AC"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D3A6D54" w14:textId="77777777" w:rsidR="00472C5A" w:rsidRPr="005F4FDF" w:rsidRDefault="00472C5A">
            <w:pPr>
              <w:pStyle w:val="TableText"/>
              <w:jc w:val="center"/>
              <w:rPr>
                <w:sz w:val="20"/>
              </w:rPr>
            </w:pPr>
            <w:r>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45812E39"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07D7111C" w14:textId="77777777" w:rsidR="00472C5A" w:rsidRPr="005F4FDF" w:rsidRDefault="00472C5A">
            <w:pPr>
              <w:pStyle w:val="TableText"/>
              <w:jc w:val="center"/>
              <w:rPr>
                <w:sz w:val="20"/>
              </w:rPr>
            </w:pPr>
            <w:r>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60B80ED3" w14:textId="77777777" w:rsidR="00472C5A"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101DA293" w14:textId="77777777" w:rsidR="00472C5A" w:rsidRPr="005F4FDF" w:rsidRDefault="00472C5A">
            <w:pPr>
              <w:pStyle w:val="TableText"/>
              <w:rPr>
                <w:sz w:val="20"/>
              </w:rPr>
            </w:pPr>
          </w:p>
        </w:tc>
      </w:tr>
      <w:tr w:rsidR="00472C5A" w:rsidRPr="004F42B4" w14:paraId="35C46804"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6F54E81" w14:textId="77777777" w:rsidR="00472C5A" w:rsidRPr="005F4FDF" w:rsidRDefault="00472C5A">
            <w:pPr>
              <w:pStyle w:val="TableText"/>
              <w:rPr>
                <w:sz w:val="20"/>
              </w:rPr>
            </w:pPr>
            <w:r w:rsidRPr="005F4FDF">
              <w:rPr>
                <w:sz w:val="20"/>
              </w:rPr>
              <w:t>Concomitant medication review</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BD16A68"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BEBCC74" w14:textId="77777777" w:rsidR="00472C5A" w:rsidRPr="005F4FDF" w:rsidRDefault="00472C5A">
            <w:pPr>
              <w:pStyle w:val="TableText"/>
              <w:jc w:val="center"/>
              <w:rPr>
                <w:sz w:val="20"/>
              </w:rPr>
            </w:pPr>
            <w:r w:rsidRPr="005F4FDF">
              <w:rPr>
                <w:sz w:val="20"/>
              </w:rPr>
              <w:t>X</w:t>
            </w: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200F7295" w14:textId="77777777" w:rsidR="00472C5A" w:rsidRPr="005F4FDF" w:rsidRDefault="00472C5A">
            <w:pPr>
              <w:pStyle w:val="TableText"/>
              <w:jc w:val="center"/>
              <w:rPr>
                <w:sz w:val="20"/>
              </w:rPr>
            </w:pPr>
            <w:r w:rsidRPr="005F4FDF">
              <w:rPr>
                <w:rFonts w:ascii="Wingdings" w:eastAsia="Wingdings" w:hAnsi="Wingdings" w:cs="Wingdings"/>
                <w:sz w:val="20"/>
              </w:rPr>
              <w:t>ß</w:t>
            </w:r>
            <w:r w:rsidRPr="005F4FDF">
              <w:rPr>
                <w:sz w:val="20"/>
              </w:rPr>
              <w:t>=============================</w:t>
            </w:r>
            <w:r w:rsidRPr="005F4FDF">
              <w:rPr>
                <w:rFonts w:ascii="Wingdings" w:eastAsia="Wingdings" w:hAnsi="Wingdings" w:cs="Wingdings"/>
                <w:sz w:val="20"/>
              </w:rPr>
              <w:t>à</w:t>
            </w:r>
          </w:p>
        </w:tc>
        <w:tc>
          <w:tcPr>
            <w:tcW w:w="256" w:type="pct"/>
            <w:tcBorders>
              <w:top w:val="single" w:sz="6" w:space="0" w:color="auto"/>
              <w:left w:val="single" w:sz="6" w:space="0" w:color="auto"/>
              <w:bottom w:val="single" w:sz="6" w:space="0" w:color="auto"/>
              <w:right w:val="single" w:sz="4" w:space="0" w:color="auto"/>
            </w:tcBorders>
            <w:vAlign w:val="center"/>
          </w:tcPr>
          <w:p w14:paraId="0BAB7C19"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vAlign w:val="center"/>
          </w:tcPr>
          <w:p w14:paraId="4CC486E0" w14:textId="77777777" w:rsidR="00472C5A" w:rsidRPr="005F4FDF" w:rsidRDefault="00472C5A">
            <w:pPr>
              <w:pStyle w:val="TableText"/>
              <w:jc w:val="center"/>
              <w:rPr>
                <w:sz w:val="20"/>
              </w:rPr>
            </w:pPr>
            <w:r>
              <w:rPr>
                <w:sz w:val="20"/>
              </w:rPr>
              <w:t>X</w:t>
            </w:r>
          </w:p>
        </w:tc>
        <w:tc>
          <w:tcPr>
            <w:tcW w:w="843" w:type="pct"/>
            <w:tcBorders>
              <w:top w:val="single" w:sz="6" w:space="0" w:color="auto"/>
              <w:left w:val="single" w:sz="6" w:space="0" w:color="auto"/>
              <w:bottom w:val="single" w:sz="6" w:space="0" w:color="auto"/>
              <w:right w:val="single" w:sz="4" w:space="0" w:color="auto"/>
            </w:tcBorders>
          </w:tcPr>
          <w:p w14:paraId="2A771744" w14:textId="77777777" w:rsidR="00472C5A" w:rsidRPr="005F4FDF" w:rsidRDefault="00472C5A">
            <w:pPr>
              <w:pStyle w:val="TableText"/>
              <w:rPr>
                <w:sz w:val="20"/>
              </w:rPr>
            </w:pPr>
          </w:p>
        </w:tc>
      </w:tr>
      <w:tr w:rsidR="00472C5A" w:rsidRPr="004F42B4" w14:paraId="22DCCD3D"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4AD732E6" w14:textId="580DCA80" w:rsidR="00472C5A" w:rsidRPr="007E50D1" w:rsidRDefault="00472C5A">
            <w:pPr>
              <w:pStyle w:val="TableText"/>
              <w:rPr>
                <w:rStyle w:val="CPTVariable"/>
                <w:sz w:val="20"/>
              </w:rPr>
            </w:pPr>
            <w:r w:rsidRPr="007E50D1">
              <w:rPr>
                <w:rStyle w:val="CPTVariable"/>
                <w:sz w:val="20"/>
              </w:rPr>
              <w:lastRenderedPageBreak/>
              <w:t>[</w:t>
            </w:r>
            <w:r w:rsidR="00FE11AF">
              <w:rPr>
                <w:rStyle w:val="CPTVariable"/>
                <w:sz w:val="20"/>
              </w:rPr>
              <w:t>Trial</w:t>
            </w:r>
            <w:r>
              <w:rPr>
                <w:rStyle w:val="CPTVariable"/>
                <w:sz w:val="20"/>
              </w:rPr>
              <w:t>-</w:t>
            </w:r>
            <w:r w:rsidRPr="007E50D1">
              <w:rPr>
                <w:rStyle w:val="CPTVariable"/>
                <w:sz w:val="20"/>
              </w:rPr>
              <w:t>specific assessments (</w:t>
            </w:r>
            <w:proofErr w:type="spellStart"/>
            <w:r w:rsidRPr="007E50D1">
              <w:rPr>
                <w:rStyle w:val="CPTVariable"/>
                <w:sz w:val="20"/>
              </w:rPr>
              <w:t>eg</w:t>
            </w:r>
            <w:proofErr w:type="spellEnd"/>
            <w:r w:rsidRPr="007E50D1">
              <w:rPr>
                <w:rStyle w:val="CPTVariable"/>
                <w:sz w:val="20"/>
              </w:rPr>
              <w:t>, PK, efficacy)]</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3CC88C67"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74BF2601"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6421E55A"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368AA9B" w14:textId="77777777" w:rsidR="00472C5A" w:rsidRPr="005F4FDF" w:rsidRDefault="00472C5A">
            <w:pPr>
              <w:pStyle w:val="TableText"/>
              <w:jc w:val="center"/>
              <w:rPr>
                <w:sz w:val="20"/>
              </w:rPr>
            </w:pP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6165A7EA"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13E7B146" w14:textId="77777777" w:rsidR="00472C5A" w:rsidRPr="001331E0" w:rsidRDefault="00472C5A">
            <w:pPr>
              <w:pStyle w:val="CPTInstructional"/>
              <w:rPr>
                <w:sz w:val="18"/>
                <w:szCs w:val="18"/>
              </w:rPr>
            </w:pPr>
            <w:r w:rsidRPr="001331E0">
              <w:rPr>
                <w:sz w:val="18"/>
                <w:szCs w:val="18"/>
              </w:rPr>
              <w:t>Consider separate tables for days with multiple assessments</w:t>
            </w:r>
          </w:p>
          <w:p w14:paraId="3A88882C" w14:textId="77777777" w:rsidR="00472C5A" w:rsidRPr="003812DF" w:rsidRDefault="00472C5A">
            <w:pPr>
              <w:rPr>
                <w:sz w:val="20"/>
                <w:szCs w:val="20"/>
              </w:rPr>
            </w:pPr>
          </w:p>
        </w:tc>
      </w:tr>
      <w:tr w:rsidR="00472C5A" w:rsidRPr="004F42B4" w14:paraId="3FDDD2A0" w14:textId="77777777" w:rsidTr="4823B942">
        <w:trPr>
          <w:tblHeader/>
        </w:trPr>
        <w:tc>
          <w:tcPr>
            <w:tcW w:w="1186" w:type="pct"/>
            <w:tcBorders>
              <w:top w:val="single" w:sz="6" w:space="0" w:color="auto"/>
              <w:left w:val="single" w:sz="4" w:space="0" w:color="auto"/>
              <w:bottom w:val="single" w:sz="6" w:space="0" w:color="auto"/>
              <w:right w:val="single" w:sz="6" w:space="0" w:color="auto"/>
            </w:tcBorders>
            <w:vAlign w:val="center"/>
          </w:tcPr>
          <w:p w14:paraId="0BBA5B0E" w14:textId="77777777" w:rsidR="00472C5A" w:rsidRPr="007E50D1" w:rsidRDefault="00472C5A">
            <w:pPr>
              <w:pStyle w:val="TableText"/>
              <w:rPr>
                <w:rStyle w:val="CPTVariable"/>
                <w:sz w:val="20"/>
              </w:rPr>
            </w:pPr>
            <w:r>
              <w:rPr>
                <w:rStyle w:val="CPTVariable"/>
                <w:sz w:val="20"/>
              </w:rPr>
              <w:t>PRO assessments (more than one line may be necessary if schedules differ by PRO)</w:t>
            </w:r>
          </w:p>
        </w:tc>
        <w:tc>
          <w:tcPr>
            <w:tcW w:w="449" w:type="pct"/>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0743DCEA" w14:textId="77777777" w:rsidR="00472C5A" w:rsidRPr="005F4FDF" w:rsidRDefault="00472C5A">
            <w:pPr>
              <w:pStyle w:val="TableText"/>
              <w:jc w:val="center"/>
              <w:rPr>
                <w:sz w:val="20"/>
              </w:rPr>
            </w:pPr>
          </w:p>
        </w:tc>
        <w:tc>
          <w:tcPr>
            <w:tcW w:w="224" w:type="pct"/>
            <w:tcBorders>
              <w:top w:val="single" w:sz="6" w:space="0" w:color="auto"/>
              <w:left w:val="single" w:sz="6" w:space="0" w:color="auto"/>
              <w:bottom w:val="single" w:sz="6" w:space="0" w:color="auto"/>
              <w:right w:val="single" w:sz="6" w:space="0" w:color="auto"/>
            </w:tcBorders>
            <w:vAlign w:val="center"/>
          </w:tcPr>
          <w:p w14:paraId="517EB2A8" w14:textId="77777777" w:rsidR="00472C5A" w:rsidRPr="005F4FDF" w:rsidRDefault="00472C5A">
            <w:pPr>
              <w:pStyle w:val="TableText"/>
              <w:jc w:val="center"/>
              <w:rPr>
                <w:sz w:val="20"/>
              </w:rPr>
            </w:pPr>
          </w:p>
        </w:tc>
        <w:tc>
          <w:tcPr>
            <w:tcW w:w="1667" w:type="pct"/>
            <w:gridSpan w:val="8"/>
            <w:tcBorders>
              <w:top w:val="single" w:sz="6" w:space="0" w:color="auto"/>
              <w:left w:val="single" w:sz="6" w:space="0" w:color="auto"/>
              <w:bottom w:val="single" w:sz="6" w:space="0" w:color="auto"/>
              <w:right w:val="single" w:sz="6" w:space="0" w:color="auto"/>
            </w:tcBorders>
            <w:vAlign w:val="center"/>
          </w:tcPr>
          <w:p w14:paraId="0498B2F9" w14:textId="77777777" w:rsidR="00472C5A" w:rsidRPr="005F4FDF" w:rsidRDefault="00472C5A">
            <w:pPr>
              <w:pStyle w:val="TableText"/>
              <w:jc w:val="center"/>
              <w:rPr>
                <w:sz w:val="20"/>
              </w:rPr>
            </w:pPr>
          </w:p>
        </w:tc>
        <w:tc>
          <w:tcPr>
            <w:tcW w:w="256" w:type="pct"/>
            <w:tcBorders>
              <w:top w:val="single" w:sz="6" w:space="0" w:color="auto"/>
              <w:left w:val="single" w:sz="6" w:space="0" w:color="auto"/>
              <w:bottom w:val="single" w:sz="6" w:space="0" w:color="auto"/>
              <w:right w:val="single" w:sz="4" w:space="0" w:color="auto"/>
            </w:tcBorders>
            <w:vAlign w:val="center"/>
          </w:tcPr>
          <w:p w14:paraId="7116A90F" w14:textId="77777777" w:rsidR="00472C5A" w:rsidRPr="005F4FDF" w:rsidRDefault="00472C5A">
            <w:pPr>
              <w:pStyle w:val="TableText"/>
              <w:jc w:val="center"/>
              <w:rPr>
                <w:sz w:val="20"/>
              </w:rPr>
            </w:pPr>
            <w:r w:rsidRPr="005F4FDF">
              <w:rPr>
                <w:sz w:val="20"/>
              </w:rPr>
              <w:t>X</w:t>
            </w:r>
          </w:p>
        </w:tc>
        <w:tc>
          <w:tcPr>
            <w:tcW w:w="375" w:type="pct"/>
            <w:tcBorders>
              <w:top w:val="single" w:sz="6" w:space="0" w:color="auto"/>
              <w:left w:val="single" w:sz="6" w:space="0" w:color="auto"/>
              <w:bottom w:val="single" w:sz="6" w:space="0" w:color="auto"/>
              <w:right w:val="single" w:sz="4" w:space="0" w:color="auto"/>
            </w:tcBorders>
            <w:shd w:val="clear" w:color="auto" w:fill="A6A6A6" w:themeFill="background1" w:themeFillShade="A6"/>
            <w:vAlign w:val="center"/>
          </w:tcPr>
          <w:p w14:paraId="0D60A3E8" w14:textId="77777777" w:rsidR="00472C5A" w:rsidRPr="005F4FDF" w:rsidRDefault="00472C5A">
            <w:pPr>
              <w:pStyle w:val="TableText"/>
              <w:jc w:val="center"/>
              <w:rPr>
                <w:sz w:val="20"/>
              </w:rPr>
            </w:pPr>
          </w:p>
        </w:tc>
        <w:tc>
          <w:tcPr>
            <w:tcW w:w="843" w:type="pct"/>
            <w:tcBorders>
              <w:top w:val="single" w:sz="6" w:space="0" w:color="auto"/>
              <w:left w:val="single" w:sz="6" w:space="0" w:color="auto"/>
              <w:bottom w:val="single" w:sz="6" w:space="0" w:color="auto"/>
              <w:right w:val="single" w:sz="4" w:space="0" w:color="auto"/>
            </w:tcBorders>
          </w:tcPr>
          <w:p w14:paraId="4F7CADB5" w14:textId="17C6BEEF" w:rsidR="00472C5A" w:rsidRPr="001331E0" w:rsidRDefault="00472C5A">
            <w:pPr>
              <w:pStyle w:val="CPTInstructional"/>
              <w:rPr>
                <w:sz w:val="18"/>
                <w:szCs w:val="18"/>
              </w:rPr>
            </w:pPr>
            <w:r w:rsidRPr="001331E0">
              <w:rPr>
                <w:sz w:val="18"/>
                <w:szCs w:val="18"/>
              </w:rPr>
              <w:t xml:space="preserve">Specify time windows, whether PRO collection is prior to clinical assessments, and, if using multiple questionnaires, whether order of administration will be standardized. Clarify timing of PRO relative to other </w:t>
            </w:r>
            <w:r w:rsidR="00FE11AF">
              <w:rPr>
                <w:sz w:val="18"/>
                <w:szCs w:val="18"/>
              </w:rPr>
              <w:t>trial</w:t>
            </w:r>
            <w:r w:rsidRPr="001331E0">
              <w:rPr>
                <w:sz w:val="18"/>
                <w:szCs w:val="18"/>
              </w:rPr>
              <w:t xml:space="preserve"> procedures. </w:t>
            </w:r>
          </w:p>
          <w:p w14:paraId="7D20DBF5" w14:textId="649CBE99" w:rsidR="00472C5A" w:rsidRPr="001331E0" w:rsidRDefault="00472C5A">
            <w:pPr>
              <w:pStyle w:val="CPTInstructional"/>
              <w:rPr>
                <w:sz w:val="18"/>
                <w:szCs w:val="18"/>
              </w:rPr>
            </w:pPr>
            <w:r w:rsidRPr="001331E0">
              <w:rPr>
                <w:sz w:val="18"/>
                <w:szCs w:val="18"/>
              </w:rPr>
              <w:t xml:space="preserve">Specify plan for collection of PRO measures for participants who discontinue </w:t>
            </w:r>
            <w:r w:rsidR="00FE11AF">
              <w:rPr>
                <w:sz w:val="18"/>
                <w:szCs w:val="18"/>
              </w:rPr>
              <w:t>trial</w:t>
            </w:r>
            <w:r w:rsidRPr="001331E0">
              <w:rPr>
                <w:sz w:val="18"/>
                <w:szCs w:val="18"/>
              </w:rPr>
              <w:t xml:space="preserve"> intervention or discontinue/withdrawal from the </w:t>
            </w:r>
            <w:r w:rsidR="00FE11AF">
              <w:rPr>
                <w:sz w:val="18"/>
                <w:szCs w:val="18"/>
              </w:rPr>
              <w:t>trial</w:t>
            </w:r>
            <w:r w:rsidRPr="001331E0">
              <w:rPr>
                <w:sz w:val="18"/>
                <w:szCs w:val="18"/>
              </w:rPr>
              <w:t>.</w:t>
            </w:r>
          </w:p>
          <w:p w14:paraId="70A332B9" w14:textId="77777777" w:rsidR="00472C5A" w:rsidRPr="003812DF" w:rsidRDefault="00472C5A">
            <w:pPr>
              <w:rPr>
                <w:sz w:val="20"/>
                <w:szCs w:val="20"/>
              </w:rPr>
            </w:pPr>
          </w:p>
        </w:tc>
      </w:tr>
    </w:tbl>
    <w:p w14:paraId="3BE621DC" w14:textId="77777777" w:rsidR="00472C5A" w:rsidRPr="00D76612" w:rsidRDefault="00472C5A" w:rsidP="00472C5A">
      <w:pPr>
        <w:spacing w:after="0" w:line="240" w:lineRule="auto"/>
        <w:rPr>
          <w:sz w:val="4"/>
          <w:szCs w:val="4"/>
        </w:rPr>
      </w:pPr>
    </w:p>
    <w:p w14:paraId="06ADD7AE" w14:textId="77777777" w:rsidR="00472C5A" w:rsidRPr="00C64851" w:rsidRDefault="00472C5A" w:rsidP="00472C5A">
      <w:pPr>
        <w:spacing w:after="0"/>
      </w:pPr>
    </w:p>
    <w:p w14:paraId="2964EF70" w14:textId="656B8C93" w:rsidR="00DF74EE" w:rsidRDefault="005C36FC" w:rsidP="005C36FC">
      <w:pPr>
        <w:pStyle w:val="CPTExample"/>
      </w:pPr>
      <w:r w:rsidRPr="005C36FC">
        <w:t>&lt;End of example text&gt;</w:t>
      </w:r>
    </w:p>
    <w:p w14:paraId="38EFC39B" w14:textId="77777777" w:rsidR="008C2577" w:rsidRDefault="008C2577" w:rsidP="008C2577">
      <w:pPr>
        <w:rPr>
          <w:lang w:eastAsia="en-US"/>
        </w:rPr>
        <w:sectPr w:rsidR="008C2577" w:rsidSect="00742242">
          <w:pgSz w:w="15840" w:h="12240" w:orient="landscape" w:code="1"/>
          <w:pgMar w:top="1440" w:right="1440" w:bottom="1440" w:left="1440" w:header="720" w:footer="720" w:gutter="0"/>
          <w:cols w:space="720"/>
          <w:docGrid w:linePitch="360"/>
        </w:sectPr>
      </w:pPr>
    </w:p>
    <w:p w14:paraId="0F5EE694" w14:textId="51540EF7" w:rsidR="00702836" w:rsidRPr="0080561E" w:rsidRDefault="00702836" w:rsidP="00422753">
      <w:pPr>
        <w:pStyle w:val="01Heading1"/>
        <w:pageBreakBefore/>
        <w:numPr>
          <w:ilvl w:val="0"/>
          <w:numId w:val="135"/>
        </w:numPr>
      </w:pPr>
      <w:bookmarkStart w:id="7" w:name="_Toc207809183"/>
      <w:r w:rsidRPr="0080561E">
        <w:lastRenderedPageBreak/>
        <w:t>Introduction</w:t>
      </w:r>
      <w:bookmarkEnd w:id="7"/>
    </w:p>
    <w:p w14:paraId="5A8216E7" w14:textId="64D8E49A" w:rsidR="00F34FF4" w:rsidRPr="00E4391A" w:rsidRDefault="001122ED" w:rsidP="00E4391A">
      <w:pPr>
        <w:pStyle w:val="CPTInstructional"/>
      </w:pPr>
      <w:r w:rsidRPr="00E4391A">
        <w:t>No text is intended here</w:t>
      </w:r>
      <w:r w:rsidR="0054696E" w:rsidRPr="00E4391A">
        <w:t xml:space="preserve"> (</w:t>
      </w:r>
      <w:r w:rsidR="00362EEC" w:rsidRPr="00E4391A">
        <w:t>heading</w:t>
      </w:r>
      <w:r w:rsidR="0054696E" w:rsidRPr="00E4391A">
        <w:t xml:space="preserve"> only)</w:t>
      </w:r>
      <w:r w:rsidR="00CA31D8" w:rsidRPr="00E4391A">
        <w:t>.</w:t>
      </w:r>
    </w:p>
    <w:p w14:paraId="36B98FFC" w14:textId="76CAD038" w:rsidR="003F6D4B" w:rsidRPr="003F6D4B" w:rsidRDefault="003F6D4B" w:rsidP="00287313">
      <w:pPr>
        <w:pStyle w:val="CPTInstructional"/>
        <w:numPr>
          <w:ilvl w:val="0"/>
          <w:numId w:val="81"/>
        </w:numPr>
      </w:pPr>
      <w:r w:rsidRPr="003F6D4B">
        <w:t xml:space="preserve">Overall, this section should be short (recommend 2 to 3 pages) and may be started with an overview description of the investigational intervention, its class, and intended use as well as the </w:t>
      </w:r>
      <w:r w:rsidR="00FE11AF">
        <w:t>trial</w:t>
      </w:r>
      <w:r w:rsidRPr="003F6D4B">
        <w:t xml:space="preserve"> population.</w:t>
      </w:r>
    </w:p>
    <w:p w14:paraId="07D58CF1" w14:textId="77777777" w:rsidR="003F6D4B" w:rsidRPr="003F6D4B" w:rsidRDefault="003F6D4B" w:rsidP="00287313">
      <w:pPr>
        <w:pStyle w:val="CPTInstructional"/>
        <w:numPr>
          <w:ilvl w:val="0"/>
          <w:numId w:val="81"/>
        </w:numPr>
      </w:pPr>
      <w:r w:rsidRPr="003F6D4B">
        <w:t>Consider that the entire protocol will be subject to public disclosure and be succinct.</w:t>
      </w:r>
    </w:p>
    <w:p w14:paraId="268CBD96" w14:textId="77777777" w:rsidR="003F6D4B" w:rsidRPr="003F6D4B" w:rsidRDefault="003F6D4B" w:rsidP="00287313">
      <w:pPr>
        <w:pStyle w:val="CPTInstructional"/>
        <w:numPr>
          <w:ilvl w:val="0"/>
          <w:numId w:val="81"/>
        </w:numPr>
      </w:pPr>
      <w:r w:rsidRPr="003F6D4B">
        <w:t>As much as possible, reference the investigator’s brochure (IB), investigational directions for use (IDFU), package insert, and other relevant documents; do not duplicate information available elsewhere.</w:t>
      </w:r>
    </w:p>
    <w:p w14:paraId="0051FAA3" w14:textId="358B8EEE" w:rsidR="003F6D4B" w:rsidRPr="003F6D4B" w:rsidRDefault="003F6D4B" w:rsidP="00287313">
      <w:pPr>
        <w:pStyle w:val="CPTInstructional"/>
        <w:numPr>
          <w:ilvl w:val="0"/>
          <w:numId w:val="81"/>
        </w:numPr>
      </w:pPr>
      <w:r w:rsidRPr="003F6D4B">
        <w:t>For complex trials, include a summary of the specifications of the condition, disease, or indication to clearly indicate the eligible participant population in either the master protocol or, for population-specific sub-protocol(s), in the sub-protocol(s). This summary could include, but is not limited to participant age (</w:t>
      </w:r>
      <w:proofErr w:type="spellStart"/>
      <w:r w:rsidRPr="003F6D4B">
        <w:t>eg</w:t>
      </w:r>
      <w:proofErr w:type="spellEnd"/>
      <w:r w:rsidRPr="003F6D4B">
        <w:t>, pediatric, adult), gender, clinical and/or laboratory parameters, prior or concomitant medications, morbidity and comorbidities, and unmet medical need.</w:t>
      </w:r>
    </w:p>
    <w:p w14:paraId="18E3E398" w14:textId="2B97ACBE" w:rsidR="003F6D4B" w:rsidRPr="003F6D4B" w:rsidRDefault="003F6D4B" w:rsidP="00287313">
      <w:pPr>
        <w:pStyle w:val="CPTInstructional"/>
        <w:numPr>
          <w:ilvl w:val="0"/>
          <w:numId w:val="81"/>
        </w:numPr>
      </w:pPr>
      <w:r w:rsidRPr="003F6D4B">
        <w:t>Describe very briefly what is mandated by the master protocol and what can be varied in the intervention-specific or population/disease-specific sub-protocol, if applicable. Describe how the control arm(s), if applicable, will be organized in the master protocol.</w:t>
      </w:r>
    </w:p>
    <w:p w14:paraId="1F45C881" w14:textId="45A3749A" w:rsidR="00702836" w:rsidRPr="0080561E" w:rsidRDefault="005C531A" w:rsidP="00422753">
      <w:pPr>
        <w:pStyle w:val="02Heading2"/>
        <w:numPr>
          <w:ilvl w:val="1"/>
          <w:numId w:val="135"/>
        </w:numPr>
      </w:pPr>
      <w:bookmarkStart w:id="8" w:name="_Toc207809184"/>
      <w:r w:rsidRPr="0080561E">
        <w:t xml:space="preserve">Purpose of </w:t>
      </w:r>
      <w:r w:rsidR="0086195F" w:rsidRPr="0080561E">
        <w:t>Trial</w:t>
      </w:r>
      <w:bookmarkEnd w:id="8"/>
    </w:p>
    <w:p w14:paraId="211FB83F" w14:textId="38C299A6" w:rsidR="00A10FB3" w:rsidRPr="00690D00" w:rsidRDefault="00A10FB3" w:rsidP="00690D00">
      <w:pPr>
        <w:pStyle w:val="CPTInstructional"/>
      </w:pPr>
      <w:r w:rsidRPr="00690D00">
        <w:t xml:space="preserve">Explain why the </w:t>
      </w:r>
      <w:r w:rsidR="0086195F" w:rsidRPr="00690D00">
        <w:t xml:space="preserve">trial </w:t>
      </w:r>
      <w:r w:rsidRPr="00690D00">
        <w:t xml:space="preserve">is needed, </w:t>
      </w:r>
      <w:r w:rsidR="00A63BFB" w:rsidRPr="00690D00">
        <w:t xml:space="preserve">and </w:t>
      </w:r>
      <w:r w:rsidRPr="00690D00">
        <w:t xml:space="preserve">why the research questions being asked are important. </w:t>
      </w:r>
      <w:r w:rsidR="00E5792A" w:rsidRPr="00690D00">
        <w:t xml:space="preserve">Do not </w:t>
      </w:r>
      <w:r w:rsidR="004521E2" w:rsidRPr="00690D00">
        <w:t xml:space="preserve">restate the </w:t>
      </w:r>
      <w:r w:rsidR="00777627" w:rsidRPr="00690D00">
        <w:t>objectives</w:t>
      </w:r>
      <w:r w:rsidR="00243C69" w:rsidRPr="00690D00">
        <w:t xml:space="preserve"> or </w:t>
      </w:r>
      <w:proofErr w:type="spellStart"/>
      <w:r w:rsidR="00243C69" w:rsidRPr="00690D00">
        <w:t>estimands</w:t>
      </w:r>
      <w:proofErr w:type="spellEnd"/>
      <w:r w:rsidR="00F02346" w:rsidRPr="00690D00">
        <w:t xml:space="preserve">. </w:t>
      </w:r>
      <w:r w:rsidRPr="00690D00">
        <w:t>Do not restate the IB</w:t>
      </w:r>
      <w:r w:rsidR="000F3C24" w:rsidRPr="00690D00">
        <w:t>; rather</w:t>
      </w:r>
      <w:r w:rsidR="00777627" w:rsidRPr="00690D00">
        <w:t>, cross</w:t>
      </w:r>
      <w:r w:rsidR="00E624C3" w:rsidRPr="00690D00">
        <w:t xml:space="preserve"> </w:t>
      </w:r>
      <w:r w:rsidR="00777627" w:rsidRPr="00690D00">
        <w:t>reference to the IB as applicable to the description</w:t>
      </w:r>
      <w:r w:rsidRPr="00690D00">
        <w:t>.</w:t>
      </w:r>
    </w:p>
    <w:p w14:paraId="00F642D4" w14:textId="68F8E8D5" w:rsidR="006D1A84" w:rsidRPr="002122DF" w:rsidRDefault="00FE11AF" w:rsidP="00280E25">
      <w:pPr>
        <w:pStyle w:val="03Heading3"/>
        <w:numPr>
          <w:ilvl w:val="2"/>
          <w:numId w:val="135"/>
        </w:numPr>
      </w:pPr>
      <w:bookmarkStart w:id="9" w:name="_Toc421709229"/>
      <w:bookmarkStart w:id="10" w:name="_Toc477961589"/>
      <w:bookmarkStart w:id="11" w:name="_Toc155184159"/>
      <w:bookmarkStart w:id="12" w:name="_Toc207809185"/>
      <w:bookmarkStart w:id="13" w:name="_Toc421709230"/>
      <w:bookmarkStart w:id="14" w:name="_Toc477961590"/>
      <w:bookmarkStart w:id="15" w:name="_Toc155184160"/>
      <w:r>
        <w:t>Trial</w:t>
      </w:r>
      <w:r w:rsidR="006D1A84">
        <w:t xml:space="preserve"> Rationale</w:t>
      </w:r>
      <w:bookmarkEnd w:id="9"/>
      <w:bookmarkEnd w:id="10"/>
      <w:bookmarkEnd w:id="11"/>
      <w:bookmarkEnd w:id="12"/>
    </w:p>
    <w:p w14:paraId="5CCB0B7F" w14:textId="14547638" w:rsidR="00A97658" w:rsidRDefault="00A97658" w:rsidP="00A97658">
      <w:pPr>
        <w:pStyle w:val="CPTInstructional"/>
      </w:pPr>
      <w:r>
        <w:t xml:space="preserve">Present a 2- to 3-sentence, coherent, scientific description of the rationale for the </w:t>
      </w:r>
      <w:r w:rsidR="00FE11AF">
        <w:t>trial</w:t>
      </w:r>
      <w:r>
        <w:t xml:space="preserve"> with respect to the purpose of the </w:t>
      </w:r>
      <w:r w:rsidR="00FE11AF">
        <w:t>trial</w:t>
      </w:r>
      <w:r>
        <w:t xml:space="preserve">. The rationale for the </w:t>
      </w:r>
      <w:r w:rsidR="00FE11AF">
        <w:t>trial</w:t>
      </w:r>
      <w:r>
        <w:t xml:space="preserve"> design appears in Section 4.2.</w:t>
      </w:r>
    </w:p>
    <w:p w14:paraId="7484F86D" w14:textId="22D2390F" w:rsidR="00A97658" w:rsidRDefault="00A97658" w:rsidP="00A97658">
      <w:pPr>
        <w:pStyle w:val="CPTInstructional"/>
      </w:pPr>
      <w:r>
        <w:t xml:space="preserve">Include a brief description of the reasons for doing the </w:t>
      </w:r>
      <w:r w:rsidR="00FE11AF">
        <w:t>trial</w:t>
      </w:r>
      <w:r>
        <w:t xml:space="preserve"> and for doing it </w:t>
      </w:r>
      <w:proofErr w:type="gramStart"/>
      <w:r>
        <w:t>at this time</w:t>
      </w:r>
      <w:proofErr w:type="gramEnd"/>
      <w:r>
        <w:t>. For example, include any key issues for the compound that are being addressed (</w:t>
      </w:r>
      <w:proofErr w:type="spellStart"/>
      <w:r>
        <w:t>eg</w:t>
      </w:r>
      <w:proofErr w:type="spellEnd"/>
      <w:r>
        <w:t>, variable exposure addressed with a new formulation or dosing with food).</w:t>
      </w:r>
    </w:p>
    <w:p w14:paraId="2C3B6004" w14:textId="77777777" w:rsidR="00A97658" w:rsidRDefault="00A97658" w:rsidP="00A97658">
      <w:pPr>
        <w:pStyle w:val="CPTInstructional"/>
      </w:pPr>
      <w:r>
        <w:t>For device studies, include populations and indications for which the investigational device is intended.</w:t>
      </w:r>
    </w:p>
    <w:p w14:paraId="7CDF3B03" w14:textId="77777777" w:rsidR="00A97658" w:rsidRDefault="00A97658" w:rsidP="00A97658">
      <w:pPr>
        <w:pStyle w:val="CPTInstructional"/>
      </w:pPr>
      <w:r>
        <w:t>This section should be aligned with the overall development plan for the compound.</w:t>
      </w:r>
    </w:p>
    <w:p w14:paraId="1AE7DFD2" w14:textId="1BC6304D" w:rsidR="00A97658" w:rsidRDefault="00A97658" w:rsidP="00A97658">
      <w:pPr>
        <w:pStyle w:val="CPTInstructional"/>
      </w:pPr>
      <w:r>
        <w:t>This rationale should be based on the results of previous studies (if relevant) and the characteristics of the disease entity and should be of scientific merit.</w:t>
      </w:r>
    </w:p>
    <w:p w14:paraId="10F4232D" w14:textId="330CC3D4" w:rsidR="006D1A84" w:rsidRDefault="00A97658" w:rsidP="00A97658">
      <w:pPr>
        <w:pStyle w:val="CPTInstructional"/>
      </w:pPr>
      <w:r w:rsidRPr="004143BC">
        <w:t xml:space="preserve">For complex trials, provide the rationale for conducting a complex trial instead of an independent </w:t>
      </w:r>
      <w:r w:rsidR="00FE11AF">
        <w:t>trial</w:t>
      </w:r>
      <w:r w:rsidRPr="004143BC">
        <w:t xml:space="preserve"> for each intervention or sub-population.</w:t>
      </w:r>
    </w:p>
    <w:p w14:paraId="2B66EBB1" w14:textId="2611B908" w:rsidR="009B6CD5" w:rsidRPr="009B6CD5" w:rsidRDefault="009B6CD5" w:rsidP="00280E25">
      <w:pPr>
        <w:pStyle w:val="03Heading3"/>
        <w:numPr>
          <w:ilvl w:val="2"/>
          <w:numId w:val="135"/>
        </w:numPr>
      </w:pPr>
      <w:bookmarkStart w:id="16" w:name="_Toc207809186"/>
      <w:r>
        <w:t>Background</w:t>
      </w:r>
      <w:bookmarkEnd w:id="13"/>
      <w:bookmarkEnd w:id="14"/>
      <w:bookmarkEnd w:id="15"/>
      <w:bookmarkEnd w:id="16"/>
    </w:p>
    <w:p w14:paraId="1A489E12" w14:textId="7987D590" w:rsidR="002E3A32" w:rsidRPr="002E3A32" w:rsidRDefault="002E3A32" w:rsidP="002E3A32">
      <w:pPr>
        <w:pStyle w:val="CPTInstructional"/>
      </w:pPr>
      <w:r w:rsidRPr="002E3A32">
        <w:t>This section should be brief (</w:t>
      </w:r>
      <w:r w:rsidR="00713DAA">
        <w:rPr>
          <w:rFonts w:cs="Times New Roman"/>
        </w:rPr>
        <w:t>½</w:t>
      </w:r>
      <w:r w:rsidRPr="002E3A32">
        <w:t xml:space="preserve"> to 1 page) as </w:t>
      </w:r>
      <w:proofErr w:type="gramStart"/>
      <w:r w:rsidRPr="002E3A32">
        <w:t>the majority of</w:t>
      </w:r>
      <w:proofErr w:type="gramEnd"/>
      <w:r w:rsidRPr="002E3A32">
        <w:t xml:space="preserve"> the information is available in existing documents. Include a 1- to 2-sentence description of why the investigational intervention is being </w:t>
      </w:r>
      <w:r w:rsidRPr="002E3A32">
        <w:lastRenderedPageBreak/>
        <w:t>developed for the disease (</w:t>
      </w:r>
      <w:proofErr w:type="spellStart"/>
      <w:r w:rsidRPr="002E3A32">
        <w:t>eg</w:t>
      </w:r>
      <w:proofErr w:type="spellEnd"/>
      <w:r w:rsidRPr="002E3A32">
        <w:t>, unmet medical need, easier administration, better efficacy expected, better side</w:t>
      </w:r>
      <w:r w:rsidR="00EF36B6">
        <w:t>-</w:t>
      </w:r>
      <w:r w:rsidRPr="002E3A32">
        <w:t xml:space="preserve">effect profile). State whether this is a novel class of compounds or a new compound within an established class, and whether this class of compounds has been used before in the therapeutic area. Briefly refer to literature and data relevant to the </w:t>
      </w:r>
      <w:r w:rsidR="00FE11AF">
        <w:t>trial</w:t>
      </w:r>
      <w:r w:rsidRPr="002E3A32">
        <w:t>.</w:t>
      </w:r>
    </w:p>
    <w:p w14:paraId="6EE4CC3D" w14:textId="5E17FFDB" w:rsidR="002E3A32" w:rsidRPr="002E3A32" w:rsidRDefault="002E3A32" w:rsidP="002E3A32">
      <w:pPr>
        <w:pStyle w:val="CPTInstructional"/>
      </w:pPr>
      <w:r w:rsidRPr="002E3A32">
        <w:t xml:space="preserve">For </w:t>
      </w:r>
      <w:r w:rsidR="00321DAA">
        <w:t>trials</w:t>
      </w:r>
      <w:r w:rsidRPr="002E3A32">
        <w:t xml:space="preserve"> using an unlicensed investigational intervention: include a very </w:t>
      </w:r>
      <w:proofErr w:type="gramStart"/>
      <w:r w:rsidRPr="002E3A32">
        <w:t>brief summary</w:t>
      </w:r>
      <w:proofErr w:type="gramEnd"/>
      <w:r w:rsidRPr="002E3A32">
        <w:t xml:space="preserve"> of key nonclinical/clinical data relevant to the development of the compound and pharmacodynamic/efficacy findings that support development for the indication. Do not duplicate data already summarized in the IB/IDFU/package insert; a reference to the specific IB/IDFU/package insert section is sufficient. When referencing information in the IB/IDFU/package insert or other relevant documents, provide a reference to the section or table where the data are presented.</w:t>
      </w:r>
    </w:p>
    <w:p w14:paraId="5A7C26BC" w14:textId="4D0EE3A1" w:rsidR="002E3A32" w:rsidRPr="002E3A32" w:rsidRDefault="002E3A32" w:rsidP="002E3A32">
      <w:pPr>
        <w:pStyle w:val="CPTInstructional"/>
      </w:pPr>
      <w:r w:rsidRPr="002E3A32">
        <w:t xml:space="preserve">For </w:t>
      </w:r>
      <w:r w:rsidR="00366598">
        <w:t>trials</w:t>
      </w:r>
      <w:r w:rsidRPr="002E3A32">
        <w:t xml:space="preserve"> using marketed compounds or comparators: see the manufacturer’s label (include as a reference in Section 1</w:t>
      </w:r>
      <w:r w:rsidR="009510FE">
        <w:t>4</w:t>
      </w:r>
      <w:r w:rsidRPr="002E3A32">
        <w:t>) or provide a brief description of relevant information. To avoid copyright infringements, do not include a copy of the approved product label in the protocol.</w:t>
      </w:r>
    </w:p>
    <w:p w14:paraId="63FC36A6" w14:textId="6DE4C3C8" w:rsidR="001D776F" w:rsidRPr="001D776F" w:rsidRDefault="001D776F" w:rsidP="001D776F">
      <w:pPr>
        <w:pStyle w:val="CPTExample"/>
      </w:pPr>
      <w:r w:rsidRPr="001D776F">
        <w:t>&lt;Start of example text&gt;</w:t>
      </w:r>
    </w:p>
    <w:p w14:paraId="5DC96541" w14:textId="77777777" w:rsidR="001D776F" w:rsidRPr="001D776F" w:rsidRDefault="001D776F" w:rsidP="001D776F">
      <w:pPr>
        <w:pStyle w:val="CPTExample"/>
      </w:pPr>
      <w:r w:rsidRPr="001D776F">
        <w:t>Antibiotic resistance has been widely publicized and poses a serious threat to public health worldwide. Research efforts in recent years have become increasingly geared towards discovering and developing new classes of antibiotics with modes of action distinct from those of established agents and activity against resistant strains.</w:t>
      </w:r>
    </w:p>
    <w:p w14:paraId="123E5E7C" w14:textId="77777777" w:rsidR="001D776F" w:rsidRPr="001D776F" w:rsidRDefault="001D776F" w:rsidP="001D776F">
      <w:pPr>
        <w:pStyle w:val="CPTExample"/>
      </w:pPr>
      <w:r w:rsidRPr="001D776F">
        <w:rPr>
          <w:rStyle w:val="CPTVariable"/>
        </w:rPr>
        <w:t>[Investigational intervention name]</w:t>
      </w:r>
      <w:r w:rsidRPr="001D776F">
        <w:rPr>
          <w:color w:val="0070C0"/>
        </w:rPr>
        <w:t xml:space="preserve"> </w:t>
      </w:r>
      <w:r w:rsidRPr="001D776F">
        <w:t>belongs to a novel structural class of antibiotics: bacterial type II topoisomerase inhibitors (BTIs). The BTIs selectively inhibit bacterial DNA gyrase and topoisomerase IV (homologous type II topoisomerases), which are clinically validated antibacterial targets inhibited by the quinolone family of antibiotics. The BTIs and quinolones bind to a similar region of the same target proteins; however, they recognize distinctly different amino acids. Therefore, they inhibit different stages of the catalytic cycle of the target proteins.</w:t>
      </w:r>
    </w:p>
    <w:p w14:paraId="7DBB75CA" w14:textId="77777777" w:rsidR="001D776F" w:rsidRPr="001D776F" w:rsidRDefault="001D776F" w:rsidP="001D776F">
      <w:pPr>
        <w:pStyle w:val="CPTExample"/>
      </w:pPr>
      <w:r w:rsidRPr="001D776F">
        <w:t xml:space="preserve">A detailed description of the chemistry, pharmacology, efficacy, and safety of </w:t>
      </w:r>
      <w:r w:rsidRPr="001D776F">
        <w:rPr>
          <w:rStyle w:val="CPTVariable"/>
        </w:rPr>
        <w:t>[investigational intervention name]</w:t>
      </w:r>
      <w:r w:rsidRPr="001D776F">
        <w:t xml:space="preserve"> is provided in the</w:t>
      </w:r>
      <w:r w:rsidRPr="001D776F">
        <w:rPr>
          <w:rStyle w:val="CPTVariable"/>
        </w:rPr>
        <w:t xml:space="preserve"> [investigator’s brochure/IDFU/package insert]</w:t>
      </w:r>
      <w:r w:rsidRPr="001D776F">
        <w:t>.</w:t>
      </w:r>
    </w:p>
    <w:p w14:paraId="1A2C4EAE" w14:textId="1B09A4AC" w:rsidR="001D776F" w:rsidRPr="001D776F" w:rsidRDefault="001D776F" w:rsidP="005C36FC">
      <w:pPr>
        <w:pStyle w:val="CPTExample"/>
      </w:pPr>
      <w:r w:rsidRPr="001D776F">
        <w:t>&lt;End of example text&gt;</w:t>
      </w:r>
    </w:p>
    <w:p w14:paraId="044F6576" w14:textId="176E289B" w:rsidR="00702836" w:rsidRPr="0080561E" w:rsidRDefault="00263DD9" w:rsidP="00D956BA">
      <w:pPr>
        <w:pStyle w:val="02Heading2"/>
        <w:numPr>
          <w:ilvl w:val="1"/>
          <w:numId w:val="135"/>
        </w:numPr>
      </w:pPr>
      <w:bookmarkStart w:id="17" w:name="_Toc207809187"/>
      <w:r>
        <w:t>Assessment</w:t>
      </w:r>
      <w:r w:rsidR="00702836" w:rsidRPr="0080561E">
        <w:t xml:space="preserve"> of </w:t>
      </w:r>
      <w:r>
        <w:t xml:space="preserve">Risks and </w:t>
      </w:r>
      <w:r w:rsidR="00702836" w:rsidRPr="0080561E">
        <w:t>Benefits</w:t>
      </w:r>
      <w:bookmarkEnd w:id="17"/>
    </w:p>
    <w:p w14:paraId="6BF763FF" w14:textId="435D4695" w:rsidR="00A10CF6" w:rsidRPr="00C42DE1" w:rsidRDefault="00A10CF6" w:rsidP="00C42DE1">
      <w:pPr>
        <w:pStyle w:val="CPTInstructional"/>
      </w:pPr>
      <w:r w:rsidRPr="00C42DE1">
        <w:t>Include an assessment of known</w:t>
      </w:r>
      <w:r w:rsidR="00A5639F" w:rsidRPr="00C42DE1">
        <w:t xml:space="preserve"> and potential</w:t>
      </w:r>
      <w:r w:rsidRPr="00C42DE1">
        <w:t xml:space="preserve"> r</w:t>
      </w:r>
      <w:r w:rsidR="14A4C593" w:rsidRPr="00C42DE1">
        <w:t>isks</w:t>
      </w:r>
      <w:r w:rsidR="00A5639F" w:rsidRPr="00C42DE1">
        <w:t xml:space="preserve"> and benefits, if any,</w:t>
      </w:r>
      <w:r w:rsidR="00B3258B" w:rsidRPr="00C42DE1">
        <w:t xml:space="preserve"> </w:t>
      </w:r>
      <w:proofErr w:type="gramStart"/>
      <w:r w:rsidR="00EA53D3" w:rsidRPr="00C42DE1">
        <w:t>as a result of</w:t>
      </w:r>
      <w:proofErr w:type="gramEnd"/>
      <w:r w:rsidR="00EA53D3" w:rsidRPr="00C42DE1">
        <w:t xml:space="preserve"> participating in the trial </w:t>
      </w:r>
      <w:r w:rsidR="00B3258B" w:rsidRPr="00C42DE1">
        <w:t>from the perspective of an individual participant</w:t>
      </w:r>
      <w:r w:rsidR="14A4C593" w:rsidRPr="00C42DE1">
        <w:t>, including the basis of the risk (</w:t>
      </w:r>
      <w:proofErr w:type="spellStart"/>
      <w:r w:rsidR="00A55A63">
        <w:t>eg</w:t>
      </w:r>
      <w:proofErr w:type="spellEnd"/>
      <w:r w:rsidR="14A4C593" w:rsidRPr="00C42DE1">
        <w:t xml:space="preserve">, </w:t>
      </w:r>
      <w:r w:rsidR="00E86021" w:rsidRPr="00C42DE1">
        <w:t>nonclinical</w:t>
      </w:r>
      <w:r w:rsidR="14A4C593" w:rsidRPr="00C42DE1">
        <w:t xml:space="preserve"> </w:t>
      </w:r>
      <w:r w:rsidR="00BE19E5" w:rsidRPr="00C42DE1">
        <w:t>trials</w:t>
      </w:r>
      <w:r w:rsidR="006D4643" w:rsidRPr="00C42DE1">
        <w:t xml:space="preserve"> </w:t>
      </w:r>
      <w:r w:rsidR="14A4C593" w:rsidRPr="00C42DE1">
        <w:t xml:space="preserve">or prior clinical </w:t>
      </w:r>
      <w:r w:rsidR="00624399" w:rsidRPr="00C42DE1">
        <w:t>trials</w:t>
      </w:r>
      <w:r w:rsidR="443BC984" w:rsidRPr="00C42DE1">
        <w:t xml:space="preserve">). </w:t>
      </w:r>
      <w:r w:rsidR="00B27DC6" w:rsidRPr="00C42DE1">
        <w:t xml:space="preserve">This section may be structured under one single </w:t>
      </w:r>
      <w:r w:rsidR="00340D83" w:rsidRPr="00C42DE1">
        <w:t>heading</w:t>
      </w:r>
      <w:r w:rsidR="00B27DC6" w:rsidRPr="00C42DE1">
        <w:t xml:space="preserve"> 2.2 Assessment of Risks and Benefits, or if applicable under 3 subhead</w:t>
      </w:r>
      <w:r w:rsidR="00340D83" w:rsidRPr="00C42DE1">
        <w:t>ings</w:t>
      </w:r>
      <w:r w:rsidR="00B27DC6" w:rsidRPr="00C42DE1">
        <w:t xml:space="preserve"> as </w:t>
      </w:r>
      <w:r w:rsidR="002849F9" w:rsidRPr="00C42DE1">
        <w:t xml:space="preserve">2.2.1 </w:t>
      </w:r>
      <w:r w:rsidR="00E75B28" w:rsidRPr="00C42DE1">
        <w:t xml:space="preserve">Risk Summary and Mitigation Strategy, 2.2.2 Benefit </w:t>
      </w:r>
      <w:r w:rsidR="00645FD7">
        <w:t>Summary</w:t>
      </w:r>
      <w:r w:rsidR="00645FD7" w:rsidRPr="00C42DE1">
        <w:t xml:space="preserve"> </w:t>
      </w:r>
      <w:r w:rsidR="00E75B28" w:rsidRPr="00C42DE1">
        <w:t>and 2.2.3 Overall Risk-Benefit Assessment</w:t>
      </w:r>
      <w:r w:rsidR="00594A51">
        <w:t>.</w:t>
      </w:r>
    </w:p>
    <w:p w14:paraId="3589721A" w14:textId="7B6BBFFE" w:rsidR="00183818" w:rsidRDefault="00183818" w:rsidP="00287313">
      <w:pPr>
        <w:pStyle w:val="CPTInstructional"/>
        <w:numPr>
          <w:ilvl w:val="0"/>
          <w:numId w:val="82"/>
        </w:numPr>
        <w:ind w:left="720"/>
      </w:pPr>
      <w:r>
        <w:t xml:space="preserve">Provide a brief assessment of the risks </w:t>
      </w:r>
      <w:r w:rsidR="008D50DF">
        <w:t xml:space="preserve">and </w:t>
      </w:r>
      <w:r>
        <w:t xml:space="preserve">benefits of </w:t>
      </w:r>
      <w:r w:rsidR="00FE11AF">
        <w:t>trial</w:t>
      </w:r>
      <w:r>
        <w:t xml:space="preserve"> participation. Information should align with the IB, package insert/prescribing information (if applicable), IDFU (for a device product) and investigational medicinal product dossier (IMPD) (if applicable).</w:t>
      </w:r>
    </w:p>
    <w:p w14:paraId="74EB2071" w14:textId="2AE3E9E4" w:rsidR="00183818" w:rsidRDefault="00183818" w:rsidP="00287313">
      <w:pPr>
        <w:pStyle w:val="CPTInstructional"/>
        <w:numPr>
          <w:ilvl w:val="0"/>
          <w:numId w:val="82"/>
        </w:numPr>
        <w:ind w:left="720"/>
      </w:pPr>
      <w:r>
        <w:t xml:space="preserve">Consider the known and expected benefits and potential risks of the </w:t>
      </w:r>
      <w:r w:rsidRPr="00500D53">
        <w:t>investigational</w:t>
      </w:r>
      <w:r>
        <w:t xml:space="preserve"> intervention(s), any significant risks associated with </w:t>
      </w:r>
      <w:r w:rsidR="00FE11AF">
        <w:t>trial</w:t>
      </w:r>
      <w:r>
        <w:t xml:space="preserve"> procedures (biopsies, </w:t>
      </w:r>
      <w:proofErr w:type="spellStart"/>
      <w:r>
        <w:t>etc</w:t>
      </w:r>
      <w:proofErr w:type="spellEnd"/>
      <w:r>
        <w:t xml:space="preserve">) or design </w:t>
      </w:r>
      <w:r>
        <w:lastRenderedPageBreak/>
        <w:t xml:space="preserve">(placebo arm, </w:t>
      </w:r>
      <w:proofErr w:type="spellStart"/>
      <w:r>
        <w:t>etc</w:t>
      </w:r>
      <w:proofErr w:type="spellEnd"/>
      <w:r>
        <w:t xml:space="preserve">), and any measures to control the risks. Cross reference Section 4 </w:t>
      </w:r>
      <w:r w:rsidR="00FE11AF">
        <w:t>Trial</w:t>
      </w:r>
      <w:r>
        <w:t xml:space="preserve"> Design for details of </w:t>
      </w:r>
      <w:r w:rsidR="00FE11AF">
        <w:t>trial</w:t>
      </w:r>
      <w:r>
        <w:t xml:space="preserve"> procedures, dose, and </w:t>
      </w:r>
      <w:r w:rsidR="00FE11AF">
        <w:t>trial</w:t>
      </w:r>
      <w:r>
        <w:t xml:space="preserve"> design justification.</w:t>
      </w:r>
    </w:p>
    <w:p w14:paraId="7B487673" w14:textId="1A420B79" w:rsidR="00183818" w:rsidRDefault="00183818" w:rsidP="00287313">
      <w:pPr>
        <w:pStyle w:val="CPTInstructional"/>
        <w:numPr>
          <w:ilvl w:val="0"/>
          <w:numId w:val="82"/>
        </w:numPr>
        <w:ind w:left="720"/>
      </w:pPr>
      <w:r>
        <w:t>For an investigational device</w:t>
      </w:r>
      <w:r w:rsidR="00B272CB">
        <w:t>,</w:t>
      </w:r>
      <w:r>
        <w:t xml:space="preserve"> include risk/benefit analysis from device risk analysis report and details of anticipated serious adverse device effects (SADEs).</w:t>
      </w:r>
    </w:p>
    <w:p w14:paraId="25F50D18" w14:textId="493C1964" w:rsidR="00183818" w:rsidRDefault="00183818" w:rsidP="00287313">
      <w:pPr>
        <w:pStyle w:val="CPTInstructional"/>
        <w:numPr>
          <w:ilvl w:val="0"/>
          <w:numId w:val="82"/>
        </w:numPr>
        <w:ind w:left="720"/>
      </w:pPr>
      <w:r>
        <w:t>The risk</w:t>
      </w:r>
      <w:r w:rsidR="0094565F">
        <w:t>-</w:t>
      </w:r>
      <w:r>
        <w:t xml:space="preserve">benefit assessment may include a description of the types of events anticipated in the specific </w:t>
      </w:r>
      <w:r w:rsidR="00FE11AF">
        <w:t>trial</w:t>
      </w:r>
      <w:r>
        <w:t xml:space="preserve"> population (</w:t>
      </w:r>
      <w:proofErr w:type="spellStart"/>
      <w:r>
        <w:t>eg</w:t>
      </w:r>
      <w:proofErr w:type="spellEnd"/>
      <w:r>
        <w:t>, hypoglycemic events are anticipated in a Type 1 diabetes participant, and arrhythmias are anticipated in a participant with Class III/IV heart failure).</w:t>
      </w:r>
    </w:p>
    <w:p w14:paraId="45041A2D" w14:textId="4D73C7E2" w:rsidR="00183818" w:rsidRDefault="00183818" w:rsidP="00287313">
      <w:pPr>
        <w:pStyle w:val="CPTInstructional"/>
        <w:numPr>
          <w:ilvl w:val="0"/>
          <w:numId w:val="82"/>
        </w:numPr>
        <w:ind w:left="720"/>
      </w:pPr>
      <w:r>
        <w:t>Outcomes of discussions with regulatory authorities as related to risk</w:t>
      </w:r>
      <w:r w:rsidR="00F303F8">
        <w:t>-</w:t>
      </w:r>
      <w:r>
        <w:t>benefit and reporting may be summarized here if they provide useful insights for the investigator.</w:t>
      </w:r>
    </w:p>
    <w:p w14:paraId="73B7AD10" w14:textId="16E47B0B" w:rsidR="002E1FF3" w:rsidRPr="00C42DE1" w:rsidRDefault="00183818" w:rsidP="005F21A0">
      <w:pPr>
        <w:pStyle w:val="CPTInstructional"/>
        <w:numPr>
          <w:ilvl w:val="0"/>
          <w:numId w:val="82"/>
        </w:numPr>
        <w:ind w:left="720"/>
      </w:pPr>
      <w:r>
        <w:t xml:space="preserve">For </w:t>
      </w:r>
      <w:r w:rsidR="00411949">
        <w:t xml:space="preserve">trials </w:t>
      </w:r>
      <w:r w:rsidR="006638F6">
        <w:t>with</w:t>
      </w:r>
      <w:r>
        <w:t xml:space="preserve"> drug-device combination (DDC) products, the risk</w:t>
      </w:r>
      <w:r w:rsidR="007E47E7">
        <w:t>-</w:t>
      </w:r>
      <w:r>
        <w:t xml:space="preserve">benefit assessment needs to take into consideration the </w:t>
      </w:r>
      <w:proofErr w:type="gramStart"/>
      <w:r>
        <w:t>DDC as a whole</w:t>
      </w:r>
      <w:proofErr w:type="gramEnd"/>
      <w:r>
        <w:t xml:space="preserve"> (</w:t>
      </w:r>
      <w:proofErr w:type="spellStart"/>
      <w:r>
        <w:t>ie</w:t>
      </w:r>
      <w:proofErr w:type="spellEnd"/>
      <w:r>
        <w:t>, not only the drug).</w:t>
      </w:r>
    </w:p>
    <w:p w14:paraId="3C46A09D" w14:textId="33A30930" w:rsidR="007F2EF7" w:rsidRPr="00F74B2A" w:rsidRDefault="007F2EF7" w:rsidP="00F74B2A">
      <w:pPr>
        <w:pStyle w:val="03Heading3"/>
        <w:numPr>
          <w:ilvl w:val="2"/>
          <w:numId w:val="135"/>
        </w:numPr>
      </w:pPr>
      <w:bookmarkStart w:id="18" w:name="_Toc207809188"/>
      <w:bookmarkStart w:id="19" w:name="_Toc528734847"/>
      <w:bookmarkStart w:id="20" w:name="_Toc8761412"/>
      <w:bookmarkStart w:id="21" w:name="_Toc521927381"/>
      <w:bookmarkStart w:id="22" w:name="_Toc499639085"/>
      <w:bookmarkStart w:id="23" w:name="_Toc450389545"/>
      <w:bookmarkStart w:id="24" w:name="_Toc450240192"/>
      <w:bookmarkStart w:id="25" w:name="_Toc447264344"/>
      <w:bookmarkStart w:id="26" w:name="_Toc528734846"/>
      <w:bookmarkStart w:id="27" w:name="_Toc8761411"/>
      <w:r>
        <w:t>Risk Summary and Mitigation Strategy</w:t>
      </w:r>
      <w:bookmarkEnd w:id="18"/>
    </w:p>
    <w:p w14:paraId="57154A9D" w14:textId="5A6632FB" w:rsidR="00991B37" w:rsidRPr="00060019" w:rsidRDefault="00646F00" w:rsidP="005F21A0">
      <w:pPr>
        <w:pStyle w:val="CPTInstructional"/>
      </w:pPr>
      <w:r>
        <w:rPr>
          <w:b/>
        </w:rPr>
        <w:t>Investigational</w:t>
      </w:r>
      <w:r w:rsidR="009271CB" w:rsidRPr="009271CB">
        <w:rPr>
          <w:b/>
        </w:rPr>
        <w:t xml:space="preserve"> Intervention</w:t>
      </w:r>
      <w:r w:rsidR="009271CB" w:rsidRPr="009271CB">
        <w:t xml:space="preserve"> </w:t>
      </w:r>
      <w:r w:rsidR="008430BC">
        <w:t>–</w:t>
      </w:r>
      <w:r w:rsidR="009271CB" w:rsidRPr="009271CB">
        <w:t xml:space="preserve"> Discuss risks related to the investigational intervention(s). Refer to the IB (including section number) for a thorough description of risks related to the intervention generally. Consider the guidance in the DSUR Evaluation of Risks Section 18.1 when taking an inventory of potential risk topics. For the protocol, focus the discussion only on the relevant risks for THIS </w:t>
      </w:r>
      <w:r w:rsidR="00FE11AF">
        <w:t>trial</w:t>
      </w:r>
      <w:r w:rsidR="009271CB" w:rsidRPr="009271CB">
        <w:t xml:space="preserve">. For example, consider the </w:t>
      </w:r>
      <w:r w:rsidR="00FE11AF">
        <w:rPr>
          <w:u w:val="single"/>
        </w:rPr>
        <w:t>trial</w:t>
      </w:r>
      <w:r w:rsidR="009271CB" w:rsidRPr="009271CB">
        <w:rPr>
          <w:u w:val="single"/>
        </w:rPr>
        <w:t>-specific</w:t>
      </w:r>
      <w:r w:rsidR="009271CB" w:rsidRPr="009271CB">
        <w:t xml:space="preserve"> details that address risks related to investigational intervention (</w:t>
      </w:r>
      <w:proofErr w:type="spellStart"/>
      <w:r w:rsidR="009271CB" w:rsidRPr="009271CB">
        <w:t>eg</w:t>
      </w:r>
      <w:proofErr w:type="spellEnd"/>
      <w:r w:rsidR="009271CB" w:rsidRPr="009271CB">
        <w:t>, starting dose, dose increments, dose escalation, administration of doses, stopping rules) and the resources required by site(s) (particularly in terms of facilities and staff, procedures, patient population, staff training). Provide a brief description of strategies to mitigate these risks or provide a cross reference to the relevant protocol section (</w:t>
      </w:r>
      <w:proofErr w:type="spellStart"/>
      <w:r w:rsidR="009271CB" w:rsidRPr="009271CB">
        <w:t>eg</w:t>
      </w:r>
      <w:proofErr w:type="spellEnd"/>
      <w:r w:rsidR="009271CB" w:rsidRPr="009271CB">
        <w:t>, inclusion/exclusion criteria, participant monitoring, withdrawal criteria, dose selection, comparison to nonclinical no effect levels, duration of dosing).</w:t>
      </w:r>
    </w:p>
    <w:p w14:paraId="20684001" w14:textId="07007962" w:rsidR="006C291B" w:rsidRPr="006C291B" w:rsidRDefault="006C291B" w:rsidP="006C291B">
      <w:pPr>
        <w:pStyle w:val="CPTInstructional"/>
      </w:pPr>
      <w:r w:rsidRPr="006C291B">
        <w:rPr>
          <w:b/>
        </w:rPr>
        <w:t>Trial Procedures</w:t>
      </w:r>
      <w:r w:rsidRPr="006C291B">
        <w:t xml:space="preserve"> </w:t>
      </w:r>
      <w:r w:rsidR="008430BC">
        <w:t>–</w:t>
      </w:r>
      <w:r w:rsidRPr="006C291B">
        <w:t xml:space="preserve"> Consider risks associated with the </w:t>
      </w:r>
      <w:r w:rsidR="00FE11AF">
        <w:t>trial</w:t>
      </w:r>
      <w:r w:rsidRPr="006C291B">
        <w:t xml:space="preserve"> design and procedures specific to THIS </w:t>
      </w:r>
      <w:r w:rsidR="00FE11AF">
        <w:t>trial</w:t>
      </w:r>
      <w:r w:rsidRPr="006C291B">
        <w:t xml:space="preserve"> (</w:t>
      </w:r>
      <w:proofErr w:type="spellStart"/>
      <w:r w:rsidRPr="006C291B">
        <w:t>eg</w:t>
      </w:r>
      <w:proofErr w:type="spellEnd"/>
      <w:r w:rsidRPr="006C291B">
        <w:t>, biopsies) or design (</w:t>
      </w:r>
      <w:proofErr w:type="spellStart"/>
      <w:r w:rsidRPr="006C291B">
        <w:t>eg</w:t>
      </w:r>
      <w:proofErr w:type="spellEnd"/>
      <w:r w:rsidRPr="006C291B">
        <w:t xml:space="preserve">, placebo arm), and any measures to control the risks. This is not intended to be an exhaustive list of all possible risks associated with </w:t>
      </w:r>
      <w:r w:rsidR="00FE11AF">
        <w:t>trial</w:t>
      </w:r>
      <w:r w:rsidRPr="006C291B">
        <w:t xml:space="preserve"> procedures but should focus on the unique risks inherent in the design or less common or high-risk procedures. Cross reference Section 4 </w:t>
      </w:r>
      <w:r w:rsidR="00FE11AF">
        <w:t>Trial</w:t>
      </w:r>
      <w:r w:rsidRPr="006C291B">
        <w:t xml:space="preserve"> Design for details of </w:t>
      </w:r>
      <w:r w:rsidR="00FE11AF">
        <w:t>trial</w:t>
      </w:r>
      <w:r w:rsidRPr="006C291B">
        <w:t xml:space="preserve"> procedures, dose, and </w:t>
      </w:r>
      <w:r w:rsidR="00FE11AF">
        <w:t>trial</w:t>
      </w:r>
      <w:r w:rsidRPr="006C291B">
        <w:t xml:space="preserve"> design justification. Provide a brief description of strategies to mitigate these risks or provide a cross reference to the relevant protocol section (</w:t>
      </w:r>
      <w:proofErr w:type="spellStart"/>
      <w:r w:rsidRPr="006C291B">
        <w:t>eg</w:t>
      </w:r>
      <w:proofErr w:type="spellEnd"/>
      <w:r w:rsidRPr="006C291B">
        <w:t>, inclusion/exclusion criteria, participant monitoring, withdrawal criteria, dose selection, comparison to nonclinical no effect levels, duration of dosing).</w:t>
      </w:r>
    </w:p>
    <w:p w14:paraId="489EF222" w14:textId="51555105" w:rsidR="005C36FC" w:rsidRPr="0080561E" w:rsidRDefault="007F2EF7" w:rsidP="005F21A0">
      <w:pPr>
        <w:pStyle w:val="CPTInstructional"/>
      </w:pPr>
      <w:r w:rsidRPr="0080561E">
        <w:rPr>
          <w:b/>
          <w:bCs/>
        </w:rPr>
        <w:t xml:space="preserve">Other </w:t>
      </w:r>
      <w:r w:rsidRPr="0080561E">
        <w:t>– Consider risks associated with other items (</w:t>
      </w:r>
      <w:proofErr w:type="spellStart"/>
      <w:r w:rsidR="00A55A63">
        <w:t>eg</w:t>
      </w:r>
      <w:proofErr w:type="spellEnd"/>
      <w:r w:rsidRPr="0080561E">
        <w:t>, challenge agents, imaging agents, medical devices). This could include discussion of risk mitigation for special populations, if not described elsewhere. Insert a line for each, as needed.</w:t>
      </w:r>
    </w:p>
    <w:p w14:paraId="0CC424ED" w14:textId="09A1C7BF" w:rsidR="00A10CF6" w:rsidRPr="000159AF" w:rsidRDefault="00A10CF6" w:rsidP="000159AF">
      <w:pPr>
        <w:pStyle w:val="03Heading3"/>
        <w:numPr>
          <w:ilvl w:val="2"/>
          <w:numId w:val="135"/>
        </w:numPr>
      </w:pPr>
      <w:bookmarkStart w:id="28" w:name="_Toc207809189"/>
      <w:r w:rsidRPr="000159AF">
        <w:t xml:space="preserve">Benefit </w:t>
      </w:r>
      <w:bookmarkEnd w:id="19"/>
      <w:bookmarkEnd w:id="20"/>
      <w:r w:rsidRPr="000159AF">
        <w:t>Summary</w:t>
      </w:r>
      <w:bookmarkEnd w:id="28"/>
    </w:p>
    <w:p w14:paraId="5BC9522A" w14:textId="1286C826" w:rsidR="00A10CF6" w:rsidRPr="00CC3A45" w:rsidRDefault="00A10CF6" w:rsidP="00CC3A45">
      <w:pPr>
        <w:pStyle w:val="CPTInstructional"/>
      </w:pPr>
      <w:r w:rsidRPr="00CC3A45">
        <w:t xml:space="preserve">The benefit summary should describe any physical, psychological, social, </w:t>
      </w:r>
      <w:proofErr w:type="gramStart"/>
      <w:r w:rsidRPr="00CC3A45">
        <w:t xml:space="preserve">or </w:t>
      </w:r>
      <w:r w:rsidR="00AE71C0" w:rsidRPr="00CC3A45">
        <w:t xml:space="preserve"> </w:t>
      </w:r>
      <w:r w:rsidRPr="00CC3A45">
        <w:t>other</w:t>
      </w:r>
      <w:proofErr w:type="gramEnd"/>
      <w:r w:rsidRPr="00CC3A45">
        <w:t xml:space="preserve"> potential benefits to individual participants </w:t>
      </w:r>
      <w:proofErr w:type="gramStart"/>
      <w:r w:rsidRPr="00CC3A45">
        <w:t>as a result of</w:t>
      </w:r>
      <w:proofErr w:type="gramEnd"/>
      <w:r w:rsidRPr="00CC3A45">
        <w:t xml:space="preserve"> participating in the </w:t>
      </w:r>
      <w:r w:rsidR="00B02340" w:rsidRPr="00CC3A45">
        <w:t>trial</w:t>
      </w:r>
      <w:r w:rsidRPr="00CC3A45">
        <w:t>, addressing immediate potential benefits and/or long-range potential benefits. Clearly state if no benefits to an individual participant can be anticipated, or if potential benefits are unknown.</w:t>
      </w:r>
      <w:r w:rsidR="00436D7B" w:rsidRPr="00CC3A45">
        <w:t xml:space="preserve"> For early </w:t>
      </w:r>
      <w:r w:rsidR="004950A3" w:rsidRPr="00CC3A45">
        <w:t xml:space="preserve">clinical </w:t>
      </w:r>
      <w:r w:rsidR="00254338" w:rsidRPr="00CC3A45">
        <w:t xml:space="preserve">trials </w:t>
      </w:r>
      <w:r w:rsidR="004950A3" w:rsidRPr="00CC3A45">
        <w:t>such as Phase 1</w:t>
      </w:r>
      <w:r w:rsidR="006170E3" w:rsidRPr="00CC3A45">
        <w:t xml:space="preserve"> or trials in healthy participants</w:t>
      </w:r>
      <w:r w:rsidR="004950A3" w:rsidRPr="00CC3A45">
        <w:t xml:space="preserve">, benefits for an individual participant </w:t>
      </w:r>
      <w:r w:rsidR="00D73676" w:rsidRPr="00CC3A45">
        <w:t xml:space="preserve">(other than those of altruism) </w:t>
      </w:r>
      <w:r w:rsidR="00740EBF" w:rsidRPr="00CC3A45">
        <w:t>are expected to</w:t>
      </w:r>
      <w:r w:rsidR="00C9776D" w:rsidRPr="00CC3A45">
        <w:t xml:space="preserve"> </w:t>
      </w:r>
      <w:r w:rsidR="0095193C" w:rsidRPr="00CC3A45">
        <w:t>be minimal</w:t>
      </w:r>
      <w:r w:rsidR="00537879" w:rsidRPr="00CC3A45">
        <w:t>.</w:t>
      </w:r>
    </w:p>
    <w:p w14:paraId="55620CB1" w14:textId="40D932E1" w:rsidR="00A10CF6" w:rsidRPr="00CC3A45" w:rsidRDefault="00A10CF6" w:rsidP="00CC3A45">
      <w:pPr>
        <w:pStyle w:val="CPTInstructional"/>
      </w:pPr>
      <w:r w:rsidRPr="00CC3A45">
        <w:lastRenderedPageBreak/>
        <w:t xml:space="preserve">Benefits to society in general may also be included but should be </w:t>
      </w:r>
      <w:r w:rsidR="00E85AC9" w:rsidRPr="00CC3A45">
        <w:t>described</w:t>
      </w:r>
      <w:r w:rsidRPr="00CC3A45">
        <w:t xml:space="preserve"> separately</w:t>
      </w:r>
      <w:r w:rsidR="005E2B47" w:rsidRPr="00CC3A45">
        <w:t xml:space="preserve"> from the individual participant perspective</w:t>
      </w:r>
      <w:r w:rsidRPr="00CC3A45">
        <w:t>.</w:t>
      </w:r>
    </w:p>
    <w:p w14:paraId="3FE9EBA6" w14:textId="77777777" w:rsidR="004D087C" w:rsidRPr="004D087C" w:rsidRDefault="004D087C" w:rsidP="004D087C">
      <w:pPr>
        <w:pStyle w:val="CPTInstructional"/>
      </w:pPr>
      <w:r w:rsidRPr="004D087C">
        <w:t>Benefit considerations may include:</w:t>
      </w:r>
    </w:p>
    <w:p w14:paraId="0C020E0F" w14:textId="1B33F784" w:rsidR="004D087C" w:rsidRPr="004D087C" w:rsidRDefault="004D087C" w:rsidP="00287313">
      <w:pPr>
        <w:pStyle w:val="CPTInstructional"/>
        <w:numPr>
          <w:ilvl w:val="0"/>
          <w:numId w:val="83"/>
        </w:numPr>
      </w:pPr>
      <w:r w:rsidRPr="004D087C">
        <w:t xml:space="preserve">Potential benefit of receiving investigational intervention during </w:t>
      </w:r>
      <w:r w:rsidR="00FE11AF">
        <w:t>trial</w:t>
      </w:r>
      <w:r w:rsidRPr="004D087C">
        <w:t xml:space="preserve"> duration that may have clinical utility (if applicable)</w:t>
      </w:r>
      <w:r w:rsidR="00D1650E">
        <w:t>.</w:t>
      </w:r>
    </w:p>
    <w:p w14:paraId="45E20541" w14:textId="79EF7124" w:rsidR="004D087C" w:rsidRPr="004D087C" w:rsidRDefault="004D087C" w:rsidP="00287313">
      <w:pPr>
        <w:pStyle w:val="CPTInstructional"/>
        <w:numPr>
          <w:ilvl w:val="0"/>
          <w:numId w:val="83"/>
        </w:numPr>
      </w:pPr>
      <w:r w:rsidRPr="004D087C">
        <w:t>Contributing to the process of developing new therapies in an area of unmet need – this may be particularly relevant for Clinical Pharmacology studies</w:t>
      </w:r>
      <w:r w:rsidR="00D1650E">
        <w:t>.</w:t>
      </w:r>
    </w:p>
    <w:p w14:paraId="0AF0641C" w14:textId="0F60828D" w:rsidR="004D087C" w:rsidRPr="004D087C" w:rsidRDefault="004D087C" w:rsidP="00287313">
      <w:pPr>
        <w:pStyle w:val="CPTInstructional"/>
        <w:numPr>
          <w:ilvl w:val="0"/>
          <w:numId w:val="83"/>
        </w:numPr>
      </w:pPr>
      <w:r w:rsidRPr="004D087C">
        <w:t>Provision of nondrug therapy (</w:t>
      </w:r>
      <w:proofErr w:type="spellStart"/>
      <w:r w:rsidRPr="004D087C">
        <w:t>eg</w:t>
      </w:r>
      <w:proofErr w:type="spellEnd"/>
      <w:r w:rsidRPr="004D087C">
        <w:t>, compression stockings) if applicable</w:t>
      </w:r>
      <w:r w:rsidR="00D1650E">
        <w:t>.</w:t>
      </w:r>
    </w:p>
    <w:p w14:paraId="433D4350" w14:textId="2F724132" w:rsidR="004D087C" w:rsidRPr="004D087C" w:rsidRDefault="004D087C" w:rsidP="00287313">
      <w:pPr>
        <w:pStyle w:val="CPTInstructional"/>
        <w:numPr>
          <w:ilvl w:val="0"/>
          <w:numId w:val="83"/>
        </w:numPr>
      </w:pPr>
      <w:r w:rsidRPr="004D087C">
        <w:t xml:space="preserve">Medical evaluations/assessments associated with </w:t>
      </w:r>
      <w:r w:rsidR="00FE11AF">
        <w:t>trial</w:t>
      </w:r>
      <w:r w:rsidRPr="004D087C">
        <w:t xml:space="preserve"> procedures (</w:t>
      </w:r>
      <w:proofErr w:type="spellStart"/>
      <w:r w:rsidRPr="004D087C">
        <w:t>eg</w:t>
      </w:r>
      <w:proofErr w:type="spellEnd"/>
      <w:r w:rsidRPr="004D087C">
        <w:t xml:space="preserve">, physical exam, ECG, labs, </w:t>
      </w:r>
      <w:proofErr w:type="spellStart"/>
      <w:r w:rsidRPr="004D087C">
        <w:t>etc</w:t>
      </w:r>
      <w:proofErr w:type="spellEnd"/>
      <w:r w:rsidRPr="004D087C">
        <w:t>)</w:t>
      </w:r>
      <w:r w:rsidR="00D1650E">
        <w:t>.</w:t>
      </w:r>
    </w:p>
    <w:p w14:paraId="786540D2" w14:textId="4321959F" w:rsidR="004F6B87" w:rsidRPr="004D087C" w:rsidRDefault="004D087C" w:rsidP="005F21A0">
      <w:pPr>
        <w:pStyle w:val="CPTInstructional"/>
      </w:pPr>
      <w:r w:rsidRPr="004D087C">
        <w:t>Guidelines regarding payment to participants vary by region and country. Because payments cannot be considered a benefit, do not include discussion of payment (whether as an inducement to participate or as compensation for time and inconvenience to participants) in this analysis. For this assessment, provision of incidental care should also not be considered a benefit.</w:t>
      </w:r>
    </w:p>
    <w:p w14:paraId="02DE6BD3" w14:textId="2612DC83" w:rsidR="00A10CF6" w:rsidRPr="000159AF" w:rsidRDefault="00A10CF6" w:rsidP="000159AF">
      <w:pPr>
        <w:pStyle w:val="03Heading3"/>
        <w:numPr>
          <w:ilvl w:val="2"/>
          <w:numId w:val="135"/>
        </w:numPr>
      </w:pPr>
      <w:bookmarkStart w:id="29" w:name="_Toc528734848"/>
      <w:bookmarkStart w:id="30" w:name="_Toc8761413"/>
      <w:bookmarkStart w:id="31" w:name="_Toc207809190"/>
      <w:bookmarkEnd w:id="21"/>
      <w:bookmarkEnd w:id="22"/>
      <w:bookmarkEnd w:id="23"/>
      <w:bookmarkEnd w:id="24"/>
      <w:bookmarkEnd w:id="25"/>
      <w:bookmarkEnd w:id="26"/>
      <w:bookmarkEnd w:id="27"/>
      <w:r w:rsidRPr="000159AF">
        <w:t xml:space="preserve">Overall </w:t>
      </w:r>
      <w:r w:rsidR="00DF12DC" w:rsidRPr="000159AF">
        <w:t>Risk-Benefit</w:t>
      </w:r>
      <w:r w:rsidRPr="000159AF">
        <w:t xml:space="preserve"> </w:t>
      </w:r>
      <w:bookmarkEnd w:id="29"/>
      <w:bookmarkEnd w:id="30"/>
      <w:r w:rsidR="00DF12DC" w:rsidRPr="000159AF">
        <w:t>Assessment</w:t>
      </w:r>
      <w:bookmarkEnd w:id="31"/>
    </w:p>
    <w:p w14:paraId="39D510E8" w14:textId="77777777" w:rsidR="00020FE9" w:rsidRPr="00020FE9" w:rsidRDefault="00A10CF6" w:rsidP="00020FE9">
      <w:pPr>
        <w:pStyle w:val="CPTInstructional"/>
        <w:rPr>
          <w:b/>
          <w:bCs/>
          <w:lang w:val="sv-SE"/>
        </w:rPr>
      </w:pPr>
      <w:r w:rsidRPr="00CC3A45">
        <w:t xml:space="preserve">Provide a succinct, concluding statement on the perceived balance between risks that have been identified from cumulative safety data, protocol procedures, and anticipated efficacy/benefits within the context of the proposed </w:t>
      </w:r>
      <w:r w:rsidR="00021700" w:rsidRPr="00CC3A45">
        <w:t>trial</w:t>
      </w:r>
      <w:r w:rsidRPr="00CC3A45">
        <w:t>.</w:t>
      </w:r>
      <w:r w:rsidR="00020FE9" w:rsidRPr="00A619C3">
        <w:t xml:space="preserve"> </w:t>
      </w:r>
      <w:r w:rsidR="00020FE9" w:rsidRPr="00020FE9">
        <w:rPr>
          <w:lang w:val="sv-SE"/>
        </w:rPr>
        <w:t xml:space="preserve">Risks </w:t>
      </w:r>
      <w:proofErr w:type="spellStart"/>
      <w:r w:rsidR="00020FE9" w:rsidRPr="00020FE9">
        <w:rPr>
          <w:lang w:val="sv-SE"/>
        </w:rPr>
        <w:t>need</w:t>
      </w:r>
      <w:proofErr w:type="spellEnd"/>
      <w:r w:rsidR="00020FE9" w:rsidRPr="00020FE9">
        <w:rPr>
          <w:lang w:val="sv-SE"/>
        </w:rPr>
        <w:t xml:space="preserve"> to be </w:t>
      </w:r>
      <w:proofErr w:type="spellStart"/>
      <w:r w:rsidR="00020FE9" w:rsidRPr="00020FE9">
        <w:rPr>
          <w:lang w:val="sv-SE"/>
        </w:rPr>
        <w:t>weighed</w:t>
      </w:r>
      <w:proofErr w:type="spellEnd"/>
      <w:r w:rsidR="00020FE9" w:rsidRPr="00020FE9">
        <w:rPr>
          <w:lang w:val="sv-SE"/>
        </w:rPr>
        <w:t xml:space="preserve"> </w:t>
      </w:r>
      <w:proofErr w:type="spellStart"/>
      <w:r w:rsidR="00020FE9" w:rsidRPr="00020FE9">
        <w:rPr>
          <w:lang w:val="sv-SE"/>
        </w:rPr>
        <w:t>against</w:t>
      </w:r>
      <w:proofErr w:type="spellEnd"/>
      <w:r w:rsidR="00020FE9" w:rsidRPr="00020FE9">
        <w:rPr>
          <w:lang w:val="sv-SE"/>
        </w:rPr>
        <w:t xml:space="preserve"> the </w:t>
      </w:r>
      <w:proofErr w:type="spellStart"/>
      <w:r w:rsidR="00020FE9" w:rsidRPr="00020FE9">
        <w:rPr>
          <w:lang w:val="sv-SE"/>
        </w:rPr>
        <w:t>benefits</w:t>
      </w:r>
      <w:proofErr w:type="spellEnd"/>
      <w:r w:rsidR="00020FE9" w:rsidRPr="00020FE9">
        <w:rPr>
          <w:lang w:val="sv-SE"/>
        </w:rPr>
        <w:t xml:space="preserve"> for the </w:t>
      </w:r>
      <w:proofErr w:type="spellStart"/>
      <w:r w:rsidR="00020FE9" w:rsidRPr="00020FE9">
        <w:rPr>
          <w:b/>
          <w:bCs/>
          <w:lang w:val="sv-SE"/>
        </w:rPr>
        <w:t>individual</w:t>
      </w:r>
      <w:proofErr w:type="spellEnd"/>
      <w:r w:rsidR="00020FE9" w:rsidRPr="00020FE9">
        <w:rPr>
          <w:b/>
          <w:bCs/>
          <w:lang w:val="sv-SE"/>
        </w:rPr>
        <w:t xml:space="preserve"> </w:t>
      </w:r>
      <w:proofErr w:type="spellStart"/>
      <w:r w:rsidR="00020FE9" w:rsidRPr="00020FE9">
        <w:rPr>
          <w:b/>
          <w:bCs/>
          <w:lang w:val="sv-SE"/>
        </w:rPr>
        <w:t>participant</w:t>
      </w:r>
      <w:proofErr w:type="spellEnd"/>
      <w:r w:rsidR="00020FE9" w:rsidRPr="00020FE9">
        <w:rPr>
          <w:b/>
          <w:bCs/>
          <w:lang w:val="sv-SE"/>
        </w:rPr>
        <w:t>.</w:t>
      </w:r>
    </w:p>
    <w:p w14:paraId="3DF66A99" w14:textId="2CCECDBD" w:rsidR="00020FE9" w:rsidRPr="00020FE9" w:rsidRDefault="00020FE9" w:rsidP="00020FE9">
      <w:pPr>
        <w:pStyle w:val="CPTInstructional"/>
        <w:rPr>
          <w:lang w:val="sv-SE"/>
        </w:rPr>
      </w:pPr>
      <w:r w:rsidRPr="00020FE9">
        <w:rPr>
          <w:lang w:val="sv-SE"/>
        </w:rPr>
        <w:t xml:space="preserve">Clinical </w:t>
      </w:r>
      <w:proofErr w:type="spellStart"/>
      <w:r w:rsidR="00F23A79">
        <w:rPr>
          <w:lang w:val="sv-SE"/>
        </w:rPr>
        <w:t>trials</w:t>
      </w:r>
      <w:proofErr w:type="spellEnd"/>
      <w:r w:rsidRPr="00020FE9">
        <w:rPr>
          <w:lang w:val="sv-SE"/>
        </w:rPr>
        <w:t xml:space="preserve"> </w:t>
      </w:r>
      <w:proofErr w:type="spellStart"/>
      <w:r w:rsidRPr="00020FE9">
        <w:rPr>
          <w:lang w:val="sv-SE"/>
        </w:rPr>
        <w:t>should</w:t>
      </w:r>
      <w:proofErr w:type="spellEnd"/>
      <w:r w:rsidRPr="00020FE9">
        <w:rPr>
          <w:lang w:val="sv-SE"/>
        </w:rPr>
        <w:t xml:space="preserve"> </w:t>
      </w:r>
      <w:proofErr w:type="spellStart"/>
      <w:r w:rsidRPr="00020FE9">
        <w:rPr>
          <w:lang w:val="sv-SE"/>
        </w:rPr>
        <w:t>generally</w:t>
      </w:r>
      <w:proofErr w:type="spellEnd"/>
      <w:r w:rsidRPr="00020FE9">
        <w:rPr>
          <w:lang w:val="sv-SE"/>
        </w:rPr>
        <w:t xml:space="preserve"> pose </w:t>
      </w:r>
      <w:proofErr w:type="spellStart"/>
      <w:r w:rsidRPr="00020FE9">
        <w:rPr>
          <w:lang w:val="sv-SE"/>
        </w:rPr>
        <w:t>only</w:t>
      </w:r>
      <w:proofErr w:type="spellEnd"/>
      <w:r w:rsidRPr="00020FE9">
        <w:rPr>
          <w:lang w:val="sv-SE"/>
        </w:rPr>
        <w:t xml:space="preserve"> minimal risks to </w:t>
      </w:r>
      <w:proofErr w:type="spellStart"/>
      <w:r w:rsidRPr="00020FE9">
        <w:rPr>
          <w:lang w:val="sv-SE"/>
        </w:rPr>
        <w:t>incapacitated</w:t>
      </w:r>
      <w:proofErr w:type="spellEnd"/>
      <w:r w:rsidRPr="00020FE9">
        <w:rPr>
          <w:lang w:val="sv-SE"/>
        </w:rPr>
        <w:t xml:space="preserve"> </w:t>
      </w:r>
      <w:proofErr w:type="spellStart"/>
      <w:r w:rsidRPr="00020FE9">
        <w:rPr>
          <w:lang w:val="sv-SE"/>
        </w:rPr>
        <w:t>participants</w:t>
      </w:r>
      <w:proofErr w:type="spellEnd"/>
      <w:r w:rsidRPr="00020FE9">
        <w:rPr>
          <w:lang w:val="sv-SE"/>
        </w:rPr>
        <w:t xml:space="preserve">, minors, pregnant or </w:t>
      </w:r>
      <w:proofErr w:type="spellStart"/>
      <w:r w:rsidRPr="00020FE9">
        <w:rPr>
          <w:lang w:val="sv-SE"/>
        </w:rPr>
        <w:t>breastfeeding</w:t>
      </w:r>
      <w:proofErr w:type="spellEnd"/>
      <w:r w:rsidRPr="00020FE9">
        <w:rPr>
          <w:lang w:val="sv-SE"/>
        </w:rPr>
        <w:t xml:space="preserve"> </w:t>
      </w:r>
      <w:proofErr w:type="spellStart"/>
      <w:r w:rsidRPr="00020FE9">
        <w:rPr>
          <w:lang w:val="sv-SE"/>
        </w:rPr>
        <w:t>women</w:t>
      </w:r>
      <w:proofErr w:type="spellEnd"/>
      <w:r w:rsidRPr="00020FE9">
        <w:rPr>
          <w:lang w:val="sv-SE"/>
        </w:rPr>
        <w:t xml:space="preserve">, and </w:t>
      </w:r>
      <w:proofErr w:type="spellStart"/>
      <w:r w:rsidRPr="00020FE9">
        <w:rPr>
          <w:lang w:val="sv-SE"/>
        </w:rPr>
        <w:t>clinical</w:t>
      </w:r>
      <w:proofErr w:type="spellEnd"/>
      <w:r w:rsidRPr="00020FE9">
        <w:rPr>
          <w:lang w:val="sv-SE"/>
        </w:rPr>
        <w:t xml:space="preserve"> </w:t>
      </w:r>
      <w:proofErr w:type="spellStart"/>
      <w:r w:rsidR="00E46FEF">
        <w:rPr>
          <w:lang w:val="sv-SE"/>
        </w:rPr>
        <w:t>trials</w:t>
      </w:r>
      <w:proofErr w:type="spellEnd"/>
      <w:r w:rsidRPr="00020FE9">
        <w:rPr>
          <w:lang w:val="sv-SE"/>
        </w:rPr>
        <w:t xml:space="preserve"> </w:t>
      </w:r>
      <w:proofErr w:type="spellStart"/>
      <w:r w:rsidRPr="00020FE9">
        <w:rPr>
          <w:lang w:val="sv-SE"/>
        </w:rPr>
        <w:t>conducted</w:t>
      </w:r>
      <w:proofErr w:type="spellEnd"/>
      <w:r w:rsidRPr="00020FE9">
        <w:rPr>
          <w:lang w:val="sv-SE"/>
        </w:rPr>
        <w:t xml:space="preserve"> in </w:t>
      </w:r>
      <w:proofErr w:type="spellStart"/>
      <w:r w:rsidRPr="00020FE9">
        <w:rPr>
          <w:lang w:val="sv-SE"/>
        </w:rPr>
        <w:t>emergency</w:t>
      </w:r>
      <w:proofErr w:type="spellEnd"/>
      <w:r w:rsidRPr="00020FE9">
        <w:rPr>
          <w:lang w:val="sv-SE"/>
        </w:rPr>
        <w:t xml:space="preserve"> situations. </w:t>
      </w:r>
      <w:proofErr w:type="spellStart"/>
      <w:r w:rsidRPr="00020FE9">
        <w:rPr>
          <w:lang w:val="sv-SE"/>
        </w:rPr>
        <w:t>Refer</w:t>
      </w:r>
      <w:proofErr w:type="spellEnd"/>
      <w:r w:rsidRPr="00020FE9">
        <w:rPr>
          <w:lang w:val="sv-SE"/>
        </w:rPr>
        <w:t xml:space="preserve"> to </w:t>
      </w:r>
      <w:proofErr w:type="spellStart"/>
      <w:r w:rsidRPr="00020FE9">
        <w:rPr>
          <w:lang w:val="sv-SE"/>
        </w:rPr>
        <w:t>local</w:t>
      </w:r>
      <w:proofErr w:type="spellEnd"/>
      <w:r w:rsidRPr="00020FE9">
        <w:rPr>
          <w:lang w:val="sv-SE"/>
        </w:rPr>
        <w:t xml:space="preserve"> </w:t>
      </w:r>
      <w:proofErr w:type="spellStart"/>
      <w:r w:rsidRPr="00020FE9">
        <w:rPr>
          <w:lang w:val="sv-SE"/>
        </w:rPr>
        <w:t>guidelines</w:t>
      </w:r>
      <w:proofErr w:type="spellEnd"/>
      <w:r w:rsidRPr="00020FE9">
        <w:rPr>
          <w:lang w:val="sv-SE"/>
        </w:rPr>
        <w:t xml:space="preserve"> for </w:t>
      </w:r>
      <w:proofErr w:type="spellStart"/>
      <w:r w:rsidRPr="00020FE9">
        <w:rPr>
          <w:lang w:val="sv-SE"/>
        </w:rPr>
        <w:t>specific</w:t>
      </w:r>
      <w:proofErr w:type="spellEnd"/>
      <w:r w:rsidRPr="00020FE9">
        <w:rPr>
          <w:lang w:val="sv-SE"/>
        </w:rPr>
        <w:t xml:space="preserve"> </w:t>
      </w:r>
      <w:proofErr w:type="spellStart"/>
      <w:r w:rsidRPr="00020FE9">
        <w:rPr>
          <w:lang w:val="sv-SE"/>
        </w:rPr>
        <w:t>requirements</w:t>
      </w:r>
      <w:proofErr w:type="spellEnd"/>
      <w:r w:rsidRPr="00020FE9">
        <w:rPr>
          <w:lang w:val="sv-SE"/>
        </w:rPr>
        <w:t xml:space="preserve"> or risk</w:t>
      </w:r>
      <w:r w:rsidR="00333A6F">
        <w:rPr>
          <w:lang w:val="sv-SE"/>
        </w:rPr>
        <w:t>-</w:t>
      </w:r>
      <w:r w:rsidRPr="00020FE9">
        <w:rPr>
          <w:lang w:val="sv-SE"/>
        </w:rPr>
        <w:t xml:space="preserve">benefit </w:t>
      </w:r>
      <w:proofErr w:type="spellStart"/>
      <w:r w:rsidRPr="00020FE9">
        <w:rPr>
          <w:lang w:val="sv-SE"/>
        </w:rPr>
        <w:t>thresholds</w:t>
      </w:r>
      <w:proofErr w:type="spellEnd"/>
      <w:r w:rsidRPr="00020FE9">
        <w:rPr>
          <w:lang w:val="sv-SE"/>
        </w:rPr>
        <w:t xml:space="preserve"> in </w:t>
      </w:r>
      <w:proofErr w:type="spellStart"/>
      <w:r w:rsidRPr="00020FE9">
        <w:rPr>
          <w:lang w:val="sv-SE"/>
        </w:rPr>
        <w:t>these</w:t>
      </w:r>
      <w:proofErr w:type="spellEnd"/>
      <w:r w:rsidRPr="00020FE9">
        <w:rPr>
          <w:lang w:val="sv-SE"/>
        </w:rPr>
        <w:t xml:space="preserve"> populations and </w:t>
      </w:r>
      <w:proofErr w:type="spellStart"/>
      <w:r w:rsidRPr="00020FE9">
        <w:rPr>
          <w:lang w:val="sv-SE"/>
        </w:rPr>
        <w:t>ensure</w:t>
      </w:r>
      <w:proofErr w:type="spellEnd"/>
      <w:r w:rsidRPr="00020FE9">
        <w:rPr>
          <w:lang w:val="sv-SE"/>
        </w:rPr>
        <w:t xml:space="preserve"> </w:t>
      </w:r>
      <w:proofErr w:type="spellStart"/>
      <w:r w:rsidRPr="00020FE9">
        <w:rPr>
          <w:lang w:val="sv-SE"/>
        </w:rPr>
        <w:t>that</w:t>
      </w:r>
      <w:proofErr w:type="spellEnd"/>
      <w:r w:rsidRPr="00020FE9">
        <w:rPr>
          <w:lang w:val="sv-SE"/>
        </w:rPr>
        <w:t xml:space="preserve"> </w:t>
      </w:r>
      <w:proofErr w:type="spellStart"/>
      <w:r w:rsidRPr="00020FE9">
        <w:rPr>
          <w:lang w:val="sv-SE"/>
        </w:rPr>
        <w:t>these</w:t>
      </w:r>
      <w:proofErr w:type="spellEnd"/>
      <w:r w:rsidRPr="00020FE9">
        <w:rPr>
          <w:lang w:val="sv-SE"/>
        </w:rPr>
        <w:t xml:space="preserve"> </w:t>
      </w:r>
      <w:proofErr w:type="spellStart"/>
      <w:r w:rsidRPr="00020FE9">
        <w:rPr>
          <w:lang w:val="sv-SE"/>
        </w:rPr>
        <w:t>are</w:t>
      </w:r>
      <w:proofErr w:type="spellEnd"/>
      <w:r w:rsidRPr="00020FE9">
        <w:rPr>
          <w:lang w:val="sv-SE"/>
        </w:rPr>
        <w:t xml:space="preserve"> </w:t>
      </w:r>
      <w:proofErr w:type="spellStart"/>
      <w:r w:rsidRPr="00020FE9">
        <w:rPr>
          <w:lang w:val="sv-SE"/>
        </w:rPr>
        <w:t>addressed</w:t>
      </w:r>
      <w:proofErr w:type="spellEnd"/>
      <w:r w:rsidRPr="00020FE9">
        <w:rPr>
          <w:lang w:val="sv-SE"/>
        </w:rPr>
        <w:t xml:space="preserve"> </w:t>
      </w:r>
      <w:proofErr w:type="spellStart"/>
      <w:r w:rsidRPr="00020FE9">
        <w:rPr>
          <w:lang w:val="sv-SE"/>
        </w:rPr>
        <w:t>here</w:t>
      </w:r>
      <w:proofErr w:type="spellEnd"/>
      <w:r w:rsidRPr="00020FE9">
        <w:rPr>
          <w:lang w:val="sv-SE"/>
        </w:rPr>
        <w:t xml:space="preserve">, </w:t>
      </w:r>
      <w:proofErr w:type="spellStart"/>
      <w:r w:rsidRPr="00020FE9">
        <w:rPr>
          <w:lang w:val="sv-SE"/>
        </w:rPr>
        <w:t>if</w:t>
      </w:r>
      <w:proofErr w:type="spellEnd"/>
      <w:r w:rsidRPr="00020FE9">
        <w:rPr>
          <w:lang w:val="sv-SE"/>
        </w:rPr>
        <w:t xml:space="preserve"> </w:t>
      </w:r>
      <w:proofErr w:type="spellStart"/>
      <w:r w:rsidRPr="00020FE9">
        <w:rPr>
          <w:lang w:val="sv-SE"/>
        </w:rPr>
        <w:t>applicable</w:t>
      </w:r>
      <w:proofErr w:type="spellEnd"/>
      <w:r w:rsidRPr="00020FE9">
        <w:rPr>
          <w:lang w:val="sv-SE"/>
        </w:rPr>
        <w:t>.</w:t>
      </w:r>
    </w:p>
    <w:p w14:paraId="29DB2C43" w14:textId="67BD147D" w:rsidR="00A10CF6" w:rsidRPr="00020FE9" w:rsidRDefault="00020FE9" w:rsidP="005F21A0">
      <w:pPr>
        <w:pStyle w:val="CPTInstructional"/>
        <w:rPr>
          <w:lang w:val="sv-SE"/>
        </w:rPr>
      </w:pPr>
      <w:proofErr w:type="spellStart"/>
      <w:r w:rsidRPr="00020FE9">
        <w:rPr>
          <w:lang w:val="sv-SE"/>
        </w:rPr>
        <w:t>Outcomes</w:t>
      </w:r>
      <w:proofErr w:type="spellEnd"/>
      <w:r w:rsidRPr="00020FE9">
        <w:rPr>
          <w:lang w:val="sv-SE"/>
        </w:rPr>
        <w:t xml:space="preserve"> </w:t>
      </w:r>
      <w:proofErr w:type="spellStart"/>
      <w:r w:rsidRPr="00020FE9">
        <w:rPr>
          <w:lang w:val="sv-SE"/>
        </w:rPr>
        <w:t>of</w:t>
      </w:r>
      <w:proofErr w:type="spellEnd"/>
      <w:r w:rsidRPr="00020FE9">
        <w:rPr>
          <w:lang w:val="sv-SE"/>
        </w:rPr>
        <w:t xml:space="preserve"> </w:t>
      </w:r>
      <w:proofErr w:type="spellStart"/>
      <w:r w:rsidRPr="00020FE9">
        <w:rPr>
          <w:lang w:val="sv-SE"/>
        </w:rPr>
        <w:t>discussions</w:t>
      </w:r>
      <w:proofErr w:type="spellEnd"/>
      <w:r w:rsidRPr="00020FE9">
        <w:rPr>
          <w:lang w:val="sv-SE"/>
        </w:rPr>
        <w:t xml:space="preserve"> </w:t>
      </w:r>
      <w:proofErr w:type="spellStart"/>
      <w:r w:rsidRPr="00020FE9">
        <w:rPr>
          <w:lang w:val="sv-SE"/>
        </w:rPr>
        <w:t>with</w:t>
      </w:r>
      <w:proofErr w:type="spellEnd"/>
      <w:r w:rsidRPr="00020FE9">
        <w:rPr>
          <w:lang w:val="sv-SE"/>
        </w:rPr>
        <w:t xml:space="preserve"> </w:t>
      </w:r>
      <w:proofErr w:type="spellStart"/>
      <w:r w:rsidRPr="00020FE9">
        <w:rPr>
          <w:lang w:val="sv-SE"/>
        </w:rPr>
        <w:t>regulatory</w:t>
      </w:r>
      <w:proofErr w:type="spellEnd"/>
      <w:r w:rsidRPr="00020FE9">
        <w:rPr>
          <w:lang w:val="sv-SE"/>
        </w:rPr>
        <w:t xml:space="preserve"> </w:t>
      </w:r>
      <w:proofErr w:type="spellStart"/>
      <w:r w:rsidRPr="00020FE9">
        <w:rPr>
          <w:lang w:val="sv-SE"/>
        </w:rPr>
        <w:t>authorities</w:t>
      </w:r>
      <w:proofErr w:type="spellEnd"/>
      <w:r w:rsidRPr="00020FE9">
        <w:rPr>
          <w:lang w:val="sv-SE"/>
        </w:rPr>
        <w:t xml:space="preserve"> as </w:t>
      </w:r>
      <w:proofErr w:type="spellStart"/>
      <w:r w:rsidRPr="00020FE9">
        <w:rPr>
          <w:lang w:val="sv-SE"/>
        </w:rPr>
        <w:t>related</w:t>
      </w:r>
      <w:proofErr w:type="spellEnd"/>
      <w:r w:rsidRPr="00020FE9">
        <w:rPr>
          <w:lang w:val="sv-SE"/>
        </w:rPr>
        <w:t xml:space="preserve"> to risk</w:t>
      </w:r>
      <w:r w:rsidR="00423823">
        <w:rPr>
          <w:lang w:val="sv-SE"/>
        </w:rPr>
        <w:t>-</w:t>
      </w:r>
      <w:proofErr w:type="gramStart"/>
      <w:r w:rsidRPr="00020FE9">
        <w:rPr>
          <w:lang w:val="sv-SE"/>
        </w:rPr>
        <w:t>benefit and</w:t>
      </w:r>
      <w:proofErr w:type="gramEnd"/>
      <w:r w:rsidRPr="00020FE9">
        <w:rPr>
          <w:lang w:val="sv-SE"/>
        </w:rPr>
        <w:t xml:space="preserve"> </w:t>
      </w:r>
      <w:proofErr w:type="spellStart"/>
      <w:r w:rsidRPr="00020FE9">
        <w:rPr>
          <w:lang w:val="sv-SE"/>
        </w:rPr>
        <w:t>reporting</w:t>
      </w:r>
      <w:proofErr w:type="spellEnd"/>
      <w:r w:rsidRPr="00020FE9">
        <w:rPr>
          <w:lang w:val="sv-SE"/>
        </w:rPr>
        <w:t xml:space="preserve"> </w:t>
      </w:r>
      <w:proofErr w:type="spellStart"/>
      <w:r w:rsidRPr="00020FE9">
        <w:rPr>
          <w:lang w:val="sv-SE"/>
        </w:rPr>
        <w:t>may</w:t>
      </w:r>
      <w:proofErr w:type="spellEnd"/>
      <w:r w:rsidRPr="00020FE9">
        <w:rPr>
          <w:lang w:val="sv-SE"/>
        </w:rPr>
        <w:t xml:space="preserve"> be </w:t>
      </w:r>
      <w:proofErr w:type="spellStart"/>
      <w:r w:rsidRPr="00020FE9">
        <w:rPr>
          <w:lang w:val="sv-SE"/>
        </w:rPr>
        <w:t>summarized</w:t>
      </w:r>
      <w:proofErr w:type="spellEnd"/>
      <w:r w:rsidRPr="00020FE9">
        <w:rPr>
          <w:lang w:val="sv-SE"/>
        </w:rPr>
        <w:t xml:space="preserve"> </w:t>
      </w:r>
      <w:proofErr w:type="spellStart"/>
      <w:r w:rsidRPr="00020FE9">
        <w:rPr>
          <w:lang w:val="sv-SE"/>
        </w:rPr>
        <w:t>here</w:t>
      </w:r>
      <w:proofErr w:type="spellEnd"/>
      <w:r w:rsidRPr="00020FE9">
        <w:rPr>
          <w:lang w:val="sv-SE"/>
        </w:rPr>
        <w:t xml:space="preserve"> </w:t>
      </w:r>
      <w:proofErr w:type="spellStart"/>
      <w:r w:rsidRPr="00020FE9">
        <w:rPr>
          <w:lang w:val="sv-SE"/>
        </w:rPr>
        <w:t>if</w:t>
      </w:r>
      <w:proofErr w:type="spellEnd"/>
      <w:r w:rsidRPr="00020FE9">
        <w:rPr>
          <w:lang w:val="sv-SE"/>
        </w:rPr>
        <w:t xml:space="preserve"> it </w:t>
      </w:r>
      <w:proofErr w:type="spellStart"/>
      <w:r w:rsidRPr="00020FE9">
        <w:rPr>
          <w:lang w:val="sv-SE"/>
        </w:rPr>
        <w:t>provides</w:t>
      </w:r>
      <w:proofErr w:type="spellEnd"/>
      <w:r w:rsidRPr="00020FE9">
        <w:rPr>
          <w:lang w:val="sv-SE"/>
        </w:rPr>
        <w:t xml:space="preserve"> </w:t>
      </w:r>
      <w:proofErr w:type="spellStart"/>
      <w:r w:rsidRPr="00020FE9">
        <w:rPr>
          <w:lang w:val="sv-SE"/>
        </w:rPr>
        <w:t>useful</w:t>
      </w:r>
      <w:proofErr w:type="spellEnd"/>
      <w:r w:rsidRPr="00020FE9">
        <w:rPr>
          <w:lang w:val="sv-SE"/>
        </w:rPr>
        <w:t xml:space="preserve"> </w:t>
      </w:r>
      <w:proofErr w:type="spellStart"/>
      <w:r w:rsidRPr="00020FE9">
        <w:rPr>
          <w:lang w:val="sv-SE"/>
        </w:rPr>
        <w:t>insights</w:t>
      </w:r>
      <w:proofErr w:type="spellEnd"/>
      <w:r w:rsidRPr="00020FE9">
        <w:rPr>
          <w:lang w:val="sv-SE"/>
        </w:rPr>
        <w:t xml:space="preserve"> for the </w:t>
      </w:r>
      <w:proofErr w:type="spellStart"/>
      <w:r w:rsidRPr="00020FE9">
        <w:rPr>
          <w:lang w:val="sv-SE"/>
        </w:rPr>
        <w:t>investigator</w:t>
      </w:r>
      <w:proofErr w:type="spellEnd"/>
      <w:r w:rsidRPr="00020FE9">
        <w:rPr>
          <w:lang w:val="sv-SE"/>
        </w:rPr>
        <w:t>.</w:t>
      </w:r>
    </w:p>
    <w:p w14:paraId="4E2406EE" w14:textId="77777777" w:rsidR="00332712" w:rsidRPr="00FB6578" w:rsidRDefault="00332712" w:rsidP="00332712">
      <w:pPr>
        <w:pStyle w:val="CPTExample"/>
        <w:rPr>
          <w:rFonts w:eastAsiaTheme="minorEastAsia"/>
        </w:rPr>
      </w:pPr>
      <w:r w:rsidRPr="6647C128">
        <w:rPr>
          <w:rFonts w:eastAsiaTheme="minorEastAsia"/>
        </w:rPr>
        <w:t>&lt;Start of example text&gt;</w:t>
      </w:r>
    </w:p>
    <w:p w14:paraId="572AA470" w14:textId="77777777" w:rsidR="00332712" w:rsidRPr="00FB6578" w:rsidRDefault="00332712" w:rsidP="00332712">
      <w:pPr>
        <w:pStyle w:val="CPTExample"/>
      </w:pPr>
      <w:r w:rsidRPr="00FB6578">
        <w:t xml:space="preserve">More detailed information about the known and expected benefits and risks and reasonably expected adverse events (AEs) of </w:t>
      </w:r>
      <w:r w:rsidRPr="00FB6578">
        <w:rPr>
          <w:rStyle w:val="CPTVariable"/>
        </w:rPr>
        <w:t>[investigational intervention name]</w:t>
      </w:r>
      <w:r w:rsidRPr="00FB6578">
        <w:t xml:space="preserve"> may be found in the </w:t>
      </w:r>
      <w:r w:rsidRPr="00FB6578">
        <w:rPr>
          <w:rStyle w:val="CPTVariable"/>
        </w:rPr>
        <w:t xml:space="preserve">[investigator’s brochure (IB), participant information leaflet, package insert, development safety update report (DSUR), summary of product characteristics, </w:t>
      </w:r>
      <w:r w:rsidRPr="00FB6578">
        <w:rPr>
          <w:rStyle w:val="CPTVariable"/>
          <w:rFonts w:cs="Arial"/>
          <w:szCs w:val="24"/>
        </w:rPr>
        <w:t>and/or investigational directions for use (IDFU) for a device product</w:t>
      </w:r>
      <w:r w:rsidRPr="00FB6578">
        <w:rPr>
          <w:rStyle w:val="CPTVariable"/>
        </w:rPr>
        <w:t>]</w:t>
      </w:r>
      <w:r w:rsidRPr="00FB6578">
        <w:t>.</w:t>
      </w:r>
    </w:p>
    <w:p w14:paraId="19F33D93" w14:textId="77777777" w:rsidR="00332712" w:rsidRPr="00C42DE1" w:rsidRDefault="00332712" w:rsidP="00332712">
      <w:pPr>
        <w:pStyle w:val="CPTExample"/>
        <w:rPr>
          <w:rFonts w:eastAsiaTheme="minorEastAsia"/>
        </w:rPr>
      </w:pPr>
      <w:r w:rsidRPr="6647C128">
        <w:rPr>
          <w:rFonts w:eastAsiaTheme="minorEastAsia"/>
        </w:rPr>
        <w:t>&lt;End of example text&gt;</w:t>
      </w:r>
    </w:p>
    <w:p w14:paraId="3ED75565" w14:textId="77777777" w:rsidR="00332712" w:rsidRDefault="00332712" w:rsidP="00AD38B3">
      <w:pPr>
        <w:pStyle w:val="CPTExample"/>
      </w:pPr>
    </w:p>
    <w:p w14:paraId="770C16A6" w14:textId="4B16A57C" w:rsidR="00AD38B3" w:rsidRPr="00AD38B3" w:rsidRDefault="00AD38B3" w:rsidP="00AD38B3">
      <w:pPr>
        <w:pStyle w:val="CPTExample"/>
      </w:pPr>
      <w:r w:rsidRPr="00AD38B3">
        <w:t>&lt;Start of example text&gt;</w:t>
      </w:r>
    </w:p>
    <w:p w14:paraId="25CDD9CA" w14:textId="2A95E4E8" w:rsidR="00AD38B3" w:rsidRPr="00AD38B3" w:rsidRDefault="00AD38B3" w:rsidP="00AD38B3">
      <w:pPr>
        <w:pStyle w:val="CPTExample"/>
      </w:pPr>
      <w:proofErr w:type="gramStart"/>
      <w:r w:rsidRPr="00AD38B3">
        <w:t>Taking into account</w:t>
      </w:r>
      <w:proofErr w:type="gramEnd"/>
      <w:r w:rsidRPr="00AD38B3">
        <w:t xml:space="preserve"> the measures taken to minimize risk to participants participating in this </w:t>
      </w:r>
      <w:r w:rsidR="00FE11AF">
        <w:t>trial</w:t>
      </w:r>
      <w:r w:rsidRPr="00AD38B3">
        <w:t xml:space="preserve">, the potential risks identified in association with </w:t>
      </w:r>
      <w:r w:rsidRPr="00AD38B3">
        <w:rPr>
          <w:rStyle w:val="CPTVariable"/>
        </w:rPr>
        <w:t>[investigational intervention]</w:t>
      </w:r>
      <w:r w:rsidRPr="00AD38B3">
        <w:t xml:space="preserve"> are justified by the anticipated benefits that may be afforded to participants with </w:t>
      </w:r>
      <w:r w:rsidRPr="00AD38B3">
        <w:rPr>
          <w:rStyle w:val="CPTVariable"/>
        </w:rPr>
        <w:t>[indication]</w:t>
      </w:r>
      <w:r w:rsidRPr="00AD38B3">
        <w:t>.</w:t>
      </w:r>
    </w:p>
    <w:p w14:paraId="4BC6440E" w14:textId="3CC6DA9E" w:rsidR="00363E47" w:rsidRPr="00363E47" w:rsidRDefault="00AD38B3" w:rsidP="00722B9C">
      <w:pPr>
        <w:pStyle w:val="CPTExample"/>
      </w:pPr>
      <w:r w:rsidRPr="00AD38B3">
        <w:t>&lt;End of example text&gt;</w:t>
      </w:r>
    </w:p>
    <w:p w14:paraId="585289E9" w14:textId="5D4D62DD" w:rsidR="00702836" w:rsidRPr="0080561E" w:rsidRDefault="001D037B" w:rsidP="00484C57">
      <w:pPr>
        <w:pStyle w:val="01Heading1"/>
        <w:pageBreakBefore/>
        <w:numPr>
          <w:ilvl w:val="0"/>
          <w:numId w:val="135"/>
        </w:numPr>
      </w:pPr>
      <w:bookmarkStart w:id="32" w:name="_Toc157079391"/>
      <w:bookmarkStart w:id="33" w:name="_Toc207809191"/>
      <w:r w:rsidRPr="0080561E">
        <w:lastRenderedPageBreak/>
        <w:t xml:space="preserve">Trial Objectives </w:t>
      </w:r>
      <w:r w:rsidRPr="00956B47">
        <w:t xml:space="preserve">and </w:t>
      </w:r>
      <w:r w:rsidR="00C6578D" w:rsidRPr="00956B47">
        <w:t>Associated</w:t>
      </w:r>
      <w:r w:rsidR="00A63BFB" w:rsidRPr="00956B47">
        <w:t xml:space="preserve"> </w:t>
      </w:r>
      <w:r w:rsidRPr="00956B47">
        <w:t>Estimands</w:t>
      </w:r>
      <w:bookmarkEnd w:id="32"/>
      <w:bookmarkEnd w:id="33"/>
    </w:p>
    <w:p w14:paraId="5D5D5DD1" w14:textId="2D1A4A56" w:rsidR="00D30654" w:rsidRPr="00CC3A45" w:rsidRDefault="00D30654" w:rsidP="00CC3A45">
      <w:pPr>
        <w:pStyle w:val="CPTInstructional"/>
      </w:pPr>
      <w:r w:rsidRPr="00CC3A45">
        <w:t>In this section, precisely define</w:t>
      </w:r>
      <w:r w:rsidR="00A63BFB" w:rsidRPr="00CC3A45">
        <w:t xml:space="preserve"> each</w:t>
      </w:r>
      <w:r w:rsidRPr="00CC3A45">
        <w:t xml:space="preserve"> </w:t>
      </w:r>
      <w:r w:rsidR="004C1273" w:rsidRPr="00CC3A45">
        <w:t xml:space="preserve">trial objective and refine each trial objective into a precise </w:t>
      </w:r>
      <w:r w:rsidRPr="00CC3A45">
        <w:t xml:space="preserve">clinical question of interest by </w:t>
      </w:r>
      <w:r w:rsidR="004C1273" w:rsidRPr="00CC3A45">
        <w:t xml:space="preserve">defining the associated </w:t>
      </w:r>
      <w:proofErr w:type="spellStart"/>
      <w:r w:rsidRPr="00CC3A45">
        <w:t>estimand</w:t>
      </w:r>
      <w:proofErr w:type="spellEnd"/>
      <w:r w:rsidR="004C1273" w:rsidRPr="00CC3A45">
        <w:t>.</w:t>
      </w:r>
      <w:r w:rsidRPr="00CC3A45">
        <w:t xml:space="preserve"> </w:t>
      </w:r>
      <w:r w:rsidR="004C1273" w:rsidRPr="00CC3A45">
        <w:t xml:space="preserve">For considerations on </w:t>
      </w:r>
      <w:proofErr w:type="spellStart"/>
      <w:r w:rsidR="004C1273" w:rsidRPr="00CC3A45">
        <w:t>estimands</w:t>
      </w:r>
      <w:proofErr w:type="spellEnd"/>
      <w:r w:rsidR="004C1273" w:rsidRPr="00CC3A45">
        <w:t xml:space="preserve">, </w:t>
      </w:r>
      <w:r w:rsidR="007C3332" w:rsidRPr="00CC3A45">
        <w:t>refer to</w:t>
      </w:r>
      <w:r w:rsidR="004C1273" w:rsidRPr="00CC3A45">
        <w:t xml:space="preserve"> ICH E9(R1). </w:t>
      </w:r>
      <w:r w:rsidRPr="00CC3A45">
        <w:t>Ensure alignment with every other section of the protocol.</w:t>
      </w:r>
    </w:p>
    <w:p w14:paraId="01739F82" w14:textId="0B4EF6DC" w:rsidR="0012727E" w:rsidRPr="00CC3A45" w:rsidRDefault="0012727E" w:rsidP="00CC3A45">
      <w:pPr>
        <w:pStyle w:val="CPTInstructional"/>
      </w:pPr>
      <w:r w:rsidRPr="00CC3A45">
        <w:t xml:space="preserve">Include additional level </w:t>
      </w:r>
      <w:r w:rsidR="00886306" w:rsidRPr="00CC3A45">
        <w:t>3</w:t>
      </w:r>
      <w:r w:rsidRPr="00CC3A45">
        <w:t xml:space="preserve"> </w:t>
      </w:r>
      <w:r w:rsidR="00362EEC" w:rsidRPr="00CC3A45">
        <w:t>heading</w:t>
      </w:r>
      <w:r w:rsidRPr="00CC3A45">
        <w:t xml:space="preserve">s </w:t>
      </w:r>
      <w:r w:rsidR="004C1273" w:rsidRPr="00CC3A45">
        <w:t>(</w:t>
      </w:r>
      <w:proofErr w:type="spellStart"/>
      <w:r w:rsidR="00A55A63">
        <w:t>eg</w:t>
      </w:r>
      <w:proofErr w:type="spellEnd"/>
      <w:r w:rsidR="00C07C42" w:rsidRPr="00CC3A45">
        <w:t xml:space="preserve">, add a new level 3 </w:t>
      </w:r>
      <w:r w:rsidR="00362EEC" w:rsidRPr="00CC3A45">
        <w:t>heading</w:t>
      </w:r>
      <w:r w:rsidR="004C1273" w:rsidRPr="00CC3A45">
        <w:t xml:space="preserve"> for </w:t>
      </w:r>
      <w:r w:rsidR="00C07C42" w:rsidRPr="00CC3A45">
        <w:t xml:space="preserve">each </w:t>
      </w:r>
      <w:r w:rsidR="004C1273" w:rsidRPr="00CC3A45">
        <w:t xml:space="preserve">secondary objective </w:t>
      </w:r>
      <w:r w:rsidRPr="00CC3A45">
        <w:t>as needed</w:t>
      </w:r>
      <w:r w:rsidR="0070398F" w:rsidRPr="00CC3A45">
        <w:t>)</w:t>
      </w:r>
      <w:r w:rsidRPr="00CC3A45">
        <w:t>.</w:t>
      </w:r>
      <w:r w:rsidR="00DF12DC" w:rsidRPr="00CC3A45">
        <w:t xml:space="preserve"> If there is more than one objective in a category (</w:t>
      </w:r>
      <w:proofErr w:type="spellStart"/>
      <w:r w:rsidR="00A55A63">
        <w:t>eg</w:t>
      </w:r>
      <w:proofErr w:type="spellEnd"/>
      <w:r w:rsidR="00DF12DC" w:rsidRPr="00CC3A45">
        <w:t>, more than one secondary objective), number each objective consecutively as the level 3 head</w:t>
      </w:r>
      <w:r w:rsidR="00B352C4" w:rsidRPr="00CC3A45">
        <w:t>ing (</w:t>
      </w:r>
      <w:proofErr w:type="spellStart"/>
      <w:r w:rsidR="00A55A63">
        <w:t>eg</w:t>
      </w:r>
      <w:proofErr w:type="spellEnd"/>
      <w:r w:rsidR="00B352C4" w:rsidRPr="00CC3A45">
        <w:t>, Secondary Objective 1, Secondary Objective 2</w:t>
      </w:r>
      <w:r w:rsidR="007619BD" w:rsidRPr="00CC3A45">
        <w:t xml:space="preserve">, </w:t>
      </w:r>
      <w:proofErr w:type="spellStart"/>
      <w:r w:rsidR="007619BD" w:rsidRPr="00CC3A45">
        <w:t>etc</w:t>
      </w:r>
      <w:proofErr w:type="spellEnd"/>
      <w:r w:rsidR="00B352C4" w:rsidRPr="00CC3A45">
        <w:t>).</w:t>
      </w:r>
    </w:p>
    <w:p w14:paraId="42AAA643" w14:textId="77777777" w:rsidR="00357153" w:rsidRDefault="00357153" w:rsidP="00357153">
      <w:pPr>
        <w:pStyle w:val="CPTInstructional"/>
        <w:ind w:left="360"/>
      </w:pPr>
      <w:r>
        <w:rPr>
          <w:i/>
        </w:rPr>
        <w:t>Objectives</w:t>
      </w:r>
      <w:r>
        <w:t>:</w:t>
      </w:r>
    </w:p>
    <w:p w14:paraId="27B92C56" w14:textId="29347A7D" w:rsidR="00357153" w:rsidRDefault="00357153" w:rsidP="00357153">
      <w:pPr>
        <w:pStyle w:val="CPTInstructional"/>
        <w:numPr>
          <w:ilvl w:val="0"/>
          <w:numId w:val="82"/>
        </w:numPr>
        <w:ind w:left="720"/>
      </w:pPr>
      <w:r>
        <w:t>Objectives and endpoints for specific therapeutic areas may be accessed in the therapeutic area libraries. List each scientific objective of the trial, clearly and concisely. The objectives should present the questions that the trial is designed to answer (which can include predefined safety parameters). Secondary objectives should not merely reiterate the secondary endpoints of the trial.</w:t>
      </w:r>
    </w:p>
    <w:p w14:paraId="05E6AA79" w14:textId="77777777" w:rsidR="00357153" w:rsidRDefault="00357153" w:rsidP="00357153">
      <w:pPr>
        <w:pStyle w:val="CPTInstructional"/>
        <w:numPr>
          <w:ilvl w:val="0"/>
          <w:numId w:val="82"/>
        </w:numPr>
        <w:ind w:left="720"/>
      </w:pPr>
      <w:r>
        <w:t>State specific PRO objectives. Specify the PRO concepts/domains used to evaluate the intervention (</w:t>
      </w:r>
      <w:proofErr w:type="spellStart"/>
      <w:r>
        <w:t>eg</w:t>
      </w:r>
      <w:proofErr w:type="spellEnd"/>
      <w:r>
        <w:t>, overall health-related quality of life, specific domain, specific symptom) and, for each one, the analysis metric (</w:t>
      </w:r>
      <w:proofErr w:type="spellStart"/>
      <w:r>
        <w:t>eg</w:t>
      </w:r>
      <w:proofErr w:type="spellEnd"/>
      <w:r>
        <w:t>, change from baseline, final value, time to event) and the principal timepoint or period of interest.</w:t>
      </w:r>
    </w:p>
    <w:p w14:paraId="7D26A584" w14:textId="77777777" w:rsidR="00357153" w:rsidRPr="00EA6176" w:rsidRDefault="00357153" w:rsidP="00357153">
      <w:pPr>
        <w:pStyle w:val="CPTInstructional"/>
        <w:numPr>
          <w:ilvl w:val="0"/>
          <w:numId w:val="82"/>
        </w:numPr>
        <w:ind w:left="720"/>
      </w:pPr>
      <w:r>
        <w:t>The objectives should be stated with sufficient specificity that the reader can easily understand the intended context (</w:t>
      </w:r>
      <w:proofErr w:type="spellStart"/>
      <w:r>
        <w:t>eg</w:t>
      </w:r>
      <w:proofErr w:type="spellEnd"/>
      <w:r>
        <w:t xml:space="preserve">, Superiority </w:t>
      </w:r>
      <w:r w:rsidRPr="00047978">
        <w:t>of [intervention X] vs</w:t>
      </w:r>
      <w:r>
        <w:t xml:space="preserve"> control when the intervention is taken as directed). Consultation or review by a statistician is recommended.</w:t>
      </w:r>
    </w:p>
    <w:p w14:paraId="4EA8B6AF" w14:textId="77777777" w:rsidR="00357153" w:rsidRDefault="00357153" w:rsidP="00357153">
      <w:pPr>
        <w:pStyle w:val="CPTInstructional"/>
        <w:ind w:left="360"/>
        <w:rPr>
          <w:i/>
        </w:rPr>
      </w:pPr>
      <w:r>
        <w:rPr>
          <w:i/>
        </w:rPr>
        <w:t>Endpoints:</w:t>
      </w:r>
    </w:p>
    <w:p w14:paraId="3975299F" w14:textId="77777777" w:rsidR="00357153" w:rsidRDefault="00357153" w:rsidP="00357153">
      <w:pPr>
        <w:pStyle w:val="CPTInstructional"/>
        <w:numPr>
          <w:ilvl w:val="0"/>
          <w:numId w:val="82"/>
        </w:numPr>
        <w:ind w:left="720"/>
      </w:pPr>
      <w:r>
        <w:t>An endpoint is defined as a “subject-level attribute of interest”, so ensure wordings like “proportion of participants reaching [target]” are not used, but rather “Participant reaching [target] (yes/no)” when defining endpoints.</w:t>
      </w:r>
    </w:p>
    <w:p w14:paraId="5ECA8EA1" w14:textId="39679F52" w:rsidR="00357153" w:rsidRDefault="00357153" w:rsidP="00357153">
      <w:pPr>
        <w:pStyle w:val="CPTInstructional"/>
        <w:numPr>
          <w:ilvl w:val="0"/>
          <w:numId w:val="82"/>
        </w:numPr>
        <w:ind w:left="720"/>
      </w:pPr>
      <w:r>
        <w:t>Ensure that there is an endpoint with associated timepoint or timeframe for each trial objective, and that there are no endpoints without a corresponding objective.</w:t>
      </w:r>
    </w:p>
    <w:p w14:paraId="1BCE9679" w14:textId="0ED5FCA7" w:rsidR="00357153" w:rsidRDefault="00357153" w:rsidP="00357153">
      <w:pPr>
        <w:pStyle w:val="CPTInstructional"/>
        <w:numPr>
          <w:ilvl w:val="0"/>
          <w:numId w:val="82"/>
        </w:numPr>
        <w:ind w:left="720"/>
      </w:pPr>
      <w:r>
        <w:t>Be specific and selective when choosing and describing primary and secondary endpoints because results for all primary and secondary endpoints are required to be listed on the ClinicalTrials.gov website and other public registers.</w:t>
      </w:r>
    </w:p>
    <w:p w14:paraId="5F6F6D95" w14:textId="77777777" w:rsidR="00357153" w:rsidRDefault="00357153" w:rsidP="00357153">
      <w:pPr>
        <w:pStyle w:val="CPTInstructional"/>
        <w:numPr>
          <w:ilvl w:val="0"/>
          <w:numId w:val="82"/>
        </w:numPr>
        <w:ind w:left="720"/>
      </w:pPr>
      <w:r>
        <w:t>In a trial designed to establish efficacy, a primary endpoint should measure a clinically meaningful therapeutic effect or be a surrogate or other endpoint with a demonstrated ability to predict clinical benefit.</w:t>
      </w:r>
    </w:p>
    <w:p w14:paraId="50CBCDDC" w14:textId="442901F4" w:rsidR="00357153" w:rsidRDefault="00357153" w:rsidP="00357153">
      <w:pPr>
        <w:pStyle w:val="CPTInstructional"/>
        <w:numPr>
          <w:ilvl w:val="0"/>
          <w:numId w:val="82"/>
        </w:numPr>
        <w:ind w:left="720"/>
      </w:pPr>
      <w:r>
        <w:t xml:space="preserve">Avoid vague descriptions of primary and secondary endpoints that encapsulate </w:t>
      </w:r>
      <w:proofErr w:type="gramStart"/>
      <w:r>
        <w:t>a large number of</w:t>
      </w:r>
      <w:proofErr w:type="gramEnd"/>
      <w:r>
        <w:t xml:space="preserve"> measures and timepoints, such as “safety and tolerability as determined by AE reporting, laboratory values, vital signs, and ECGs.” In a typical clinical trial this could equate to hundreds of endpoints, all of which must be registered on ClinicalTrials.gov and other public registers. Consider including such general objectives and endpoints in the Exploratory section, which </w:t>
      </w:r>
      <w:r w:rsidR="00FF0D58">
        <w:t>are</w:t>
      </w:r>
      <w:r>
        <w:t xml:space="preserve"> not </w:t>
      </w:r>
      <w:r w:rsidR="00FF0D58">
        <w:t>required</w:t>
      </w:r>
      <w:r>
        <w:t xml:space="preserve"> on public registers.</w:t>
      </w:r>
    </w:p>
    <w:p w14:paraId="35A55DDE" w14:textId="77777777" w:rsidR="00357153" w:rsidRDefault="00357153" w:rsidP="00357153">
      <w:pPr>
        <w:pStyle w:val="CPTInstructional"/>
        <w:numPr>
          <w:ilvl w:val="0"/>
          <w:numId w:val="82"/>
        </w:numPr>
        <w:ind w:left="720"/>
      </w:pPr>
      <w:r>
        <w:lastRenderedPageBreak/>
        <w:t>If there is a safety measure of special relevance, this can be included as a specific primary or secondary endpoint (</w:t>
      </w:r>
      <w:proofErr w:type="spellStart"/>
      <w:r>
        <w:t>eg</w:t>
      </w:r>
      <w:proofErr w:type="spellEnd"/>
      <w:r>
        <w:t>, a specific lab measurement or an adverse event of special interest).</w:t>
      </w:r>
    </w:p>
    <w:p w14:paraId="240EEB89" w14:textId="77777777" w:rsidR="00357153" w:rsidRPr="00C00F33" w:rsidRDefault="00357153" w:rsidP="00357153">
      <w:pPr>
        <w:pStyle w:val="CPTInstructional"/>
        <w:numPr>
          <w:ilvl w:val="0"/>
          <w:numId w:val="82"/>
        </w:numPr>
        <w:ind w:left="720"/>
      </w:pPr>
      <w:r>
        <w:t xml:space="preserve">It is recommended not to include trial procedures as an endpoint; only the data resulting from the procedure should be an endpoint. For example, abnormal physical examination should not be designated as an endpoint unless it is clear where this endpoint is captured and how it will be summarized in the clinical study report. Details of procedures should be placed in Section 8 Trial Assessments and </w:t>
      </w:r>
      <w:r w:rsidRPr="00C00F33">
        <w:t>Procedures. Consider whether the desired endpoints will be achievable in case of unexpected findings, technical/equipment issues, or personnel failure.</w:t>
      </w:r>
    </w:p>
    <w:p w14:paraId="6B6EB119" w14:textId="77777777" w:rsidR="00357153" w:rsidRDefault="00357153" w:rsidP="00357153">
      <w:pPr>
        <w:pStyle w:val="CPTInstructional"/>
        <w:numPr>
          <w:ilvl w:val="0"/>
          <w:numId w:val="82"/>
        </w:numPr>
        <w:ind w:left="720"/>
      </w:pPr>
      <w:r>
        <w:t>If a clinical outcome assessment (COA) is included in the trial, mention the concept being measured (</w:t>
      </w:r>
      <w:proofErr w:type="spellStart"/>
      <w:r>
        <w:t>eg</w:t>
      </w:r>
      <w:proofErr w:type="spellEnd"/>
      <w:r>
        <w:t>, fatigue) as well as the instrument (</w:t>
      </w:r>
      <w:proofErr w:type="spellStart"/>
      <w:r>
        <w:t>eg</w:t>
      </w:r>
      <w:proofErr w:type="spellEnd"/>
      <w:r>
        <w:t>, fatigue as measured by the fatigue scale in the Functional Assessment of Cancer Therapy-Anemia [FACT-An]). Avoid the term quality of life and use a more specific term such as physical functioning or vitality.</w:t>
      </w:r>
    </w:p>
    <w:p w14:paraId="108CED1E" w14:textId="77777777" w:rsidR="00357153" w:rsidRDefault="00357153" w:rsidP="00357153">
      <w:pPr>
        <w:pStyle w:val="CPTInstructional"/>
        <w:numPr>
          <w:ilvl w:val="0"/>
          <w:numId w:val="82"/>
        </w:numPr>
        <w:ind w:left="720"/>
      </w:pPr>
      <w:r>
        <w:t>If additional exploratory endpoints (</w:t>
      </w:r>
      <w:proofErr w:type="spellStart"/>
      <w:r>
        <w:t>eg</w:t>
      </w:r>
      <w:proofErr w:type="spellEnd"/>
      <w:r>
        <w:t>, pharmacodynamic endpoints) may be explored, consider addition of a general statement giving an indication of the types of endpoints that might be explored. For example, in cardiovascular studies, a statement such as “Additional atherosclerotic biomarkers may be explored” may be appropriate. The trial procedures section of the protocol should clarify, to the extent possible, how and when the additional endpoints will be selected, the types of endpoints that may be assayed (</w:t>
      </w:r>
      <w:proofErr w:type="spellStart"/>
      <w:r>
        <w:t>eg</w:t>
      </w:r>
      <w:proofErr w:type="spellEnd"/>
      <w:r>
        <w:t>, protein, messenger ribonucleic acid), whether existing or additional samples would be used for these assays, and how any changes to exploratory endpoints will be documented.</w:t>
      </w:r>
    </w:p>
    <w:p w14:paraId="09715412" w14:textId="77777777" w:rsidR="00357153" w:rsidRDefault="00357153" w:rsidP="00357153">
      <w:pPr>
        <w:pStyle w:val="CPTInstructional"/>
        <w:numPr>
          <w:ilvl w:val="0"/>
          <w:numId w:val="82"/>
        </w:numPr>
        <w:ind w:left="720"/>
      </w:pPr>
      <w:r>
        <w:t>Identify surrogate markers if used as trial endpoints.</w:t>
      </w:r>
    </w:p>
    <w:p w14:paraId="5BB2E48B" w14:textId="77777777" w:rsidR="00357153" w:rsidRDefault="00357153" w:rsidP="00357153">
      <w:pPr>
        <w:pStyle w:val="CPTInstructional"/>
        <w:ind w:left="360"/>
        <w:rPr>
          <w:i/>
        </w:rPr>
      </w:pPr>
      <w:proofErr w:type="spellStart"/>
      <w:r>
        <w:rPr>
          <w:i/>
        </w:rPr>
        <w:t>Estimands</w:t>
      </w:r>
      <w:proofErr w:type="spellEnd"/>
      <w:r>
        <w:rPr>
          <w:i/>
        </w:rPr>
        <w:t>:</w:t>
      </w:r>
    </w:p>
    <w:p w14:paraId="78F69690" w14:textId="77777777" w:rsidR="00357153" w:rsidRPr="00C248FF" w:rsidRDefault="00357153" w:rsidP="00357153">
      <w:pPr>
        <w:pStyle w:val="CPTInstructional"/>
        <w:numPr>
          <w:ilvl w:val="0"/>
          <w:numId w:val="82"/>
        </w:numPr>
        <w:tabs>
          <w:tab w:val="left" w:pos="720"/>
        </w:tabs>
        <w:ind w:left="720"/>
      </w:pPr>
      <w:proofErr w:type="spellStart"/>
      <w:r>
        <w:t>Estimands</w:t>
      </w:r>
      <w:proofErr w:type="spellEnd"/>
      <w:r>
        <w:t xml:space="preserve"> include 5 attributes: the treatment condition of interest, the population, variable (or endpoint), details of how to account for intercurrent events (ICEs), and the population-level </w:t>
      </w:r>
      <w:r w:rsidRPr="00C248FF">
        <w:t>summary for the variable.</w:t>
      </w:r>
    </w:p>
    <w:p w14:paraId="26FB0BFF" w14:textId="05AB0A0D" w:rsidR="00357153" w:rsidRPr="00C248FF" w:rsidRDefault="00357153" w:rsidP="00357153">
      <w:pPr>
        <w:pStyle w:val="CPTInstructional"/>
        <w:numPr>
          <w:ilvl w:val="0"/>
          <w:numId w:val="82"/>
        </w:numPr>
        <w:tabs>
          <w:tab w:val="left" w:pos="720"/>
        </w:tabs>
        <w:ind w:left="720"/>
      </w:pPr>
      <w:r w:rsidRPr="004442C9">
        <w:t xml:space="preserve">The ICH E9(R1) addendum tries to distinguish the development of the </w:t>
      </w:r>
      <w:proofErr w:type="spellStart"/>
      <w:r w:rsidRPr="004442C9">
        <w:t>estimand</w:t>
      </w:r>
      <w:proofErr w:type="spellEnd"/>
      <w:r w:rsidRPr="004442C9">
        <w:t xml:space="preserve">, </w:t>
      </w:r>
      <w:proofErr w:type="spellStart"/>
      <w:r w:rsidRPr="004442C9">
        <w:t>ie</w:t>
      </w:r>
      <w:proofErr w:type="spellEnd"/>
      <w:r>
        <w:t>,</w:t>
      </w:r>
      <w:r w:rsidRPr="004442C9">
        <w:t xml:space="preserve"> the treatment effect of interest, and the conduct of a </w:t>
      </w:r>
      <w:r>
        <w:t>trial</w:t>
      </w:r>
      <w:r w:rsidRPr="004442C9">
        <w:t xml:space="preserve"> for estimation. While in practice the </w:t>
      </w:r>
      <w:proofErr w:type="spellStart"/>
      <w:r w:rsidRPr="004442C9">
        <w:t>estimand</w:t>
      </w:r>
      <w:proofErr w:type="spellEnd"/>
      <w:r w:rsidRPr="004442C9">
        <w:t xml:space="preserve"> is defined </w:t>
      </w:r>
      <w:proofErr w:type="gramStart"/>
      <w:r w:rsidRPr="004442C9">
        <w:t>in order to</w:t>
      </w:r>
      <w:proofErr w:type="gramEnd"/>
      <w:r w:rsidRPr="004442C9">
        <w:t xml:space="preserve"> plan a </w:t>
      </w:r>
      <w:r>
        <w:t>trial</w:t>
      </w:r>
      <w:r w:rsidRPr="004442C9">
        <w:t xml:space="preserve">, ideally it should be possible to communicate the </w:t>
      </w:r>
      <w:proofErr w:type="spellStart"/>
      <w:r w:rsidRPr="004442C9">
        <w:t>estimand</w:t>
      </w:r>
      <w:proofErr w:type="spellEnd"/>
      <w:r w:rsidRPr="004442C9">
        <w:t xml:space="preserve"> without reference to </w:t>
      </w:r>
      <w:r>
        <w:t>trial</w:t>
      </w:r>
      <w:r w:rsidR="00CB64F6">
        <w:t>-</w:t>
      </w:r>
      <w:r w:rsidRPr="004442C9">
        <w:t xml:space="preserve">specific context. </w:t>
      </w:r>
      <w:r>
        <w:t>For example</w:t>
      </w:r>
      <w:r w:rsidRPr="004442C9">
        <w:t xml:space="preserve">, the population should reflect the set of patients or individuals targeted by the clinical question, represented by the </w:t>
      </w:r>
      <w:r>
        <w:t>trial</w:t>
      </w:r>
      <w:r w:rsidRPr="004442C9">
        <w:t xml:space="preserve"> population. Describing the population, the appropriate term “patients” or “individuals” should be used instead of referring to </w:t>
      </w:r>
      <w:r>
        <w:t>trial</w:t>
      </w:r>
      <w:r w:rsidRPr="004442C9">
        <w:t xml:space="preserve"> participants. The same is true for the treatment conditions: the </w:t>
      </w:r>
      <w:r>
        <w:t xml:space="preserve">test </w:t>
      </w:r>
      <w:r w:rsidRPr="004442C9">
        <w:t xml:space="preserve">intervention and the </w:t>
      </w:r>
      <w:r>
        <w:t>control</w:t>
      </w:r>
      <w:r w:rsidRPr="004442C9">
        <w:t xml:space="preserve"> to which comparison</w:t>
      </w:r>
      <w:r>
        <w:t>(s)</w:t>
      </w:r>
      <w:r w:rsidRPr="004442C9">
        <w:t xml:space="preserve"> will be made should be mentioned, giving the name of the </w:t>
      </w:r>
      <w:r>
        <w:t>specific intervention</w:t>
      </w:r>
      <w:r w:rsidRPr="004442C9">
        <w:t xml:space="preserve">, but not </w:t>
      </w:r>
      <w:r>
        <w:t xml:space="preserve">simply </w:t>
      </w:r>
      <w:r w:rsidRPr="004442C9">
        <w:t>referring to “</w:t>
      </w:r>
      <w:r>
        <w:t>trial</w:t>
      </w:r>
      <w:r w:rsidRPr="004442C9">
        <w:t>” intervention.</w:t>
      </w:r>
    </w:p>
    <w:p w14:paraId="08080EE1" w14:textId="20E8E04D" w:rsidR="00357153" w:rsidRPr="00940853" w:rsidRDefault="00357153" w:rsidP="00357153">
      <w:pPr>
        <w:pStyle w:val="CPTInstructional"/>
        <w:numPr>
          <w:ilvl w:val="0"/>
          <w:numId w:val="82"/>
        </w:numPr>
        <w:tabs>
          <w:tab w:val="left" w:pos="720"/>
        </w:tabs>
        <w:ind w:left="720"/>
      </w:pPr>
      <w:r w:rsidRPr="00940853">
        <w:t xml:space="preserve">The </w:t>
      </w:r>
      <w:proofErr w:type="spellStart"/>
      <w:r w:rsidRPr="00940853">
        <w:t>estimands</w:t>
      </w:r>
      <w:proofErr w:type="spellEnd"/>
      <w:r w:rsidRPr="00940853">
        <w:t xml:space="preserve"> should be clear and include sufficient detail on each attribute.</w:t>
      </w:r>
    </w:p>
    <w:p w14:paraId="1368768A" w14:textId="1DAB2A49" w:rsidR="00357153" w:rsidRPr="00C248FF" w:rsidRDefault="00357153" w:rsidP="00357153">
      <w:pPr>
        <w:pStyle w:val="CPTInstructional"/>
        <w:numPr>
          <w:ilvl w:val="0"/>
          <w:numId w:val="82"/>
        </w:numPr>
        <w:tabs>
          <w:tab w:val="left" w:pos="720"/>
        </w:tabs>
        <w:ind w:left="720"/>
      </w:pPr>
      <w:r w:rsidRPr="00C248FF">
        <w:t xml:space="preserve">Define one or more </w:t>
      </w:r>
      <w:proofErr w:type="spellStart"/>
      <w:r w:rsidRPr="00C248FF">
        <w:t>estimands</w:t>
      </w:r>
      <w:proofErr w:type="spellEnd"/>
      <w:r w:rsidRPr="00C248FF">
        <w:t xml:space="preserve"> for the primary and secondary objectives. An </w:t>
      </w:r>
      <w:proofErr w:type="spellStart"/>
      <w:r w:rsidRPr="00C248FF">
        <w:t>estimand</w:t>
      </w:r>
      <w:proofErr w:type="spellEnd"/>
      <w:r w:rsidRPr="00C248FF">
        <w:t xml:space="preserve"> description is not required for exploratory objectives.</w:t>
      </w:r>
    </w:p>
    <w:p w14:paraId="545C4C59" w14:textId="2C6E208C" w:rsidR="00357153" w:rsidRDefault="00357153" w:rsidP="00357153">
      <w:pPr>
        <w:pStyle w:val="CPTInstructional"/>
        <w:numPr>
          <w:ilvl w:val="0"/>
          <w:numId w:val="82"/>
        </w:numPr>
        <w:tabs>
          <w:tab w:val="left" w:pos="720"/>
        </w:tabs>
        <w:ind w:left="720"/>
      </w:pPr>
      <w:r>
        <w:t xml:space="preserve">If including more than one </w:t>
      </w:r>
      <w:proofErr w:type="spellStart"/>
      <w:r>
        <w:t>estimand</w:t>
      </w:r>
      <w:proofErr w:type="spellEnd"/>
      <w:r>
        <w:t xml:space="preserve"> for the primary objective, </w:t>
      </w:r>
      <w:r w:rsidRPr="00106967">
        <w:t>it should be specified which one(s) is/are primary/co-primary/multiple primary/supplementary</w:t>
      </w:r>
      <w:r w:rsidR="00225307" w:rsidRPr="00106967">
        <w:t xml:space="preserve">. </w:t>
      </w:r>
      <w:r>
        <w:t xml:space="preserve">If for a particular trial different </w:t>
      </w:r>
      <w:r>
        <w:lastRenderedPageBreak/>
        <w:t xml:space="preserve">primary </w:t>
      </w:r>
      <w:proofErr w:type="spellStart"/>
      <w:r>
        <w:t>estimands</w:t>
      </w:r>
      <w:proofErr w:type="spellEnd"/>
      <w:r>
        <w:t>/endpoints are required for different regulatory authorities, it should be specified which one is considered primary for each regulatory authority.</w:t>
      </w:r>
    </w:p>
    <w:p w14:paraId="008031F2" w14:textId="1F334335" w:rsidR="00BF234D" w:rsidRPr="00CC3A45" w:rsidRDefault="00357153" w:rsidP="00357153">
      <w:pPr>
        <w:pStyle w:val="CPTInstructional"/>
      </w:pPr>
      <w:r w:rsidRPr="004143BC">
        <w:t>For complex trials</w:t>
      </w:r>
      <w:r w:rsidR="00C9285A">
        <w:t xml:space="preserve"> using a master protocol</w:t>
      </w:r>
      <w:r w:rsidRPr="004143BC">
        <w:t xml:space="preserve">, the master protocol should have an overarching scientific </w:t>
      </w:r>
      <w:proofErr w:type="gramStart"/>
      <w:r w:rsidRPr="004143BC">
        <w:t>hypothesis</w:t>
      </w:r>
      <w:proofErr w:type="gramEnd"/>
      <w:r w:rsidRPr="004143BC">
        <w:t xml:space="preserve"> and the primary objective should not be changed during the conduct of the trial.</w:t>
      </w:r>
    </w:p>
    <w:p w14:paraId="32756982" w14:textId="3BE6F6C9" w:rsidR="00D30654" w:rsidRPr="00CC3A45" w:rsidRDefault="00E77913" w:rsidP="00CC3A45">
      <w:pPr>
        <w:pStyle w:val="CPTInstructional"/>
      </w:pPr>
      <w:r w:rsidRPr="00CC3A45">
        <w:t>No text is intended here (</w:t>
      </w:r>
      <w:r w:rsidR="00362EEC" w:rsidRPr="00CC3A45">
        <w:t>heading</w:t>
      </w:r>
      <w:r w:rsidRPr="00CC3A45">
        <w:t xml:space="preserve"> only).</w:t>
      </w:r>
    </w:p>
    <w:p w14:paraId="4C9A0811" w14:textId="330F1360" w:rsidR="00D96717" w:rsidRPr="0080561E" w:rsidRDefault="004151E6" w:rsidP="004F5AAE">
      <w:pPr>
        <w:pStyle w:val="02Heading2"/>
        <w:numPr>
          <w:ilvl w:val="1"/>
          <w:numId w:val="131"/>
        </w:numPr>
        <w:spacing w:after="120"/>
      </w:pPr>
      <w:bookmarkStart w:id="34" w:name="_Toc207809192"/>
      <w:r w:rsidRPr="0080561E">
        <w:t>Primary</w:t>
      </w:r>
      <w:r w:rsidR="00D713C0" w:rsidRPr="0080561E">
        <w:t xml:space="preserve"> Objective</w:t>
      </w:r>
      <w:r w:rsidR="00BE231A" w:rsidRPr="0080561E">
        <w:t>(s)</w:t>
      </w:r>
      <w:r w:rsidR="00D713C0" w:rsidRPr="0080561E">
        <w:t xml:space="preserve"> </w:t>
      </w:r>
      <w:r w:rsidR="00BE231A" w:rsidRPr="004D0865">
        <w:t xml:space="preserve">and </w:t>
      </w:r>
      <w:r w:rsidR="00D713C0" w:rsidRPr="004D0865">
        <w:t xml:space="preserve">Associated </w:t>
      </w:r>
      <w:proofErr w:type="spellStart"/>
      <w:r w:rsidR="00D713C0" w:rsidRPr="004D0865">
        <w:t>Estimand</w:t>
      </w:r>
      <w:proofErr w:type="spellEnd"/>
      <w:r w:rsidR="00BE231A" w:rsidRPr="004D0865">
        <w:t>(s)</w:t>
      </w:r>
      <w:bookmarkEnd w:id="34"/>
    </w:p>
    <w:p w14:paraId="3D4E4A8B" w14:textId="3803D332" w:rsidR="00EC1C42" w:rsidRPr="00CC3A45" w:rsidRDefault="00983962" w:rsidP="00CC3A45">
      <w:pPr>
        <w:pStyle w:val="CPTInstructional"/>
      </w:pPr>
      <w:r w:rsidRPr="00CC3A45">
        <w:t xml:space="preserve">For all trials, precisely state each primary trial objective by providing a meaningful and concise description of the treatment effect of interest using natural, nontechnical language for clear understanding </w:t>
      </w:r>
      <w:r w:rsidR="00651BC6">
        <w:t>by</w:t>
      </w:r>
      <w:r w:rsidRPr="00CC3A45">
        <w:t xml:space="preserve"> sponsors, investigators, clinical site personnel, trial participants, ethics committees, and regulators.</w:t>
      </w:r>
    </w:p>
    <w:p w14:paraId="1FEAB647" w14:textId="04AF4781" w:rsidR="00D35B8B" w:rsidRDefault="00D35B8B" w:rsidP="00CC3A45">
      <w:pPr>
        <w:pStyle w:val="CPTInstructional"/>
        <w:rPr>
          <w:highlight w:val="yellow"/>
        </w:rPr>
      </w:pPr>
      <w:r w:rsidRPr="00CC3A45">
        <w:t xml:space="preserve">For trials intended to estimate a treatment effect or test a hypothesis related to a treatment effect, use the table to precisely describe the associated </w:t>
      </w:r>
      <w:proofErr w:type="spellStart"/>
      <w:r w:rsidRPr="00CC3A45">
        <w:t>estimand</w:t>
      </w:r>
      <w:proofErr w:type="spellEnd"/>
      <w:r w:rsidRPr="00CC3A45">
        <w:t>(s). This includes specification of the population</w:t>
      </w:r>
      <w:r w:rsidR="00D94C2D" w:rsidRPr="00CC3A45">
        <w:t xml:space="preserve"> targeted by the clinical </w:t>
      </w:r>
      <w:r w:rsidR="008E626F" w:rsidRPr="00CC3A45">
        <w:t>question</w:t>
      </w:r>
      <w:r w:rsidRPr="00CC3A45">
        <w:t xml:space="preserve">, the treatment condition(s), the endpoint (or variable), </w:t>
      </w:r>
      <w:r w:rsidR="00340D83" w:rsidRPr="00CC3A45">
        <w:t xml:space="preserve">and </w:t>
      </w:r>
      <w:r w:rsidRPr="00CC3A45">
        <w:t xml:space="preserve">the population-level summary. </w:t>
      </w:r>
      <w:r w:rsidR="00340D83" w:rsidRPr="00CC3A45">
        <w:t>Precise specifications of treatment, population</w:t>
      </w:r>
      <w:r w:rsidR="00B50E1C" w:rsidRPr="00CC3A45">
        <w:t xml:space="preserve">, and variable are likely to address many of the intercurrent events. Other intercurrent events not already addressed in the clinical question of interest by the </w:t>
      </w:r>
      <w:proofErr w:type="gramStart"/>
      <w:r w:rsidR="00B50E1C" w:rsidRPr="00CC3A45">
        <w:t>aforementioned attributes</w:t>
      </w:r>
      <w:proofErr w:type="gramEnd"/>
      <w:r w:rsidR="00B50E1C" w:rsidRPr="00CC3A45">
        <w:t xml:space="preserve"> should be described with their associated strategies. </w:t>
      </w:r>
      <w:r w:rsidRPr="006A629D">
        <w:t>For other types of trials not intended to estimate a treatment effect or test a hypothesis related to a treatment effect, describe additional information relevant to the clinical question(s) of interest (</w:t>
      </w:r>
      <w:r w:rsidR="003B32DE" w:rsidRPr="006A629D">
        <w:t>at a minimum, present</w:t>
      </w:r>
      <w:r w:rsidRPr="006A629D">
        <w:t xml:space="preserve"> the endpoint(s) associated with each objective</w:t>
      </w:r>
      <w:r w:rsidR="00557AE3" w:rsidRPr="006A629D">
        <w:t xml:space="preserve"> in the </w:t>
      </w:r>
      <w:proofErr w:type="spellStart"/>
      <w:r w:rsidR="00557AE3" w:rsidRPr="006A629D">
        <w:t>estimand</w:t>
      </w:r>
      <w:proofErr w:type="spellEnd"/>
      <w:r w:rsidR="00557AE3" w:rsidRPr="006A629D">
        <w:t xml:space="preserve"> table</w:t>
      </w:r>
      <w:r w:rsidRPr="006A629D">
        <w:t>).</w:t>
      </w:r>
    </w:p>
    <w:p w14:paraId="5A36F850" w14:textId="650D876C" w:rsidR="00DC5077" w:rsidRPr="00CC3A45" w:rsidRDefault="00DC5077" w:rsidP="00CC3A45">
      <w:pPr>
        <w:pStyle w:val="CPTInstructional"/>
      </w:pPr>
      <w:r>
        <w:t>Note: S</w:t>
      </w:r>
      <w:r w:rsidR="008B48E6">
        <w:t>ection 3.1.1 is a required Level 3 heading.</w:t>
      </w:r>
    </w:p>
    <w:p w14:paraId="12E6EC17" w14:textId="1875E174" w:rsidR="000A4422" w:rsidRPr="00CC3A45" w:rsidRDefault="003B32DE" w:rsidP="00CC3A45">
      <w:pPr>
        <w:pStyle w:val="CPTInstructional"/>
      </w:pPr>
      <w:r w:rsidRPr="00CC3A45">
        <w:t>No text is intended here (</w:t>
      </w:r>
      <w:r w:rsidR="00362EEC" w:rsidRPr="00CC3A45">
        <w:t>heading</w:t>
      </w:r>
      <w:r w:rsidRPr="00CC3A45">
        <w:t xml:space="preserve"> only)</w:t>
      </w:r>
      <w:r w:rsidR="00C200BE" w:rsidRPr="00CC3A45">
        <w:t>.</w:t>
      </w:r>
    </w:p>
    <w:p w14:paraId="431DD94F" w14:textId="580C16A8" w:rsidR="001E2E81" w:rsidRPr="00A9533C" w:rsidRDefault="001E2E81" w:rsidP="00DB3119">
      <w:pPr>
        <w:pStyle w:val="03Heading3"/>
        <w:numPr>
          <w:ilvl w:val="2"/>
          <w:numId w:val="131"/>
        </w:numPr>
      </w:pPr>
      <w:bookmarkStart w:id="35" w:name="_Toc207809193"/>
      <w:r w:rsidRPr="0080561E">
        <w:t>Primary Objective</w:t>
      </w:r>
      <w:r w:rsidR="008E6AB4">
        <w:t xml:space="preserve"> </w:t>
      </w:r>
      <w:r w:rsidR="008E6AB4" w:rsidRPr="006A629D">
        <w:rPr>
          <w:rStyle w:val="CPTVariable"/>
        </w:rPr>
        <w:t>[#]</w:t>
      </w:r>
      <w:bookmarkEnd w:id="35"/>
    </w:p>
    <w:p w14:paraId="3177AB07" w14:textId="3B75880B" w:rsidR="004146D3" w:rsidRPr="00CC3A45" w:rsidRDefault="004146D3" w:rsidP="00CC3A45">
      <w:pPr>
        <w:pStyle w:val="CPTInstructional"/>
      </w:pPr>
      <w:r w:rsidRPr="00103395">
        <w:t xml:space="preserve">Enter Primary Objective and </w:t>
      </w:r>
      <w:r w:rsidR="006B0474">
        <w:t>e</w:t>
      </w:r>
      <w:r w:rsidRPr="00103395">
        <w:t xml:space="preserve">nter </w:t>
      </w:r>
      <w:r w:rsidR="006B0474">
        <w:t>information in</w:t>
      </w:r>
      <w:r w:rsidRPr="00103395">
        <w:t xml:space="preserve"> Table of </w:t>
      </w:r>
      <w:proofErr w:type="spellStart"/>
      <w:r w:rsidRPr="00103395">
        <w:t>Estimand</w:t>
      </w:r>
      <w:proofErr w:type="spellEnd"/>
      <w:r w:rsidRPr="00103395">
        <w:t xml:space="preserve"> Characteristics including </w:t>
      </w:r>
      <w:r w:rsidR="00EA6176" w:rsidRPr="00103395">
        <w:t>e</w:t>
      </w:r>
      <w:r w:rsidRPr="00103395">
        <w:t>ndpoint at a minimum</w:t>
      </w:r>
      <w:r w:rsidRPr="00CC3A45">
        <w:t>.</w:t>
      </w:r>
    </w:p>
    <w:p w14:paraId="5F9AE940" w14:textId="3A6E386E" w:rsidR="00D41FE4" w:rsidRDefault="00D41FE4" w:rsidP="00D41FE4">
      <w:pPr>
        <w:pStyle w:val="CPTInstructional"/>
      </w:pPr>
      <w:r>
        <w:t>The protocol is the primary source of information for protocol endpoint registration on public registers (</w:t>
      </w:r>
      <w:proofErr w:type="spellStart"/>
      <w:r>
        <w:t>eg</w:t>
      </w:r>
      <w:proofErr w:type="spellEnd"/>
      <w:r>
        <w:t>, ClinicalTrials.gov).</w:t>
      </w:r>
    </w:p>
    <w:p w14:paraId="621AFDCF" w14:textId="77777777" w:rsidR="007C4EAE" w:rsidRPr="00325D4C" w:rsidRDefault="007C4EAE" w:rsidP="007C4EAE">
      <w:pPr>
        <w:pStyle w:val="CPTExample"/>
      </w:pPr>
      <w:r>
        <w:t>&lt;Start of common text&gt;</w:t>
      </w:r>
    </w:p>
    <w:p w14:paraId="1BC1935C" w14:textId="32C13A13" w:rsidR="001E2E81" w:rsidRPr="00DB3119" w:rsidRDefault="001E2E81" w:rsidP="00DB3119">
      <w:pPr>
        <w:pStyle w:val="CPTInstructional"/>
      </w:pPr>
    </w:p>
    <w:tbl>
      <w:tblPr>
        <w:tblStyle w:val="TableGrid"/>
        <w:tblW w:w="5000" w:type="pct"/>
        <w:tblInd w:w="0" w:type="dxa"/>
        <w:tblLook w:val="04A0" w:firstRow="1" w:lastRow="0" w:firstColumn="1" w:lastColumn="0" w:noHBand="0" w:noVBand="1"/>
      </w:tblPr>
      <w:tblGrid>
        <w:gridCol w:w="2450"/>
        <w:gridCol w:w="6900"/>
      </w:tblGrid>
      <w:tr w:rsidR="005B0772" w:rsidRPr="0080561E" w14:paraId="002D67D1" w14:textId="77777777" w:rsidTr="0066AC57">
        <w:trPr>
          <w:cantSplit/>
          <w:trHeight w:val="219"/>
          <w:tblHeader/>
        </w:trPr>
        <w:tc>
          <w:tcPr>
            <w:tcW w:w="1310" w:type="pct"/>
            <w:hideMark/>
          </w:tcPr>
          <w:p w14:paraId="02DF93BB" w14:textId="26DB36F4" w:rsidR="005B0772" w:rsidRPr="0080561E" w:rsidRDefault="057DEE49" w:rsidP="00F7242E">
            <w:pPr>
              <w:spacing w:before="120" w:after="120"/>
              <w:rPr>
                <w:rFonts w:eastAsia="Times New Roman" w:cs="Times New Roman"/>
              </w:rPr>
            </w:pPr>
            <w:proofErr w:type="spellStart"/>
            <w:r w:rsidRPr="0066AC57">
              <w:rPr>
                <w:rFonts w:eastAsia="Times New Roman" w:cs="Times New Roman"/>
                <w:b/>
                <w:bCs/>
              </w:rPr>
              <w:lastRenderedPageBreak/>
              <w:t>Estimand</w:t>
            </w:r>
            <w:proofErr w:type="spellEnd"/>
            <w:r w:rsidRPr="0066AC57">
              <w:rPr>
                <w:rFonts w:eastAsia="Times New Roman" w:cs="Times New Roman"/>
                <w:b/>
                <w:bCs/>
              </w:rPr>
              <w:t xml:space="preserve"> Characteristic</w:t>
            </w:r>
          </w:p>
        </w:tc>
        <w:tc>
          <w:tcPr>
            <w:tcW w:w="3690" w:type="pct"/>
            <w:hideMark/>
          </w:tcPr>
          <w:p w14:paraId="56331159" w14:textId="1E073E62" w:rsidR="005B0772" w:rsidRPr="0080561E" w:rsidRDefault="005B0772" w:rsidP="00F7242E">
            <w:pPr>
              <w:spacing w:before="120" w:after="120"/>
              <w:rPr>
                <w:rFonts w:eastAsia="Times New Roman" w:cs="Times New Roman"/>
              </w:rPr>
            </w:pPr>
            <w:r w:rsidRPr="0080561E">
              <w:rPr>
                <w:rFonts w:eastAsia="Times New Roman" w:cs="Times New Roman"/>
                <w:b/>
                <w:bCs/>
                <w:kern w:val="24"/>
              </w:rPr>
              <w:t>Description</w:t>
            </w:r>
          </w:p>
        </w:tc>
      </w:tr>
      <w:tr w:rsidR="005B0772" w:rsidRPr="0080561E" w14:paraId="053D9F71" w14:textId="77777777" w:rsidTr="0066AC57">
        <w:trPr>
          <w:cantSplit/>
          <w:trHeight w:val="219"/>
          <w:tblHeader/>
        </w:trPr>
        <w:tc>
          <w:tcPr>
            <w:tcW w:w="1310" w:type="pct"/>
            <w:hideMark/>
          </w:tcPr>
          <w:p w14:paraId="68F4774B" w14:textId="091374C7" w:rsidR="005B0772" w:rsidRPr="00232F01" w:rsidRDefault="00064D33" w:rsidP="00F7242E">
            <w:pPr>
              <w:spacing w:before="120" w:after="120"/>
              <w:rPr>
                <w:rStyle w:val="CPTVariable"/>
                <w:b/>
                <w:bCs/>
              </w:rPr>
            </w:pPr>
            <w:r w:rsidRPr="00232F01">
              <w:rPr>
                <w:rStyle w:val="CPTVariable"/>
                <w:b/>
                <w:bCs/>
              </w:rPr>
              <w:t>[</w:t>
            </w:r>
            <w:r w:rsidR="005B0772" w:rsidRPr="00232F01">
              <w:rPr>
                <w:rStyle w:val="CPTVariable"/>
                <w:b/>
                <w:bCs/>
              </w:rPr>
              <w:t>Population</w:t>
            </w:r>
            <w:r w:rsidRPr="00232F01">
              <w:rPr>
                <w:rStyle w:val="CPTVariable"/>
                <w:b/>
                <w:bCs/>
              </w:rPr>
              <w:t>]</w:t>
            </w:r>
          </w:p>
        </w:tc>
        <w:tc>
          <w:tcPr>
            <w:tcW w:w="3690" w:type="pct"/>
            <w:hideMark/>
          </w:tcPr>
          <w:p w14:paraId="35E3F513" w14:textId="326BDA8F" w:rsidR="005B0772" w:rsidRPr="00EA1980" w:rsidRDefault="005B0772" w:rsidP="001B3D0F">
            <w:pPr>
              <w:pStyle w:val="CPTInstructional"/>
            </w:pPr>
            <w:r w:rsidRPr="00EA1980">
              <w:t>List of key characteristics, such as demographic characteristics (</w:t>
            </w:r>
            <w:proofErr w:type="spellStart"/>
            <w:r w:rsidR="00A55A63">
              <w:t>eg</w:t>
            </w:r>
            <w:proofErr w:type="spellEnd"/>
            <w:r w:rsidRPr="00EA1980">
              <w:t>, age, sex) and clinical characteristics (</w:t>
            </w:r>
            <w:proofErr w:type="spellStart"/>
            <w:r w:rsidR="00A55A63">
              <w:t>eg</w:t>
            </w:r>
            <w:proofErr w:type="spellEnd"/>
            <w:r w:rsidRPr="00EA1980">
              <w:t>, prior therapies, symptoms, severity, biomarker status)</w:t>
            </w:r>
          </w:p>
        </w:tc>
      </w:tr>
      <w:tr w:rsidR="005B0772" w:rsidRPr="0080561E" w14:paraId="5D8181D1" w14:textId="77777777" w:rsidTr="0066AC57">
        <w:trPr>
          <w:cantSplit/>
          <w:trHeight w:val="219"/>
          <w:tblHeader/>
        </w:trPr>
        <w:tc>
          <w:tcPr>
            <w:tcW w:w="1310" w:type="pct"/>
            <w:hideMark/>
          </w:tcPr>
          <w:p w14:paraId="281A54BF" w14:textId="1E3E62C7" w:rsidR="005B0772" w:rsidRPr="00232F01" w:rsidRDefault="00064D33" w:rsidP="00F7242E">
            <w:pPr>
              <w:spacing w:before="120" w:after="120"/>
              <w:rPr>
                <w:rStyle w:val="CPTVariable"/>
                <w:b/>
                <w:bCs/>
              </w:rPr>
            </w:pPr>
            <w:r w:rsidRPr="00232F01">
              <w:rPr>
                <w:rStyle w:val="CPTVariable"/>
                <w:b/>
                <w:bCs/>
              </w:rPr>
              <w:t>[</w:t>
            </w:r>
            <w:r w:rsidR="005B0772" w:rsidRPr="00232F01">
              <w:rPr>
                <w:rStyle w:val="CPTVariable"/>
                <w:b/>
                <w:bCs/>
              </w:rPr>
              <w:t>Treatment</w:t>
            </w:r>
            <w:r w:rsidR="0083036C" w:rsidRPr="00232F01">
              <w:rPr>
                <w:rStyle w:val="CPTVariable"/>
                <w:b/>
                <w:bCs/>
              </w:rPr>
              <w:t>]</w:t>
            </w:r>
          </w:p>
        </w:tc>
        <w:tc>
          <w:tcPr>
            <w:tcW w:w="3690" w:type="pct"/>
            <w:hideMark/>
          </w:tcPr>
          <w:p w14:paraId="349F475D" w14:textId="742BA685" w:rsidR="005B0772" w:rsidRPr="00EA1980" w:rsidRDefault="005B0772" w:rsidP="001B3D0F">
            <w:pPr>
              <w:pStyle w:val="CPTInstructional"/>
            </w:pPr>
            <w:r w:rsidRPr="00EA1980">
              <w:t xml:space="preserve">List of key aspects of treatment regimens in each </w:t>
            </w:r>
            <w:r w:rsidR="00561256">
              <w:t>treatment</w:t>
            </w:r>
            <w:r w:rsidRPr="00EA1980">
              <w:t xml:space="preserve"> group, including at least investigational agents, dosage, and administration route</w:t>
            </w:r>
          </w:p>
        </w:tc>
      </w:tr>
      <w:tr w:rsidR="005B0772" w:rsidRPr="0080561E" w14:paraId="7E37DBB4" w14:textId="77777777" w:rsidTr="0066AC57">
        <w:trPr>
          <w:cantSplit/>
          <w:trHeight w:val="219"/>
          <w:tblHeader/>
        </w:trPr>
        <w:tc>
          <w:tcPr>
            <w:tcW w:w="1310" w:type="pct"/>
            <w:hideMark/>
          </w:tcPr>
          <w:p w14:paraId="4C5E1042" w14:textId="54467C0B" w:rsidR="005B0772" w:rsidRPr="0080561E" w:rsidRDefault="005B0772" w:rsidP="00F7242E">
            <w:pPr>
              <w:spacing w:before="120" w:after="120"/>
              <w:rPr>
                <w:rFonts w:eastAsia="Times New Roman" w:cs="Times New Roman"/>
                <w:color w:val="C00000"/>
              </w:rPr>
            </w:pPr>
            <w:r w:rsidRPr="0080561E">
              <w:rPr>
                <w:rFonts w:eastAsia="Times New Roman" w:cs="Times New Roman"/>
                <w:b/>
                <w:bCs/>
                <w:kern w:val="24"/>
              </w:rPr>
              <w:t>Endpoint</w:t>
            </w:r>
          </w:p>
        </w:tc>
        <w:tc>
          <w:tcPr>
            <w:tcW w:w="3690" w:type="pct"/>
            <w:hideMark/>
          </w:tcPr>
          <w:p w14:paraId="29DF7FD5" w14:textId="7ABBDABF" w:rsidR="005B0772" w:rsidRPr="00EA1980" w:rsidRDefault="005B0772" w:rsidP="007917E3">
            <w:pPr>
              <w:pStyle w:val="CPTInstructional"/>
            </w:pPr>
            <w:r w:rsidRPr="00EA1980">
              <w:t>Definition of the endpoint</w:t>
            </w:r>
          </w:p>
        </w:tc>
      </w:tr>
      <w:tr w:rsidR="005B0772" w:rsidRPr="0080561E" w14:paraId="28C157B0" w14:textId="77777777" w:rsidTr="0066AC57">
        <w:trPr>
          <w:cantSplit/>
          <w:trHeight w:val="219"/>
          <w:tblHeader/>
        </w:trPr>
        <w:tc>
          <w:tcPr>
            <w:tcW w:w="1310" w:type="pct"/>
          </w:tcPr>
          <w:p w14:paraId="3FF4739D" w14:textId="6662A6DB" w:rsidR="005B0772" w:rsidRPr="00232F01" w:rsidRDefault="0083036C" w:rsidP="00F7242E">
            <w:pPr>
              <w:spacing w:before="120" w:after="120"/>
              <w:rPr>
                <w:rStyle w:val="CPTVariable"/>
                <w:b/>
                <w:bCs/>
              </w:rPr>
            </w:pPr>
            <w:r w:rsidRPr="00232F01">
              <w:rPr>
                <w:rStyle w:val="CPTVariable"/>
                <w:b/>
                <w:bCs/>
              </w:rPr>
              <w:t>[</w:t>
            </w:r>
            <w:r w:rsidR="005B0772" w:rsidRPr="00232F01">
              <w:rPr>
                <w:rStyle w:val="CPTVariable"/>
                <w:b/>
                <w:bCs/>
              </w:rPr>
              <w:t>Population-</w:t>
            </w:r>
            <w:r w:rsidR="00867BC2" w:rsidRPr="00232F01">
              <w:rPr>
                <w:rStyle w:val="CPTVariable"/>
                <w:b/>
                <w:bCs/>
              </w:rPr>
              <w:t>l</w:t>
            </w:r>
            <w:r w:rsidR="005B0772" w:rsidRPr="00232F01">
              <w:rPr>
                <w:rStyle w:val="CPTVariable"/>
                <w:b/>
                <w:bCs/>
              </w:rPr>
              <w:t>evel Summary</w:t>
            </w:r>
            <w:r w:rsidRPr="00232F01">
              <w:rPr>
                <w:rStyle w:val="CPTVariable"/>
                <w:b/>
                <w:bCs/>
              </w:rPr>
              <w:t>]</w:t>
            </w:r>
          </w:p>
        </w:tc>
        <w:tc>
          <w:tcPr>
            <w:tcW w:w="3690" w:type="pct"/>
          </w:tcPr>
          <w:p w14:paraId="5A1312B4" w14:textId="2469847C" w:rsidR="005B0772" w:rsidRPr="00EA1980" w:rsidRDefault="005B0772" w:rsidP="007917E3">
            <w:pPr>
              <w:pStyle w:val="CPTInstructional"/>
            </w:pPr>
            <w:r w:rsidRPr="00EA1980">
              <w:t>Description of the population-level summary (</w:t>
            </w:r>
            <w:proofErr w:type="spellStart"/>
            <w:r w:rsidR="00A55A63">
              <w:t>eg</w:t>
            </w:r>
            <w:proofErr w:type="spellEnd"/>
            <w:r w:rsidRPr="00EA1980">
              <w:t>, mean difference, relative risk)</w:t>
            </w:r>
          </w:p>
        </w:tc>
      </w:tr>
      <w:tr w:rsidR="005B0772" w:rsidRPr="0080561E" w14:paraId="5A5BF6BF" w14:textId="77777777" w:rsidTr="0066AC57">
        <w:trPr>
          <w:cantSplit/>
          <w:trHeight w:val="163"/>
          <w:tblHeader/>
        </w:trPr>
        <w:tc>
          <w:tcPr>
            <w:tcW w:w="1310" w:type="pct"/>
            <w:hideMark/>
          </w:tcPr>
          <w:p w14:paraId="1C4DBBAE" w14:textId="023CCCA7" w:rsidR="005B0772" w:rsidRPr="00232F01" w:rsidRDefault="0083036C" w:rsidP="00F7242E">
            <w:pPr>
              <w:spacing w:before="120" w:after="120"/>
              <w:rPr>
                <w:rStyle w:val="CPTVariable"/>
                <w:b/>
                <w:bCs/>
              </w:rPr>
            </w:pPr>
            <w:r w:rsidRPr="00232F01">
              <w:rPr>
                <w:rStyle w:val="CPTVariable"/>
                <w:b/>
                <w:bCs/>
              </w:rPr>
              <w:t>[</w:t>
            </w:r>
            <w:r w:rsidR="00E36CD1" w:rsidRPr="00232F01">
              <w:rPr>
                <w:rStyle w:val="CPTVariable"/>
                <w:b/>
                <w:bCs/>
              </w:rPr>
              <w:t xml:space="preserve">Other </w:t>
            </w:r>
            <w:r w:rsidR="005B0772" w:rsidRPr="00232F01">
              <w:rPr>
                <w:rStyle w:val="CPTVariable"/>
                <w:b/>
                <w:bCs/>
              </w:rPr>
              <w:t>Intercurrent Event</w:t>
            </w:r>
            <w:r w:rsidR="00B00596">
              <w:rPr>
                <w:rStyle w:val="CPTVariable"/>
                <w:b/>
                <w:bCs/>
              </w:rPr>
              <w:t>(s)</w:t>
            </w:r>
            <w:r w:rsidRPr="00232F01">
              <w:rPr>
                <w:rStyle w:val="CPTVariable"/>
                <w:b/>
                <w:bCs/>
              </w:rPr>
              <w:t>]</w:t>
            </w:r>
          </w:p>
        </w:tc>
        <w:tc>
          <w:tcPr>
            <w:tcW w:w="3690" w:type="pct"/>
            <w:hideMark/>
          </w:tcPr>
          <w:p w14:paraId="6D25B349" w14:textId="47F603A9" w:rsidR="005B0772" w:rsidRPr="00E55BAD" w:rsidRDefault="00E55BAD" w:rsidP="00F7242E">
            <w:pPr>
              <w:spacing w:before="120" w:after="120"/>
              <w:rPr>
                <w:rStyle w:val="CPTVariable"/>
                <w:b/>
                <w:bCs/>
              </w:rPr>
            </w:pPr>
            <w:r w:rsidRPr="00E55BAD">
              <w:rPr>
                <w:rStyle w:val="CPTVariable"/>
                <w:b/>
                <w:bCs/>
              </w:rPr>
              <w:t>[</w:t>
            </w:r>
            <w:r w:rsidR="005B0772" w:rsidRPr="00E55BAD">
              <w:rPr>
                <w:rStyle w:val="CPTVariable"/>
                <w:b/>
                <w:bCs/>
              </w:rPr>
              <w:t>Strategy</w:t>
            </w:r>
            <w:r w:rsidRPr="00E55BAD">
              <w:rPr>
                <w:rStyle w:val="CPTVariable"/>
                <w:b/>
                <w:bCs/>
              </w:rPr>
              <w:t>]</w:t>
            </w:r>
          </w:p>
        </w:tc>
      </w:tr>
      <w:tr w:rsidR="005B0772" w:rsidRPr="0080561E" w14:paraId="4222AC57" w14:textId="77777777" w:rsidTr="0066AC57">
        <w:trPr>
          <w:cantSplit/>
          <w:trHeight w:val="1423"/>
          <w:tblHeader/>
        </w:trPr>
        <w:tc>
          <w:tcPr>
            <w:tcW w:w="1310" w:type="pct"/>
            <w:hideMark/>
          </w:tcPr>
          <w:p w14:paraId="1515E7B7" w14:textId="626F8A3E" w:rsidR="005B0772" w:rsidRPr="00765A3D" w:rsidRDefault="007E58B0" w:rsidP="00F7242E">
            <w:pPr>
              <w:spacing w:before="120" w:after="120"/>
              <w:rPr>
                <w:rStyle w:val="CPTVariable"/>
              </w:rPr>
            </w:pPr>
            <w:r w:rsidRPr="00765A3D">
              <w:rPr>
                <w:rStyle w:val="CPTVariable"/>
              </w:rPr>
              <w:t>[</w:t>
            </w:r>
            <w:r w:rsidR="005B0772" w:rsidRPr="00765A3D">
              <w:rPr>
                <w:rStyle w:val="CPTVariable"/>
              </w:rPr>
              <w:t>Description of Intercurrent Event</w:t>
            </w:r>
            <w:r w:rsidRPr="00765A3D">
              <w:rPr>
                <w:rStyle w:val="CPTVariable"/>
              </w:rPr>
              <w:t>]</w:t>
            </w:r>
          </w:p>
        </w:tc>
        <w:tc>
          <w:tcPr>
            <w:tcW w:w="3690" w:type="pct"/>
            <w:hideMark/>
          </w:tcPr>
          <w:p w14:paraId="7EA95B5B" w14:textId="760A5613" w:rsidR="005B0772" w:rsidRPr="00EA1980" w:rsidRDefault="057DEE49" w:rsidP="007917E3">
            <w:pPr>
              <w:pStyle w:val="CPTInstructional"/>
            </w:pPr>
            <w:r w:rsidRPr="00EA1980">
              <w:t>Description of the strategy to address the intercurrent event (</w:t>
            </w:r>
            <w:proofErr w:type="spellStart"/>
            <w:r w:rsidR="00A55A63">
              <w:t>eg</w:t>
            </w:r>
            <w:proofErr w:type="spellEnd"/>
            <w:r w:rsidRPr="00EA1980">
              <w:t>, a treatment policy strategy); cross</w:t>
            </w:r>
            <w:r w:rsidR="00E624C3" w:rsidRPr="00EA1980">
              <w:t xml:space="preserve"> </w:t>
            </w:r>
            <w:r w:rsidRPr="00EA1980">
              <w:t>reference the justification in Section 4</w:t>
            </w:r>
            <w:r w:rsidR="00C6578D" w:rsidRPr="00EA1980">
              <w:t xml:space="preserve"> Trial Design</w:t>
            </w:r>
            <w:r w:rsidR="51952B0C" w:rsidRPr="00EA1980">
              <w:t>. If there is &gt;1 intercurrent event for an objective, add additional intercurrent event rows</w:t>
            </w:r>
          </w:p>
        </w:tc>
      </w:tr>
    </w:tbl>
    <w:p w14:paraId="541222BC" w14:textId="22BED104" w:rsidR="006C7A7A" w:rsidRDefault="006C7A7A" w:rsidP="00E41E67">
      <w:pPr>
        <w:pStyle w:val="CPTExample"/>
      </w:pPr>
      <w:r>
        <w:t>&lt;End of common text&gt;</w:t>
      </w:r>
    </w:p>
    <w:p w14:paraId="774AB5F3" w14:textId="7EF9973D" w:rsidR="00E41E67" w:rsidRDefault="00E41E67" w:rsidP="00E41E67">
      <w:pPr>
        <w:pStyle w:val="CPTExample"/>
      </w:pPr>
      <w:r>
        <w:t>&lt;Start of example text&gt;</w:t>
      </w:r>
    </w:p>
    <w:p w14:paraId="025D3F4C" w14:textId="5C3E81B1" w:rsidR="008C3007" w:rsidRDefault="008C3007" w:rsidP="00E41E67">
      <w:pPr>
        <w:pStyle w:val="CPTExample"/>
      </w:pPr>
      <w:r>
        <w:t>Primary objective</w:t>
      </w:r>
      <w:r w:rsidR="009A5B95">
        <w:t>:</w:t>
      </w:r>
      <w:r w:rsidR="00F04021">
        <w:t xml:space="preserve"> </w:t>
      </w:r>
      <w:r w:rsidR="00F04021" w:rsidRPr="00F04021">
        <w:t xml:space="preserve">The primary objective is to demonstrate the efficacy of intervention </w:t>
      </w:r>
      <w:r w:rsidR="009A5B95" w:rsidRPr="009F2297">
        <w:rPr>
          <w:rStyle w:val="CPTVariable"/>
        </w:rPr>
        <w:t>[</w:t>
      </w:r>
      <w:r w:rsidR="00F04021" w:rsidRPr="009F2297">
        <w:rPr>
          <w:rStyle w:val="CPTVariable"/>
        </w:rPr>
        <w:t>X</w:t>
      </w:r>
      <w:r w:rsidR="009A5B95" w:rsidRPr="009F2297">
        <w:rPr>
          <w:rStyle w:val="CPTVariable"/>
        </w:rPr>
        <w:t>]</w:t>
      </w:r>
      <w:r w:rsidR="00F04021" w:rsidRPr="00F04021">
        <w:t xml:space="preserve"> in </w:t>
      </w:r>
      <w:r w:rsidR="00F04021" w:rsidRPr="009F2297">
        <w:rPr>
          <w:rStyle w:val="CPTVariable"/>
        </w:rPr>
        <w:t>[patients with [condition/disease]]</w:t>
      </w:r>
      <w:r w:rsidR="00F04021" w:rsidRPr="00F04021">
        <w:t xml:space="preserve"> on </w:t>
      </w:r>
      <w:proofErr w:type="gramStart"/>
      <w:r w:rsidR="00F04021" w:rsidRPr="009F2297">
        <w:rPr>
          <w:rStyle w:val="CPTVariable"/>
        </w:rPr>
        <w:t>[”broad</w:t>
      </w:r>
      <w:proofErr w:type="gramEnd"/>
      <w:r w:rsidR="00F04021" w:rsidRPr="009F2297">
        <w:rPr>
          <w:rStyle w:val="CPTVariable"/>
        </w:rPr>
        <w:t xml:space="preserve"> disease outcome”]</w:t>
      </w:r>
      <w:r w:rsidR="00F04021" w:rsidRPr="00F04021">
        <w:t xml:space="preserve">. This is done by showing that intervention </w:t>
      </w:r>
      <w:r w:rsidR="009A5B95" w:rsidRPr="009F2297">
        <w:rPr>
          <w:rStyle w:val="CPTVariable"/>
        </w:rPr>
        <w:t>[</w:t>
      </w:r>
      <w:r w:rsidR="00F04021" w:rsidRPr="009F2297">
        <w:rPr>
          <w:rStyle w:val="CPTVariable"/>
        </w:rPr>
        <w:t>X</w:t>
      </w:r>
      <w:r w:rsidR="009A5B95" w:rsidRPr="009F2297">
        <w:rPr>
          <w:rStyle w:val="CPTVariable"/>
        </w:rPr>
        <w:t>]</w:t>
      </w:r>
      <w:r w:rsidR="00F04021" w:rsidRPr="00F04021">
        <w:t xml:space="preserve"> is superior to intervention </w:t>
      </w:r>
      <w:r w:rsidR="00253635" w:rsidRPr="009F2297">
        <w:rPr>
          <w:rStyle w:val="CPTVariable"/>
        </w:rPr>
        <w:t>[</w:t>
      </w:r>
      <w:r w:rsidR="00F04021" w:rsidRPr="009F2297">
        <w:rPr>
          <w:rStyle w:val="CPTVariable"/>
        </w:rPr>
        <w:t>Y</w:t>
      </w:r>
      <w:r w:rsidR="00253635" w:rsidRPr="009F2297">
        <w:rPr>
          <w:rStyle w:val="CPTVariable"/>
        </w:rPr>
        <w:t>]</w:t>
      </w:r>
      <w:r w:rsidR="00F04021" w:rsidRPr="00F04021">
        <w:t xml:space="preserve"> with respect to </w:t>
      </w:r>
      <w:r w:rsidR="00F04021" w:rsidRPr="009F2297">
        <w:rPr>
          <w:rStyle w:val="CPTVariable"/>
        </w:rPr>
        <w:t>[endpoint]</w:t>
      </w:r>
      <w:r w:rsidR="00F04021" w:rsidRPr="00F04021">
        <w:t>.</w:t>
      </w:r>
    </w:p>
    <w:p w14:paraId="08332A6F" w14:textId="5CF01B89" w:rsidR="00E41E67" w:rsidRDefault="00E41E67" w:rsidP="00E41E67">
      <w:pPr>
        <w:pStyle w:val="CPTExample"/>
      </w:pPr>
      <w:r>
        <w:t xml:space="preserve">The primary clinical question of interest is: </w:t>
      </w:r>
    </w:p>
    <w:p w14:paraId="2DEFA13E" w14:textId="57D299F8" w:rsidR="00E41E67" w:rsidRDefault="00E41E67" w:rsidP="00E41E67">
      <w:pPr>
        <w:pStyle w:val="CPTExample"/>
      </w:pPr>
      <w:r w:rsidRPr="00E1782E">
        <w:t xml:space="preserve">What is the </w:t>
      </w:r>
      <w:r w:rsidRPr="00E1782E">
        <w:rPr>
          <w:rStyle w:val="CPTVariable"/>
        </w:rPr>
        <w:t>[population-level summary]</w:t>
      </w:r>
      <w:r w:rsidRPr="00E1782E">
        <w:t xml:space="preserve"> in </w:t>
      </w:r>
      <w:r w:rsidRPr="00E1782E">
        <w:rPr>
          <w:rStyle w:val="CPTVariable"/>
        </w:rPr>
        <w:t>[endpoint]</w:t>
      </w:r>
      <w:r w:rsidRPr="00E1782E">
        <w:t xml:space="preserve"> in </w:t>
      </w:r>
      <w:r w:rsidRPr="00E1782E">
        <w:rPr>
          <w:rStyle w:val="CPTVariable"/>
        </w:rPr>
        <w:t>[patients with [condition/disease]]</w:t>
      </w:r>
      <w:r w:rsidRPr="00E1782E">
        <w:t xml:space="preserve"> treated with intervention </w:t>
      </w:r>
      <w:r w:rsidR="00253635" w:rsidRPr="009F2297">
        <w:rPr>
          <w:rStyle w:val="CPTVariable"/>
        </w:rPr>
        <w:t>[</w:t>
      </w:r>
      <w:r w:rsidRPr="009F2297">
        <w:rPr>
          <w:rStyle w:val="CPTVariable"/>
        </w:rPr>
        <w:t>X</w:t>
      </w:r>
      <w:r w:rsidR="00253635" w:rsidRPr="009F2297">
        <w:rPr>
          <w:rStyle w:val="CPTVariable"/>
        </w:rPr>
        <w:t>]</w:t>
      </w:r>
      <w:r w:rsidRPr="00E1782E">
        <w:t xml:space="preserve"> vs. intervention </w:t>
      </w:r>
      <w:r w:rsidR="00253635" w:rsidRPr="009F2297">
        <w:rPr>
          <w:rStyle w:val="CPTVariable"/>
        </w:rPr>
        <w:t>[</w:t>
      </w:r>
      <w:r w:rsidRPr="009F2297">
        <w:rPr>
          <w:rStyle w:val="CPTVariable"/>
        </w:rPr>
        <w:t>Y</w:t>
      </w:r>
      <w:r w:rsidR="00253635" w:rsidRPr="009F2297">
        <w:rPr>
          <w:rStyle w:val="CPTVariable"/>
        </w:rPr>
        <w:t>]</w:t>
      </w:r>
      <w:r w:rsidRPr="00E1782E">
        <w:t xml:space="preserve"> </w:t>
      </w:r>
      <w:r w:rsidR="00515509">
        <w:t>including the potential effect</w:t>
      </w:r>
      <w:r w:rsidR="00515509" w:rsidRPr="00E1782E">
        <w:t xml:space="preserve"> of discontinuation of investigational</w:t>
      </w:r>
      <w:r w:rsidR="00515509">
        <w:t xml:space="preserve"> trial</w:t>
      </w:r>
      <w:r w:rsidR="00515509" w:rsidRPr="00E1782E">
        <w:t xml:space="preserve"> intervention for any reason and </w:t>
      </w:r>
      <w:r w:rsidR="00515509">
        <w:t>including the potential effects</w:t>
      </w:r>
      <w:r w:rsidR="00515509" w:rsidRPr="00E1782E">
        <w:t xml:space="preserve"> of</w:t>
      </w:r>
      <w:r w:rsidR="00515509">
        <w:t xml:space="preserve"> initiating</w:t>
      </w:r>
      <w:r w:rsidR="00515509" w:rsidRPr="00E1782E">
        <w:t xml:space="preserve"> rescue medication or chang</w:t>
      </w:r>
      <w:r w:rsidR="00515509">
        <w:t>ing</w:t>
      </w:r>
      <w:r w:rsidR="00515509" w:rsidRPr="00E1782E">
        <w:t xml:space="preserve"> background medication</w:t>
      </w:r>
      <w:r w:rsidR="00B77C3E">
        <w:t xml:space="preserve"> </w:t>
      </w:r>
      <w:r w:rsidRPr="00E1782E">
        <w:t>(dose and product)</w:t>
      </w:r>
      <w:r>
        <w:t>?</w:t>
      </w:r>
    </w:p>
    <w:p w14:paraId="5D0994D9" w14:textId="7404524D" w:rsidR="00E41E67" w:rsidRDefault="00E41E67" w:rsidP="00E41E67">
      <w:pPr>
        <w:pStyle w:val="CPTExample"/>
      </w:pPr>
      <w:r>
        <w:t xml:space="preserve">The </w:t>
      </w:r>
      <w:proofErr w:type="spellStart"/>
      <w:r>
        <w:t>estimand</w:t>
      </w:r>
      <w:proofErr w:type="spellEnd"/>
      <w:r>
        <w:t xml:space="preserve"> is described by the following attributes</w:t>
      </w:r>
      <w:r w:rsidR="009F6565">
        <w:t xml:space="preserve"> in the table</w:t>
      </w:r>
      <w:r w:rsidR="009E32A6">
        <w:t xml:space="preserve"> below</w:t>
      </w:r>
      <w:r>
        <w:t>:</w:t>
      </w:r>
    </w:p>
    <w:tbl>
      <w:tblPr>
        <w:tblStyle w:val="TableGrid"/>
        <w:tblW w:w="0" w:type="auto"/>
        <w:tblInd w:w="0" w:type="dxa"/>
        <w:tblLook w:val="04A0" w:firstRow="1" w:lastRow="0" w:firstColumn="1" w:lastColumn="0" w:noHBand="0" w:noVBand="1"/>
      </w:tblPr>
      <w:tblGrid>
        <w:gridCol w:w="4675"/>
        <w:gridCol w:w="4675"/>
      </w:tblGrid>
      <w:tr w:rsidR="00D74A65" w14:paraId="16CF2F25" w14:textId="77777777" w:rsidTr="00D74A65">
        <w:tc>
          <w:tcPr>
            <w:tcW w:w="4675" w:type="dxa"/>
          </w:tcPr>
          <w:p w14:paraId="039174E0" w14:textId="22657791" w:rsidR="00D74A65" w:rsidRPr="001F50E1" w:rsidRDefault="00D74A65" w:rsidP="00245903">
            <w:pPr>
              <w:pStyle w:val="CPTExample"/>
              <w:rPr>
                <w:b/>
              </w:rPr>
            </w:pPr>
            <w:proofErr w:type="spellStart"/>
            <w:r w:rsidRPr="001F50E1">
              <w:rPr>
                <w:b/>
              </w:rPr>
              <w:t>Estimand</w:t>
            </w:r>
            <w:proofErr w:type="spellEnd"/>
            <w:r w:rsidRPr="001F50E1">
              <w:rPr>
                <w:b/>
              </w:rPr>
              <w:t xml:space="preserve"> </w:t>
            </w:r>
            <w:r w:rsidR="00465EC5">
              <w:rPr>
                <w:b/>
                <w:bCs/>
              </w:rPr>
              <w:t>Characteristic</w:t>
            </w:r>
          </w:p>
        </w:tc>
        <w:tc>
          <w:tcPr>
            <w:tcW w:w="4675" w:type="dxa"/>
          </w:tcPr>
          <w:p w14:paraId="7E3D756F" w14:textId="1B4A00EE" w:rsidR="00D74A65" w:rsidRPr="001F50E1" w:rsidRDefault="00744C6B" w:rsidP="00245903">
            <w:pPr>
              <w:pStyle w:val="CPTExample"/>
              <w:rPr>
                <w:b/>
              </w:rPr>
            </w:pPr>
            <w:r w:rsidRPr="001F50E1">
              <w:rPr>
                <w:b/>
              </w:rPr>
              <w:t>Description</w:t>
            </w:r>
          </w:p>
        </w:tc>
      </w:tr>
      <w:tr w:rsidR="00D74A65" w14:paraId="1400C873" w14:textId="77777777" w:rsidTr="00D74A65">
        <w:tc>
          <w:tcPr>
            <w:tcW w:w="4675" w:type="dxa"/>
          </w:tcPr>
          <w:p w14:paraId="25504FD2" w14:textId="0ABEA02E" w:rsidR="00D74A65" w:rsidRPr="007422C3" w:rsidRDefault="000206B4" w:rsidP="00245903">
            <w:pPr>
              <w:pStyle w:val="CPTExample"/>
              <w:rPr>
                <w:iCs/>
              </w:rPr>
            </w:pPr>
            <w:r>
              <w:rPr>
                <w:iCs/>
              </w:rPr>
              <w:t>P</w:t>
            </w:r>
            <w:r w:rsidR="00904F09" w:rsidRPr="007422C3">
              <w:rPr>
                <w:iCs/>
              </w:rPr>
              <w:t>opulation</w:t>
            </w:r>
          </w:p>
        </w:tc>
        <w:tc>
          <w:tcPr>
            <w:tcW w:w="4675" w:type="dxa"/>
          </w:tcPr>
          <w:p w14:paraId="1512F9AB" w14:textId="23A6E16D" w:rsidR="00D74A65" w:rsidRPr="007422C3" w:rsidRDefault="00904F09" w:rsidP="00245903">
            <w:pPr>
              <w:pStyle w:val="CPTExample"/>
              <w:rPr>
                <w:iCs/>
              </w:rPr>
            </w:pPr>
            <w:r w:rsidRPr="007422C3">
              <w:rPr>
                <w:rStyle w:val="CPTVariable"/>
                <w:iCs/>
              </w:rPr>
              <w:t>[</w:t>
            </w:r>
            <w:r w:rsidR="00776CBA">
              <w:rPr>
                <w:rStyle w:val="CPTVariable"/>
                <w:iCs/>
              </w:rPr>
              <w:t>P</w:t>
            </w:r>
            <w:r w:rsidRPr="007422C3">
              <w:rPr>
                <w:rStyle w:val="CPTVariable"/>
                <w:iCs/>
              </w:rPr>
              <w:t>atients with</w:t>
            </w:r>
            <w:r w:rsidRPr="007422C3">
              <w:rPr>
                <w:iCs/>
              </w:rPr>
              <w:t xml:space="preserve"> </w:t>
            </w:r>
            <w:r w:rsidRPr="007422C3">
              <w:rPr>
                <w:rStyle w:val="CPTVariable"/>
                <w:iCs/>
              </w:rPr>
              <w:t>[condition/disease]]</w:t>
            </w:r>
          </w:p>
        </w:tc>
      </w:tr>
      <w:tr w:rsidR="00642521" w14:paraId="574ED189" w14:textId="77777777" w:rsidTr="00D74A65">
        <w:tc>
          <w:tcPr>
            <w:tcW w:w="4675" w:type="dxa"/>
          </w:tcPr>
          <w:p w14:paraId="3F30E3C5" w14:textId="31E5B70E" w:rsidR="00642521" w:rsidRPr="007422C3" w:rsidRDefault="00642521" w:rsidP="00642521">
            <w:pPr>
              <w:pStyle w:val="CPTExample"/>
              <w:rPr>
                <w:iCs/>
              </w:rPr>
            </w:pPr>
            <w:r w:rsidRPr="007422C3">
              <w:rPr>
                <w:iCs/>
              </w:rPr>
              <w:t>Treatment</w:t>
            </w:r>
          </w:p>
        </w:tc>
        <w:tc>
          <w:tcPr>
            <w:tcW w:w="4675" w:type="dxa"/>
          </w:tcPr>
          <w:p w14:paraId="519EE1F2" w14:textId="2C5CCF19" w:rsidR="00642521" w:rsidRDefault="00642521" w:rsidP="00642521">
            <w:pPr>
              <w:pStyle w:val="CPTExample"/>
              <w:rPr>
                <w:iCs/>
              </w:rPr>
            </w:pPr>
            <w:r>
              <w:rPr>
                <w:iCs/>
              </w:rPr>
              <w:t>I</w:t>
            </w:r>
            <w:r w:rsidRPr="007422C3">
              <w:rPr>
                <w:iCs/>
              </w:rPr>
              <w:t>n</w:t>
            </w:r>
            <w:r>
              <w:rPr>
                <w:iCs/>
              </w:rPr>
              <w:t xml:space="preserve">tervention </w:t>
            </w:r>
            <w:r w:rsidR="003156BF" w:rsidRPr="009F2297">
              <w:rPr>
                <w:rStyle w:val="CPTVariable"/>
              </w:rPr>
              <w:t>[</w:t>
            </w:r>
            <w:r w:rsidRPr="009F2297">
              <w:rPr>
                <w:rStyle w:val="CPTVariable"/>
              </w:rPr>
              <w:t>X</w:t>
            </w:r>
            <w:r w:rsidR="003156BF" w:rsidRPr="009F2297">
              <w:rPr>
                <w:rStyle w:val="CPTVariable"/>
              </w:rPr>
              <w:t>]</w:t>
            </w:r>
            <w:r>
              <w:rPr>
                <w:iCs/>
              </w:rPr>
              <w:t xml:space="preserve"> vs. intervention </w:t>
            </w:r>
            <w:r w:rsidR="003156BF" w:rsidRPr="009F2297">
              <w:rPr>
                <w:rStyle w:val="CPTVariable"/>
              </w:rPr>
              <w:t>[</w:t>
            </w:r>
            <w:r w:rsidRPr="009F2297">
              <w:rPr>
                <w:rStyle w:val="CPTVariable"/>
              </w:rPr>
              <w:t>Y</w:t>
            </w:r>
            <w:r w:rsidR="003156BF" w:rsidRPr="009F2297">
              <w:rPr>
                <w:rStyle w:val="CPTVariable"/>
              </w:rPr>
              <w:t>]</w:t>
            </w:r>
            <w:r>
              <w:rPr>
                <w:iCs/>
              </w:rPr>
              <w:t xml:space="preserve"> both</w:t>
            </w:r>
            <w:r w:rsidRPr="007422C3">
              <w:rPr>
                <w:iCs/>
              </w:rPr>
              <w:t xml:space="preserve"> with or without rescue medication </w:t>
            </w:r>
            <w:r>
              <w:rPr>
                <w:iCs/>
              </w:rPr>
              <w:t>and</w:t>
            </w:r>
            <w:r w:rsidRPr="007422C3">
              <w:rPr>
                <w:iCs/>
              </w:rPr>
              <w:t xml:space="preserve"> regardless of discontinuation </w:t>
            </w:r>
            <w:r>
              <w:rPr>
                <w:iCs/>
              </w:rPr>
              <w:t xml:space="preserve">of investigational trial intervention </w:t>
            </w:r>
            <w:r w:rsidRPr="007422C3">
              <w:rPr>
                <w:iCs/>
              </w:rPr>
              <w:lastRenderedPageBreak/>
              <w:t>for any reason or change in background medication</w:t>
            </w:r>
          </w:p>
        </w:tc>
      </w:tr>
      <w:tr w:rsidR="00D74A65" w14:paraId="526B0E42" w14:textId="77777777" w:rsidTr="00D74A65">
        <w:tc>
          <w:tcPr>
            <w:tcW w:w="4675" w:type="dxa"/>
          </w:tcPr>
          <w:p w14:paraId="7D16A782" w14:textId="60CF9BF9" w:rsidR="00D74A65" w:rsidRPr="007422C3" w:rsidRDefault="00904F09" w:rsidP="00245903">
            <w:pPr>
              <w:pStyle w:val="CPTExample"/>
              <w:rPr>
                <w:iCs/>
              </w:rPr>
            </w:pPr>
            <w:r w:rsidRPr="007422C3">
              <w:rPr>
                <w:iCs/>
              </w:rPr>
              <w:lastRenderedPageBreak/>
              <w:t>Endpoint</w:t>
            </w:r>
          </w:p>
        </w:tc>
        <w:tc>
          <w:tcPr>
            <w:tcW w:w="4675" w:type="dxa"/>
          </w:tcPr>
          <w:p w14:paraId="69252E38" w14:textId="08D4699F" w:rsidR="00D74A65" w:rsidRPr="002300AD" w:rsidRDefault="0007057E" w:rsidP="00245903">
            <w:pPr>
              <w:pStyle w:val="CPTExample"/>
              <w:rPr>
                <w:iCs/>
              </w:rPr>
            </w:pPr>
            <w:r>
              <w:rPr>
                <w:iCs/>
              </w:rPr>
              <w:t>C</w:t>
            </w:r>
            <w:r w:rsidR="00904F09" w:rsidRPr="002300AD">
              <w:rPr>
                <w:iCs/>
              </w:rPr>
              <w:t xml:space="preserve">hange from baseline to </w:t>
            </w:r>
            <w:r w:rsidR="00904F09" w:rsidRPr="002300AD">
              <w:rPr>
                <w:rStyle w:val="CPTVariable"/>
                <w:iCs/>
              </w:rPr>
              <w:t>[timepoint]</w:t>
            </w:r>
            <w:r w:rsidR="00904F09" w:rsidRPr="002300AD">
              <w:rPr>
                <w:iCs/>
              </w:rPr>
              <w:t xml:space="preserve"> in </w:t>
            </w:r>
            <w:r w:rsidR="00904F09" w:rsidRPr="002300AD">
              <w:rPr>
                <w:rStyle w:val="CPTVariable"/>
                <w:iCs/>
              </w:rPr>
              <w:t>[health measurement/outcome]</w:t>
            </w:r>
          </w:p>
        </w:tc>
      </w:tr>
      <w:tr w:rsidR="00D74A65" w14:paraId="429796DD" w14:textId="77777777" w:rsidTr="00D74A65">
        <w:tc>
          <w:tcPr>
            <w:tcW w:w="4675" w:type="dxa"/>
          </w:tcPr>
          <w:p w14:paraId="79EC3659" w14:textId="67C36F50" w:rsidR="00D74A65" w:rsidRPr="007422C3" w:rsidRDefault="00F23336" w:rsidP="00245903">
            <w:pPr>
              <w:pStyle w:val="CPTExample"/>
              <w:rPr>
                <w:iCs/>
              </w:rPr>
            </w:pPr>
            <w:r w:rsidRPr="007422C3">
              <w:rPr>
                <w:iCs/>
              </w:rPr>
              <w:t>Population-level summary</w:t>
            </w:r>
          </w:p>
        </w:tc>
        <w:tc>
          <w:tcPr>
            <w:tcW w:w="4675" w:type="dxa"/>
          </w:tcPr>
          <w:p w14:paraId="75EDE5D8" w14:textId="320B64BC" w:rsidR="00D74A65" w:rsidRPr="007422C3" w:rsidRDefault="00776CBA" w:rsidP="00245903">
            <w:pPr>
              <w:pStyle w:val="CPTExample"/>
              <w:rPr>
                <w:iCs/>
              </w:rPr>
            </w:pPr>
            <w:r>
              <w:rPr>
                <w:iCs/>
              </w:rPr>
              <w:t>D</w:t>
            </w:r>
            <w:r w:rsidR="00F23336" w:rsidRPr="007422C3">
              <w:rPr>
                <w:iCs/>
              </w:rPr>
              <w:t>ifference in mean changes between treatment conditions</w:t>
            </w:r>
          </w:p>
        </w:tc>
      </w:tr>
      <w:tr w:rsidR="007C5A90" w14:paraId="61BF5D8C" w14:textId="77777777" w:rsidTr="00D74A65">
        <w:tc>
          <w:tcPr>
            <w:tcW w:w="4675" w:type="dxa"/>
          </w:tcPr>
          <w:p w14:paraId="19E0C9C0" w14:textId="5471D8F0" w:rsidR="007C5A90" w:rsidRPr="00AE2316" w:rsidRDefault="007C5A90" w:rsidP="007422C3">
            <w:pPr>
              <w:pStyle w:val="CPTExample"/>
              <w:rPr>
                <w:b/>
                <w:bCs/>
              </w:rPr>
            </w:pPr>
            <w:r w:rsidRPr="00AE2316">
              <w:rPr>
                <w:b/>
                <w:bCs/>
              </w:rPr>
              <w:t>Other Intercurrent Events</w:t>
            </w:r>
          </w:p>
        </w:tc>
        <w:tc>
          <w:tcPr>
            <w:tcW w:w="4675" w:type="dxa"/>
          </w:tcPr>
          <w:p w14:paraId="5FA89740" w14:textId="0CCA2BC2" w:rsidR="007C5A90" w:rsidRPr="00245903" w:rsidRDefault="007C5A90" w:rsidP="007422C3">
            <w:pPr>
              <w:pStyle w:val="CPTExample"/>
              <w:rPr>
                <w:b/>
                <w:bCs/>
                <w:iCs/>
              </w:rPr>
            </w:pPr>
            <w:r w:rsidRPr="00245903">
              <w:rPr>
                <w:b/>
                <w:bCs/>
                <w:iCs/>
              </w:rPr>
              <w:t>Strategy</w:t>
            </w:r>
          </w:p>
        </w:tc>
      </w:tr>
      <w:tr w:rsidR="00D74A65" w14:paraId="3109E751" w14:textId="77777777" w:rsidTr="00D74A65">
        <w:tc>
          <w:tcPr>
            <w:tcW w:w="4675" w:type="dxa"/>
          </w:tcPr>
          <w:p w14:paraId="4C837ED1" w14:textId="24C9710A" w:rsidR="00D74A65" w:rsidRPr="007422C3" w:rsidRDefault="00AE2316" w:rsidP="00245903">
            <w:pPr>
              <w:pStyle w:val="CPTExample"/>
              <w:rPr>
                <w:iCs/>
              </w:rPr>
            </w:pPr>
            <w:r>
              <w:rPr>
                <w:iCs/>
              </w:rPr>
              <w:t>Discontinuation of investigational trial intervention for any reason</w:t>
            </w:r>
          </w:p>
        </w:tc>
        <w:tc>
          <w:tcPr>
            <w:tcW w:w="4675" w:type="dxa"/>
          </w:tcPr>
          <w:p w14:paraId="6BA4EC4B" w14:textId="26DE5B8B" w:rsidR="00D74A65" w:rsidRPr="007422C3" w:rsidRDefault="00AE2316" w:rsidP="00AE2316">
            <w:pPr>
              <w:pStyle w:val="CPTExample"/>
              <w:rPr>
                <w:iCs/>
              </w:rPr>
            </w:pPr>
            <w:r>
              <w:rPr>
                <w:iCs/>
              </w:rPr>
              <w:t>T</w:t>
            </w:r>
            <w:r w:rsidR="007B3DE0">
              <w:rPr>
                <w:iCs/>
              </w:rPr>
              <w:t xml:space="preserve">reatment policy </w:t>
            </w:r>
            <w:r w:rsidR="00AA3ED8">
              <w:rPr>
                <w:iCs/>
              </w:rPr>
              <w:t xml:space="preserve">(addressed in </w:t>
            </w:r>
            <w:r w:rsidR="008226AE">
              <w:rPr>
                <w:iCs/>
              </w:rPr>
              <w:t>treatment conditions attribute)</w:t>
            </w:r>
            <w:r w:rsidR="00213769">
              <w:rPr>
                <w:iCs/>
              </w:rPr>
              <w:t xml:space="preserve"> </w:t>
            </w:r>
          </w:p>
        </w:tc>
      </w:tr>
      <w:tr w:rsidR="00AE2316" w14:paraId="4736FCE5" w14:textId="77777777" w:rsidTr="00D74A65">
        <w:tc>
          <w:tcPr>
            <w:tcW w:w="4675" w:type="dxa"/>
          </w:tcPr>
          <w:p w14:paraId="58062829" w14:textId="58697498" w:rsidR="00AE2316" w:rsidRDefault="00AE2316" w:rsidP="00245903">
            <w:pPr>
              <w:pStyle w:val="CPTExample"/>
              <w:rPr>
                <w:iCs/>
              </w:rPr>
            </w:pPr>
            <w:r>
              <w:rPr>
                <w:iCs/>
              </w:rPr>
              <w:t>Initiation of rescue medication or change in background medication (dose and product)</w:t>
            </w:r>
          </w:p>
        </w:tc>
        <w:tc>
          <w:tcPr>
            <w:tcW w:w="4675" w:type="dxa"/>
          </w:tcPr>
          <w:p w14:paraId="7F3FA201" w14:textId="2E2E9C5D" w:rsidR="00AE2316" w:rsidRDefault="00AE2316" w:rsidP="00537CEE">
            <w:pPr>
              <w:pStyle w:val="CPTExample"/>
              <w:rPr>
                <w:iCs/>
              </w:rPr>
            </w:pPr>
            <w:r>
              <w:rPr>
                <w:iCs/>
              </w:rPr>
              <w:t>Treatment policy (addressed in treatment conditions attribute)</w:t>
            </w:r>
          </w:p>
        </w:tc>
      </w:tr>
    </w:tbl>
    <w:p w14:paraId="1568DDC7" w14:textId="77777777" w:rsidR="00236FE4" w:rsidRPr="00537CEE" w:rsidRDefault="00236FE4" w:rsidP="00245903">
      <w:pPr>
        <w:rPr>
          <w:rFonts w:ascii="Arial" w:eastAsia="Times New Roman" w:hAnsi="Arial" w:cs="Times New Roman"/>
          <w:i/>
          <w:color w:val="00B050"/>
          <w:sz w:val="20"/>
          <w:szCs w:val="20"/>
          <w:lang w:eastAsia="en-US"/>
        </w:rPr>
      </w:pPr>
    </w:p>
    <w:p w14:paraId="03A100C9" w14:textId="610A6B05" w:rsidR="005925A0" w:rsidRPr="00537CEE" w:rsidRDefault="005925A0" w:rsidP="00245903">
      <w:pPr>
        <w:rPr>
          <w:rFonts w:ascii="Arial" w:eastAsia="Times New Roman" w:hAnsi="Arial" w:cs="Times New Roman"/>
          <w:i/>
          <w:color w:val="00B050"/>
          <w:sz w:val="20"/>
          <w:szCs w:val="20"/>
          <w:lang w:eastAsia="en-US"/>
        </w:rPr>
      </w:pPr>
      <w:r w:rsidRPr="00537CEE">
        <w:rPr>
          <w:rFonts w:ascii="Arial" w:eastAsia="Times New Roman" w:hAnsi="Arial" w:cs="Times New Roman"/>
          <w:i/>
          <w:color w:val="00B050"/>
          <w:sz w:val="20"/>
          <w:szCs w:val="20"/>
          <w:lang w:eastAsia="en-US"/>
        </w:rPr>
        <w:t>The rational</w:t>
      </w:r>
      <w:r w:rsidR="00681D45" w:rsidRPr="00537CEE">
        <w:rPr>
          <w:rFonts w:ascii="Arial" w:eastAsia="Times New Roman" w:hAnsi="Arial" w:cs="Times New Roman"/>
          <w:i/>
          <w:color w:val="00B050"/>
          <w:sz w:val="20"/>
          <w:szCs w:val="20"/>
          <w:lang w:eastAsia="en-US"/>
        </w:rPr>
        <w:t xml:space="preserve">e for the </w:t>
      </w:r>
      <w:proofErr w:type="spellStart"/>
      <w:r w:rsidR="00681D45" w:rsidRPr="00537CEE">
        <w:rPr>
          <w:rFonts w:ascii="Arial" w:eastAsia="Times New Roman" w:hAnsi="Arial" w:cs="Times New Roman"/>
          <w:i/>
          <w:color w:val="00B050"/>
          <w:sz w:val="20"/>
          <w:szCs w:val="20"/>
          <w:lang w:eastAsia="en-US"/>
        </w:rPr>
        <w:t>estimand</w:t>
      </w:r>
      <w:proofErr w:type="spellEnd"/>
      <w:r w:rsidR="00681D45" w:rsidRPr="00537CEE">
        <w:rPr>
          <w:rFonts w:ascii="Arial" w:eastAsia="Times New Roman" w:hAnsi="Arial" w:cs="Times New Roman"/>
          <w:i/>
          <w:color w:val="00B050"/>
          <w:sz w:val="20"/>
          <w:szCs w:val="20"/>
          <w:lang w:eastAsia="en-US"/>
        </w:rPr>
        <w:t xml:space="preserve"> </w:t>
      </w:r>
      <w:r w:rsidR="009D249B">
        <w:rPr>
          <w:rFonts w:ascii="Arial" w:eastAsia="Times New Roman" w:hAnsi="Arial" w:cs="Times New Roman"/>
          <w:i/>
          <w:color w:val="00B050"/>
          <w:sz w:val="20"/>
          <w:szCs w:val="20"/>
          <w:lang w:eastAsia="en-US"/>
        </w:rPr>
        <w:t>is</w:t>
      </w:r>
      <w:r w:rsidR="00681D45" w:rsidRPr="00537CEE">
        <w:rPr>
          <w:rFonts w:ascii="Arial" w:eastAsia="Times New Roman" w:hAnsi="Arial" w:cs="Times New Roman"/>
          <w:i/>
          <w:color w:val="00B050"/>
          <w:sz w:val="20"/>
          <w:szCs w:val="20"/>
          <w:lang w:eastAsia="en-US"/>
        </w:rPr>
        <w:t xml:space="preserve"> provided in Section 4.</w:t>
      </w:r>
      <w:r w:rsidR="00ED56EF" w:rsidRPr="00537CEE">
        <w:rPr>
          <w:rFonts w:ascii="Arial" w:eastAsia="Times New Roman" w:hAnsi="Arial" w:cs="Times New Roman"/>
          <w:i/>
          <w:color w:val="00B050"/>
          <w:sz w:val="20"/>
          <w:szCs w:val="20"/>
          <w:lang w:eastAsia="en-US"/>
        </w:rPr>
        <w:t>2.1.</w:t>
      </w:r>
    </w:p>
    <w:p w14:paraId="1B287918" w14:textId="687843CD" w:rsidR="005019D7" w:rsidRPr="005019D7" w:rsidRDefault="00E41E67" w:rsidP="00245903">
      <w:pPr>
        <w:pStyle w:val="CPTExample"/>
      </w:pPr>
      <w:r w:rsidRPr="00B245F4">
        <w:rPr>
          <w:lang w:val="en-GB"/>
        </w:rPr>
        <w:t>&lt;End of example text&gt;</w:t>
      </w:r>
    </w:p>
    <w:p w14:paraId="2C3DB05D" w14:textId="582A7D85" w:rsidR="00BF4FFC" w:rsidRPr="0080561E" w:rsidRDefault="00BF4FFC" w:rsidP="005019D7">
      <w:pPr>
        <w:pStyle w:val="02Heading2"/>
        <w:numPr>
          <w:ilvl w:val="1"/>
          <w:numId w:val="131"/>
        </w:numPr>
        <w:spacing w:after="120"/>
      </w:pPr>
      <w:bookmarkStart w:id="36" w:name="_Toc207809194"/>
      <w:r w:rsidRPr="0080561E">
        <w:t xml:space="preserve">Secondary Objective(s) </w:t>
      </w:r>
      <w:r w:rsidRPr="004D0865">
        <w:t xml:space="preserve">and Associated </w:t>
      </w:r>
      <w:proofErr w:type="spellStart"/>
      <w:r w:rsidRPr="004D0865">
        <w:t>Estimand</w:t>
      </w:r>
      <w:proofErr w:type="spellEnd"/>
      <w:r w:rsidRPr="004D0865">
        <w:t>(s)</w:t>
      </w:r>
      <w:bookmarkEnd w:id="36"/>
    </w:p>
    <w:p w14:paraId="437B7A6A" w14:textId="1F4DD53F" w:rsidR="00BF4FFC" w:rsidRPr="00B57EEA" w:rsidRDefault="00BF4FFC" w:rsidP="00B57EEA">
      <w:pPr>
        <w:pStyle w:val="CPTInstructional"/>
        <w:rPr>
          <w:rStyle w:val="eop"/>
        </w:rPr>
      </w:pPr>
      <w:r w:rsidRPr="00B57EEA">
        <w:rPr>
          <w:rStyle w:val="normaltextrun"/>
        </w:rPr>
        <w:t xml:space="preserve">Describe the secondary objective(s) and associated </w:t>
      </w:r>
      <w:proofErr w:type="spellStart"/>
      <w:r w:rsidRPr="00B57EEA">
        <w:rPr>
          <w:rStyle w:val="normaltextrun"/>
        </w:rPr>
        <w:t>estimand</w:t>
      </w:r>
      <w:proofErr w:type="spellEnd"/>
      <w:r w:rsidRPr="00B57EEA">
        <w:rPr>
          <w:rStyle w:val="normaltextrun"/>
        </w:rPr>
        <w:t>(s) as outlined in Section 3.1</w:t>
      </w:r>
      <w:r w:rsidR="00C6578D" w:rsidRPr="00B57EEA">
        <w:rPr>
          <w:rStyle w:val="normaltextrun"/>
        </w:rPr>
        <w:t xml:space="preserve"> Primary Objective(s) and Associated </w:t>
      </w:r>
      <w:proofErr w:type="spellStart"/>
      <w:r w:rsidR="00C6578D" w:rsidRPr="00B57EEA">
        <w:rPr>
          <w:rStyle w:val="normaltextrun"/>
        </w:rPr>
        <w:t>Estimand</w:t>
      </w:r>
      <w:proofErr w:type="spellEnd"/>
      <w:r w:rsidR="00C6578D" w:rsidRPr="00B57EEA">
        <w:rPr>
          <w:rStyle w:val="normaltextrun"/>
        </w:rPr>
        <w:t>(s)</w:t>
      </w:r>
      <w:r w:rsidRPr="00B57EEA">
        <w:rPr>
          <w:rStyle w:val="normaltextrun"/>
        </w:rPr>
        <w:t xml:space="preserve">. </w:t>
      </w:r>
      <w:r w:rsidR="002772B1" w:rsidRPr="002D070B">
        <w:t xml:space="preserve">Use the same approach as above and include table for a precise </w:t>
      </w:r>
      <w:proofErr w:type="spellStart"/>
      <w:r w:rsidR="002772B1" w:rsidRPr="002D070B">
        <w:t>estimand</w:t>
      </w:r>
      <w:proofErr w:type="spellEnd"/>
      <w:r w:rsidR="002772B1" w:rsidRPr="002D070B">
        <w:t xml:space="preserve"> description.</w:t>
      </w:r>
    </w:p>
    <w:p w14:paraId="3496F8B7" w14:textId="098017C2" w:rsidR="00A636A7" w:rsidRPr="00B57EEA" w:rsidRDefault="00A636A7" w:rsidP="00B57EEA">
      <w:pPr>
        <w:pStyle w:val="CPTInstructional"/>
        <w:rPr>
          <w:rStyle w:val="eop"/>
        </w:rPr>
      </w:pPr>
      <w:r w:rsidRPr="00B57EEA">
        <w:rPr>
          <w:rStyle w:val="eop"/>
        </w:rPr>
        <w:t>No text is intended here (</w:t>
      </w:r>
      <w:r w:rsidR="00362EEC" w:rsidRPr="00B57EEA">
        <w:rPr>
          <w:rStyle w:val="eop"/>
        </w:rPr>
        <w:t>heading</w:t>
      </w:r>
      <w:r w:rsidRPr="00B57EEA">
        <w:rPr>
          <w:rStyle w:val="eop"/>
        </w:rPr>
        <w:t xml:space="preserve"> only) unless there is no secondary objective, in which case indicate “Not </w:t>
      </w:r>
      <w:r w:rsidR="008B2A62" w:rsidRPr="00B57EEA">
        <w:rPr>
          <w:rStyle w:val="eop"/>
        </w:rPr>
        <w:t>a</w:t>
      </w:r>
      <w:r w:rsidRPr="00B57EEA">
        <w:rPr>
          <w:rStyle w:val="eop"/>
        </w:rPr>
        <w:t>pplicable”.</w:t>
      </w:r>
    </w:p>
    <w:p w14:paraId="056D5FBF" w14:textId="56038224" w:rsidR="00FE5155" w:rsidRPr="0080561E" w:rsidRDefault="00FE5155" w:rsidP="00F95BD7">
      <w:pPr>
        <w:pStyle w:val="03Heading3"/>
        <w:numPr>
          <w:ilvl w:val="2"/>
          <w:numId w:val="131"/>
        </w:numPr>
      </w:pPr>
      <w:bookmarkStart w:id="37" w:name="_Toc207809195"/>
      <w:r w:rsidRPr="0080561E">
        <w:t>Secondary Objective</w:t>
      </w:r>
      <w:r w:rsidR="00B36B0A">
        <w:t xml:space="preserve"> </w:t>
      </w:r>
      <w:r w:rsidR="00B36B0A" w:rsidRPr="00F31B57">
        <w:rPr>
          <w:rStyle w:val="CPTVariable"/>
        </w:rPr>
        <w:t>[#]</w:t>
      </w:r>
      <w:bookmarkEnd w:id="37"/>
    </w:p>
    <w:p w14:paraId="270C82EE" w14:textId="2EB5278A" w:rsidR="00FE5155" w:rsidRPr="00C34BE6" w:rsidRDefault="00A636A7" w:rsidP="00B57EEA">
      <w:pPr>
        <w:pStyle w:val="CPTInstructional"/>
        <w:rPr>
          <w:rStyle w:val="CPTInstructionalChar"/>
          <w:vanish/>
        </w:rPr>
      </w:pPr>
      <w:r w:rsidRPr="00C34BE6">
        <w:rPr>
          <w:rStyle w:val="CPTInstructionalChar"/>
          <w:vanish/>
        </w:rPr>
        <w:t>If a Secondary Objecti</w:t>
      </w:r>
      <w:r w:rsidRPr="00734E58">
        <w:t>ve</w:t>
      </w:r>
      <w:r w:rsidRPr="00C34BE6">
        <w:rPr>
          <w:rStyle w:val="CPTInstructionalChar"/>
          <w:vanish/>
        </w:rPr>
        <w:t xml:space="preserve"> has been entered</w:t>
      </w:r>
      <w:r w:rsidR="00C9029D">
        <w:rPr>
          <w:rStyle w:val="CPTInstructionalChar"/>
          <w:vanish/>
        </w:rPr>
        <w:t>,</w:t>
      </w:r>
      <w:r w:rsidR="00030429" w:rsidRPr="00C34BE6">
        <w:rPr>
          <w:rStyle w:val="CPTInstructionalChar"/>
          <w:vanish/>
        </w:rPr>
        <w:t xml:space="preserve"> e</w:t>
      </w:r>
      <w:r w:rsidR="00FE5155" w:rsidRPr="00C34BE6">
        <w:rPr>
          <w:rStyle w:val="CPTInstructionalChar"/>
          <w:vanish/>
        </w:rPr>
        <w:t xml:space="preserve">nter </w:t>
      </w:r>
      <w:r w:rsidR="007D62D6">
        <w:rPr>
          <w:rStyle w:val="CPTInstructionalChar"/>
          <w:vanish/>
        </w:rPr>
        <w:t>information in</w:t>
      </w:r>
      <w:r w:rsidR="00FE5155" w:rsidRPr="00C34BE6">
        <w:rPr>
          <w:rStyle w:val="CPTInstructionalChar"/>
          <w:vanish/>
        </w:rPr>
        <w:t xml:space="preserve"> Table of </w:t>
      </w:r>
      <w:proofErr w:type="spellStart"/>
      <w:r w:rsidR="00FE5155" w:rsidRPr="00C34BE6">
        <w:rPr>
          <w:rStyle w:val="CPTInstructionalChar"/>
          <w:vanish/>
        </w:rPr>
        <w:t>Estimand</w:t>
      </w:r>
      <w:proofErr w:type="spellEnd"/>
      <w:r w:rsidR="00FE5155" w:rsidRPr="00C34BE6">
        <w:rPr>
          <w:rStyle w:val="CPTInstructionalChar"/>
          <w:vanish/>
        </w:rPr>
        <w:t xml:space="preserve"> Characteristics</w:t>
      </w:r>
      <w:r w:rsidRPr="00C34BE6">
        <w:rPr>
          <w:rStyle w:val="CPTInstructionalChar"/>
          <w:vanish/>
        </w:rPr>
        <w:t xml:space="preserve"> including </w:t>
      </w:r>
      <w:r w:rsidR="00472685" w:rsidRPr="00C34BE6">
        <w:rPr>
          <w:rStyle w:val="CPTInstructionalChar"/>
          <w:vanish/>
        </w:rPr>
        <w:t>E</w:t>
      </w:r>
      <w:r w:rsidRPr="00C34BE6">
        <w:rPr>
          <w:rStyle w:val="CPTInstructionalChar"/>
          <w:vanish/>
        </w:rPr>
        <w:t>ndpoint at a minim</w:t>
      </w:r>
      <w:r w:rsidR="00030429" w:rsidRPr="00C34BE6">
        <w:rPr>
          <w:rStyle w:val="CPTInstructionalChar"/>
          <w:vanish/>
        </w:rPr>
        <w:t>um</w:t>
      </w:r>
      <w:r w:rsidR="002C327C" w:rsidRPr="00C34BE6">
        <w:rPr>
          <w:rStyle w:val="CPTInstructionalChar"/>
          <w:vanish/>
        </w:rPr>
        <w:t>.</w:t>
      </w:r>
    </w:p>
    <w:p w14:paraId="12D99E0C" w14:textId="02CAD3EC" w:rsidR="00BF4FFC" w:rsidRPr="0080561E" w:rsidRDefault="00BF4FFC" w:rsidP="007369F4">
      <w:pPr>
        <w:pStyle w:val="02Heading2"/>
        <w:numPr>
          <w:ilvl w:val="1"/>
          <w:numId w:val="131"/>
        </w:numPr>
      </w:pPr>
      <w:bookmarkStart w:id="38" w:name="_Toc207809196"/>
      <w:r w:rsidRPr="0080561E">
        <w:t>Exploratory Objective(s)</w:t>
      </w:r>
      <w:bookmarkEnd w:id="38"/>
    </w:p>
    <w:p w14:paraId="73FB923E" w14:textId="6B0AC825" w:rsidR="00BF4FFC" w:rsidRPr="008808A1" w:rsidRDefault="056DFFAF" w:rsidP="008808A1">
      <w:pPr>
        <w:pStyle w:val="CPTInstructional"/>
      </w:pPr>
      <w:r w:rsidRPr="51BB3AFE">
        <w:rPr>
          <w:lang w:val="en-CA"/>
        </w:rPr>
        <w:t xml:space="preserve">State each exploratory objective. This should generally include documentation of associated exploratory endpoints. It may be helpful in some cases to describe precise </w:t>
      </w:r>
      <w:proofErr w:type="spellStart"/>
      <w:r w:rsidRPr="51BB3AFE">
        <w:rPr>
          <w:lang w:val="en-CA"/>
        </w:rPr>
        <w:t>estimands</w:t>
      </w:r>
      <w:proofErr w:type="spellEnd"/>
      <w:r w:rsidRPr="51BB3AFE">
        <w:rPr>
          <w:lang w:val="en-CA"/>
        </w:rPr>
        <w:t xml:space="preserve"> to provide clarity on what is being </w:t>
      </w:r>
      <w:proofErr w:type="gramStart"/>
      <w:r w:rsidRPr="51BB3AFE">
        <w:rPr>
          <w:lang w:val="en-CA"/>
        </w:rPr>
        <w:t>estimated.</w:t>
      </w:r>
      <w:r w:rsidR="00CA3933" w:rsidRPr="00CA3933">
        <w:rPr>
          <w:lang w:val="en-CA"/>
        </w:rPr>
        <w:t>.</w:t>
      </w:r>
      <w:proofErr w:type="gramEnd"/>
    </w:p>
    <w:p w14:paraId="32B20422" w14:textId="62F9E27C" w:rsidR="00A636A7" w:rsidRPr="008808A1" w:rsidRDefault="00A636A7" w:rsidP="008808A1">
      <w:pPr>
        <w:pStyle w:val="CPTInstructional"/>
      </w:pPr>
      <w:r w:rsidRPr="008808A1">
        <w:t>No text is intended here (</w:t>
      </w:r>
      <w:r w:rsidR="00362EEC" w:rsidRPr="008808A1">
        <w:t>heading</w:t>
      </w:r>
      <w:r w:rsidRPr="008808A1">
        <w:t xml:space="preserve"> only) unless there is no exploratory objective, in which case indicate “Not </w:t>
      </w:r>
      <w:r w:rsidR="008B2A62" w:rsidRPr="008808A1">
        <w:t>a</w:t>
      </w:r>
      <w:r w:rsidRPr="008808A1">
        <w:t>pplicable”.</w:t>
      </w:r>
    </w:p>
    <w:p w14:paraId="13F2B57E" w14:textId="420EA5AE" w:rsidR="00FE5155" w:rsidRPr="001F56C2" w:rsidRDefault="00FE5155" w:rsidP="00FE5155">
      <w:pPr>
        <w:pStyle w:val="03Heading3"/>
        <w:numPr>
          <w:ilvl w:val="2"/>
          <w:numId w:val="131"/>
        </w:numPr>
        <w:rPr>
          <w:color w:val="000000" w:themeColor="text1"/>
        </w:rPr>
      </w:pPr>
      <w:bookmarkStart w:id="39" w:name="_Toc207809197"/>
      <w:r w:rsidRPr="0080561E">
        <w:t>Exploratory Objective</w:t>
      </w:r>
      <w:r w:rsidR="00C41F31">
        <w:t xml:space="preserve"> </w:t>
      </w:r>
      <w:r w:rsidR="00C41F31" w:rsidRPr="001F50E1">
        <w:rPr>
          <w:rStyle w:val="CPTVariable"/>
        </w:rPr>
        <w:t>[#]</w:t>
      </w:r>
      <w:bookmarkEnd w:id="39"/>
    </w:p>
    <w:p w14:paraId="4417C212" w14:textId="31B820A5" w:rsidR="00E40122" w:rsidRPr="0080561E" w:rsidRDefault="00423C30" w:rsidP="000D2796">
      <w:pPr>
        <w:pStyle w:val="CPTInstructional"/>
      </w:pPr>
      <w:r w:rsidRPr="007B4EE4">
        <w:rPr>
          <w:rStyle w:val="CPTInstructionalChar"/>
          <w:vanish/>
        </w:rPr>
        <w:t>If an Exploratory Objective has been entered</w:t>
      </w:r>
      <w:r w:rsidR="00AF14F1">
        <w:rPr>
          <w:rStyle w:val="CPTInstructionalChar"/>
          <w:vanish/>
        </w:rPr>
        <w:t>,</w:t>
      </w:r>
      <w:r w:rsidR="001F56C2" w:rsidRPr="007B4EE4">
        <w:rPr>
          <w:rStyle w:val="CPTInstructionalChar"/>
          <w:vanish/>
        </w:rPr>
        <w:t xml:space="preserve"> e</w:t>
      </w:r>
      <w:r w:rsidR="00FE5155" w:rsidRPr="007B4EE4">
        <w:rPr>
          <w:rStyle w:val="CPTInstructionalChar"/>
          <w:vanish/>
        </w:rPr>
        <w:t xml:space="preserve">nter </w:t>
      </w:r>
      <w:r w:rsidR="0004626E">
        <w:rPr>
          <w:rStyle w:val="CPTInstructionalChar"/>
          <w:vanish/>
        </w:rPr>
        <w:t xml:space="preserve">information in </w:t>
      </w:r>
      <w:r w:rsidR="00FE5155" w:rsidRPr="007B4EE4">
        <w:rPr>
          <w:rStyle w:val="CPTInstructionalChar"/>
          <w:vanish/>
        </w:rPr>
        <w:t xml:space="preserve">Table of </w:t>
      </w:r>
      <w:proofErr w:type="spellStart"/>
      <w:r w:rsidR="00FE5155" w:rsidRPr="007B4EE4">
        <w:rPr>
          <w:rStyle w:val="CPTInstructionalChar"/>
          <w:vanish/>
        </w:rPr>
        <w:t>Estimand</w:t>
      </w:r>
      <w:proofErr w:type="spellEnd"/>
      <w:r w:rsidR="00FE5155" w:rsidRPr="007B4EE4">
        <w:rPr>
          <w:rStyle w:val="CPTInstructionalChar"/>
          <w:vanish/>
        </w:rPr>
        <w:t xml:space="preserve"> Characteristics</w:t>
      </w:r>
      <w:r w:rsidR="00C20A6B" w:rsidRPr="007B4EE4">
        <w:rPr>
          <w:rStyle w:val="CPTInstructionalChar"/>
          <w:vanish/>
        </w:rPr>
        <w:t>.</w:t>
      </w:r>
    </w:p>
    <w:p w14:paraId="1BC9E122" w14:textId="333D4996" w:rsidR="00702836" w:rsidRPr="0080561E" w:rsidRDefault="00764018" w:rsidP="00305E73">
      <w:pPr>
        <w:pStyle w:val="01Heading1"/>
        <w:pageBreakBefore/>
        <w:numPr>
          <w:ilvl w:val="0"/>
          <w:numId w:val="131"/>
        </w:numPr>
      </w:pPr>
      <w:bookmarkStart w:id="40" w:name="_Toc207809198"/>
      <w:r w:rsidRPr="0080561E">
        <w:lastRenderedPageBreak/>
        <w:t>T</w:t>
      </w:r>
      <w:r w:rsidR="00FE2411" w:rsidRPr="0080561E">
        <w:t xml:space="preserve">rial </w:t>
      </w:r>
      <w:r w:rsidR="00702836" w:rsidRPr="0080561E">
        <w:t>Design</w:t>
      </w:r>
      <w:bookmarkEnd w:id="40"/>
    </w:p>
    <w:p w14:paraId="3BE3428E" w14:textId="05AC55FF" w:rsidR="009132D4" w:rsidRPr="00C54B3D" w:rsidRDefault="009132D4" w:rsidP="00C54B3D">
      <w:pPr>
        <w:pStyle w:val="CPTInstructional"/>
      </w:pPr>
      <w:r>
        <w:t xml:space="preserve">In </w:t>
      </w:r>
      <w:r w:rsidR="00EE0FFC">
        <w:t>the subsections below</w:t>
      </w:r>
      <w:r w:rsidR="008027CF">
        <w:t>,</w:t>
      </w:r>
      <w:r>
        <w:t xml:space="preserve"> describe the </w:t>
      </w:r>
      <w:r w:rsidR="00FE2411">
        <w:t xml:space="preserve">trial </w:t>
      </w:r>
      <w:r>
        <w:t>design with specific mention, as applicable, of</w:t>
      </w:r>
      <w:r w:rsidR="007F4FCB">
        <w:t xml:space="preserve"> </w:t>
      </w:r>
      <w:r>
        <w:t xml:space="preserve">the components of an adequate and well-controlled </w:t>
      </w:r>
      <w:r w:rsidR="0085461D">
        <w:t xml:space="preserve">trial </w:t>
      </w:r>
      <w:r w:rsidR="00F67927">
        <w:t>and reflect the principles of Quality by Design</w:t>
      </w:r>
      <w:r>
        <w:t xml:space="preserve">. The description of the design should be concise and consistent </w:t>
      </w:r>
      <w:r w:rsidR="00710CAA">
        <w:t>with</w:t>
      </w:r>
      <w:r>
        <w:t xml:space="preserve"> </w:t>
      </w:r>
      <w:r w:rsidR="002D241B">
        <w:t>(but expanding upon the detail</w:t>
      </w:r>
      <w:r w:rsidR="00C94E4D">
        <w:t>s within)</w:t>
      </w:r>
      <w:r>
        <w:t xml:space="preserve"> Section 1.1 Protocol Synopsis and Section 1.2 </w:t>
      </w:r>
      <w:r w:rsidR="0085461D">
        <w:t xml:space="preserve">Trial </w:t>
      </w:r>
      <w:r>
        <w:t>Schema.</w:t>
      </w:r>
      <w:r w:rsidR="00710CAA">
        <w:t xml:space="preserve"> The trial design should align with objectives/</w:t>
      </w:r>
      <w:proofErr w:type="spellStart"/>
      <w:r w:rsidR="00710CAA">
        <w:t>estimand</w:t>
      </w:r>
      <w:proofErr w:type="spellEnd"/>
      <w:r w:rsidR="00710CAA">
        <w:t>(s) described in Section 3</w:t>
      </w:r>
      <w:r w:rsidR="00C6578D">
        <w:t xml:space="preserve"> Trial Objectives and Associated </w:t>
      </w:r>
      <w:proofErr w:type="spellStart"/>
      <w:r w:rsidR="00C6578D">
        <w:t>Estimands</w:t>
      </w:r>
      <w:proofErr w:type="spellEnd"/>
      <w:r w:rsidR="00710CAA">
        <w:t>.</w:t>
      </w:r>
    </w:p>
    <w:p w14:paraId="7B689492" w14:textId="164507D3" w:rsidR="00887085" w:rsidRPr="00C54B3D" w:rsidRDefault="00887085" w:rsidP="00C54B3D">
      <w:pPr>
        <w:pStyle w:val="CPTInstructional"/>
        <w:numPr>
          <w:ilvl w:val="0"/>
          <w:numId w:val="45"/>
        </w:numPr>
      </w:pPr>
      <w:r w:rsidRPr="00C54B3D">
        <w:t xml:space="preserve">Do not include </w:t>
      </w:r>
      <w:r w:rsidR="00350A01" w:rsidRPr="00C54B3D">
        <w:t>trial</w:t>
      </w:r>
      <w:r w:rsidRPr="00C54B3D">
        <w:t xml:space="preserve"> schema.</w:t>
      </w:r>
    </w:p>
    <w:p w14:paraId="7618A790" w14:textId="77777777" w:rsidR="00887085" w:rsidRPr="00C54B3D" w:rsidRDefault="00887085" w:rsidP="00C54B3D">
      <w:pPr>
        <w:pStyle w:val="CPTInstructional"/>
        <w:numPr>
          <w:ilvl w:val="0"/>
          <w:numId w:val="45"/>
        </w:numPr>
      </w:pPr>
      <w:r w:rsidRPr="00C54B3D">
        <w:t>Do not include the SoA here.</w:t>
      </w:r>
    </w:p>
    <w:p w14:paraId="3629C49D" w14:textId="1A3BBCDB" w:rsidR="00887085" w:rsidRPr="00C54B3D" w:rsidRDefault="00887085" w:rsidP="00C54B3D">
      <w:pPr>
        <w:pStyle w:val="CPTInstructional"/>
        <w:numPr>
          <w:ilvl w:val="0"/>
          <w:numId w:val="45"/>
        </w:numPr>
      </w:pPr>
      <w:r w:rsidRPr="00C54B3D">
        <w:t>Use bullets rather than lengthy text, if possible.</w:t>
      </w:r>
    </w:p>
    <w:p w14:paraId="4F1E41EA" w14:textId="56D3789F" w:rsidR="00F51AF8" w:rsidRPr="00C54B3D" w:rsidRDefault="00F51AF8" w:rsidP="00C54B3D">
      <w:pPr>
        <w:pStyle w:val="CPTInstructional"/>
      </w:pPr>
      <w:r w:rsidRPr="00C54B3D">
        <w:t>This section is intended to provide a description</w:t>
      </w:r>
      <w:r w:rsidR="0008244B" w:rsidRPr="00C54B3D">
        <w:t xml:space="preserve"> for</w:t>
      </w:r>
      <w:r w:rsidRPr="00C54B3D">
        <w:t xml:space="preserve"> the important aspects of the trial design</w:t>
      </w:r>
      <w:r w:rsidR="00236555" w:rsidRPr="00C54B3D">
        <w:t xml:space="preserve"> and rationale for its key attributes</w:t>
      </w:r>
      <w:r w:rsidRPr="00C54B3D">
        <w:t>. Operational details needed to implement the trial design should be covered in more detail</w:t>
      </w:r>
      <w:r w:rsidR="002C70E2" w:rsidRPr="00C54B3D">
        <w:t xml:space="preserve"> in</w:t>
      </w:r>
      <w:r w:rsidRPr="00C54B3D">
        <w:t xml:space="preserve"> subsequent sections.</w:t>
      </w:r>
    </w:p>
    <w:p w14:paraId="0C44A9A2" w14:textId="64C42DBC" w:rsidR="00974483" w:rsidRPr="00C54B3D" w:rsidRDefault="00974483" w:rsidP="00C54B3D">
      <w:pPr>
        <w:pStyle w:val="CPTInstructional"/>
      </w:pPr>
      <w:r w:rsidRPr="00C54B3D">
        <w:t>No text is intended here (heading only).</w:t>
      </w:r>
    </w:p>
    <w:p w14:paraId="4F638E27" w14:textId="1998413B" w:rsidR="0000111F" w:rsidRPr="0080561E" w:rsidRDefault="0000111F" w:rsidP="00305E73">
      <w:pPr>
        <w:pStyle w:val="02Heading2"/>
        <w:numPr>
          <w:ilvl w:val="1"/>
          <w:numId w:val="131"/>
        </w:numPr>
      </w:pPr>
      <w:bookmarkStart w:id="41" w:name="_Toc207809199"/>
      <w:r w:rsidRPr="0080561E">
        <w:t xml:space="preserve">Description of </w:t>
      </w:r>
      <w:r w:rsidR="0085461D" w:rsidRPr="0080561E">
        <w:t xml:space="preserve">Trial </w:t>
      </w:r>
      <w:r w:rsidRPr="0080561E">
        <w:t>Design</w:t>
      </w:r>
      <w:bookmarkEnd w:id="41"/>
    </w:p>
    <w:p w14:paraId="64BAF960" w14:textId="77777777" w:rsidR="006036EC" w:rsidRPr="00C54B3D" w:rsidRDefault="006D4AEA" w:rsidP="00C54B3D">
      <w:pPr>
        <w:pStyle w:val="CPTInstructional"/>
      </w:pPr>
      <w:r w:rsidRPr="00C54B3D">
        <w:t xml:space="preserve">Describe the </w:t>
      </w:r>
      <w:r w:rsidR="00FD6DFC" w:rsidRPr="00C54B3D">
        <w:t xml:space="preserve">overall trial design </w:t>
      </w:r>
      <w:r w:rsidR="006036EC" w:rsidRPr="00C54B3D">
        <w:t>as detailed below:</w:t>
      </w:r>
    </w:p>
    <w:p w14:paraId="0C5E0B7A" w14:textId="6F81F0C9" w:rsidR="006036EC" w:rsidRPr="00C54B3D" w:rsidRDefault="006036EC" w:rsidP="00C54B3D">
      <w:pPr>
        <w:pStyle w:val="CPTInstructional"/>
        <w:numPr>
          <w:ilvl w:val="0"/>
          <w:numId w:val="143"/>
        </w:numPr>
      </w:pPr>
      <w:r w:rsidRPr="00C54B3D">
        <w:t>I</w:t>
      </w:r>
      <w:r w:rsidR="006D4AEA" w:rsidRPr="00C54B3D">
        <w:t>ntervention model (</w:t>
      </w:r>
      <w:proofErr w:type="spellStart"/>
      <w:r w:rsidR="00A55A63">
        <w:t>eg</w:t>
      </w:r>
      <w:proofErr w:type="spellEnd"/>
      <w:r w:rsidR="006D4AEA" w:rsidRPr="00C54B3D">
        <w:t>, single group, parallel group, cross</w:t>
      </w:r>
      <w:r w:rsidR="00857667" w:rsidRPr="00C54B3D">
        <w:t>-over</w:t>
      </w:r>
      <w:r w:rsidR="006D4AEA" w:rsidRPr="00C54B3D">
        <w:t>, factorial, sequential), the expected number of participants</w:t>
      </w:r>
      <w:r w:rsidR="00414DA8" w:rsidRPr="00C54B3D">
        <w:t xml:space="preserve"> and </w:t>
      </w:r>
      <w:r w:rsidR="00705063" w:rsidRPr="00C54B3D">
        <w:t>a high-level description of the trial population (</w:t>
      </w:r>
      <w:proofErr w:type="spellStart"/>
      <w:r w:rsidR="00705063" w:rsidRPr="00C54B3D">
        <w:t>eg</w:t>
      </w:r>
      <w:proofErr w:type="spellEnd"/>
      <w:r w:rsidR="00705063" w:rsidRPr="00C54B3D">
        <w:t>, healthy volunteers, patients with acute lung injury)</w:t>
      </w:r>
      <w:r w:rsidR="006D4AEA" w:rsidRPr="00C54B3D">
        <w:t>, and the control method (</w:t>
      </w:r>
      <w:proofErr w:type="spellStart"/>
      <w:r w:rsidR="00A55A63">
        <w:t>eg</w:t>
      </w:r>
      <w:proofErr w:type="spellEnd"/>
      <w:r w:rsidR="006D4AEA" w:rsidRPr="00C54B3D">
        <w:t xml:space="preserve">, placebo, active comparator, low dose, </w:t>
      </w:r>
      <w:r w:rsidR="00544138" w:rsidRPr="00C54B3D">
        <w:t>external</w:t>
      </w:r>
      <w:r w:rsidR="006D4AEA" w:rsidRPr="00C54B3D">
        <w:t xml:space="preserve">, standard of care, sham procedure, or none [uncontrolled]). </w:t>
      </w:r>
    </w:p>
    <w:p w14:paraId="11CC2F03" w14:textId="0B6A6980" w:rsidR="006D4AEA" w:rsidRPr="00C54B3D" w:rsidRDefault="00FA55C5" w:rsidP="00C54B3D">
      <w:pPr>
        <w:pStyle w:val="CPTInstructional"/>
        <w:numPr>
          <w:ilvl w:val="0"/>
          <w:numId w:val="143"/>
        </w:numPr>
      </w:pPr>
      <w:r w:rsidRPr="00C54B3D">
        <w:t xml:space="preserve">If there are any key aspects of the investigational trial intervention </w:t>
      </w:r>
      <w:r w:rsidR="00D03BCC" w:rsidRPr="00C54B3D">
        <w:t xml:space="preserve">that inform the selection of </w:t>
      </w:r>
      <w:r w:rsidR="00DD2BF8" w:rsidRPr="00C54B3D">
        <w:t xml:space="preserve">the </w:t>
      </w:r>
      <w:r w:rsidR="00D03BCC" w:rsidRPr="00C54B3D">
        <w:t>intervention model, this should be described.</w:t>
      </w:r>
    </w:p>
    <w:p w14:paraId="61344B8C" w14:textId="71BA670D" w:rsidR="006D4AEA" w:rsidRPr="00C54B3D" w:rsidRDefault="006D4AEA" w:rsidP="00C54B3D">
      <w:pPr>
        <w:pStyle w:val="CPTInstructional"/>
        <w:numPr>
          <w:ilvl w:val="0"/>
          <w:numId w:val="143"/>
        </w:numPr>
      </w:pPr>
      <w:r w:rsidRPr="00C54B3D">
        <w:t xml:space="preserve">If applicable, indicate </w:t>
      </w:r>
      <w:r w:rsidR="00C6254A" w:rsidRPr="00C54B3D">
        <w:t>other design characteristics</w:t>
      </w:r>
      <w:r w:rsidR="0085461D" w:rsidRPr="00C54B3D">
        <w:t xml:space="preserve"> </w:t>
      </w:r>
      <w:r w:rsidRPr="00C54B3D">
        <w:t>(</w:t>
      </w:r>
      <w:proofErr w:type="spellStart"/>
      <w:r w:rsidR="00A55A63">
        <w:t>eg</w:t>
      </w:r>
      <w:proofErr w:type="spellEnd"/>
      <w:r w:rsidRPr="00C54B3D">
        <w:t xml:space="preserve">, superiority, noninferiority, </w:t>
      </w:r>
      <w:r w:rsidR="00BC3CF1" w:rsidRPr="00C54B3D">
        <w:t>dose escalation</w:t>
      </w:r>
      <w:r w:rsidR="00164957" w:rsidRPr="00C54B3D">
        <w:t xml:space="preserve">, </w:t>
      </w:r>
      <w:r w:rsidRPr="00C54B3D">
        <w:t>or equivalence).</w:t>
      </w:r>
    </w:p>
    <w:p w14:paraId="1899FEF3" w14:textId="034D2B63" w:rsidR="006D4AEA" w:rsidRPr="00C54B3D" w:rsidRDefault="006D4AEA" w:rsidP="00C54B3D">
      <w:pPr>
        <w:pStyle w:val="CPTInstructional"/>
        <w:numPr>
          <w:ilvl w:val="0"/>
          <w:numId w:val="143"/>
        </w:numPr>
      </w:pPr>
      <w:r w:rsidRPr="00C54B3D">
        <w:t xml:space="preserve">If the </w:t>
      </w:r>
      <w:r w:rsidR="007F1023" w:rsidRPr="00C54B3D">
        <w:t xml:space="preserve">trial </w:t>
      </w:r>
      <w:r w:rsidRPr="00C54B3D">
        <w:t>will have an adaptive or novel design (</w:t>
      </w:r>
      <w:proofErr w:type="spellStart"/>
      <w:r w:rsidR="00A55A63">
        <w:t>eg</w:t>
      </w:r>
      <w:proofErr w:type="spellEnd"/>
      <w:r w:rsidRPr="00C54B3D">
        <w:t xml:space="preserve">, the </w:t>
      </w:r>
      <w:r w:rsidR="007F1023" w:rsidRPr="00C54B3D">
        <w:t xml:space="preserve">trial </w:t>
      </w:r>
      <w:r w:rsidRPr="00C54B3D">
        <w:t>will be conducted under a master protocol)</w:t>
      </w:r>
      <w:r w:rsidR="00CE2C8B" w:rsidRPr="00C54B3D">
        <w:t>,</w:t>
      </w:r>
      <w:r w:rsidRPr="00C54B3D">
        <w:t xml:space="preserve"> provide a summary of these design aspects.</w:t>
      </w:r>
    </w:p>
    <w:p w14:paraId="7ABAB4B1" w14:textId="6219A3DF" w:rsidR="005B7F8C" w:rsidRPr="00C54B3D" w:rsidRDefault="00D50453" w:rsidP="00C54B3D">
      <w:pPr>
        <w:pStyle w:val="CPTInstructional"/>
        <w:numPr>
          <w:ilvl w:val="0"/>
          <w:numId w:val="143"/>
        </w:numPr>
      </w:pPr>
      <w:r w:rsidRPr="00C54B3D">
        <w:t xml:space="preserve">If applicable, describe within-trial transition rules, </w:t>
      </w:r>
      <w:proofErr w:type="spellStart"/>
      <w:r w:rsidR="00A55A63">
        <w:t>eg</w:t>
      </w:r>
      <w:proofErr w:type="spellEnd"/>
      <w:r w:rsidRPr="00C54B3D">
        <w:t>, transitions involving cohorts or trial parts. Dose escalation or dose-ranging details should also be described.</w:t>
      </w:r>
    </w:p>
    <w:p w14:paraId="1E401F9C" w14:textId="72F95970" w:rsidR="00046766" w:rsidRDefault="00046766" w:rsidP="00287313">
      <w:pPr>
        <w:pStyle w:val="CPTInstructional"/>
        <w:numPr>
          <w:ilvl w:val="0"/>
          <w:numId w:val="84"/>
        </w:numPr>
      </w:pPr>
      <w:r>
        <w:t xml:space="preserve">See therapeutic area libraries for additional guidance for </w:t>
      </w:r>
      <w:r w:rsidR="00A76496">
        <w:t>trials</w:t>
      </w:r>
      <w:r>
        <w:t xml:space="preserve"> in specific therapeutic areas.</w:t>
      </w:r>
    </w:p>
    <w:p w14:paraId="7E45BC04" w14:textId="0440E491" w:rsidR="008C1ABE" w:rsidRPr="00DA566C" w:rsidRDefault="006D4AEA" w:rsidP="00DA566C">
      <w:pPr>
        <w:pStyle w:val="CPTInstructional"/>
        <w:numPr>
          <w:ilvl w:val="0"/>
          <w:numId w:val="84"/>
        </w:numPr>
      </w:pPr>
      <w:r w:rsidRPr="00DA566C">
        <w:t xml:space="preserve">Describe the </w:t>
      </w:r>
      <w:r w:rsidR="007F1023" w:rsidRPr="00DA566C">
        <w:t xml:space="preserve">trial </w:t>
      </w:r>
      <w:r w:rsidRPr="00DA566C">
        <w:t xml:space="preserve">duration with reference to Section 1.2 </w:t>
      </w:r>
      <w:r w:rsidR="007F1023" w:rsidRPr="00DA566C">
        <w:t xml:space="preserve">Trial </w:t>
      </w:r>
      <w:r w:rsidRPr="00DA566C">
        <w:t xml:space="preserve">Schema. Explain what the overall duration for an individual participant is anticipated to be and why, including the sequence and duration of </w:t>
      </w:r>
      <w:r w:rsidR="00D05D73" w:rsidRPr="00DA566C">
        <w:t xml:space="preserve">trial </w:t>
      </w:r>
      <w:r w:rsidRPr="00DA566C">
        <w:t>periods (</w:t>
      </w:r>
      <w:proofErr w:type="spellStart"/>
      <w:r w:rsidR="00A55A63">
        <w:t>eg</w:t>
      </w:r>
      <w:proofErr w:type="spellEnd"/>
      <w:r w:rsidRPr="00DA566C">
        <w:t xml:space="preserve">, screening, run-in, </w:t>
      </w:r>
      <w:r w:rsidR="00165FD0">
        <w:t>randomization</w:t>
      </w:r>
      <w:r w:rsidRPr="00DA566C">
        <w:t>, treatment [fixed dose/titration], follow-up/washout periods).</w:t>
      </w:r>
      <w:r w:rsidR="00C22741" w:rsidRPr="00DA566C">
        <w:t xml:space="preserve"> </w:t>
      </w:r>
      <w:r w:rsidR="005A0E30" w:rsidRPr="00DA566C">
        <w:t xml:space="preserve">Where applicable, </w:t>
      </w:r>
      <w:r w:rsidR="004D5CF0" w:rsidRPr="00DA566C">
        <w:t>include discussion of</w:t>
      </w:r>
      <w:r w:rsidR="008D5C3D" w:rsidRPr="00DA566C">
        <w:t xml:space="preserve"> </w:t>
      </w:r>
      <w:r w:rsidR="00F14838" w:rsidRPr="00DA566C">
        <w:t>sentinel dosing (or lack thereof), dose escalation</w:t>
      </w:r>
      <w:r w:rsidR="005A0E30" w:rsidRPr="00DA566C">
        <w:t>, and cohort expansion</w:t>
      </w:r>
      <w:r w:rsidR="00F14838" w:rsidRPr="00DA566C">
        <w:t xml:space="preserve">. If dose modification decisions are dependent upon review by a committee, include details in Section </w:t>
      </w:r>
      <w:r w:rsidR="006215F8" w:rsidRPr="00DA566C">
        <w:t>11.</w:t>
      </w:r>
      <w:r w:rsidR="00630F09" w:rsidRPr="00DA566C">
        <w:t>4</w:t>
      </w:r>
      <w:r w:rsidR="00F14838" w:rsidRPr="00DA566C">
        <w:t xml:space="preserve"> Committees.</w:t>
      </w:r>
    </w:p>
    <w:p w14:paraId="7A4E4E33" w14:textId="7F5E1B92" w:rsidR="00D728C4" w:rsidRPr="00DA566C" w:rsidRDefault="00F528DE" w:rsidP="00DA566C">
      <w:pPr>
        <w:pStyle w:val="CPTInstructional"/>
        <w:numPr>
          <w:ilvl w:val="0"/>
          <w:numId w:val="84"/>
        </w:numPr>
      </w:pPr>
      <w:r w:rsidRPr="00DA566C">
        <w:t xml:space="preserve">State </w:t>
      </w:r>
      <w:r w:rsidR="006D4AEA" w:rsidRPr="00DA566C">
        <w:t xml:space="preserve">the method of assignment to </w:t>
      </w:r>
      <w:r w:rsidR="00D05D73" w:rsidRPr="00DA566C">
        <w:t xml:space="preserve">trial </w:t>
      </w:r>
      <w:r w:rsidR="006D4AEA" w:rsidRPr="00DA566C">
        <w:t>intervention</w:t>
      </w:r>
      <w:r w:rsidR="00AE1EF9" w:rsidRPr="00DA566C">
        <w:t xml:space="preserve"> </w:t>
      </w:r>
      <w:r w:rsidR="00FA6F3E" w:rsidRPr="00DA566C">
        <w:t>(</w:t>
      </w:r>
      <w:proofErr w:type="spellStart"/>
      <w:r w:rsidR="00FA6F3E" w:rsidRPr="00DA566C">
        <w:t>eg</w:t>
      </w:r>
      <w:proofErr w:type="spellEnd"/>
      <w:r w:rsidR="00FA6F3E" w:rsidRPr="00DA566C">
        <w:t>, randomization, stratification, both),</w:t>
      </w:r>
      <w:r w:rsidRPr="00DA566C">
        <w:t xml:space="preserve"> </w:t>
      </w:r>
      <w:r w:rsidR="00590A4E">
        <w:t xml:space="preserve">and </w:t>
      </w:r>
      <w:r w:rsidRPr="00DA566C">
        <w:t>the level and method of blinding</w:t>
      </w:r>
      <w:r w:rsidR="00A77EA7" w:rsidRPr="00DA566C">
        <w:t xml:space="preserve"> </w:t>
      </w:r>
      <w:r w:rsidRPr="00DA566C">
        <w:t>that will be used</w:t>
      </w:r>
      <w:r w:rsidR="008C7896">
        <w:t>,</w:t>
      </w:r>
      <w:r w:rsidRPr="00DA566C">
        <w:t xml:space="preserve"> </w:t>
      </w:r>
      <w:r w:rsidR="00A77EA7" w:rsidRPr="00DA566C">
        <w:t>with</w:t>
      </w:r>
      <w:r w:rsidR="008C7896">
        <w:t xml:space="preserve"> cross</w:t>
      </w:r>
      <w:r w:rsidR="00A77EA7" w:rsidRPr="00DA566C">
        <w:t xml:space="preserve"> reference to Section 6.</w:t>
      </w:r>
      <w:r w:rsidR="001322D0" w:rsidRPr="00DA566C">
        <w:t>7</w:t>
      </w:r>
      <w:r w:rsidR="00CF0331">
        <w:t>.2</w:t>
      </w:r>
      <w:r w:rsidR="001322D0" w:rsidRPr="00DA566C">
        <w:t xml:space="preserve"> Investigational Trial Intervention Assignment, </w:t>
      </w:r>
      <w:r w:rsidR="00165FD0">
        <w:t>Randomization</w:t>
      </w:r>
      <w:r w:rsidR="001322D0" w:rsidRPr="00DA566C">
        <w:t xml:space="preserve"> and Blinding</w:t>
      </w:r>
      <w:r w:rsidR="006D4AEA" w:rsidRPr="00DA566C">
        <w:t>.</w:t>
      </w:r>
      <w:r w:rsidR="00DF2B59" w:rsidRPr="00DA566C">
        <w:t xml:space="preserve"> </w:t>
      </w:r>
      <w:r w:rsidR="00D728C4" w:rsidRPr="00DA566C">
        <w:t xml:space="preserve">Do NOT state block </w:t>
      </w:r>
      <w:r w:rsidR="00D728C4" w:rsidRPr="00DA566C">
        <w:lastRenderedPageBreak/>
        <w:t xml:space="preserve">size. If assignment to intervention is by randomization, describe when randomization occurs relative to screening. Do not put sample size justification here. This is covered in Section </w:t>
      </w:r>
      <w:r w:rsidR="007C34CE">
        <w:t>10</w:t>
      </w:r>
      <w:r w:rsidR="00D728C4" w:rsidRPr="00DA566C">
        <w:t xml:space="preserve"> Statistical Considerations.</w:t>
      </w:r>
    </w:p>
    <w:p w14:paraId="1A33CA6E" w14:textId="6F5567C8" w:rsidR="00991833" w:rsidRPr="00DA566C" w:rsidRDefault="00D85CAF" w:rsidP="00DA566C">
      <w:pPr>
        <w:pStyle w:val="CPTInstructional"/>
      </w:pPr>
      <w:r w:rsidRPr="00DA566C">
        <w:t xml:space="preserve">Describe </w:t>
      </w:r>
      <w:r w:rsidR="00BF1BF8" w:rsidRPr="00DA566C">
        <w:t>any other</w:t>
      </w:r>
      <w:r w:rsidR="006E6207" w:rsidRPr="00DA566C">
        <w:t xml:space="preserve"> important aspects of </w:t>
      </w:r>
      <w:r w:rsidR="000B53A8" w:rsidRPr="00DA566C">
        <w:t xml:space="preserve">the </w:t>
      </w:r>
      <w:r w:rsidR="006E6207" w:rsidRPr="00DA566C">
        <w:t>design</w:t>
      </w:r>
      <w:r w:rsidR="00991833" w:rsidRPr="00DA566C">
        <w:t xml:space="preserve">, </w:t>
      </w:r>
      <w:proofErr w:type="spellStart"/>
      <w:proofErr w:type="gramStart"/>
      <w:r w:rsidR="00A55A63">
        <w:t>eg</w:t>
      </w:r>
      <w:proofErr w:type="spellEnd"/>
      <w:r w:rsidR="00C20A6B" w:rsidRPr="00DA566C">
        <w:t>,</w:t>
      </w:r>
      <w:r w:rsidR="00991833" w:rsidRPr="00DA566C">
        <w:t>:</w:t>
      </w:r>
      <w:proofErr w:type="gramEnd"/>
    </w:p>
    <w:p w14:paraId="6CED4944" w14:textId="305C3F5A" w:rsidR="00991833" w:rsidRPr="00DA566C" w:rsidRDefault="001A51EE" w:rsidP="00DA566C">
      <w:pPr>
        <w:pStyle w:val="CPTInstructional"/>
        <w:numPr>
          <w:ilvl w:val="0"/>
          <w:numId w:val="144"/>
        </w:numPr>
      </w:pPr>
      <w:r w:rsidRPr="00DA566C">
        <w:t>G</w:t>
      </w:r>
      <w:r w:rsidR="5B8CD18F" w:rsidRPr="00DA566C">
        <w:t xml:space="preserve">eographic scope of </w:t>
      </w:r>
      <w:r w:rsidR="003B6A59" w:rsidRPr="00DA566C">
        <w:t xml:space="preserve">trial </w:t>
      </w:r>
      <w:r w:rsidR="5B8CD18F" w:rsidRPr="00DA566C">
        <w:t>(</w:t>
      </w:r>
      <w:proofErr w:type="spellStart"/>
      <w:r w:rsidR="00A55A63">
        <w:t>eg</w:t>
      </w:r>
      <w:proofErr w:type="spellEnd"/>
      <w:r w:rsidR="5B8CD18F" w:rsidRPr="00DA566C">
        <w:t>, single-</w:t>
      </w:r>
      <w:proofErr w:type="spellStart"/>
      <w:r w:rsidR="5B8CD18F" w:rsidRPr="00DA566C">
        <w:t>centre</w:t>
      </w:r>
      <w:proofErr w:type="spellEnd"/>
      <w:r w:rsidR="5B8CD18F" w:rsidRPr="00DA566C">
        <w:t xml:space="preserve">, </w:t>
      </w:r>
      <w:proofErr w:type="spellStart"/>
      <w:r w:rsidR="5B8CD18F" w:rsidRPr="00DA566C">
        <w:t>multicentre</w:t>
      </w:r>
      <w:proofErr w:type="spellEnd"/>
      <w:r w:rsidR="5B8CD18F" w:rsidRPr="00DA566C">
        <w:t xml:space="preserve">, or </w:t>
      </w:r>
      <w:proofErr w:type="spellStart"/>
      <w:r w:rsidR="5B8CD18F" w:rsidRPr="00DA566C">
        <w:t>multicentre</w:t>
      </w:r>
      <w:proofErr w:type="spellEnd"/>
      <w:r w:rsidR="5B8CD18F" w:rsidRPr="00DA566C">
        <w:t xml:space="preserve"> and multinational)</w:t>
      </w:r>
      <w:r>
        <w:t>.</w:t>
      </w:r>
    </w:p>
    <w:p w14:paraId="658B68A4" w14:textId="2912DD3B" w:rsidR="006E4596" w:rsidRPr="00DA566C" w:rsidRDefault="001A51EE" w:rsidP="00DA566C">
      <w:pPr>
        <w:pStyle w:val="CPTInstructional"/>
        <w:numPr>
          <w:ilvl w:val="0"/>
          <w:numId w:val="144"/>
        </w:numPr>
      </w:pPr>
      <w:r w:rsidRPr="00DA566C">
        <w:t>U</w:t>
      </w:r>
      <w:r w:rsidR="113F369A" w:rsidRPr="00DA566C">
        <w:t xml:space="preserve">se of </w:t>
      </w:r>
      <w:proofErr w:type="spellStart"/>
      <w:r w:rsidR="113F369A" w:rsidRPr="00DA566C">
        <w:t>decentrali</w:t>
      </w:r>
      <w:r w:rsidR="00AD1BC1" w:rsidRPr="00DA566C">
        <w:t>s</w:t>
      </w:r>
      <w:r w:rsidR="113F369A" w:rsidRPr="00DA566C">
        <w:t>ed</w:t>
      </w:r>
      <w:proofErr w:type="spellEnd"/>
      <w:r w:rsidR="113F369A" w:rsidRPr="00DA566C">
        <w:t xml:space="preserve"> process</w:t>
      </w:r>
      <w:r w:rsidR="36A51258" w:rsidRPr="00DA566C">
        <w:t xml:space="preserve">es, tools, or features in the </w:t>
      </w:r>
      <w:r w:rsidR="00F12E36" w:rsidRPr="00DA566C">
        <w:t>trial</w:t>
      </w:r>
      <w:r>
        <w:t>.</w:t>
      </w:r>
    </w:p>
    <w:p w14:paraId="3282C735" w14:textId="7BECD3FE" w:rsidR="00BE03EA" w:rsidRPr="00DA566C" w:rsidRDefault="001A51EE" w:rsidP="00DA566C">
      <w:pPr>
        <w:pStyle w:val="CPTInstructional"/>
        <w:numPr>
          <w:ilvl w:val="0"/>
          <w:numId w:val="144"/>
        </w:numPr>
      </w:pPr>
      <w:r w:rsidRPr="00DA566C">
        <w:t>P</w:t>
      </w:r>
      <w:r w:rsidR="00991833" w:rsidRPr="00DA566C">
        <w:t>lanned use of a Data Monitoring Committee, or similar review group and cross</w:t>
      </w:r>
      <w:r w:rsidR="00E624C3" w:rsidRPr="00DA566C">
        <w:t xml:space="preserve"> </w:t>
      </w:r>
      <w:r w:rsidR="00991833" w:rsidRPr="00DA566C">
        <w:t xml:space="preserve">reference Section </w:t>
      </w:r>
      <w:r w:rsidR="006215F8" w:rsidRPr="00DA566C">
        <w:t>11.</w:t>
      </w:r>
      <w:r w:rsidR="00630F09" w:rsidRPr="00DA566C">
        <w:t>4</w:t>
      </w:r>
      <w:r w:rsidR="00991833" w:rsidRPr="00DA566C">
        <w:t xml:space="preserve"> Committees, for details</w:t>
      </w:r>
      <w:r>
        <w:t>.</w:t>
      </w:r>
    </w:p>
    <w:p w14:paraId="2A9642F6" w14:textId="1A683C7E" w:rsidR="006E6207" w:rsidRPr="00DA566C" w:rsidRDefault="001A51EE" w:rsidP="00DA566C">
      <w:pPr>
        <w:pStyle w:val="CPTInstructional"/>
        <w:numPr>
          <w:ilvl w:val="0"/>
          <w:numId w:val="144"/>
        </w:numPr>
      </w:pPr>
      <w:r w:rsidRPr="00DA566C">
        <w:t>W</w:t>
      </w:r>
      <w:r w:rsidR="00991833" w:rsidRPr="00DA566C">
        <w:t>hether an interim analysis is planned</w:t>
      </w:r>
      <w:r w:rsidR="00CF211F" w:rsidRPr="00DA566C">
        <w:t>;</w:t>
      </w:r>
      <w:r w:rsidR="00991833" w:rsidRPr="00DA566C">
        <w:t xml:space="preserve"> if so, refer to details in Section </w:t>
      </w:r>
      <w:r w:rsidR="006215F8" w:rsidRPr="00DA566C">
        <w:t>10</w:t>
      </w:r>
      <w:r w:rsidR="00991833" w:rsidRPr="00DA566C">
        <w:t>.</w:t>
      </w:r>
      <w:r w:rsidR="00630F09" w:rsidRPr="00DA566C">
        <w:t>9</w:t>
      </w:r>
      <w:r w:rsidR="00991833" w:rsidRPr="00DA566C">
        <w:t xml:space="preserve"> Interim Analys</w:t>
      </w:r>
      <w:r w:rsidR="001322D0" w:rsidRPr="00DA566C">
        <w:t>es</w:t>
      </w:r>
      <w:r w:rsidR="004D5477">
        <w:t>.</w:t>
      </w:r>
    </w:p>
    <w:p w14:paraId="6618E83A" w14:textId="53EE95F8" w:rsidR="007B1A11" w:rsidRPr="00DA566C" w:rsidRDefault="001A51EE" w:rsidP="00DA566C">
      <w:pPr>
        <w:pStyle w:val="CPTInstructional"/>
        <w:numPr>
          <w:ilvl w:val="0"/>
          <w:numId w:val="144"/>
        </w:numPr>
      </w:pPr>
      <w:r w:rsidRPr="00DA566C">
        <w:t>A</w:t>
      </w:r>
      <w:r w:rsidR="0095626C" w:rsidRPr="00DA566C">
        <w:t xml:space="preserve">ny planned extension </w:t>
      </w:r>
      <w:r w:rsidR="00F12E36" w:rsidRPr="00DA566C">
        <w:t>trial</w:t>
      </w:r>
      <w:r w:rsidR="0095626C" w:rsidRPr="00DA566C">
        <w:t>, long-term follow-up/registry,</w:t>
      </w:r>
      <w:r w:rsidR="00A320FD" w:rsidRPr="00DA566C">
        <w:t xml:space="preserve"> or entry to rollover studies (cross-reference Section </w:t>
      </w:r>
      <w:r w:rsidR="00D85F01">
        <w:t>4.5</w:t>
      </w:r>
      <w:r w:rsidR="00A320FD" w:rsidRPr="00DA566C">
        <w:t xml:space="preserve"> Access to </w:t>
      </w:r>
      <w:r w:rsidR="00350A01" w:rsidRPr="00DA566C">
        <w:t>Trial</w:t>
      </w:r>
      <w:r w:rsidR="00A320FD" w:rsidRPr="00DA566C">
        <w:t xml:space="preserve"> Intervention after the End of the </w:t>
      </w:r>
      <w:r w:rsidR="00350A01" w:rsidRPr="00DA566C">
        <w:t>Trial</w:t>
      </w:r>
      <w:r w:rsidR="00A320FD" w:rsidRPr="00DA566C">
        <w:t>); as well as,</w:t>
      </w:r>
      <w:r w:rsidR="0095626C" w:rsidRPr="00DA566C">
        <w:t xml:space="preserve"> </w:t>
      </w:r>
      <w:r w:rsidR="000D645F" w:rsidRPr="00DA566C">
        <w:t xml:space="preserve">planned future use of samples or data, </w:t>
      </w:r>
      <w:r w:rsidR="0095626C" w:rsidRPr="00DA566C">
        <w:t>or post-</w:t>
      </w:r>
      <w:r w:rsidR="002B6807" w:rsidRPr="00DA566C">
        <w:t xml:space="preserve">trial </w:t>
      </w:r>
      <w:r w:rsidR="0095626C" w:rsidRPr="00DA566C">
        <w:t>sample analysis or other data-related activities</w:t>
      </w:r>
      <w:r w:rsidR="001D4612">
        <w:t>.</w:t>
      </w:r>
    </w:p>
    <w:p w14:paraId="46C19FE6" w14:textId="08D7F4AB" w:rsidR="00CF333D" w:rsidRPr="00DA566C" w:rsidRDefault="00B813D6" w:rsidP="00DA566C">
      <w:pPr>
        <w:pStyle w:val="CPTInstructional"/>
        <w:numPr>
          <w:ilvl w:val="0"/>
          <w:numId w:val="144"/>
        </w:numPr>
      </w:pPr>
      <w:r w:rsidRPr="00DA566C">
        <w:t>Include any plans to obtain long-term follow-up information regarding the participant’s safety or survival status as noted in the ICF and assent form.</w:t>
      </w:r>
    </w:p>
    <w:p w14:paraId="612B44DF" w14:textId="644B08E5" w:rsidR="005064EE" w:rsidRDefault="005064EE" w:rsidP="005064EE">
      <w:pPr>
        <w:pStyle w:val="CPTExample"/>
        <w:ind w:left="360"/>
      </w:pPr>
      <w:r>
        <w:t>&lt;Start of example text</w:t>
      </w:r>
      <w:r w:rsidR="00F703BE">
        <w:t xml:space="preserve"> for</w:t>
      </w:r>
      <w:r w:rsidR="002E31A7">
        <w:t xml:space="preserve"> dose escalation</w:t>
      </w:r>
      <w:r w:rsidR="00734BA9">
        <w:t xml:space="preserve"> or expansion designs</w:t>
      </w:r>
      <w:r>
        <w:t>&gt;</w:t>
      </w:r>
    </w:p>
    <w:p w14:paraId="44A87F6E" w14:textId="09CB8EA0" w:rsidR="004C7C93" w:rsidRPr="00C64851" w:rsidRDefault="004C7C93" w:rsidP="00106967">
      <w:pPr>
        <w:pStyle w:val="CPTExample"/>
        <w:ind w:left="360"/>
      </w:pPr>
      <w:r>
        <w:t xml:space="preserve">The decision to proceed to the next dose level of </w:t>
      </w:r>
      <w:r w:rsidRPr="6821EA17">
        <w:rPr>
          <w:color w:val="0070C0"/>
        </w:rPr>
        <w:t>[X]</w:t>
      </w:r>
      <w:r>
        <w:t xml:space="preserve"> (either an increase or a decrease) will be made by the trial team</w:t>
      </w:r>
      <w:r w:rsidRPr="6821EA17">
        <w:rPr>
          <w:rStyle w:val="CPTVariable"/>
        </w:rPr>
        <w:t xml:space="preserve"> [and the investigator] </w:t>
      </w:r>
      <w:r>
        <w:t xml:space="preserve">based on safety, tolerability, and preliminary </w:t>
      </w:r>
      <w:r w:rsidRPr="6821EA17">
        <w:rPr>
          <w:rStyle w:val="CPTVariable"/>
        </w:rPr>
        <w:t>[PK and/or pharmacodynamic]</w:t>
      </w:r>
      <w:r>
        <w:t xml:space="preserve"> data obtained in at least </w:t>
      </w:r>
      <w:r w:rsidRPr="6821EA17">
        <w:rPr>
          <w:rStyle w:val="CPTVariable"/>
        </w:rPr>
        <w:t>[X]</w:t>
      </w:r>
      <w:r>
        <w:t xml:space="preserve"> participants at the prior dose level.</w:t>
      </w:r>
    </w:p>
    <w:p w14:paraId="0F2D83F8" w14:textId="77777777" w:rsidR="004C7C93" w:rsidRPr="00BA2997" w:rsidRDefault="004C7C93" w:rsidP="00106967">
      <w:pPr>
        <w:pStyle w:val="CPTExample"/>
        <w:ind w:left="360"/>
      </w:pPr>
      <w:r w:rsidRPr="00BA2997">
        <w:t>OR</w:t>
      </w:r>
    </w:p>
    <w:p w14:paraId="602C6EE0" w14:textId="77777777" w:rsidR="004C7C93" w:rsidRDefault="004C7C93" w:rsidP="005064EE">
      <w:pPr>
        <w:pStyle w:val="CPTExample"/>
        <w:ind w:left="360"/>
      </w:pPr>
      <w:r>
        <w:t xml:space="preserve">The dosing schedule may be adjusted to expand a dosing cohort to further evaluate </w:t>
      </w:r>
      <w:r w:rsidRPr="6821EA17">
        <w:rPr>
          <w:rStyle w:val="CPTVariable"/>
        </w:rPr>
        <w:t>[safety, PK, and/or pharmacodynamic]</w:t>
      </w:r>
      <w:r>
        <w:t xml:space="preserve"> findings at a given dose level or to add cohorts to evaluate </w:t>
      </w:r>
      <w:r w:rsidRPr="6821EA17">
        <w:rPr>
          <w:rStyle w:val="CPTVariable"/>
        </w:rPr>
        <w:t>[up to X]</w:t>
      </w:r>
      <w:r>
        <w:t xml:space="preserve"> additional dose levels. The trial procedures for these additional participant(s)/cohort(s) will be the same as those described for other trial participants/cohorts.</w:t>
      </w:r>
    </w:p>
    <w:p w14:paraId="2707BF44" w14:textId="2654349B" w:rsidR="004C7C93" w:rsidRPr="00DA566C" w:rsidRDefault="005064EE" w:rsidP="00106967">
      <w:pPr>
        <w:pStyle w:val="CPTExample"/>
        <w:ind w:left="360"/>
      </w:pPr>
      <w:r>
        <w:t>&lt;</w:t>
      </w:r>
      <w:r w:rsidR="004D3E59">
        <w:t>End of example text</w:t>
      </w:r>
      <w:r w:rsidR="00593013">
        <w:t xml:space="preserve"> </w:t>
      </w:r>
      <w:r w:rsidR="002F1528">
        <w:t>for dose escalation or expansion designs</w:t>
      </w:r>
      <w:r w:rsidR="004D3E59">
        <w:t>&gt;</w:t>
      </w:r>
    </w:p>
    <w:p w14:paraId="6AD4F047" w14:textId="442D92EF" w:rsidR="0000111F" w:rsidRPr="001C52B0" w:rsidRDefault="00EB05CD" w:rsidP="00F33CBB">
      <w:pPr>
        <w:pStyle w:val="03Heading3"/>
        <w:numPr>
          <w:ilvl w:val="2"/>
          <w:numId w:val="131"/>
        </w:numPr>
      </w:pPr>
      <w:bookmarkStart w:id="42" w:name="_Toc207809200"/>
      <w:r>
        <w:t>Stakeholder</w:t>
      </w:r>
      <w:r w:rsidR="0000111F">
        <w:t xml:space="preserve"> Input </w:t>
      </w:r>
      <w:r w:rsidR="00CF24A9">
        <w:t>into Design</w:t>
      </w:r>
      <w:bookmarkEnd w:id="42"/>
    </w:p>
    <w:p w14:paraId="66A1CE59" w14:textId="31CAF680" w:rsidR="003A6ABF" w:rsidRPr="0080561E" w:rsidRDefault="003A6ABF" w:rsidP="007C4E07">
      <w:pPr>
        <w:pStyle w:val="CPTInstructional"/>
        <w:rPr>
          <w:lang w:val="en-CA"/>
        </w:rPr>
      </w:pPr>
      <w:r w:rsidRPr="0080561E">
        <w:rPr>
          <w:lang w:val="en-CA"/>
        </w:rPr>
        <w:t xml:space="preserve">If applicable, describe any </w:t>
      </w:r>
      <w:r w:rsidR="00EB05CD" w:rsidRPr="0080561E">
        <w:rPr>
          <w:lang w:val="en-CA"/>
        </w:rPr>
        <w:t>stakeholder</w:t>
      </w:r>
      <w:r w:rsidRPr="0080561E">
        <w:rPr>
          <w:lang w:val="en-CA"/>
        </w:rPr>
        <w:t xml:space="preserve"> </w:t>
      </w:r>
      <w:r w:rsidR="00EC242D" w:rsidRPr="0080561E">
        <w:rPr>
          <w:lang w:val="en-CA"/>
        </w:rPr>
        <w:t>(</w:t>
      </w:r>
      <w:proofErr w:type="spellStart"/>
      <w:r w:rsidR="00A55A63">
        <w:rPr>
          <w:lang w:val="en-CA"/>
        </w:rPr>
        <w:t>eg</w:t>
      </w:r>
      <w:proofErr w:type="spellEnd"/>
      <w:r w:rsidR="00EB05CD" w:rsidRPr="0080561E">
        <w:rPr>
          <w:lang w:val="en-CA"/>
        </w:rPr>
        <w:t>,</w:t>
      </w:r>
      <w:r w:rsidR="00D60823" w:rsidRPr="0080561E">
        <w:rPr>
          <w:lang w:val="en-CA"/>
        </w:rPr>
        <w:t xml:space="preserve"> patient, healthcare professional and</w:t>
      </w:r>
      <w:r w:rsidR="00EC242D" w:rsidRPr="0080561E">
        <w:rPr>
          <w:lang w:val="en-CA"/>
        </w:rPr>
        <w:t xml:space="preserve"> patient advocacy groups)</w:t>
      </w:r>
      <w:r w:rsidR="005A76D0" w:rsidRPr="0080561E">
        <w:rPr>
          <w:lang w:val="en-CA"/>
        </w:rPr>
        <w:t xml:space="preserve"> </w:t>
      </w:r>
      <w:r w:rsidR="00D60823" w:rsidRPr="0080561E">
        <w:rPr>
          <w:lang w:val="en-CA"/>
        </w:rPr>
        <w:t xml:space="preserve">involvement in the design of the trial </w:t>
      </w:r>
      <w:r w:rsidRPr="0080561E">
        <w:rPr>
          <w:lang w:val="en-CA"/>
        </w:rPr>
        <w:t>and any suggestions implemented.</w:t>
      </w:r>
    </w:p>
    <w:p w14:paraId="5887ECCA" w14:textId="7AC3C692" w:rsidR="0012367B" w:rsidRDefault="0012367B" w:rsidP="0012367B">
      <w:pPr>
        <w:pStyle w:val="CPTExample"/>
      </w:pPr>
      <w:r>
        <w:t>&lt;Start of example text&gt;</w:t>
      </w:r>
    </w:p>
    <w:p w14:paraId="6A0B9B9C" w14:textId="0CF941DD" w:rsidR="00AB2CDC" w:rsidRDefault="00AB2CDC" w:rsidP="0012367B">
      <w:pPr>
        <w:pStyle w:val="CPTExample"/>
      </w:pPr>
      <w:r w:rsidRPr="00AB2CDC">
        <w:rPr>
          <w:iCs/>
        </w:rPr>
        <w:t>4.</w:t>
      </w:r>
      <w:r>
        <w:rPr>
          <w:iCs/>
        </w:rPr>
        <w:t>1</w:t>
      </w:r>
      <w:r w:rsidRPr="00AB2CDC">
        <w:rPr>
          <w:iCs/>
        </w:rPr>
        <w:t>.1.1 Obtaining Trial Participant Feedback (Voluntary):</w:t>
      </w:r>
      <w:r w:rsidRPr="00AB2CDC">
        <w:rPr>
          <w:b/>
          <w:bCs/>
          <w:iCs/>
        </w:rPr>
        <w:t>​</w:t>
      </w:r>
    </w:p>
    <w:p w14:paraId="50BB2677" w14:textId="457CE07D" w:rsidR="0012367B" w:rsidRDefault="0012367B" w:rsidP="0012367B">
      <w:pPr>
        <w:pStyle w:val="CPTExample"/>
      </w:pPr>
      <w:r w:rsidRPr="000E3C52">
        <w:t>This trial will include an option for patients to complete a questionnaire, the ‘</w:t>
      </w:r>
      <w:r w:rsidR="00350A01">
        <w:t>Trial</w:t>
      </w:r>
      <w:r w:rsidRPr="000E3C52">
        <w:t xml:space="preserve"> Participant Feedback</w:t>
      </w:r>
      <w:r w:rsidR="00C60F2D">
        <w:t xml:space="preserve"> </w:t>
      </w:r>
      <w:r w:rsidRPr="000E3C52">
        <w:t>Questionnaire’, which will give participants the opportunity to provide feedback on their clinical trial</w:t>
      </w:r>
      <w:r w:rsidR="00C60F2D">
        <w:t xml:space="preserve"> </w:t>
      </w:r>
      <w:r w:rsidRPr="000E3C52">
        <w:t>experience. Participants may be asked to complete a survey, at one or more time</w:t>
      </w:r>
      <w:r w:rsidR="00C60F2D">
        <w:t xml:space="preserve"> </w:t>
      </w:r>
      <w:r w:rsidRPr="000E3C52">
        <w:t>points, to collect feedback on their experience with participation in the clinical trial. Individual participant level responses will be anonymous to the investigator</w:t>
      </w:r>
      <w:r w:rsidR="00F1526A">
        <w:t xml:space="preserve"> </w:t>
      </w:r>
      <w:r w:rsidRPr="000E3C52">
        <w:t>and site staff and so will not be reviewed by investigators. Coded responses would be used by the sponsor</w:t>
      </w:r>
      <w:r w:rsidR="00F1526A">
        <w:t xml:space="preserve"> </w:t>
      </w:r>
      <w:r w:rsidRPr="000E3C52">
        <w:t>to understand where improvements can be made in the clinical trial process.</w:t>
      </w:r>
      <w:r w:rsidR="00F1526A">
        <w:t xml:space="preserve"> </w:t>
      </w:r>
      <w:r w:rsidRPr="000E3C52">
        <w:t>We may combine responses</w:t>
      </w:r>
      <w:r w:rsidR="00F1526A">
        <w:t xml:space="preserve"> </w:t>
      </w:r>
      <w:r w:rsidRPr="000E3C52">
        <w:t xml:space="preserve">across </w:t>
      </w:r>
      <w:r w:rsidR="00F1526A">
        <w:t>trials</w:t>
      </w:r>
      <w:r w:rsidRPr="000E3C52">
        <w:t xml:space="preserve"> and with data collected as part of the </w:t>
      </w:r>
      <w:r w:rsidR="00350A01">
        <w:t>trial</w:t>
      </w:r>
      <w:r w:rsidRPr="000E3C52">
        <w:t>, such as demographics, to investigate</w:t>
      </w:r>
      <w:r w:rsidR="00FF350B">
        <w:t xml:space="preserve"> </w:t>
      </w:r>
      <w:r w:rsidRPr="000E3C52">
        <w:t xml:space="preserve">correlations with the participant experience. We may share aggregated </w:t>
      </w:r>
      <w:r w:rsidRPr="000E3C52">
        <w:lastRenderedPageBreak/>
        <w:t>data, maintaining individuals’</w:t>
      </w:r>
      <w:r w:rsidR="00FF350B">
        <w:t xml:space="preserve"> </w:t>
      </w:r>
      <w:r w:rsidRPr="000E3C52">
        <w:t>anonymity, with site staff so they can take steps to understand and improve the participant experience at</w:t>
      </w:r>
      <w:r w:rsidR="00FF350B">
        <w:t xml:space="preserve"> </w:t>
      </w:r>
      <w:r w:rsidRPr="000E3C52">
        <w:t>their site.</w:t>
      </w:r>
      <w:r w:rsidR="00FF350B">
        <w:t xml:space="preserve"> </w:t>
      </w:r>
      <w:r w:rsidRPr="000E3C52">
        <w:t xml:space="preserve">This questionnaire does not collect data about the </w:t>
      </w:r>
      <w:r>
        <w:t>participant’s</w:t>
      </w:r>
      <w:r w:rsidRPr="000E3C52">
        <w:t xml:space="preserve"> disease, symptoms, treatment effect</w:t>
      </w:r>
      <w:r w:rsidR="005851FF">
        <w:t xml:space="preserve"> </w:t>
      </w:r>
      <w:r w:rsidRPr="000E3C52">
        <w:t>or adverse events and therefore would not be trial data. Consequently, this data does not contribute to any</w:t>
      </w:r>
      <w:r w:rsidR="005851FF">
        <w:t xml:space="preserve"> </w:t>
      </w:r>
      <w:r w:rsidRPr="000E3C52">
        <w:t xml:space="preserve">endpoints on the </w:t>
      </w:r>
      <w:r w:rsidR="00350A01">
        <w:t>trial</w:t>
      </w:r>
      <w:r w:rsidRPr="000E3C52">
        <w:t xml:space="preserve"> and will be analyzed and reported separately from the clinical </w:t>
      </w:r>
      <w:r w:rsidR="00350A01">
        <w:t>trial</w:t>
      </w:r>
      <w:r w:rsidRPr="000E3C52">
        <w:t xml:space="preserve"> data. The</w:t>
      </w:r>
      <w:r w:rsidR="005851FF">
        <w:t xml:space="preserve"> </w:t>
      </w:r>
      <w:r w:rsidRPr="000E3C52">
        <w:t>results of this participant experience analysis may be published or presented at scientific meetings, with the</w:t>
      </w:r>
      <w:r w:rsidR="005851FF">
        <w:t xml:space="preserve"> </w:t>
      </w:r>
      <w:r w:rsidRPr="000E3C52">
        <w:t>Sponsor complying with the requirements for publication. Should any spontaneous information be collected</w:t>
      </w:r>
      <w:r w:rsidR="00B365A6">
        <w:t xml:space="preserve"> </w:t>
      </w:r>
      <w:r w:rsidRPr="000E3C52">
        <w:t>about AEs, this would be reported and transferred to the safety database</w:t>
      </w:r>
      <w:r>
        <w:t>.</w:t>
      </w:r>
    </w:p>
    <w:p w14:paraId="092835BA" w14:textId="193DBD48" w:rsidR="003A6ABF" w:rsidRPr="0012367B" w:rsidRDefault="0012367B" w:rsidP="0012367B">
      <w:pPr>
        <w:pStyle w:val="CPTExample"/>
      </w:pPr>
      <w:r>
        <w:t>&lt;End of example text&gt;</w:t>
      </w:r>
    </w:p>
    <w:p w14:paraId="4A5EAE40" w14:textId="5C5642A1" w:rsidR="0000111F" w:rsidRDefault="001037F5" w:rsidP="00C41C2F">
      <w:pPr>
        <w:pStyle w:val="02Heading2"/>
        <w:numPr>
          <w:ilvl w:val="1"/>
          <w:numId w:val="131"/>
        </w:numPr>
      </w:pPr>
      <w:bookmarkStart w:id="43" w:name="_Toc83764861"/>
      <w:bookmarkStart w:id="44" w:name="_Toc83764862"/>
      <w:bookmarkStart w:id="45" w:name="_Toc83764863"/>
      <w:bookmarkEnd w:id="43"/>
      <w:bookmarkEnd w:id="44"/>
      <w:bookmarkEnd w:id="45"/>
      <w:r>
        <w:t xml:space="preserve"> </w:t>
      </w:r>
      <w:bookmarkStart w:id="46" w:name="_Toc207809201"/>
      <w:r w:rsidR="0000111F" w:rsidRPr="0080561E">
        <w:t xml:space="preserve">Rationale </w:t>
      </w:r>
      <w:r w:rsidR="00D63632" w:rsidRPr="0080561E">
        <w:t>f</w:t>
      </w:r>
      <w:r w:rsidR="0000111F" w:rsidRPr="0080561E">
        <w:t xml:space="preserve">or </w:t>
      </w:r>
      <w:r w:rsidR="005A76D0" w:rsidRPr="0080561E">
        <w:t xml:space="preserve">Trial </w:t>
      </w:r>
      <w:r w:rsidR="0000111F" w:rsidRPr="0080561E">
        <w:t>Design</w:t>
      </w:r>
      <w:bookmarkEnd w:id="46"/>
    </w:p>
    <w:p w14:paraId="6737E522" w14:textId="6FD84429" w:rsidR="00C93D03" w:rsidRPr="00562C63" w:rsidRDefault="00C93D03" w:rsidP="00FE06BC">
      <w:pPr>
        <w:pStyle w:val="CPTInstructional"/>
        <w:ind w:left="375"/>
      </w:pPr>
      <w:r w:rsidRPr="00675646">
        <w:rPr>
          <w:rStyle w:val="CPTInstructionalChar"/>
          <w:vanish/>
        </w:rPr>
        <w:t>Enter Overall Rationale for Trial Design</w:t>
      </w:r>
      <w:r w:rsidRPr="00675646">
        <w:t xml:space="preserve"> </w:t>
      </w:r>
      <w:r w:rsidRPr="00675646">
        <w:rPr>
          <w:rStyle w:val="CPTInstructionalChar"/>
          <w:vanish/>
        </w:rPr>
        <w:t>if not using below optional subheadings.</w:t>
      </w:r>
    </w:p>
    <w:p w14:paraId="64DB4CD1" w14:textId="7647839D" w:rsidR="00C93D03" w:rsidRDefault="00DB6C5F" w:rsidP="00FE06BC">
      <w:pPr>
        <w:pStyle w:val="CPTInstructional"/>
        <w:ind w:left="375"/>
      </w:pPr>
      <w:r>
        <w:t>Also consider addressing the following:</w:t>
      </w:r>
    </w:p>
    <w:p w14:paraId="4BD8EF01" w14:textId="7AD986E6" w:rsidR="0092229F" w:rsidRDefault="0092229F" w:rsidP="00287313">
      <w:pPr>
        <w:pStyle w:val="CPTInstructional"/>
        <w:numPr>
          <w:ilvl w:val="0"/>
          <w:numId w:val="45"/>
        </w:numPr>
      </w:pPr>
      <w:bookmarkStart w:id="47" w:name="_Hlk16256335"/>
      <w:r>
        <w:t>State if design is well established or best practice</w:t>
      </w:r>
      <w:r w:rsidR="00602B97">
        <w:t>;</w:t>
      </w:r>
      <w:r>
        <w:t xml:space="preserve"> adherence to regulatory convention is usually not sufficient justification.</w:t>
      </w:r>
    </w:p>
    <w:bookmarkEnd w:id="47"/>
    <w:p w14:paraId="10F63A40" w14:textId="77777777" w:rsidR="0092229F" w:rsidRDefault="0092229F" w:rsidP="00287313">
      <w:pPr>
        <w:pStyle w:val="CPTInstructional"/>
        <w:numPr>
          <w:ilvl w:val="0"/>
          <w:numId w:val="45"/>
        </w:numPr>
      </w:pPr>
      <w:r>
        <w:t>If a measure of direct benefit is not proposed, describe how a proposed surrogate endpoint substitutes for how a participant feels, functions, or survives, based on epidemiologic, therapeutic, pathophysiologic, or other evidence to predict benefit.</w:t>
      </w:r>
    </w:p>
    <w:p w14:paraId="1DB2A39A" w14:textId="77777777" w:rsidR="0092229F" w:rsidRDefault="0092229F" w:rsidP="00287313">
      <w:pPr>
        <w:pStyle w:val="CPTInstructional"/>
        <w:numPr>
          <w:ilvl w:val="0"/>
          <w:numId w:val="45"/>
        </w:numPr>
      </w:pPr>
      <w:r>
        <w:t>If applicable, describe the PRO-specific research question and rationale for PRO assessment and summarize PRO findings in relevant studies.</w:t>
      </w:r>
    </w:p>
    <w:p w14:paraId="1BEDF0FB" w14:textId="52F7851E" w:rsidR="0092229F" w:rsidRPr="004143BC" w:rsidRDefault="0092229F" w:rsidP="00287313">
      <w:pPr>
        <w:pStyle w:val="CPTInstructional"/>
        <w:numPr>
          <w:ilvl w:val="0"/>
          <w:numId w:val="45"/>
        </w:numPr>
      </w:pPr>
      <w:r w:rsidRPr="004143BC">
        <w:t xml:space="preserve">For complex </w:t>
      </w:r>
      <w:r w:rsidR="00350A01">
        <w:t>trial</w:t>
      </w:r>
      <w:r w:rsidRPr="004143BC">
        <w:t xml:space="preserve"> designs:</w:t>
      </w:r>
    </w:p>
    <w:p w14:paraId="12428815" w14:textId="62F84636" w:rsidR="0092229F" w:rsidRPr="004143BC" w:rsidRDefault="0092229F" w:rsidP="00287313">
      <w:pPr>
        <w:pStyle w:val="CPTInstructional"/>
        <w:numPr>
          <w:ilvl w:val="1"/>
          <w:numId w:val="45"/>
        </w:numPr>
      </w:pPr>
      <w:r w:rsidRPr="004143BC">
        <w:t xml:space="preserve">Provide justification for why conducting a complex </w:t>
      </w:r>
      <w:r w:rsidR="00350A01">
        <w:t>trial</w:t>
      </w:r>
      <w:r w:rsidRPr="004143BC">
        <w:t xml:space="preserve"> is appropriate in the specific disease area.</w:t>
      </w:r>
    </w:p>
    <w:p w14:paraId="1D6B3844" w14:textId="5682D2CB" w:rsidR="0092229F" w:rsidRPr="004143BC" w:rsidRDefault="0092229F" w:rsidP="00287313">
      <w:pPr>
        <w:pStyle w:val="CPTInstructional"/>
        <w:numPr>
          <w:ilvl w:val="1"/>
          <w:numId w:val="45"/>
        </w:numPr>
      </w:pPr>
      <w:r w:rsidRPr="004143BC">
        <w:t xml:space="preserve">What are the advantages and efficiencies gained with such a design compared to a traditional </w:t>
      </w:r>
      <w:r w:rsidR="00350A01">
        <w:t>trial</w:t>
      </w:r>
      <w:r w:rsidRPr="004143BC">
        <w:t xml:space="preserve"> design evaluating a single intervention? Explain the potential rationale for effective interventions and how many interventions could be evaluated as part of the </w:t>
      </w:r>
      <w:r>
        <w:t>complex</w:t>
      </w:r>
      <w:r w:rsidRPr="004143BC">
        <w:t xml:space="preserve"> </w:t>
      </w:r>
      <w:r w:rsidR="00350A01">
        <w:t>trial</w:t>
      </w:r>
      <w:r w:rsidRPr="004143BC">
        <w:t>. Is there a maximum number of interventions (overall/at any point of time) that can be evaluated?</w:t>
      </w:r>
    </w:p>
    <w:p w14:paraId="2FE24820" w14:textId="77777777" w:rsidR="00D610D6" w:rsidRDefault="0092229F" w:rsidP="00DA566C">
      <w:pPr>
        <w:pStyle w:val="CPTInstructional"/>
      </w:pPr>
      <w:r w:rsidRPr="004143BC">
        <w:t xml:space="preserve">Explain what the current standard care/control arm, if applicable, is at present and under what conditions the control arm could change during the </w:t>
      </w:r>
      <w:r w:rsidR="00350A01">
        <w:t>trial</w:t>
      </w:r>
      <w:r w:rsidRPr="004143BC">
        <w:t>.</w:t>
      </w:r>
    </w:p>
    <w:p w14:paraId="20B8A968" w14:textId="7532909A" w:rsidR="00665EDA" w:rsidRDefault="00D75263" w:rsidP="00DA566C">
      <w:pPr>
        <w:pStyle w:val="CPTInstructional"/>
        <w:rPr>
          <w:rStyle w:val="CPTInstructionalChar"/>
          <w:vanish/>
        </w:rPr>
      </w:pPr>
      <w:r w:rsidRPr="00675646">
        <w:rPr>
          <w:rStyle w:val="CPTInstructionalChar"/>
          <w:vanish/>
        </w:rPr>
        <w:t>OR</w:t>
      </w:r>
    </w:p>
    <w:p w14:paraId="38C07DDD" w14:textId="159B6CDA" w:rsidR="00186684" w:rsidRPr="00324A29" w:rsidRDefault="00186684" w:rsidP="00FE06BC">
      <w:pPr>
        <w:pStyle w:val="03Heading3"/>
        <w:numPr>
          <w:ilvl w:val="2"/>
          <w:numId w:val="131"/>
        </w:numPr>
      </w:pPr>
      <w:bookmarkStart w:id="48" w:name="_Toc207809202"/>
      <w:bookmarkStart w:id="49" w:name="_Toc157079402"/>
      <w:r w:rsidRPr="00324A29">
        <w:t xml:space="preserve">Rationale for </w:t>
      </w:r>
      <w:proofErr w:type="spellStart"/>
      <w:r w:rsidRPr="00324A29">
        <w:t>Estimand</w:t>
      </w:r>
      <w:proofErr w:type="spellEnd"/>
      <w:r w:rsidR="00205C75" w:rsidRPr="00324A29">
        <w:t>(s)</w:t>
      </w:r>
      <w:bookmarkEnd w:id="48"/>
      <w:r w:rsidRPr="00324A29">
        <w:t xml:space="preserve"> </w:t>
      </w:r>
      <w:bookmarkEnd w:id="49"/>
    </w:p>
    <w:p w14:paraId="4BA948B2" w14:textId="7EF56DDA" w:rsidR="00186684" w:rsidRPr="00DA566C" w:rsidRDefault="00186684" w:rsidP="00DA566C">
      <w:pPr>
        <w:pStyle w:val="CPTInstructional"/>
      </w:pPr>
      <w:r w:rsidRPr="00DA566C">
        <w:t xml:space="preserve">When </w:t>
      </w:r>
      <w:proofErr w:type="spellStart"/>
      <w:r w:rsidRPr="00DA566C">
        <w:t>estimands</w:t>
      </w:r>
      <w:proofErr w:type="spellEnd"/>
      <w:r w:rsidRPr="00DA566C">
        <w:t xml:space="preserve"> are associated with the Primary and Secondary Objectives described in Section 3 Trial Objectives and Associated </w:t>
      </w:r>
      <w:proofErr w:type="spellStart"/>
      <w:r w:rsidRPr="00DA566C">
        <w:t>Estimands</w:t>
      </w:r>
      <w:proofErr w:type="spellEnd"/>
      <w:r w:rsidRPr="00DA566C">
        <w:t xml:space="preserve">, provide a rationale for the </w:t>
      </w:r>
      <w:proofErr w:type="spellStart"/>
      <w:r w:rsidRPr="00DA566C">
        <w:t>estimand</w:t>
      </w:r>
      <w:proofErr w:type="spellEnd"/>
      <w:r w:rsidR="004500DB" w:rsidRPr="00DA566C">
        <w:t xml:space="preserve">(s) </w:t>
      </w:r>
      <w:r w:rsidRPr="00DA566C">
        <w:t>not described elsewhere in the document. This should include a rationale that the selected endpoint(s) are clinically relevant and provide a reliable and valid measurement of the intended intervention effect</w:t>
      </w:r>
      <w:r w:rsidR="00651751">
        <w:t>(s)</w:t>
      </w:r>
      <w:r w:rsidRPr="00DA566C">
        <w:t>. It should also include a rationale for the selected strategies for handling intercurrent events.</w:t>
      </w:r>
    </w:p>
    <w:p w14:paraId="137F0E9C" w14:textId="674DFD1C" w:rsidR="006233CA" w:rsidRPr="007F24ED" w:rsidRDefault="006233CA" w:rsidP="00FC0C68">
      <w:pPr>
        <w:pStyle w:val="03Heading3"/>
        <w:numPr>
          <w:ilvl w:val="2"/>
          <w:numId w:val="131"/>
        </w:numPr>
      </w:pPr>
      <w:bookmarkStart w:id="50" w:name="_Toc207809203"/>
      <w:r w:rsidRPr="007F24ED">
        <w:lastRenderedPageBreak/>
        <w:t>Rationale for Intervention Model</w:t>
      </w:r>
      <w:bookmarkEnd w:id="50"/>
    </w:p>
    <w:p w14:paraId="18854F18" w14:textId="0AC7E723" w:rsidR="009E13C0" w:rsidRPr="00DA566C" w:rsidRDefault="009E13C0" w:rsidP="00DA566C">
      <w:pPr>
        <w:pStyle w:val="CPTInstructional"/>
      </w:pPr>
      <w:r w:rsidRPr="00DA566C">
        <w:t xml:space="preserve">Provide a rationale for the </w:t>
      </w:r>
      <w:r w:rsidR="005A76D0" w:rsidRPr="00DA566C">
        <w:t>trial</w:t>
      </w:r>
      <w:sdt>
        <w:sdtPr>
          <w:tag w:val="goog_rdk_150"/>
          <w:id w:val="2094621334"/>
        </w:sdtPr>
        <w:sdtContent/>
      </w:sdt>
      <w:r w:rsidRPr="00DA566C">
        <w:t xml:space="preserve"> intervention model </w:t>
      </w:r>
      <w:r w:rsidR="00E10A01" w:rsidRPr="00DA566C">
        <w:t>described</w:t>
      </w:r>
      <w:r w:rsidR="00236194" w:rsidRPr="00DA566C">
        <w:t xml:space="preserve"> </w:t>
      </w:r>
      <w:r w:rsidRPr="00DA566C">
        <w:t xml:space="preserve">in Section </w:t>
      </w:r>
      <w:r w:rsidR="001C7A87" w:rsidRPr="00DA566C">
        <w:t>4</w:t>
      </w:r>
      <w:r w:rsidRPr="00DA566C">
        <w:t xml:space="preserve">.1 Description of </w:t>
      </w:r>
      <w:r w:rsidR="000B3CFD" w:rsidRPr="00DA566C">
        <w:t xml:space="preserve">Trial </w:t>
      </w:r>
      <w:r w:rsidRPr="00DA566C">
        <w:t>Design</w:t>
      </w:r>
      <w:r w:rsidR="00443292" w:rsidRPr="00DA566C">
        <w:t xml:space="preserve"> with a cross</w:t>
      </w:r>
      <w:r w:rsidR="00E624C3" w:rsidRPr="00DA566C">
        <w:t xml:space="preserve"> </w:t>
      </w:r>
      <w:r w:rsidR="00443292" w:rsidRPr="00DA566C">
        <w:t>reference to Section 6.</w:t>
      </w:r>
      <w:r w:rsidR="00C57935" w:rsidRPr="00DA566C">
        <w:t>2</w:t>
      </w:r>
      <w:r w:rsidR="00443292" w:rsidRPr="00DA566C">
        <w:t xml:space="preserve"> Rationale for Investigational </w:t>
      </w:r>
      <w:r w:rsidR="00161E37">
        <w:t xml:space="preserve">Trial </w:t>
      </w:r>
      <w:r w:rsidR="00443292" w:rsidRPr="00DA566C">
        <w:t>Intervention</w:t>
      </w:r>
      <w:r w:rsidR="0092253D" w:rsidRPr="00DA566C">
        <w:t xml:space="preserve"> Dose and Regimen</w:t>
      </w:r>
      <w:r w:rsidR="00443292" w:rsidRPr="00DA566C">
        <w:t>.</w:t>
      </w:r>
      <w:r w:rsidRPr="00DA566C">
        <w:t xml:space="preserve"> </w:t>
      </w:r>
      <w:r w:rsidR="004E7423" w:rsidRPr="00DA566C">
        <w:t>Rationale for choice of comparator, if applicable, should be described separately in Section 4.2.</w:t>
      </w:r>
      <w:r w:rsidR="00B15948">
        <w:t>3</w:t>
      </w:r>
      <w:r w:rsidR="004E7423" w:rsidRPr="00DA566C">
        <w:t xml:space="preserve"> Rationale for </w:t>
      </w:r>
      <w:r w:rsidR="00720305" w:rsidRPr="00DA566C">
        <w:t>Control Type</w:t>
      </w:r>
      <w:r w:rsidR="004E7423" w:rsidRPr="00DA566C">
        <w:t xml:space="preserve">. </w:t>
      </w:r>
      <w:r w:rsidR="001E62AB" w:rsidRPr="00DA566C">
        <w:t xml:space="preserve">A rationale for the choice of trial population should be described separately in Section 5.1 </w:t>
      </w:r>
      <w:r w:rsidR="006215F8" w:rsidRPr="00DA566C">
        <w:t>Description</w:t>
      </w:r>
      <w:r w:rsidR="001E62AB" w:rsidRPr="00DA566C">
        <w:t xml:space="preserve"> of Trial Population and Rationale.</w:t>
      </w:r>
    </w:p>
    <w:p w14:paraId="51BD134F" w14:textId="77777777" w:rsidR="003A66D9" w:rsidRPr="007F24ED" w:rsidRDefault="003A66D9" w:rsidP="00FC0C68">
      <w:pPr>
        <w:pStyle w:val="03Heading3"/>
        <w:numPr>
          <w:ilvl w:val="2"/>
          <w:numId w:val="131"/>
        </w:numPr>
      </w:pPr>
      <w:bookmarkStart w:id="51" w:name="_Toc207809204"/>
      <w:r w:rsidRPr="007F24ED">
        <w:t>Rationale for Control Type</w:t>
      </w:r>
      <w:bookmarkEnd w:id="51"/>
    </w:p>
    <w:p w14:paraId="5D9A972A" w14:textId="41089FD7" w:rsidR="003A66D9" w:rsidRPr="00DA566C" w:rsidRDefault="003A66D9" w:rsidP="00DA566C">
      <w:pPr>
        <w:pStyle w:val="CPTInstructional"/>
      </w:pPr>
      <w:r w:rsidRPr="00DA566C">
        <w:t>If applicable, provide a rationale for the type and choice of control selected for the trial (</w:t>
      </w:r>
      <w:proofErr w:type="spellStart"/>
      <w:r w:rsidR="00A55A63">
        <w:t>eg</w:t>
      </w:r>
      <w:proofErr w:type="spellEnd"/>
      <w:r w:rsidRPr="00DA566C">
        <w:t xml:space="preserve">, placebo, active drug, combination, </w:t>
      </w:r>
      <w:r w:rsidR="00680CBA" w:rsidRPr="00DA566C">
        <w:t>external</w:t>
      </w:r>
      <w:r w:rsidRPr="00DA566C">
        <w:t xml:space="preserve">). Describe any known or potential problems associated with the control group selected </w:t>
      </w:r>
      <w:proofErr w:type="gramStart"/>
      <w:r w:rsidRPr="00DA566C">
        <w:t>in light of</w:t>
      </w:r>
      <w:proofErr w:type="gramEnd"/>
      <w:r w:rsidRPr="00DA566C">
        <w:t xml:space="preserve"> the specific disease and intervention(s) being studied. If comparators will differ by region, describe. The rationale for dose</w:t>
      </w:r>
      <w:r w:rsidR="00AF345A">
        <w:t xml:space="preserve"> and</w:t>
      </w:r>
      <w:r w:rsidRPr="00DA566C">
        <w:t>/</w:t>
      </w:r>
      <w:r w:rsidR="00AF345A">
        <w:t xml:space="preserve">or </w:t>
      </w:r>
      <w:r w:rsidRPr="00DA566C">
        <w:t>dose regimen is explained in Section 6.2 Rationale for Investigational Trial Intervention Dose and Regimen.</w:t>
      </w:r>
    </w:p>
    <w:p w14:paraId="331DF556" w14:textId="19F5B10D" w:rsidR="006233CA" w:rsidRPr="007F24ED" w:rsidRDefault="006233CA" w:rsidP="00D40EDC">
      <w:pPr>
        <w:pStyle w:val="03Heading3"/>
        <w:numPr>
          <w:ilvl w:val="2"/>
          <w:numId w:val="131"/>
        </w:numPr>
      </w:pPr>
      <w:bookmarkStart w:id="52" w:name="_Toc207809205"/>
      <w:r w:rsidRPr="007F24ED">
        <w:t xml:space="preserve">Rationale for </w:t>
      </w:r>
      <w:r w:rsidR="003A66D9" w:rsidRPr="007F24ED">
        <w:t xml:space="preserve">Trial </w:t>
      </w:r>
      <w:r w:rsidRPr="007F24ED">
        <w:t>Duration</w:t>
      </w:r>
      <w:bookmarkEnd w:id="52"/>
    </w:p>
    <w:p w14:paraId="7765BCEC" w14:textId="6D3B86F1" w:rsidR="009E13C0" w:rsidRPr="00DA566C" w:rsidRDefault="009E13C0" w:rsidP="00DA566C">
      <w:pPr>
        <w:pStyle w:val="CPTInstructional"/>
      </w:pPr>
      <w:r w:rsidRPr="00DA566C">
        <w:t xml:space="preserve">Provide a rationale that the </w:t>
      </w:r>
      <w:r w:rsidR="000B3CFD" w:rsidRPr="00DA566C">
        <w:t xml:space="preserve">trial </w:t>
      </w:r>
      <w:r w:rsidRPr="00DA566C">
        <w:t xml:space="preserve">duration is appropriate </w:t>
      </w:r>
      <w:r w:rsidR="00D62105" w:rsidRPr="00DA566C">
        <w:t>for</w:t>
      </w:r>
      <w:r w:rsidRPr="00DA566C">
        <w:t xml:space="preserve"> a reliable and relevant </w:t>
      </w:r>
      <w:r w:rsidR="00D62105" w:rsidRPr="00DA566C">
        <w:t>evaluation</w:t>
      </w:r>
      <w:r w:rsidRPr="00DA566C">
        <w:t xml:space="preserve"> of the </w:t>
      </w:r>
      <w:r w:rsidR="000B3CFD" w:rsidRPr="00DA566C">
        <w:t xml:space="preserve">trial </w:t>
      </w:r>
      <w:r w:rsidRPr="00DA566C">
        <w:t xml:space="preserve">intervention per the </w:t>
      </w:r>
      <w:r w:rsidR="00617975" w:rsidRPr="00DA566C">
        <w:t xml:space="preserve">trial </w:t>
      </w:r>
      <w:r w:rsidRPr="00DA566C">
        <w:t>objective(s).</w:t>
      </w:r>
    </w:p>
    <w:p w14:paraId="11DC1DC8" w14:textId="77777777" w:rsidR="004939C3" w:rsidRPr="00E41CA8" w:rsidRDefault="004939C3" w:rsidP="00D40EDC">
      <w:pPr>
        <w:pStyle w:val="03Heading3"/>
        <w:numPr>
          <w:ilvl w:val="2"/>
          <w:numId w:val="131"/>
        </w:numPr>
      </w:pPr>
      <w:bookmarkStart w:id="53" w:name="_Toc207809206"/>
      <w:r w:rsidRPr="00E41CA8">
        <w:t>Rationale for Adaptive or Novel Trial Design</w:t>
      </w:r>
      <w:bookmarkEnd w:id="53"/>
    </w:p>
    <w:p w14:paraId="446F2FD0" w14:textId="77777777" w:rsidR="004939C3" w:rsidRPr="00F1393F" w:rsidRDefault="004939C3" w:rsidP="0052536C">
      <w:pPr>
        <w:pStyle w:val="CPTInstructional"/>
      </w:pPr>
      <w:r w:rsidRPr="00F1393F">
        <w:t>If applicable, provide a rationale for the use of an adaptive or novel design.</w:t>
      </w:r>
    </w:p>
    <w:p w14:paraId="53C76FE1" w14:textId="77777777" w:rsidR="006233CA" w:rsidRPr="00A50A12" w:rsidRDefault="006233CA" w:rsidP="00A760BD">
      <w:pPr>
        <w:pStyle w:val="03Heading3"/>
        <w:numPr>
          <w:ilvl w:val="2"/>
          <w:numId w:val="131"/>
        </w:numPr>
      </w:pPr>
      <w:bookmarkStart w:id="54" w:name="_Toc207809207"/>
      <w:r w:rsidRPr="00A50A12">
        <w:t>Rationale for Interim Analysis</w:t>
      </w:r>
      <w:bookmarkEnd w:id="54"/>
    </w:p>
    <w:p w14:paraId="7EB5F57A" w14:textId="679CA7E3" w:rsidR="009E13C0" w:rsidRPr="00DA566C" w:rsidRDefault="009E13C0" w:rsidP="00DA566C">
      <w:pPr>
        <w:pStyle w:val="CPTInstructional"/>
      </w:pPr>
      <w:r w:rsidRPr="00DA566C">
        <w:t>If applicable, provide a rationale for any interim analysis planned with respect to its purpose (</w:t>
      </w:r>
      <w:proofErr w:type="spellStart"/>
      <w:r w:rsidR="00A55A63">
        <w:t>eg</w:t>
      </w:r>
      <w:proofErr w:type="spellEnd"/>
      <w:r w:rsidRPr="00DA566C">
        <w:t xml:space="preserve">, stopping the </w:t>
      </w:r>
      <w:r w:rsidR="00617975" w:rsidRPr="00DA566C">
        <w:t xml:space="preserve">trial </w:t>
      </w:r>
      <w:r w:rsidRPr="00DA566C">
        <w:t>early for efficacy or futility) and timing.</w:t>
      </w:r>
    </w:p>
    <w:p w14:paraId="6540DE66" w14:textId="55C87FA2" w:rsidR="00DA0C2A" w:rsidRPr="00A50A12" w:rsidRDefault="00DF117E" w:rsidP="00A760BD">
      <w:pPr>
        <w:pStyle w:val="03Heading3"/>
        <w:numPr>
          <w:ilvl w:val="2"/>
          <w:numId w:val="131"/>
        </w:numPr>
      </w:pPr>
      <w:bookmarkStart w:id="55" w:name="_Toc207809208"/>
      <w:r w:rsidRPr="00A50A12">
        <w:t xml:space="preserve">Rationale for </w:t>
      </w:r>
      <w:r w:rsidR="00CC1EE3" w:rsidRPr="00A50A12">
        <w:t xml:space="preserve">Other </w:t>
      </w:r>
      <w:r w:rsidR="00913A36" w:rsidRPr="00A50A12">
        <w:t xml:space="preserve">Trial </w:t>
      </w:r>
      <w:r w:rsidR="00CC1EE3" w:rsidRPr="00A50A12">
        <w:t xml:space="preserve">Design </w:t>
      </w:r>
      <w:r w:rsidRPr="00A50A12">
        <w:t>Aspects</w:t>
      </w:r>
      <w:bookmarkEnd w:id="55"/>
    </w:p>
    <w:p w14:paraId="04A0CE38" w14:textId="10206CE0" w:rsidR="00DA0C2A" w:rsidRPr="00DA566C" w:rsidRDefault="00DF117E" w:rsidP="00DA566C">
      <w:pPr>
        <w:pStyle w:val="CPTInstructional"/>
      </w:pPr>
      <w:r w:rsidRPr="00DA566C">
        <w:t>Discuss</w:t>
      </w:r>
      <w:r w:rsidR="00CC1EE3" w:rsidRPr="00DA566C">
        <w:t xml:space="preserve"> </w:t>
      </w:r>
      <w:r w:rsidR="005909FA" w:rsidRPr="00DA566C">
        <w:t xml:space="preserve">rationale for </w:t>
      </w:r>
      <w:r w:rsidR="00CC1EE3" w:rsidRPr="00DA566C">
        <w:t xml:space="preserve">any additional </w:t>
      </w:r>
      <w:r w:rsidR="00024828" w:rsidRPr="00DA566C">
        <w:t>aspects of</w:t>
      </w:r>
      <w:r w:rsidR="00DA0C2A" w:rsidRPr="00DA566C">
        <w:t xml:space="preserve"> </w:t>
      </w:r>
      <w:r w:rsidR="00913A36" w:rsidRPr="00DA566C">
        <w:t xml:space="preserve">the </w:t>
      </w:r>
      <w:r w:rsidR="00DA0C2A" w:rsidRPr="00DA566C">
        <w:t>design</w:t>
      </w:r>
      <w:r w:rsidR="000D48ED" w:rsidRPr="00DA566C">
        <w:t xml:space="preserve"> not addressed above</w:t>
      </w:r>
      <w:r w:rsidR="007C7C9D" w:rsidRPr="00DA566C">
        <w:t>.</w:t>
      </w:r>
    </w:p>
    <w:p w14:paraId="05732A97" w14:textId="77777777" w:rsidR="00FC4B5E" w:rsidRPr="00421DFD" w:rsidRDefault="00FC4B5E" w:rsidP="00F06EB3">
      <w:pPr>
        <w:pStyle w:val="02Heading2"/>
        <w:numPr>
          <w:ilvl w:val="1"/>
          <w:numId w:val="131"/>
        </w:numPr>
      </w:pPr>
      <w:bookmarkStart w:id="56" w:name="_Toc207809209"/>
      <w:r w:rsidRPr="00421DFD">
        <w:t>Trial Stopping Rules</w:t>
      </w:r>
      <w:bookmarkEnd w:id="56"/>
    </w:p>
    <w:p w14:paraId="0C97BE61" w14:textId="5DF73171" w:rsidR="002439FE" w:rsidRPr="00BA2997" w:rsidRDefault="00FC4B5E" w:rsidP="00106967">
      <w:pPr>
        <w:pStyle w:val="CPTInstructional"/>
      </w:pPr>
      <w:bookmarkStart w:id="57" w:name="_Hlk147483723"/>
      <w:r w:rsidRPr="00DA566C">
        <w:t xml:space="preserve">If applicable, describe any trial-specific stopping rules, including guidance on when the trial should be stopped for </w:t>
      </w:r>
      <w:r w:rsidR="00395F3E" w:rsidRPr="00DA566C">
        <w:t xml:space="preserve">efficacy or </w:t>
      </w:r>
      <w:r w:rsidRPr="00DA566C">
        <w:t xml:space="preserve">safety reasons, when a cohort </w:t>
      </w:r>
      <w:sdt>
        <w:sdtPr>
          <w:tag w:val="goog_rdk_218"/>
          <w:id w:val="-1596473809"/>
        </w:sdtPr>
        <w:sdtContent/>
      </w:sdt>
      <w:r w:rsidRPr="00DA566C">
        <w:t>or dose escalation should be terminated, and/or when a given treatment arm should be terminated.</w:t>
      </w:r>
      <w:r w:rsidR="006E4503" w:rsidRPr="00DA566C">
        <w:t xml:space="preserve"> If applicable, describe any </w:t>
      </w:r>
      <w:r w:rsidR="00B33F47" w:rsidRPr="00DA566C">
        <w:t>rules</w:t>
      </w:r>
      <w:r w:rsidR="006E4503" w:rsidRPr="00DA566C">
        <w:t xml:space="preserve"> </w:t>
      </w:r>
      <w:r w:rsidR="002647CB" w:rsidRPr="00DA566C">
        <w:t xml:space="preserve">that </w:t>
      </w:r>
      <w:r w:rsidR="006E4503" w:rsidRPr="00DA566C">
        <w:t xml:space="preserve">may result in a temporary pause of dosing and/or enrollment into the trial and criteria for restarting enrollment. </w:t>
      </w:r>
      <w:r w:rsidR="008B7734" w:rsidRPr="00DA566C">
        <w:t>Ensure that the trial</w:t>
      </w:r>
      <w:r w:rsidR="001F438F">
        <w:t>-specific</w:t>
      </w:r>
      <w:r w:rsidR="008B7734" w:rsidRPr="00DA566C">
        <w:t xml:space="preserve"> stopping rules are aligned with the specifications that are described in Section 10.9 Interim Analyses.</w:t>
      </w:r>
      <w:r w:rsidR="000D11B8">
        <w:t xml:space="preserve"> </w:t>
      </w:r>
    </w:p>
    <w:p w14:paraId="42425C9D" w14:textId="6040D7CC" w:rsidR="000D11B8" w:rsidRPr="00BA2997" w:rsidRDefault="000D11B8" w:rsidP="00106967">
      <w:pPr>
        <w:pStyle w:val="CPTInstructional"/>
      </w:pPr>
      <w:r>
        <w:t xml:space="preserve">Management of </w:t>
      </w:r>
      <w:r w:rsidR="00A02B24">
        <w:t>discontinuation for individual participants is addressed in Section 7.</w:t>
      </w:r>
    </w:p>
    <w:p w14:paraId="13A4EA8C" w14:textId="4CC9A0C7" w:rsidR="001C7FC1" w:rsidRDefault="001C7FC1" w:rsidP="002439FE">
      <w:pPr>
        <w:pStyle w:val="CPTExample"/>
        <w:rPr>
          <w:szCs w:val="24"/>
        </w:rPr>
      </w:pPr>
      <w:r>
        <w:rPr>
          <w:szCs w:val="24"/>
        </w:rPr>
        <w:t xml:space="preserve">&lt;Start of example text </w:t>
      </w:r>
      <w:r w:rsidRPr="00C64851">
        <w:t xml:space="preserve">that can be used with </w:t>
      </w:r>
      <w:r>
        <w:t>trial</w:t>
      </w:r>
      <w:r w:rsidRPr="00C64851">
        <w:t xml:space="preserve"> designs that incorporate dose adjustment decisions</w:t>
      </w:r>
      <w:r>
        <w:rPr>
          <w:szCs w:val="24"/>
        </w:rPr>
        <w:t xml:space="preserve"> &gt;</w:t>
      </w:r>
    </w:p>
    <w:p w14:paraId="346F500D" w14:textId="73A4C84B" w:rsidR="002439FE" w:rsidRDefault="002439FE" w:rsidP="002439FE">
      <w:pPr>
        <w:pStyle w:val="CPTExample"/>
        <w:rPr>
          <w:szCs w:val="24"/>
        </w:rPr>
      </w:pPr>
      <w:r>
        <w:rPr>
          <w:szCs w:val="24"/>
        </w:rPr>
        <w:t xml:space="preserve">Dose escalation will be temporarily </w:t>
      </w:r>
      <w:proofErr w:type="gramStart"/>
      <w:r>
        <w:rPr>
          <w:szCs w:val="24"/>
        </w:rPr>
        <w:t>halted</w:t>
      </w:r>
      <w:proofErr w:type="gramEnd"/>
      <w:r>
        <w:rPr>
          <w:szCs w:val="24"/>
        </w:rPr>
        <w:t xml:space="preserve"> and no further participants will be dosed until completion of a full safety review if:</w:t>
      </w:r>
    </w:p>
    <w:p w14:paraId="2D5EE122" w14:textId="77777777" w:rsidR="002439FE" w:rsidRDefault="002439FE" w:rsidP="002439FE">
      <w:pPr>
        <w:pStyle w:val="CPTExample"/>
        <w:numPr>
          <w:ilvl w:val="0"/>
          <w:numId w:val="31"/>
        </w:numPr>
        <w:rPr>
          <w:szCs w:val="24"/>
        </w:rPr>
      </w:pPr>
      <w:r>
        <w:rPr>
          <w:szCs w:val="24"/>
        </w:rPr>
        <w:t>M</w:t>
      </w:r>
      <w:r w:rsidRPr="00C64851">
        <w:rPr>
          <w:szCs w:val="24"/>
        </w:rPr>
        <w:t>oderate or severe AE</w:t>
      </w:r>
      <w:r>
        <w:rPr>
          <w:szCs w:val="24"/>
        </w:rPr>
        <w:t>s</w:t>
      </w:r>
      <w:r w:rsidRPr="00C64851">
        <w:rPr>
          <w:szCs w:val="24"/>
        </w:rPr>
        <w:t xml:space="preserve"> are consistently observed across participants in a cohort</w:t>
      </w:r>
      <w:r>
        <w:rPr>
          <w:szCs w:val="24"/>
        </w:rPr>
        <w:t>.</w:t>
      </w:r>
    </w:p>
    <w:p w14:paraId="2BEFAA19" w14:textId="77777777" w:rsidR="002439FE" w:rsidRDefault="002439FE" w:rsidP="002439FE">
      <w:pPr>
        <w:pStyle w:val="CPTExample"/>
        <w:numPr>
          <w:ilvl w:val="0"/>
          <w:numId w:val="31"/>
        </w:numPr>
        <w:rPr>
          <w:szCs w:val="24"/>
        </w:rPr>
      </w:pPr>
      <w:r>
        <w:rPr>
          <w:szCs w:val="24"/>
        </w:rPr>
        <w:t>U</w:t>
      </w:r>
      <w:r w:rsidRPr="00C64851">
        <w:rPr>
          <w:szCs w:val="24"/>
        </w:rPr>
        <w:t>nacceptable pharmacological effects</w:t>
      </w:r>
      <w:r>
        <w:rPr>
          <w:szCs w:val="24"/>
        </w:rPr>
        <w:t xml:space="preserve"> that are</w:t>
      </w:r>
      <w:r w:rsidRPr="00C64851">
        <w:rPr>
          <w:szCs w:val="24"/>
        </w:rPr>
        <w:t xml:space="preserve"> reasonably attributable to </w:t>
      </w:r>
      <w:r w:rsidRPr="00563AAD">
        <w:rPr>
          <w:rStyle w:val="CPTVariable"/>
        </w:rPr>
        <w:t>[</w:t>
      </w:r>
      <w:r>
        <w:rPr>
          <w:rStyle w:val="CPTVariable"/>
        </w:rPr>
        <w:t>trial</w:t>
      </w:r>
      <w:r w:rsidRPr="00563AAD">
        <w:rPr>
          <w:rStyle w:val="CPTVariable"/>
        </w:rPr>
        <w:t xml:space="preserve"> intervention]</w:t>
      </w:r>
      <w:r w:rsidRPr="00C64851">
        <w:rPr>
          <w:szCs w:val="24"/>
        </w:rPr>
        <w:t xml:space="preserve"> in the opinion of the investigator are observed in more than </w:t>
      </w:r>
      <w:r w:rsidRPr="00563AAD">
        <w:rPr>
          <w:rStyle w:val="CPTVariable"/>
        </w:rPr>
        <w:t>[X]</w:t>
      </w:r>
      <w:r w:rsidRPr="00C64851">
        <w:rPr>
          <w:szCs w:val="24"/>
        </w:rPr>
        <w:t>% of the participants in a cohort</w:t>
      </w:r>
      <w:r>
        <w:rPr>
          <w:szCs w:val="24"/>
        </w:rPr>
        <w:t>.</w:t>
      </w:r>
      <w:r w:rsidRPr="00C64851">
        <w:rPr>
          <w:szCs w:val="24"/>
        </w:rPr>
        <w:t xml:space="preserve"> </w:t>
      </w:r>
    </w:p>
    <w:p w14:paraId="245D4545" w14:textId="77777777" w:rsidR="002439FE" w:rsidRDefault="002439FE" w:rsidP="002439FE">
      <w:pPr>
        <w:pStyle w:val="CPTExample"/>
        <w:rPr>
          <w:szCs w:val="24"/>
        </w:rPr>
      </w:pPr>
      <w:r w:rsidRPr="00C64851">
        <w:rPr>
          <w:szCs w:val="24"/>
        </w:rPr>
        <w:lastRenderedPageBreak/>
        <w:t xml:space="preserve">Relevant reporting and discussion with the </w:t>
      </w:r>
      <w:r>
        <w:rPr>
          <w:szCs w:val="24"/>
        </w:rPr>
        <w:t>m</w:t>
      </w:r>
      <w:r w:rsidRPr="00C64851">
        <w:rPr>
          <w:szCs w:val="24"/>
        </w:rPr>
        <w:t xml:space="preserve">edical </w:t>
      </w:r>
      <w:r>
        <w:rPr>
          <w:szCs w:val="24"/>
        </w:rPr>
        <w:t>m</w:t>
      </w:r>
      <w:r w:rsidRPr="00C64851">
        <w:rPr>
          <w:szCs w:val="24"/>
        </w:rPr>
        <w:t xml:space="preserve">onitor, relevant </w:t>
      </w:r>
      <w:r w:rsidRPr="00563AAD">
        <w:rPr>
          <w:rStyle w:val="CPTVariable"/>
        </w:rPr>
        <w:t>[X]</w:t>
      </w:r>
      <w:r w:rsidRPr="00C64851">
        <w:rPr>
          <w:szCs w:val="24"/>
        </w:rPr>
        <w:t xml:space="preserve"> personnel, and the IRB/IEC will take place before resumption of dosing.</w:t>
      </w:r>
    </w:p>
    <w:p w14:paraId="293726C8" w14:textId="77777777" w:rsidR="002439FE" w:rsidRPr="00BA2997" w:rsidRDefault="002439FE" w:rsidP="002439FE">
      <w:pPr>
        <w:pStyle w:val="CPTExample"/>
      </w:pPr>
      <w:r w:rsidRPr="00BA2997">
        <w:t>OR</w:t>
      </w:r>
    </w:p>
    <w:p w14:paraId="43D7A1C5" w14:textId="77777777" w:rsidR="002439FE" w:rsidRPr="00C64851" w:rsidRDefault="002439FE" w:rsidP="002439FE">
      <w:pPr>
        <w:pStyle w:val="CPTExample"/>
      </w:pPr>
      <w:r>
        <w:t xml:space="preserve">If the same SAE occurs in more than </w:t>
      </w:r>
      <w:r w:rsidRPr="00563AAD">
        <w:rPr>
          <w:rStyle w:val="CPTVariable"/>
        </w:rPr>
        <w:t>[X]</w:t>
      </w:r>
      <w:r>
        <w:t xml:space="preserve"> participants in a cohort, then dose escalation will be temporarily </w:t>
      </w:r>
      <w:proofErr w:type="gramStart"/>
      <w:r>
        <w:t>halted</w:t>
      </w:r>
      <w:proofErr w:type="gramEnd"/>
      <w:r>
        <w:t xml:space="preserve"> and no further participants will be dosed until a full safety review of the data has taken place. Relevant reporting and discussion with the medical monitor, relevant </w:t>
      </w:r>
      <w:r w:rsidRPr="00563AAD">
        <w:rPr>
          <w:rStyle w:val="CPTVariable"/>
        </w:rPr>
        <w:t>[X]</w:t>
      </w:r>
      <w:r>
        <w:t xml:space="preserve"> personnel, and the IRB/IEC will take place before resumption of dosing.</w:t>
      </w:r>
    </w:p>
    <w:p w14:paraId="4265D79C" w14:textId="77777777" w:rsidR="002439FE" w:rsidRPr="00C64851" w:rsidRDefault="002439FE" w:rsidP="002439FE">
      <w:pPr>
        <w:pStyle w:val="CPTExample"/>
      </w:pPr>
      <w:r>
        <w:t>The above criteria will apply even if measured PK parameters are below the prespecified PK stopping criteria, and every effort will be made to take a blood sample at the time of the AE for PK analysis.</w:t>
      </w:r>
    </w:p>
    <w:p w14:paraId="580D5BBB" w14:textId="38037002" w:rsidR="002439FE" w:rsidRPr="00A74835" w:rsidRDefault="002439FE" w:rsidP="002439FE">
      <w:pPr>
        <w:pStyle w:val="CPTExample"/>
      </w:pPr>
      <w:r>
        <w:t>&lt;</w:t>
      </w:r>
      <w:r w:rsidRPr="00C64851">
        <w:t>End of example text</w:t>
      </w:r>
      <w:r>
        <w:t xml:space="preserve"> </w:t>
      </w:r>
      <w:r w:rsidRPr="00C64851">
        <w:t xml:space="preserve">that can be used with </w:t>
      </w:r>
      <w:r>
        <w:t>trial</w:t>
      </w:r>
      <w:r w:rsidRPr="00C64851">
        <w:t xml:space="preserve"> designs that incorporate dose adjustment decisions</w:t>
      </w:r>
      <w:r>
        <w:t>&gt;</w:t>
      </w:r>
    </w:p>
    <w:bookmarkEnd w:id="57"/>
    <w:p w14:paraId="04153602" w14:textId="77777777" w:rsidR="002439FE" w:rsidRPr="00DA566C" w:rsidRDefault="002439FE" w:rsidP="00DA566C">
      <w:pPr>
        <w:pStyle w:val="CPTInstructional"/>
      </w:pPr>
    </w:p>
    <w:p w14:paraId="5F11FFB7" w14:textId="2BACF846" w:rsidR="004350A4" w:rsidRPr="00DA566C" w:rsidRDefault="004350A4" w:rsidP="00DA566C">
      <w:pPr>
        <w:pStyle w:val="CPTInstructional"/>
      </w:pPr>
      <w:r w:rsidRPr="006C1CB0">
        <w:rPr>
          <w:b/>
          <w:bCs/>
          <w:lang w:eastAsia="ja-JP"/>
        </w:rPr>
        <w:t>Insert suggested text from participant or therapeutic libraries if relevant.</w:t>
      </w:r>
    </w:p>
    <w:p w14:paraId="1FBADD58" w14:textId="22491783" w:rsidR="0000111F" w:rsidRPr="0080561E" w:rsidRDefault="0000111F" w:rsidP="00F06EB3">
      <w:pPr>
        <w:pStyle w:val="02Heading2"/>
        <w:numPr>
          <w:ilvl w:val="1"/>
          <w:numId w:val="131"/>
        </w:numPr>
      </w:pPr>
      <w:bookmarkStart w:id="58" w:name="_Toc83764869"/>
      <w:bookmarkStart w:id="59" w:name="_Toc207809210"/>
      <w:bookmarkEnd w:id="58"/>
      <w:r w:rsidRPr="0080561E">
        <w:t xml:space="preserve">Start of </w:t>
      </w:r>
      <w:r w:rsidR="0049668F" w:rsidRPr="0080561E">
        <w:t xml:space="preserve">Trial </w:t>
      </w:r>
      <w:r w:rsidRPr="0080561E">
        <w:t xml:space="preserve">and End of </w:t>
      </w:r>
      <w:r w:rsidR="0049668F" w:rsidRPr="0080561E">
        <w:t>Trial</w:t>
      </w:r>
      <w:bookmarkEnd w:id="59"/>
    </w:p>
    <w:p w14:paraId="31CCAC6E" w14:textId="68E10643" w:rsidR="00720D31" w:rsidRPr="00DA566C" w:rsidRDefault="7748D6A6" w:rsidP="00DA566C">
      <w:pPr>
        <w:pStyle w:val="CPTInstructional"/>
      </w:pPr>
      <w:r w:rsidRPr="00DA566C">
        <w:t>Define</w:t>
      </w:r>
      <w:r w:rsidR="5DCA1E15" w:rsidRPr="00DA566C">
        <w:t xml:space="preserve"> key timepoints</w:t>
      </w:r>
      <w:r w:rsidRPr="00DA566C">
        <w:t xml:space="preserve"> in the </w:t>
      </w:r>
      <w:r w:rsidR="005E6A23" w:rsidRPr="00DA566C">
        <w:t>trial</w:t>
      </w:r>
      <w:r w:rsidRPr="00DA566C">
        <w:t>,</w:t>
      </w:r>
      <w:r w:rsidR="5DCA1E15" w:rsidRPr="00DA566C">
        <w:t xml:space="preserve"> </w:t>
      </w:r>
      <w:r w:rsidR="00821214" w:rsidRPr="00DA566C">
        <w:t xml:space="preserve">including trial start and end </w:t>
      </w:r>
      <w:r w:rsidR="00E637E0" w:rsidRPr="00DA566C">
        <w:t>timepoint definitions</w:t>
      </w:r>
      <w:r w:rsidR="001647B7" w:rsidRPr="00DA566C">
        <w:t xml:space="preserve"> (</w:t>
      </w:r>
      <w:proofErr w:type="spellStart"/>
      <w:r w:rsidR="00A55A63">
        <w:t>eg</w:t>
      </w:r>
      <w:proofErr w:type="spellEnd"/>
      <w:r w:rsidR="00B6354A" w:rsidRPr="00DA566C">
        <w:t xml:space="preserve">, a key timepoint definition for start of trial might be when the informed consent is signed by the first participant and a key timepoint definition for end of trial might be when participants are no longer being examined or the last participant’s last </w:t>
      </w:r>
      <w:r w:rsidR="00DD6DAF" w:rsidRPr="00DA566C">
        <w:t xml:space="preserve">trial </w:t>
      </w:r>
      <w:r w:rsidR="00B6354A" w:rsidRPr="00DA566C">
        <w:t>assessment has occurred</w:t>
      </w:r>
      <w:r w:rsidR="00894FAB" w:rsidRPr="00DA566C">
        <w:t>)</w:t>
      </w:r>
      <w:r w:rsidR="00B6354A" w:rsidRPr="00DA566C">
        <w:t xml:space="preserve">. </w:t>
      </w:r>
      <w:r w:rsidR="00DD3720" w:rsidRPr="00DA566C">
        <w:t>C</w:t>
      </w:r>
      <w:r w:rsidR="00DD4E61" w:rsidRPr="00DA566C">
        <w:t>onsider local regulatory requirements for these and other definitions (</w:t>
      </w:r>
      <w:proofErr w:type="spellStart"/>
      <w:r w:rsidR="00A55A63">
        <w:t>eg</w:t>
      </w:r>
      <w:proofErr w:type="spellEnd"/>
      <w:r w:rsidR="00DD4E61" w:rsidRPr="00DA566C">
        <w:t>, the first act of recruitment).</w:t>
      </w:r>
    </w:p>
    <w:p w14:paraId="6B32786B" w14:textId="59BA093F" w:rsidR="000663CD" w:rsidRPr="00DA566C" w:rsidRDefault="00DD4E61" w:rsidP="00DA566C">
      <w:pPr>
        <w:pStyle w:val="CPTInstructional"/>
      </w:pPr>
      <w:r w:rsidRPr="00DA566C">
        <w:t>If appropriate, provide a cross</w:t>
      </w:r>
      <w:r w:rsidR="00E624C3" w:rsidRPr="00DA566C">
        <w:t xml:space="preserve"> </w:t>
      </w:r>
      <w:r w:rsidRPr="00DA566C">
        <w:t xml:space="preserve">reference to Section </w:t>
      </w:r>
      <w:r w:rsidR="006215F8" w:rsidRPr="00DA566C">
        <w:t>11.</w:t>
      </w:r>
      <w:r w:rsidR="00630F09" w:rsidRPr="00DA566C">
        <w:t>1</w:t>
      </w:r>
      <w:r w:rsidR="00C63935">
        <w:t>1</w:t>
      </w:r>
      <w:r w:rsidR="786D0687" w:rsidRPr="00DA566C">
        <w:t xml:space="preserve"> </w:t>
      </w:r>
      <w:r w:rsidR="003152BF" w:rsidRPr="00DA566C">
        <w:t>Early Site Closure</w:t>
      </w:r>
      <w:r w:rsidR="001A2943" w:rsidRPr="00DA566C">
        <w:t>.</w:t>
      </w:r>
    </w:p>
    <w:p w14:paraId="7457976C" w14:textId="457B59F3" w:rsidR="00C21E25" w:rsidRPr="00DA566C" w:rsidRDefault="00C21E25" w:rsidP="00DA566C">
      <w:pPr>
        <w:pStyle w:val="CPTInstructional"/>
      </w:pPr>
      <w:r w:rsidRPr="00DA566C">
        <w:t xml:space="preserve">Distinguish between the end of the </w:t>
      </w:r>
      <w:r w:rsidR="00350A01" w:rsidRPr="00DA566C">
        <w:t>trial</w:t>
      </w:r>
      <w:r w:rsidRPr="00DA566C">
        <w:t xml:space="preserve"> (EU definition) and </w:t>
      </w:r>
      <w:r w:rsidR="00350A01" w:rsidRPr="00DA566C">
        <w:t>trial</w:t>
      </w:r>
      <w:r w:rsidRPr="00DA566C">
        <w:t xml:space="preserve"> completion (US CT Registry definition: final date on which data were or are expected to be collected) if they are not the same. </w:t>
      </w:r>
    </w:p>
    <w:p w14:paraId="524DF36A" w14:textId="172B7E0E" w:rsidR="00381BFA" w:rsidRPr="00DA566C" w:rsidRDefault="00C21E25" w:rsidP="00DA566C">
      <w:pPr>
        <w:pStyle w:val="CPTInstructional"/>
      </w:pPr>
      <w:r w:rsidRPr="00DA566C">
        <w:t>For complex trials: Distinguish between participant completion, intervention cohort completion, and complex trial completion, as applicable.</w:t>
      </w:r>
    </w:p>
    <w:p w14:paraId="06C29AF1" w14:textId="43D2BF5D" w:rsidR="00720D31" w:rsidRPr="00C609CF" w:rsidRDefault="0077392B" w:rsidP="00720D31">
      <w:pPr>
        <w:keepNext/>
        <w:spacing w:before="240"/>
        <w:rPr>
          <w:b/>
          <w:bCs/>
        </w:rPr>
      </w:pPr>
      <w:r>
        <w:rPr>
          <w:b/>
          <w:bCs/>
        </w:rPr>
        <w:t>Start of Trial</w:t>
      </w:r>
    </w:p>
    <w:p w14:paraId="72BED29C" w14:textId="77777777" w:rsidR="00720D31" w:rsidRPr="00301C2B" w:rsidRDefault="00720D31" w:rsidP="00720D31">
      <w:pPr>
        <w:pStyle w:val="CPTExample"/>
        <w:rPr>
          <w:szCs w:val="24"/>
        </w:rPr>
      </w:pPr>
      <w:r w:rsidRPr="00301C2B">
        <w:rPr>
          <w:szCs w:val="24"/>
        </w:rPr>
        <w:t>&lt;</w:t>
      </w:r>
      <w:r w:rsidRPr="00301C2B">
        <w:t xml:space="preserve">Start of </w:t>
      </w:r>
      <w:r>
        <w:t>example</w:t>
      </w:r>
      <w:r w:rsidRPr="008F621B">
        <w:t xml:space="preserve"> </w:t>
      </w:r>
      <w:r w:rsidRPr="00301C2B">
        <w:t>text</w:t>
      </w:r>
      <w:r w:rsidRPr="00301C2B">
        <w:rPr>
          <w:szCs w:val="24"/>
        </w:rPr>
        <w:t>&gt;</w:t>
      </w:r>
    </w:p>
    <w:p w14:paraId="0206E1C8" w14:textId="6C7D85F6" w:rsidR="00720D31" w:rsidRPr="005236A7" w:rsidRDefault="00720D31" w:rsidP="00720D31">
      <w:pPr>
        <w:pStyle w:val="CPTExample"/>
      </w:pPr>
      <w:r w:rsidRPr="00695980">
        <w:rPr>
          <w:lang w:eastAsia="en-GB"/>
        </w:rPr>
        <w:t xml:space="preserve">The </w:t>
      </w:r>
      <w:r w:rsidR="00350A01">
        <w:rPr>
          <w:lang w:eastAsia="en-GB"/>
        </w:rPr>
        <w:t>trial</w:t>
      </w:r>
      <w:r w:rsidRPr="00695980">
        <w:rPr>
          <w:lang w:eastAsia="en-GB"/>
        </w:rPr>
        <w:t xml:space="preserve"> start date is the date on which the clinical </w:t>
      </w:r>
      <w:r w:rsidR="00350A01">
        <w:rPr>
          <w:lang w:eastAsia="en-GB"/>
        </w:rPr>
        <w:t>trial</w:t>
      </w:r>
      <w:r w:rsidRPr="00695980">
        <w:rPr>
          <w:lang w:eastAsia="en-GB"/>
        </w:rPr>
        <w:t xml:space="preserve"> will be open for recruitment of participants</w:t>
      </w:r>
      <w:r w:rsidR="00CF3A56">
        <w:rPr>
          <w:lang w:eastAsia="en-GB"/>
        </w:rPr>
        <w:t xml:space="preserve"> and is</w:t>
      </w:r>
      <w:r w:rsidR="00660332">
        <w:t xml:space="preserve"> defined as</w:t>
      </w:r>
      <w:r w:rsidRPr="005236A7">
        <w:t xml:space="preserve"> the </w:t>
      </w:r>
      <w:r w:rsidRPr="005236A7">
        <w:rPr>
          <w:rStyle w:val="CPTVariable"/>
        </w:rPr>
        <w:t>[first site open]</w:t>
      </w:r>
      <w:r w:rsidRPr="005236A7">
        <w:t xml:space="preserve"> OR </w:t>
      </w:r>
      <w:r w:rsidRPr="005236A7">
        <w:rPr>
          <w:rStyle w:val="CPTVariable"/>
        </w:rPr>
        <w:t>[insert other]</w:t>
      </w:r>
      <w:r w:rsidR="002627E3">
        <w:rPr>
          <w:rStyle w:val="CPTVariable"/>
        </w:rPr>
        <w:t>.</w:t>
      </w:r>
      <w:r w:rsidRPr="00BB6A01">
        <w:t xml:space="preserve"> </w:t>
      </w:r>
    </w:p>
    <w:p w14:paraId="5D106CA7" w14:textId="77777777" w:rsidR="00720D31" w:rsidRPr="00F03619" w:rsidRDefault="00720D31" w:rsidP="00720D31">
      <w:pPr>
        <w:pStyle w:val="CPTExample"/>
        <w:rPr>
          <w:szCs w:val="24"/>
        </w:rPr>
      </w:pPr>
      <w:r w:rsidRPr="00301C2B">
        <w:rPr>
          <w:szCs w:val="24"/>
        </w:rPr>
        <w:t>&lt;</w:t>
      </w:r>
      <w:r w:rsidRPr="00301C2B">
        <w:t xml:space="preserve">End of </w:t>
      </w:r>
      <w:r>
        <w:t>example</w:t>
      </w:r>
      <w:r w:rsidRPr="008F621B">
        <w:t xml:space="preserve"> </w:t>
      </w:r>
      <w:r w:rsidRPr="00301C2B">
        <w:t>text</w:t>
      </w:r>
      <w:r w:rsidRPr="00301C2B">
        <w:rPr>
          <w:szCs w:val="24"/>
        </w:rPr>
        <w:t>&gt;</w:t>
      </w:r>
    </w:p>
    <w:p w14:paraId="62C93AC1" w14:textId="13E145FE" w:rsidR="001910F8" w:rsidRPr="00836BA5" w:rsidRDefault="001910F8" w:rsidP="00D7517F">
      <w:pPr>
        <w:keepNext/>
        <w:spacing w:before="240"/>
        <w:rPr>
          <w:b/>
          <w:bCs/>
        </w:rPr>
      </w:pPr>
      <w:r>
        <w:rPr>
          <w:b/>
          <w:bCs/>
        </w:rPr>
        <w:t>En</w:t>
      </w:r>
      <w:r w:rsidR="00DF08C4">
        <w:rPr>
          <w:b/>
          <w:bCs/>
        </w:rPr>
        <w:t>d of Trial</w:t>
      </w:r>
    </w:p>
    <w:p w14:paraId="59BDFAAA" w14:textId="6B60271C" w:rsidR="0073445E" w:rsidRPr="009E7528" w:rsidRDefault="0004794D" w:rsidP="0073445E">
      <w:pPr>
        <w:pStyle w:val="CPTExample"/>
      </w:pPr>
      <w:r>
        <w:t>&lt;</w:t>
      </w:r>
      <w:r w:rsidR="0073445E" w:rsidRPr="009E7528">
        <w:t xml:space="preserve">Start of </w:t>
      </w:r>
      <w:r w:rsidR="0073445E">
        <w:t>common</w:t>
      </w:r>
      <w:r w:rsidR="0073445E" w:rsidRPr="009E7528">
        <w:t xml:space="preserve"> </w:t>
      </w:r>
      <w:r w:rsidR="0073445E">
        <w:t>text</w:t>
      </w:r>
      <w:r w:rsidR="0073445E" w:rsidRPr="009E7528">
        <w:t>&gt;</w:t>
      </w:r>
    </w:p>
    <w:p w14:paraId="68463AA6" w14:textId="0C63A8B9" w:rsidR="0073445E" w:rsidRDefault="0073445E" w:rsidP="0073445E">
      <w:r w:rsidRPr="00C64851">
        <w:rPr>
          <w:rFonts w:cs="Times New Roman"/>
          <w:szCs w:val="24"/>
        </w:rPr>
        <w:t xml:space="preserve">The end of the </w:t>
      </w:r>
      <w:r w:rsidR="00350A01">
        <w:rPr>
          <w:rFonts w:cs="Times New Roman"/>
          <w:szCs w:val="24"/>
        </w:rPr>
        <w:t>trial</w:t>
      </w:r>
      <w:r w:rsidRPr="00C64851">
        <w:rPr>
          <w:rFonts w:cs="Times New Roman"/>
          <w:szCs w:val="24"/>
        </w:rPr>
        <w:t xml:space="preserve"> is defined as the date of </w:t>
      </w:r>
      <w:r w:rsidRPr="00594D8F">
        <w:rPr>
          <w:rStyle w:val="CPTVariable"/>
        </w:rPr>
        <w:t xml:space="preserve">[the last visit of the last participant in the </w:t>
      </w:r>
      <w:r w:rsidR="00350A01">
        <w:rPr>
          <w:rStyle w:val="CPTVariable"/>
        </w:rPr>
        <w:t>trial</w:t>
      </w:r>
      <w:r w:rsidRPr="00594D8F">
        <w:rPr>
          <w:rStyle w:val="CPTVariable"/>
        </w:rPr>
        <w:t xml:space="preserve"> or last scheduled procedure shown in the </w:t>
      </w:r>
      <w:r w:rsidR="00CF3A56">
        <w:rPr>
          <w:rStyle w:val="CPTVariable"/>
        </w:rPr>
        <w:t>SoA</w:t>
      </w:r>
      <w:r w:rsidRPr="00594D8F">
        <w:rPr>
          <w:rStyle w:val="CPTVariable"/>
        </w:rPr>
        <w:t xml:space="preserve"> for the last participant in the </w:t>
      </w:r>
      <w:r w:rsidR="00350A01">
        <w:rPr>
          <w:rStyle w:val="CPTVariable"/>
        </w:rPr>
        <w:t>trial</w:t>
      </w:r>
      <w:r w:rsidRPr="00594D8F">
        <w:rPr>
          <w:rStyle w:val="CPTVariable"/>
        </w:rPr>
        <w:t xml:space="preserve"> globally]</w:t>
      </w:r>
      <w:r w:rsidRPr="002D21ED">
        <w:t>.</w:t>
      </w:r>
      <w:r w:rsidRPr="0008138E">
        <w:t xml:space="preserve"> </w:t>
      </w:r>
    </w:p>
    <w:p w14:paraId="6944EBE9" w14:textId="49602E82" w:rsidR="0073445E" w:rsidRPr="0008138E" w:rsidRDefault="0073445E" w:rsidP="0073445E">
      <w:pPr>
        <w:rPr>
          <w:rStyle w:val="CPTVariable"/>
        </w:rPr>
      </w:pPr>
      <w:r w:rsidRPr="00C64851">
        <w:t xml:space="preserve">A participant is considered to have completed the </w:t>
      </w:r>
      <w:r w:rsidR="00350A01">
        <w:t>trial</w:t>
      </w:r>
      <w:r w:rsidRPr="00C64851">
        <w:t xml:space="preserve"> if </w:t>
      </w:r>
      <w:r>
        <w:t>the participant</w:t>
      </w:r>
      <w:r w:rsidRPr="00C64851">
        <w:t xml:space="preserve"> has completed all p</w:t>
      </w:r>
      <w:r>
        <w:t>eriods</w:t>
      </w:r>
      <w:r w:rsidRPr="00C64851">
        <w:t xml:space="preserve"> of the </w:t>
      </w:r>
      <w:r w:rsidR="00356E67">
        <w:t>trial</w:t>
      </w:r>
      <w:r w:rsidRPr="00C64851">
        <w:t xml:space="preserve"> including </w:t>
      </w:r>
      <w:r w:rsidRPr="00594D8F">
        <w:rPr>
          <w:rStyle w:val="CPTVariable"/>
        </w:rPr>
        <w:t>[the last visit]</w:t>
      </w:r>
      <w:r w:rsidRPr="00C64851">
        <w:t xml:space="preserve"> or </w:t>
      </w:r>
      <w:r w:rsidRPr="00594D8F">
        <w:rPr>
          <w:rStyle w:val="CPTVariable"/>
        </w:rPr>
        <w:t>[the last scheduled procedure shown in the SoA]</w:t>
      </w:r>
      <w:r w:rsidRPr="00C64851">
        <w:t>.</w:t>
      </w:r>
    </w:p>
    <w:p w14:paraId="5A58F9E6" w14:textId="2A071ABF" w:rsidR="00C51511" w:rsidRDefault="0073445E" w:rsidP="0073445E">
      <w:pPr>
        <w:pStyle w:val="CPTExample"/>
      </w:pPr>
      <w:r w:rsidRPr="009E7528">
        <w:lastRenderedPageBreak/>
        <w:t xml:space="preserve">&lt;End of </w:t>
      </w:r>
      <w:r>
        <w:t>common</w:t>
      </w:r>
      <w:r w:rsidRPr="009E7528">
        <w:t xml:space="preserve"> </w:t>
      </w:r>
      <w:r>
        <w:t>text</w:t>
      </w:r>
      <w:r w:rsidRPr="009E7528">
        <w:t>&gt;</w:t>
      </w:r>
    </w:p>
    <w:p w14:paraId="1BE3C144" w14:textId="77777777" w:rsidR="0046627D" w:rsidRPr="0046627D" w:rsidRDefault="0046627D" w:rsidP="0046627D">
      <w:pPr>
        <w:rPr>
          <w:lang w:eastAsia="en-US"/>
        </w:rPr>
      </w:pPr>
    </w:p>
    <w:p w14:paraId="6995B990" w14:textId="35F122BD" w:rsidR="00FC4B5E" w:rsidRPr="0080561E" w:rsidRDefault="00FC4B5E" w:rsidP="00A52979">
      <w:pPr>
        <w:pStyle w:val="02Heading2"/>
        <w:numPr>
          <w:ilvl w:val="1"/>
          <w:numId w:val="131"/>
        </w:numPr>
      </w:pPr>
      <w:bookmarkStart w:id="60" w:name="_Toc207809211"/>
      <w:r w:rsidRPr="0080561E">
        <w:t>Access to Trial Intervention After End of Trial</w:t>
      </w:r>
      <w:bookmarkEnd w:id="60"/>
    </w:p>
    <w:p w14:paraId="2FFCCB2A" w14:textId="39E48AF9" w:rsidR="00FC4B5E" w:rsidRPr="00DA566C" w:rsidRDefault="00FC4B5E" w:rsidP="00DA566C">
      <w:pPr>
        <w:pStyle w:val="CPTInstructional"/>
      </w:pPr>
      <w:r w:rsidRPr="00DA566C">
        <w:t xml:space="preserve">If applicable, describe any possibilities for access to trial intervention, if any, beyond completion of the trial. </w:t>
      </w:r>
    </w:p>
    <w:p w14:paraId="1176D442" w14:textId="674A275D" w:rsidR="008D68E0" w:rsidRPr="00C64851" w:rsidRDefault="008D68E0" w:rsidP="00DA566C">
      <w:pPr>
        <w:pStyle w:val="CPTInstructional"/>
      </w:pPr>
      <w:r w:rsidRPr="00DA566C">
        <w:t xml:space="preserve">Include planned extension studies or possibilities for continued access to </w:t>
      </w:r>
      <w:r w:rsidR="00356E67" w:rsidRPr="00DA566C">
        <w:t>trial</w:t>
      </w:r>
      <w:r w:rsidRPr="00DA566C">
        <w:t xml:space="preserve"> intervention, if any, beyond completion of the </w:t>
      </w:r>
      <w:r w:rsidR="00356E67" w:rsidRPr="00DA566C">
        <w:t>trial</w:t>
      </w:r>
      <w:r w:rsidR="00210A2E" w:rsidRPr="00DA566C">
        <w:t xml:space="preserve"> unless described above in Section 4.1 Description of Trial Design</w:t>
      </w:r>
      <w:r w:rsidRPr="00DA566C">
        <w:t>. Continued</w:t>
      </w:r>
      <w:r w:rsidRPr="00210A2E">
        <w:t xml:space="preserve"> access should be clearly defined – differentiate between </w:t>
      </w:r>
      <w:r w:rsidR="00356E67">
        <w:t>trial</w:t>
      </w:r>
      <w:r w:rsidRPr="00210A2E">
        <w:t>-level</w:t>
      </w:r>
      <w:r w:rsidRPr="00C64851">
        <w:t xml:space="preserve"> and participant</w:t>
      </w:r>
      <w:r>
        <w:t>-</w:t>
      </w:r>
      <w:r w:rsidRPr="00C64851">
        <w:t>level access.</w:t>
      </w:r>
    </w:p>
    <w:p w14:paraId="16B9A26C" w14:textId="496232C5" w:rsidR="008D68E0" w:rsidRPr="00C64851" w:rsidRDefault="008D68E0" w:rsidP="008D68E0">
      <w:pPr>
        <w:pStyle w:val="CPTInstructional"/>
      </w:pPr>
      <w:r w:rsidRPr="00C64851">
        <w:t xml:space="preserve">If there is no </w:t>
      </w:r>
      <w:r w:rsidR="00CF3A56">
        <w:t xml:space="preserve">access to </w:t>
      </w:r>
      <w:r w:rsidRPr="00C64851">
        <w:t xml:space="preserve">intervention following the end of the </w:t>
      </w:r>
      <w:r w:rsidR="00356E67">
        <w:t>trial</w:t>
      </w:r>
      <w:r w:rsidRPr="00C64851">
        <w:t xml:space="preserve">, then text should be included to state that this is the case. Describe any additional care that will be provided to participants after they complete or discontinue the </w:t>
      </w:r>
      <w:r w:rsidR="00356E67">
        <w:t>trial</w:t>
      </w:r>
      <w:r w:rsidRPr="00C64851">
        <w:t xml:space="preserve"> if this differs from what is normally expected for their condition.</w:t>
      </w:r>
    </w:p>
    <w:p w14:paraId="7BE60776" w14:textId="059A08E9" w:rsidR="0000111F" w:rsidRPr="0080561E" w:rsidRDefault="00764018" w:rsidP="00A52979">
      <w:pPr>
        <w:pStyle w:val="01Heading1"/>
        <w:numPr>
          <w:ilvl w:val="0"/>
          <w:numId w:val="131"/>
        </w:numPr>
      </w:pPr>
      <w:bookmarkStart w:id="61" w:name="_Toc207809212"/>
      <w:r w:rsidRPr="0080561E">
        <w:t>T</w:t>
      </w:r>
      <w:r w:rsidR="000D6743" w:rsidRPr="0080561E">
        <w:t xml:space="preserve">rial </w:t>
      </w:r>
      <w:r w:rsidR="0000111F" w:rsidRPr="0080561E">
        <w:t>Population</w:t>
      </w:r>
      <w:bookmarkEnd w:id="61"/>
    </w:p>
    <w:p w14:paraId="71108C51" w14:textId="08142AA0" w:rsidR="00681D61" w:rsidRPr="00446EFB" w:rsidRDefault="00AA0CD2" w:rsidP="00446EFB">
      <w:pPr>
        <w:pStyle w:val="CPTInstructional"/>
      </w:pPr>
      <w:r w:rsidRPr="00446EFB">
        <w:t xml:space="preserve">In </w:t>
      </w:r>
      <w:r w:rsidR="0031055F" w:rsidRPr="00446EFB">
        <w:t>the subsections below</w:t>
      </w:r>
      <w:r w:rsidRPr="00446EFB">
        <w:t xml:space="preserve">, describe the </w:t>
      </w:r>
      <w:r w:rsidR="000D6743" w:rsidRPr="00446EFB">
        <w:t xml:space="preserve">trial </w:t>
      </w:r>
      <w:r w:rsidRPr="00446EFB">
        <w:t>population</w:t>
      </w:r>
      <w:r w:rsidR="00C071EB" w:rsidRPr="00446EFB">
        <w:t>: inclusion and exclusion criteria</w:t>
      </w:r>
      <w:r w:rsidR="007A02D8" w:rsidRPr="00446EFB">
        <w:t xml:space="preserve">, </w:t>
      </w:r>
      <w:r w:rsidR="001713BF" w:rsidRPr="00446EFB">
        <w:t>contraception requirements</w:t>
      </w:r>
      <w:r w:rsidR="0013069A" w:rsidRPr="00446EFB">
        <w:t xml:space="preserve"> and lifestyle </w:t>
      </w:r>
      <w:r w:rsidR="009902B8" w:rsidRPr="00446EFB">
        <w:t>restrictions</w:t>
      </w:r>
      <w:r w:rsidRPr="00446EFB">
        <w:t xml:space="preserve">. </w:t>
      </w:r>
      <w:r w:rsidR="008E74A3" w:rsidRPr="00446EFB">
        <w:t xml:space="preserve">The trial population should generally be aligned with the population attribute of the primary </w:t>
      </w:r>
      <w:proofErr w:type="spellStart"/>
      <w:r w:rsidR="008E74A3" w:rsidRPr="00446EFB">
        <w:t>estimand</w:t>
      </w:r>
      <w:proofErr w:type="spellEnd"/>
      <w:r w:rsidR="008E74A3" w:rsidRPr="00446EFB">
        <w:t xml:space="preserve"> that was defined in Section 3</w:t>
      </w:r>
      <w:r w:rsidR="008B0272" w:rsidRPr="00446EFB">
        <w:t xml:space="preserve"> Trial Objectives and Associated </w:t>
      </w:r>
      <w:proofErr w:type="spellStart"/>
      <w:r w:rsidR="008B0272" w:rsidRPr="00446EFB">
        <w:t>Estimands</w:t>
      </w:r>
      <w:proofErr w:type="spellEnd"/>
      <w:r w:rsidR="008E74A3" w:rsidRPr="00446EFB">
        <w:t>.</w:t>
      </w:r>
    </w:p>
    <w:p w14:paraId="783862DD" w14:textId="6F309C68" w:rsidR="00AA0CD2" w:rsidRPr="00446EFB" w:rsidRDefault="00795C02" w:rsidP="00446EFB">
      <w:pPr>
        <w:pStyle w:val="CPTInstructional"/>
      </w:pPr>
      <w:r w:rsidRPr="00446EFB">
        <w:t>Consider the following</w:t>
      </w:r>
      <w:r w:rsidR="00AA0CD2" w:rsidRPr="00446EFB">
        <w:t xml:space="preserve"> when developing participant eligibility criteria to be listed in Section </w:t>
      </w:r>
      <w:r w:rsidR="005E5811" w:rsidRPr="00446EFB">
        <w:t>5</w:t>
      </w:r>
      <w:r w:rsidR="00AA0CD2" w:rsidRPr="00446EFB">
        <w:t>.</w:t>
      </w:r>
      <w:r w:rsidR="00CB7744" w:rsidRPr="00446EFB">
        <w:t>2</w:t>
      </w:r>
      <w:r w:rsidR="00AA0CD2" w:rsidRPr="00446EFB">
        <w:t xml:space="preserve"> Inclusion Criteria and Section </w:t>
      </w:r>
      <w:r w:rsidR="005E5811" w:rsidRPr="00446EFB">
        <w:t>5</w:t>
      </w:r>
      <w:r w:rsidR="00AA0CD2" w:rsidRPr="00446EFB">
        <w:t>.</w:t>
      </w:r>
      <w:r w:rsidR="00CB7744" w:rsidRPr="00446EFB">
        <w:t>3</w:t>
      </w:r>
      <w:r w:rsidR="00AA0CD2" w:rsidRPr="00446EFB">
        <w:t xml:space="preserve"> Exclusion Criteria</w:t>
      </w:r>
      <w:r w:rsidR="00681D61" w:rsidRPr="00446EFB">
        <w:t>:</w:t>
      </w:r>
    </w:p>
    <w:p w14:paraId="2635AC33" w14:textId="7A77F40B" w:rsidR="00AA0CD2" w:rsidRPr="00446EFB" w:rsidRDefault="00AA0CD2" w:rsidP="00446EFB">
      <w:pPr>
        <w:pStyle w:val="CPTInstructional"/>
      </w:pPr>
      <w:r w:rsidRPr="00446EFB">
        <w:t xml:space="preserve">List the criteria necessary for participation in the </w:t>
      </w:r>
      <w:r w:rsidR="00DA13B4" w:rsidRPr="00446EFB">
        <w:t>trial</w:t>
      </w:r>
      <w:r w:rsidRPr="00446EFB">
        <w:t xml:space="preserve">. Ensure that each criterion can be easily assessed </w:t>
      </w:r>
      <w:r w:rsidR="000A60D5" w:rsidRPr="00446EFB">
        <w:t>definitively</w:t>
      </w:r>
      <w:r w:rsidRPr="00446EFB">
        <w:t xml:space="preserve"> and answered with yes/no responses.</w:t>
      </w:r>
    </w:p>
    <w:p w14:paraId="2B4413EC" w14:textId="08B3DE39" w:rsidR="004B240A" w:rsidRPr="00446EFB" w:rsidRDefault="004B240A" w:rsidP="00446EFB">
      <w:pPr>
        <w:pStyle w:val="CPTInstructional"/>
      </w:pPr>
      <w:r w:rsidRPr="00446EFB">
        <w:t>Criteria should be written to avoid protocol waivers or exemptions.</w:t>
      </w:r>
    </w:p>
    <w:p w14:paraId="5E7D8DAF" w14:textId="7760D69E" w:rsidR="003254A3" w:rsidRPr="00446EFB" w:rsidRDefault="00AA0CD2" w:rsidP="00446EFB">
      <w:pPr>
        <w:pStyle w:val="CPTInstructional"/>
      </w:pPr>
      <w:r w:rsidRPr="00446EFB">
        <w:t>If participants require screening, distinguish between screening vs enrolling participants.</w:t>
      </w:r>
    </w:p>
    <w:p w14:paraId="741BFA5D" w14:textId="00C7B450" w:rsidR="00AA0CD2" w:rsidRPr="00446EFB" w:rsidRDefault="00AA0CD2" w:rsidP="00446EFB">
      <w:pPr>
        <w:pStyle w:val="CPTInstructional"/>
      </w:pPr>
      <w:r w:rsidRPr="00446EFB">
        <w:t xml:space="preserve">Identify specific laboratory tests or clinical characteristics that will be used as criteria for </w:t>
      </w:r>
      <w:r w:rsidR="00BB58E9" w:rsidRPr="00446EFB">
        <w:t>inclusion or exclusion</w:t>
      </w:r>
      <w:r w:rsidR="00AC4170" w:rsidRPr="00446EFB">
        <w:t xml:space="preserve"> and any documentation needed to demonstrate the criterion is met (</w:t>
      </w:r>
      <w:proofErr w:type="spellStart"/>
      <w:r w:rsidR="00A55A63">
        <w:t>eg</w:t>
      </w:r>
      <w:proofErr w:type="spellEnd"/>
      <w:r w:rsidR="00AC4170" w:rsidRPr="00446EFB">
        <w:t>, laboratory tests or imaging)</w:t>
      </w:r>
      <w:r w:rsidRPr="00446EFB">
        <w:t>. If permitting existing medical diagnosis, imaging, genetic tests, or laboratory results, state any required window or acceptable test type.</w:t>
      </w:r>
    </w:p>
    <w:p w14:paraId="74D0E3A0" w14:textId="189F224D" w:rsidR="00F71AD9" w:rsidRPr="00446EFB" w:rsidRDefault="00AA0CD2" w:rsidP="00446EFB">
      <w:pPr>
        <w:pStyle w:val="CPTInstructional"/>
      </w:pPr>
      <w:r w:rsidRPr="00446EFB">
        <w:t xml:space="preserve">If measures to enrich the </w:t>
      </w:r>
      <w:r w:rsidR="00DA13B4" w:rsidRPr="00446EFB">
        <w:t xml:space="preserve">trial </w:t>
      </w:r>
      <w:r w:rsidRPr="00446EFB">
        <w:t>population for pre</w:t>
      </w:r>
      <w:r w:rsidR="00264558" w:rsidRPr="00446EFB">
        <w:t>-specified</w:t>
      </w:r>
      <w:r w:rsidRPr="00446EFB">
        <w:t xml:space="preserve"> subgroups of interest are used, these should be described.</w:t>
      </w:r>
    </w:p>
    <w:p w14:paraId="2B6820CB" w14:textId="77777777" w:rsidR="00604008" w:rsidRPr="00604008" w:rsidRDefault="00604008" w:rsidP="00604008">
      <w:pPr>
        <w:pStyle w:val="CPTInstructional"/>
      </w:pPr>
      <w:r w:rsidRPr="00604008">
        <w:t>Criteria should be numbered according to company process.</w:t>
      </w:r>
    </w:p>
    <w:p w14:paraId="54BEE356" w14:textId="77777777" w:rsidR="00604008" w:rsidRPr="000D4948" w:rsidRDefault="00604008" w:rsidP="00287313">
      <w:pPr>
        <w:pStyle w:val="CPTInstructional"/>
        <w:numPr>
          <w:ilvl w:val="0"/>
          <w:numId w:val="86"/>
        </w:numPr>
      </w:pPr>
      <w:r w:rsidRPr="00604008">
        <w:t xml:space="preserve">A selection criterion should be phrased as either inclusion or exclusion criterion (whatever is </w:t>
      </w:r>
      <w:r w:rsidRPr="000D4948">
        <w:t>more appropriate), but not as both in- and exclusion criterion.</w:t>
      </w:r>
    </w:p>
    <w:p w14:paraId="3A24410B" w14:textId="4216BD59" w:rsidR="00604008" w:rsidRPr="000D4948" w:rsidRDefault="00604008" w:rsidP="00287313">
      <w:pPr>
        <w:pStyle w:val="CPTInstructional"/>
        <w:numPr>
          <w:ilvl w:val="0"/>
          <w:numId w:val="86"/>
        </w:numPr>
        <w:rPr>
          <w:rStyle w:val="CPTVariable"/>
          <w:color w:val="FF0000"/>
        </w:rPr>
      </w:pPr>
      <w:r w:rsidRPr="000D4948">
        <w:t xml:space="preserve">As applicable, criteria for temporarily delaying enrollment, assignment to or administration of </w:t>
      </w:r>
      <w:r w:rsidR="00356E67">
        <w:t>trial</w:t>
      </w:r>
      <w:r w:rsidRPr="000D4948">
        <w:t xml:space="preserve"> intervention may be added to appropriate section(s).</w:t>
      </w:r>
    </w:p>
    <w:p w14:paraId="431EFBDA" w14:textId="21260450" w:rsidR="009C4F60" w:rsidRPr="00604008" w:rsidRDefault="00604008" w:rsidP="00287313">
      <w:pPr>
        <w:pStyle w:val="CPTInstructional"/>
        <w:numPr>
          <w:ilvl w:val="0"/>
          <w:numId w:val="85"/>
        </w:numPr>
        <w:rPr>
          <w:lang w:eastAsia="ja-JP"/>
        </w:rPr>
      </w:pPr>
      <w:r w:rsidRPr="00604008">
        <w:rPr>
          <w:rStyle w:val="normaltextrun"/>
        </w:rPr>
        <w:t>For complex trial designs, any inclusion/exclusion criteria provided in the master protocol apply to all sub-protocols. Definition of master protocol inclusion/exclusion criteria should be carefully evaluated to avoid amendments to address needs for subsequent sub-protocols.</w:t>
      </w:r>
    </w:p>
    <w:p w14:paraId="4441D6D6" w14:textId="7A0DC03F" w:rsidR="00404D45" w:rsidRPr="00773A85" w:rsidRDefault="009635AC" w:rsidP="00773A85">
      <w:pPr>
        <w:pStyle w:val="CPTInstructional"/>
      </w:pPr>
      <w:r w:rsidRPr="00773A85">
        <w:lastRenderedPageBreak/>
        <w:t>No text is intended here (heading only).</w:t>
      </w:r>
    </w:p>
    <w:p w14:paraId="71AE082A" w14:textId="6FFFBE1C" w:rsidR="0000111F" w:rsidRPr="00773A85" w:rsidRDefault="0039002A" w:rsidP="00707593">
      <w:pPr>
        <w:pStyle w:val="02Heading2"/>
        <w:numPr>
          <w:ilvl w:val="1"/>
          <w:numId w:val="131"/>
        </w:numPr>
      </w:pPr>
      <w:bookmarkStart w:id="62" w:name="_Toc207809213"/>
      <w:r w:rsidRPr="00773A85">
        <w:t>Description</w:t>
      </w:r>
      <w:r w:rsidR="00F71AD9" w:rsidRPr="00773A85">
        <w:t xml:space="preserve"> </w:t>
      </w:r>
      <w:r w:rsidR="002245BE" w:rsidRPr="00773A85">
        <w:t xml:space="preserve">of </w:t>
      </w:r>
      <w:r w:rsidR="00E24CFC" w:rsidRPr="00773A85">
        <w:t xml:space="preserve">Trial </w:t>
      </w:r>
      <w:r w:rsidR="00F71AD9" w:rsidRPr="00773A85">
        <w:t>Population</w:t>
      </w:r>
      <w:r w:rsidR="002245BE" w:rsidRPr="00773A85">
        <w:t xml:space="preserve"> and Rationale</w:t>
      </w:r>
      <w:bookmarkEnd w:id="62"/>
    </w:p>
    <w:p w14:paraId="73B1383D" w14:textId="36ED3240" w:rsidR="00130899" w:rsidRPr="0080561E" w:rsidRDefault="00130899" w:rsidP="00967C4C">
      <w:pPr>
        <w:pStyle w:val="CPTInstructional"/>
        <w:rPr>
          <w:lang w:val="en-CA"/>
        </w:rPr>
      </w:pPr>
      <w:r w:rsidRPr="0080561E">
        <w:rPr>
          <w:lang w:val="en-CA"/>
        </w:rPr>
        <w:t>Describe the population selected (</w:t>
      </w:r>
      <w:proofErr w:type="spellStart"/>
      <w:r w:rsidR="00A55A63">
        <w:rPr>
          <w:lang w:val="en-CA"/>
        </w:rPr>
        <w:t>eg</w:t>
      </w:r>
      <w:proofErr w:type="spellEnd"/>
      <w:r w:rsidRPr="0080561E">
        <w:rPr>
          <w:lang w:val="en-CA"/>
        </w:rPr>
        <w:t xml:space="preserve">, healthy </w:t>
      </w:r>
      <w:r w:rsidR="00220F91" w:rsidRPr="0080561E">
        <w:rPr>
          <w:lang w:val="en-CA"/>
        </w:rPr>
        <w:t>participants</w:t>
      </w:r>
      <w:r w:rsidRPr="0080561E">
        <w:rPr>
          <w:lang w:val="en-CA"/>
        </w:rPr>
        <w:t xml:space="preserve">, adult participants, </w:t>
      </w:r>
      <w:r w:rsidR="00B354CF">
        <w:rPr>
          <w:lang w:val="en-CA"/>
        </w:rPr>
        <w:t>pediatric</w:t>
      </w:r>
      <w:r w:rsidRPr="0080561E">
        <w:rPr>
          <w:lang w:val="en-CA"/>
        </w:rPr>
        <w:t xml:space="preserve"> participants</w:t>
      </w:r>
      <w:r w:rsidR="002F73DC">
        <w:rPr>
          <w:lang w:val="en-CA"/>
        </w:rPr>
        <w:t>, pregnant participants or breastfeeding participants</w:t>
      </w:r>
      <w:r w:rsidRPr="0080561E">
        <w:rPr>
          <w:lang w:val="en-CA"/>
        </w:rPr>
        <w:t>)</w:t>
      </w:r>
      <w:r w:rsidR="009F29B7" w:rsidRPr="0080561E">
        <w:rPr>
          <w:lang w:val="en-CA"/>
        </w:rPr>
        <w:t xml:space="preserve"> and how the enrollment criteria reflect the pop</w:t>
      </w:r>
      <w:r w:rsidR="00375DA0" w:rsidRPr="0080561E">
        <w:rPr>
          <w:lang w:val="en-CA"/>
        </w:rPr>
        <w:t>ulations that are likely to use the drug if approved</w:t>
      </w:r>
      <w:r w:rsidRPr="0080561E">
        <w:rPr>
          <w:lang w:val="en-CA"/>
        </w:rPr>
        <w:t>. Specify the population age range (</w:t>
      </w:r>
      <w:proofErr w:type="spellStart"/>
      <w:r w:rsidR="00A55A63">
        <w:rPr>
          <w:lang w:val="en-CA"/>
        </w:rPr>
        <w:t>eg</w:t>
      </w:r>
      <w:proofErr w:type="spellEnd"/>
      <w:r w:rsidRPr="0080561E">
        <w:rPr>
          <w:lang w:val="en-CA"/>
        </w:rPr>
        <w:t xml:space="preserve">, </w:t>
      </w:r>
      <w:r w:rsidR="00D2592A" w:rsidRPr="0080561E">
        <w:rPr>
          <w:rFonts w:cstheme="minorHAnsi"/>
          <w:lang w:val="en-CA"/>
        </w:rPr>
        <w:t>≤</w:t>
      </w:r>
      <w:r w:rsidRPr="0080561E">
        <w:rPr>
          <w:lang w:val="en-CA"/>
        </w:rPr>
        <w:t xml:space="preserve">3 months, </w:t>
      </w:r>
      <w:r w:rsidR="00D2592A" w:rsidRPr="0080561E">
        <w:rPr>
          <w:rFonts w:cstheme="minorHAnsi"/>
          <w:lang w:val="en-CA"/>
        </w:rPr>
        <w:t>≥</w:t>
      </w:r>
      <w:r w:rsidRPr="0080561E">
        <w:rPr>
          <w:lang w:val="en-CA"/>
        </w:rPr>
        <w:t xml:space="preserve">18 to </w:t>
      </w:r>
      <w:r w:rsidR="00D2592A" w:rsidRPr="0080561E">
        <w:rPr>
          <w:rFonts w:cstheme="minorHAnsi"/>
          <w:lang w:val="en-CA"/>
        </w:rPr>
        <w:t>≤</w:t>
      </w:r>
      <w:r w:rsidRPr="0080561E">
        <w:rPr>
          <w:lang w:val="en-CA"/>
        </w:rPr>
        <w:t xml:space="preserve">80 years old) </w:t>
      </w:r>
      <w:r w:rsidR="00495F22" w:rsidRPr="0080561E">
        <w:rPr>
          <w:lang w:val="en-CA"/>
        </w:rPr>
        <w:t>including the timepoint at which qualification for age criteria is determined (</w:t>
      </w:r>
      <w:proofErr w:type="spellStart"/>
      <w:r w:rsidR="00A55A63">
        <w:rPr>
          <w:lang w:val="en-CA"/>
        </w:rPr>
        <w:t>eg</w:t>
      </w:r>
      <w:proofErr w:type="spellEnd"/>
      <w:r w:rsidR="00495F22" w:rsidRPr="0080561E">
        <w:rPr>
          <w:lang w:val="en-CA"/>
        </w:rPr>
        <w:t xml:space="preserve">, at time of screening vs </w:t>
      </w:r>
      <w:r w:rsidR="00165FD0">
        <w:rPr>
          <w:lang w:val="en-CA"/>
        </w:rPr>
        <w:t>randomization</w:t>
      </w:r>
      <w:r w:rsidR="00495F22" w:rsidRPr="0080561E">
        <w:rPr>
          <w:lang w:val="en-CA"/>
        </w:rPr>
        <w:t xml:space="preserve"> for </w:t>
      </w:r>
      <w:r w:rsidR="00B354CF">
        <w:rPr>
          <w:lang w:val="en-CA"/>
        </w:rPr>
        <w:t>pediatric</w:t>
      </w:r>
      <w:r w:rsidR="00495F22" w:rsidRPr="0080561E">
        <w:rPr>
          <w:lang w:val="en-CA"/>
        </w:rPr>
        <w:t xml:space="preserve"> trials). Specify </w:t>
      </w:r>
      <w:r w:rsidRPr="0080561E">
        <w:rPr>
          <w:lang w:val="en-CA"/>
        </w:rPr>
        <w:t>any key diagnostic criteria for the population (</w:t>
      </w:r>
      <w:proofErr w:type="spellStart"/>
      <w:r w:rsidR="00A55A63">
        <w:rPr>
          <w:lang w:val="en-CA"/>
        </w:rPr>
        <w:t>eg</w:t>
      </w:r>
      <w:proofErr w:type="spellEnd"/>
      <w:r w:rsidRPr="0080561E">
        <w:rPr>
          <w:lang w:val="en-CA"/>
        </w:rPr>
        <w:t xml:space="preserve">, “acute lung injury”, or a specific biomarker profile). </w:t>
      </w:r>
      <w:r w:rsidR="00FB225B" w:rsidRPr="0080561E">
        <w:rPr>
          <w:lang w:val="en-CA"/>
        </w:rPr>
        <w:t>If applicable</w:t>
      </w:r>
      <w:r w:rsidR="000F36A4" w:rsidRPr="0080561E">
        <w:rPr>
          <w:lang w:val="en-CA"/>
        </w:rPr>
        <w:t>, describe similar conditions or disease</w:t>
      </w:r>
      <w:r w:rsidR="00FB225B" w:rsidRPr="0080561E">
        <w:rPr>
          <w:lang w:val="en-CA"/>
        </w:rPr>
        <w:t>s and the</w:t>
      </w:r>
      <w:r w:rsidR="002A0E8C" w:rsidRPr="0080561E">
        <w:rPr>
          <w:lang w:val="en-CA"/>
        </w:rPr>
        <w:t>ir</w:t>
      </w:r>
      <w:r w:rsidR="00FB225B" w:rsidRPr="0080561E">
        <w:rPr>
          <w:lang w:val="en-CA"/>
        </w:rPr>
        <w:t xml:space="preserve"> differential diagnosis.</w:t>
      </w:r>
    </w:p>
    <w:p w14:paraId="769FB9BF" w14:textId="1A86C66E" w:rsidR="0051409E" w:rsidRPr="0080561E" w:rsidRDefault="00220D47" w:rsidP="00967C4C">
      <w:pPr>
        <w:pStyle w:val="CPTInstructional"/>
        <w:rPr>
          <w:lang w:val="en-CA"/>
        </w:rPr>
      </w:pPr>
      <w:bookmarkStart w:id="63" w:name="_Hlk168138749"/>
      <w:r w:rsidRPr="0080561E">
        <w:t>Provide</w:t>
      </w:r>
      <w:sdt>
        <w:sdtPr>
          <w:tag w:val="goog_rdk_160"/>
          <w:id w:val="1359875087"/>
        </w:sdtPr>
        <w:sdtContent/>
      </w:sdt>
      <w:r w:rsidRPr="0080561E">
        <w:rPr>
          <w:lang w:val="en-CA"/>
        </w:rPr>
        <w:t xml:space="preserve"> a rationale for the </w:t>
      </w:r>
      <w:r w:rsidR="00E24CFC" w:rsidRPr="0080561E">
        <w:rPr>
          <w:lang w:val="en-CA"/>
        </w:rPr>
        <w:t xml:space="preserve">trial </w:t>
      </w:r>
      <w:r w:rsidRPr="0080561E">
        <w:rPr>
          <w:lang w:val="en-CA"/>
        </w:rPr>
        <w:t>population</w:t>
      </w:r>
      <w:r w:rsidR="0029049E" w:rsidRPr="0080561E">
        <w:rPr>
          <w:lang w:val="en-CA"/>
        </w:rPr>
        <w:t xml:space="preserve"> ensuring that the </w:t>
      </w:r>
      <w:r w:rsidR="00A37790" w:rsidRPr="0080561E">
        <w:rPr>
          <w:lang w:val="en-CA"/>
        </w:rPr>
        <w:t>population selected is well defined and clinically recognisable</w:t>
      </w:r>
      <w:r w:rsidRPr="0080561E">
        <w:rPr>
          <w:lang w:val="en-CA"/>
        </w:rPr>
        <w:t>.</w:t>
      </w:r>
      <w:r w:rsidR="00620D83" w:rsidRPr="0080561E">
        <w:rPr>
          <w:lang w:val="en-CA"/>
        </w:rPr>
        <w:t xml:space="preserve"> Describe how the selected population can meet the trial objectives and </w:t>
      </w:r>
      <w:r w:rsidR="0051409E" w:rsidRPr="0080561E">
        <w:rPr>
          <w:lang w:val="en-CA"/>
        </w:rPr>
        <w:t>how the enrollment criteria reflect the population</w:t>
      </w:r>
      <w:r w:rsidR="00D22CAE">
        <w:t xml:space="preserve"> of interest</w:t>
      </w:r>
      <w:r w:rsidR="0051409E" w:rsidRPr="0080561E">
        <w:rPr>
          <w:lang w:val="en-CA"/>
        </w:rPr>
        <w:t>.</w:t>
      </w:r>
    </w:p>
    <w:bookmarkEnd w:id="63"/>
    <w:p w14:paraId="0D984091" w14:textId="132D9250" w:rsidR="008B004B" w:rsidRDefault="008B004B" w:rsidP="00967C4C">
      <w:pPr>
        <w:pStyle w:val="CPTInstructional"/>
      </w:pPr>
      <w:r w:rsidRPr="008B004B">
        <w:t xml:space="preserve">If the population targeted by a clinical question is based on a subset of the entire trial population, </w:t>
      </w:r>
      <w:proofErr w:type="spellStart"/>
      <w:r w:rsidR="00A55A63">
        <w:t>eg</w:t>
      </w:r>
      <w:proofErr w:type="spellEnd"/>
      <w:r w:rsidR="003E43F4">
        <w:t>,</w:t>
      </w:r>
      <w:r w:rsidRPr="008B004B">
        <w:t xml:space="preserve"> defined by a particular characteristic measured at baseline (</w:t>
      </w:r>
      <w:proofErr w:type="spellStart"/>
      <w:r w:rsidR="00A55A63">
        <w:t>eg</w:t>
      </w:r>
      <w:proofErr w:type="spellEnd"/>
      <w:r w:rsidRPr="008B004B">
        <w:t xml:space="preserve">, a specific biomarker), this subset should </w:t>
      </w:r>
      <w:r>
        <w:t xml:space="preserve">be </w:t>
      </w:r>
      <w:r w:rsidRPr="008B004B">
        <w:t>justified in this section.</w:t>
      </w:r>
    </w:p>
    <w:p w14:paraId="7F4DDDF8" w14:textId="473D0C91" w:rsidR="00220D47" w:rsidRDefault="00220D47" w:rsidP="00967C4C">
      <w:pPr>
        <w:pStyle w:val="CPTInstructional"/>
        <w:rPr>
          <w:lang w:val="en-CA"/>
        </w:rPr>
      </w:pPr>
      <w:r w:rsidRPr="0080561E">
        <w:rPr>
          <w:lang w:val="en-CA"/>
        </w:rPr>
        <w:t xml:space="preserve">Justify whether the </w:t>
      </w:r>
      <w:r w:rsidR="009C506C" w:rsidRPr="0080561E">
        <w:rPr>
          <w:lang w:val="en-CA"/>
        </w:rPr>
        <w:t xml:space="preserve">trial </w:t>
      </w:r>
      <w:r w:rsidRPr="0080561E">
        <w:rPr>
          <w:lang w:val="en-CA"/>
        </w:rPr>
        <w:t xml:space="preserve">intervention is to be evaluated in </w:t>
      </w:r>
      <w:r w:rsidR="00B354CF">
        <w:rPr>
          <w:lang w:val="en-CA"/>
        </w:rPr>
        <w:t>pediatric</w:t>
      </w:r>
      <w:r w:rsidR="00225481" w:rsidRPr="0080561E">
        <w:rPr>
          <w:lang w:val="en-CA"/>
        </w:rPr>
        <w:t xml:space="preserve"> participants</w:t>
      </w:r>
      <w:r w:rsidRPr="0080561E">
        <w:rPr>
          <w:lang w:val="en-CA"/>
        </w:rPr>
        <w:t xml:space="preserve">, in adults unable to consent for themselves, other vulnerable participant populations, or those that may respond to the </w:t>
      </w:r>
      <w:r w:rsidR="009C506C" w:rsidRPr="0080561E">
        <w:rPr>
          <w:lang w:val="en-CA"/>
        </w:rPr>
        <w:t xml:space="preserve">trial </w:t>
      </w:r>
      <w:r w:rsidRPr="0080561E">
        <w:rPr>
          <w:lang w:val="en-CA"/>
        </w:rPr>
        <w:t>intervention differently (</w:t>
      </w:r>
      <w:proofErr w:type="spellStart"/>
      <w:r w:rsidR="00A55A63">
        <w:rPr>
          <w:lang w:val="en-CA"/>
        </w:rPr>
        <w:t>eg</w:t>
      </w:r>
      <w:proofErr w:type="spellEnd"/>
      <w:r w:rsidRPr="0080561E">
        <w:rPr>
          <w:lang w:val="en-CA"/>
        </w:rPr>
        <w:t>, elderly, hepatic or renally impaired, or immunocompromised participants).</w:t>
      </w:r>
    </w:p>
    <w:p w14:paraId="7AB25C79" w14:textId="78B07559" w:rsidR="00F00C4F" w:rsidRDefault="00F00C4F" w:rsidP="00F00C4F">
      <w:pPr>
        <w:pStyle w:val="CPTExample"/>
      </w:pPr>
      <w:r w:rsidRPr="00C64851">
        <w:t>&lt;Start of common text&gt;</w:t>
      </w:r>
    </w:p>
    <w:p w14:paraId="09BBC6A9" w14:textId="1F32CB6A" w:rsidR="00220D47" w:rsidRDefault="00BE0021" w:rsidP="00220D47">
      <w:pPr>
        <w:pStyle w:val="00Paragraph"/>
      </w:pPr>
      <w:r w:rsidRPr="0080561E">
        <w:t>Prospective approval of protocol deviations to recruitment and enrollment criteria, also known as protocol waivers or exemptions, is not permitted.</w:t>
      </w:r>
    </w:p>
    <w:p w14:paraId="2FB6FC47" w14:textId="61FE80EB" w:rsidR="00F00C4F" w:rsidRPr="0080561E" w:rsidRDefault="00F00C4F" w:rsidP="00773A85">
      <w:pPr>
        <w:pStyle w:val="CPTExample"/>
      </w:pPr>
      <w:r w:rsidRPr="00C64851">
        <w:t>&lt;End of common text&gt;</w:t>
      </w:r>
    </w:p>
    <w:p w14:paraId="1AC1034C" w14:textId="6860D150" w:rsidR="00F71AD9" w:rsidRPr="0080561E" w:rsidRDefault="00F71AD9" w:rsidP="00707593">
      <w:pPr>
        <w:pStyle w:val="02Heading2"/>
        <w:numPr>
          <w:ilvl w:val="1"/>
          <w:numId w:val="131"/>
        </w:numPr>
      </w:pPr>
      <w:bookmarkStart w:id="64" w:name="_Toc207809214"/>
      <w:r w:rsidRPr="0080561E">
        <w:t>Inclusion Criteria</w:t>
      </w:r>
      <w:bookmarkEnd w:id="64"/>
    </w:p>
    <w:p w14:paraId="57537E90" w14:textId="62841CEF" w:rsidR="00E20F7F" w:rsidRPr="00773A85" w:rsidRDefault="00E20F7F" w:rsidP="00773A85">
      <w:pPr>
        <w:pStyle w:val="CPTInstructional"/>
      </w:pPr>
      <w:r w:rsidRPr="00773A85">
        <w:t xml:space="preserve">Inclusion criteria are characteristics that define the </w:t>
      </w:r>
      <w:r w:rsidR="008E5F6B" w:rsidRPr="00773A85">
        <w:t xml:space="preserve">trial </w:t>
      </w:r>
      <w:r w:rsidRPr="00773A85">
        <w:t xml:space="preserve">population, </w:t>
      </w:r>
      <w:proofErr w:type="spellStart"/>
      <w:r w:rsidR="00575DE9">
        <w:t>ie</w:t>
      </w:r>
      <w:proofErr w:type="spellEnd"/>
      <w:r w:rsidRPr="00773A85">
        <w:t xml:space="preserve">, those criteria that every potential participant must satisfy to qualify for </w:t>
      </w:r>
      <w:r w:rsidR="008E5F6B" w:rsidRPr="00773A85">
        <w:t xml:space="preserve">trial </w:t>
      </w:r>
      <w:r w:rsidR="004404B3" w:rsidRPr="00773A85">
        <w:t>enrollment</w:t>
      </w:r>
      <w:r w:rsidRPr="00773A85">
        <w:t>.</w:t>
      </w:r>
    </w:p>
    <w:p w14:paraId="2B6D5FF4" w14:textId="065069C1" w:rsidR="00F71AD9" w:rsidRPr="00773A85" w:rsidRDefault="00E20F7F" w:rsidP="00773A85">
      <w:pPr>
        <w:pStyle w:val="CPTInstructional"/>
      </w:pPr>
      <w:r w:rsidRPr="00773A85">
        <w:t xml:space="preserve">Add criteria as needed. </w:t>
      </w:r>
    </w:p>
    <w:p w14:paraId="173844EE" w14:textId="77777777" w:rsidR="00B21D0C" w:rsidRPr="00B21D0C" w:rsidRDefault="00B21D0C" w:rsidP="00B21D0C">
      <w:pPr>
        <w:pStyle w:val="CPTInstructional"/>
      </w:pPr>
      <w:r w:rsidRPr="00B21D0C">
        <w:t>General Points:</w:t>
      </w:r>
    </w:p>
    <w:p w14:paraId="64B91010" w14:textId="46D8B350" w:rsidR="00B21D0C" w:rsidRPr="00B21D0C" w:rsidRDefault="00B21D0C" w:rsidP="00287313">
      <w:pPr>
        <w:pStyle w:val="CPTInstructional"/>
        <w:numPr>
          <w:ilvl w:val="0"/>
          <w:numId w:val="82"/>
        </w:numPr>
        <w:spacing w:line="280" w:lineRule="exact"/>
        <w:ind w:left="720"/>
      </w:pPr>
      <w:r w:rsidRPr="00B21D0C">
        <w:t xml:space="preserve">List the criteria necessary for participation in the </w:t>
      </w:r>
      <w:r w:rsidR="00356E67">
        <w:t>trial</w:t>
      </w:r>
      <w:r w:rsidRPr="00B21D0C">
        <w:t xml:space="preserve">. Ensure that each criterion can be easily assessed </w:t>
      </w:r>
      <w:proofErr w:type="gramStart"/>
      <w:r w:rsidRPr="00B21D0C">
        <w:t>on the basis of</w:t>
      </w:r>
      <w:proofErr w:type="gramEnd"/>
      <w:r w:rsidRPr="00B21D0C">
        <w:t xml:space="preserve"> measurable data and answered with yes/no responses.</w:t>
      </w:r>
    </w:p>
    <w:p w14:paraId="2AAA1918" w14:textId="3A2ECD1E" w:rsidR="00B21D0C" w:rsidRPr="00B21D0C" w:rsidRDefault="00B21D0C" w:rsidP="00287313">
      <w:pPr>
        <w:pStyle w:val="CPTInstructional"/>
        <w:numPr>
          <w:ilvl w:val="0"/>
          <w:numId w:val="82"/>
        </w:numPr>
        <w:spacing w:line="280" w:lineRule="exact"/>
        <w:ind w:left="720"/>
      </w:pPr>
      <w:r w:rsidRPr="00B21D0C">
        <w:t xml:space="preserve">When choosing inclusion criteria, consider that </w:t>
      </w:r>
      <w:r w:rsidR="00356E67">
        <w:t>trial</w:t>
      </w:r>
      <w:r w:rsidRPr="00B21D0C">
        <w:t xml:space="preserve"> participants should be representative of the patient population to which the results will be generalized.</w:t>
      </w:r>
    </w:p>
    <w:p w14:paraId="5A917B0B" w14:textId="3F336FCF" w:rsidR="00B21D0C" w:rsidRPr="00B21D0C" w:rsidRDefault="00B21D0C" w:rsidP="00287313">
      <w:pPr>
        <w:pStyle w:val="CPTInstructional"/>
        <w:numPr>
          <w:ilvl w:val="0"/>
          <w:numId w:val="82"/>
        </w:numPr>
        <w:spacing w:line="280" w:lineRule="exact"/>
        <w:ind w:left="720"/>
      </w:pPr>
      <w:r w:rsidRPr="00B21D0C">
        <w:t xml:space="preserve">The choice of the </w:t>
      </w:r>
      <w:r w:rsidR="00356E67">
        <w:t>trial</w:t>
      </w:r>
      <w:r w:rsidRPr="00B21D0C">
        <w:t xml:space="preserve"> population in a Phase 2 or Phase 3 clinical </w:t>
      </w:r>
      <w:r w:rsidR="00356E67">
        <w:t>trial</w:t>
      </w:r>
      <w:r w:rsidRPr="00B21D0C">
        <w:t xml:space="preserve"> should reflect the intended use of the intervention. This is particularly relevant for planning multiregional studies and for the range of subgroups that may be relevant to evaluate. </w:t>
      </w:r>
    </w:p>
    <w:p w14:paraId="1A2A4039" w14:textId="3D57FD06" w:rsidR="00B21D0C" w:rsidRPr="00B21D0C" w:rsidRDefault="00B21D0C" w:rsidP="00287313">
      <w:pPr>
        <w:pStyle w:val="CPTInstructional"/>
        <w:numPr>
          <w:ilvl w:val="0"/>
          <w:numId w:val="82"/>
        </w:numPr>
        <w:spacing w:line="280" w:lineRule="exact"/>
        <w:ind w:left="720"/>
      </w:pPr>
      <w:r w:rsidRPr="00B21D0C">
        <w:t xml:space="preserve">If measures to enrich the </w:t>
      </w:r>
      <w:r w:rsidR="00356E67">
        <w:t>trial</w:t>
      </w:r>
      <w:r w:rsidRPr="00B21D0C">
        <w:t xml:space="preserve"> population for prespecified subgroups of interest are used, they should be described here.</w:t>
      </w:r>
    </w:p>
    <w:p w14:paraId="61EE7B69" w14:textId="77777777" w:rsidR="00B21D0C" w:rsidRPr="00B21D0C" w:rsidRDefault="00B21D0C" w:rsidP="00287313">
      <w:pPr>
        <w:pStyle w:val="CPTInstructional"/>
        <w:numPr>
          <w:ilvl w:val="0"/>
          <w:numId w:val="82"/>
        </w:numPr>
        <w:spacing w:line="280" w:lineRule="exact"/>
        <w:ind w:left="720"/>
      </w:pPr>
      <w:r w:rsidRPr="00B21D0C">
        <w:lastRenderedPageBreak/>
        <w:t>In general, laboratory results required for eligibility should be listed as inclusion criteria rather than exclusion criteria.</w:t>
      </w:r>
    </w:p>
    <w:p w14:paraId="15014789" w14:textId="52A9618F" w:rsidR="00B21D0C" w:rsidRPr="00B21D0C" w:rsidRDefault="00B21D0C" w:rsidP="00287313">
      <w:pPr>
        <w:pStyle w:val="CPTInstructional"/>
        <w:numPr>
          <w:ilvl w:val="0"/>
          <w:numId w:val="82"/>
        </w:numPr>
        <w:spacing w:line="280" w:lineRule="exact"/>
        <w:ind w:left="720"/>
      </w:pPr>
      <w:r w:rsidRPr="00B21D0C">
        <w:t>The use of double negatives should be avoided (</w:t>
      </w:r>
      <w:proofErr w:type="spellStart"/>
      <w:r w:rsidRPr="00B21D0C">
        <w:t>eg</w:t>
      </w:r>
      <w:proofErr w:type="spellEnd"/>
      <w:r w:rsidRPr="00B21D0C">
        <w:t>, no indication of prior noncompliance with the intervention regimen).</w:t>
      </w:r>
    </w:p>
    <w:p w14:paraId="6D2204D2" w14:textId="77777777" w:rsidR="00B21D0C" w:rsidRPr="00B21D0C" w:rsidRDefault="00B21D0C" w:rsidP="00287313">
      <w:pPr>
        <w:pStyle w:val="CPTInstructional"/>
        <w:numPr>
          <w:ilvl w:val="0"/>
          <w:numId w:val="82"/>
        </w:numPr>
        <w:ind w:left="720"/>
      </w:pPr>
      <w:r w:rsidRPr="00B21D0C">
        <w:t xml:space="preserve">As applicable, the inclusion criteria should take into consideration the medical device component for DDC products and the usability aspects for the targeted population. </w:t>
      </w:r>
    </w:p>
    <w:p w14:paraId="66A0E461" w14:textId="60594F61" w:rsidR="00404D45" w:rsidRPr="00B21D0C" w:rsidRDefault="00B21D0C" w:rsidP="00287313">
      <w:pPr>
        <w:pStyle w:val="CPTInstructional"/>
        <w:numPr>
          <w:ilvl w:val="0"/>
          <w:numId w:val="82"/>
        </w:numPr>
        <w:ind w:left="720"/>
      </w:pPr>
      <w:r w:rsidRPr="00B21D0C">
        <w:t>Specify any PRO-specific eligibility criteria (</w:t>
      </w:r>
      <w:proofErr w:type="spellStart"/>
      <w:r w:rsidRPr="00B21D0C">
        <w:t>eg</w:t>
      </w:r>
      <w:proofErr w:type="spellEnd"/>
      <w:r w:rsidRPr="00B21D0C">
        <w:t>, language/reading requirements or pre</w:t>
      </w:r>
      <w:r w:rsidRPr="00B21D0C">
        <w:noBreakHyphen/>
        <w:t xml:space="preserve">randomization completion of PRO). If PROs will not be collected in the entire </w:t>
      </w:r>
      <w:r w:rsidR="00356E67">
        <w:t>trial</w:t>
      </w:r>
      <w:r w:rsidRPr="00B21D0C">
        <w:t xml:space="preserve"> sample, provide a rationale and describe the recruitment method for obtaining the PRO subsample.</w:t>
      </w:r>
    </w:p>
    <w:p w14:paraId="356FBB77" w14:textId="6C10340D" w:rsidR="00673BDB" w:rsidRPr="00673BDB" w:rsidRDefault="00673BDB" w:rsidP="00673BDB">
      <w:pPr>
        <w:pStyle w:val="CPTExample"/>
        <w:rPr>
          <w:szCs w:val="24"/>
        </w:rPr>
      </w:pPr>
      <w:r w:rsidRPr="00C64851">
        <w:t xml:space="preserve">&lt;Start of </w:t>
      </w:r>
      <w:r>
        <w:t>common</w:t>
      </w:r>
      <w:r w:rsidRPr="00C64851">
        <w:t xml:space="preserve"> text&gt;</w:t>
      </w:r>
    </w:p>
    <w:p w14:paraId="4879FC1E" w14:textId="19EDBC52" w:rsidR="00404D45" w:rsidRDefault="00A34D7A" w:rsidP="742C1245">
      <w:pPr>
        <w:rPr>
          <w:rFonts w:cs="Times New Roman"/>
        </w:rPr>
      </w:pPr>
      <w:r w:rsidRPr="00A34D7A">
        <w:rPr>
          <w:rFonts w:cs="Times New Roman"/>
        </w:rPr>
        <w:t xml:space="preserve">To be </w:t>
      </w:r>
      <w:r w:rsidR="00404D45" w:rsidRPr="542E4654">
        <w:rPr>
          <w:rFonts w:cs="Times New Roman"/>
        </w:rPr>
        <w:t xml:space="preserve">eligible to </w:t>
      </w:r>
      <w:r w:rsidRPr="00A34D7A">
        <w:rPr>
          <w:rFonts w:cs="Times New Roman"/>
        </w:rPr>
        <w:t>participate</w:t>
      </w:r>
      <w:r w:rsidR="00404D45" w:rsidRPr="542E4654">
        <w:rPr>
          <w:rFonts w:cs="Times New Roman"/>
        </w:rPr>
        <w:t xml:space="preserve"> in </w:t>
      </w:r>
      <w:r w:rsidRPr="00A34D7A">
        <w:rPr>
          <w:rFonts w:cs="Times New Roman"/>
        </w:rPr>
        <w:t>this</w:t>
      </w:r>
      <w:r w:rsidR="00404D45" w:rsidRPr="542E4654">
        <w:rPr>
          <w:rFonts w:cs="Times New Roman"/>
        </w:rPr>
        <w:t xml:space="preserve"> </w:t>
      </w:r>
      <w:r w:rsidR="00356E67" w:rsidRPr="542E4654">
        <w:rPr>
          <w:rFonts w:cs="Times New Roman"/>
        </w:rPr>
        <w:t>trial</w:t>
      </w:r>
      <w:r w:rsidRPr="00A34D7A">
        <w:rPr>
          <w:rFonts w:cs="Times New Roman"/>
        </w:rPr>
        <w:t>, an individual must meet</w:t>
      </w:r>
      <w:r w:rsidR="00404D45" w:rsidRPr="542E4654">
        <w:rPr>
          <w:rFonts w:cs="Times New Roman"/>
        </w:rPr>
        <w:t xml:space="preserve"> all the following criteria</w:t>
      </w:r>
      <w:r w:rsidRPr="00A34D7A">
        <w:rPr>
          <w:rFonts w:cs="Times New Roman"/>
        </w:rPr>
        <w:t>:</w:t>
      </w:r>
    </w:p>
    <w:p w14:paraId="587B363A" w14:textId="4412DB58" w:rsidR="00673BDB" w:rsidRPr="00673BDB" w:rsidRDefault="00673BDB" w:rsidP="00673BDB">
      <w:pPr>
        <w:pStyle w:val="CPTExample"/>
        <w:rPr>
          <w:szCs w:val="24"/>
        </w:rPr>
      </w:pPr>
      <w:r w:rsidRPr="00C64851">
        <w:t>&lt;</w:t>
      </w:r>
      <w:r>
        <w:t>End</w:t>
      </w:r>
      <w:r w:rsidRPr="00C64851">
        <w:t xml:space="preserve"> of</w:t>
      </w:r>
      <w:r>
        <w:t xml:space="preserve"> common</w:t>
      </w:r>
      <w:r w:rsidRPr="00C64851">
        <w:t xml:space="preserve"> 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04D45" w14:paraId="7C8D0D05" w14:textId="77777777" w:rsidTr="6821EA17">
        <w:tc>
          <w:tcPr>
            <w:tcW w:w="9576" w:type="dxa"/>
          </w:tcPr>
          <w:p w14:paraId="0AC9D8C1" w14:textId="77777777" w:rsidR="00404D45" w:rsidRPr="00E43C77" w:rsidRDefault="00404D45">
            <w:pPr>
              <w:pStyle w:val="HeadingNoTOC"/>
              <w:keepNext/>
              <w:spacing w:before="60" w:after="60"/>
            </w:pPr>
            <w:r>
              <w:t>Age</w:t>
            </w:r>
          </w:p>
        </w:tc>
      </w:tr>
      <w:tr w:rsidR="00404D45" w14:paraId="42121CD6" w14:textId="77777777" w:rsidTr="6821EA17">
        <w:tc>
          <w:tcPr>
            <w:tcW w:w="9576" w:type="dxa"/>
          </w:tcPr>
          <w:p w14:paraId="4A397FC3" w14:textId="77777777" w:rsidR="00404D45" w:rsidRPr="00EC2A87" w:rsidRDefault="00404D45">
            <w:pPr>
              <w:pStyle w:val="CPTExample"/>
              <w:rPr>
                <w:szCs w:val="24"/>
              </w:rPr>
            </w:pPr>
            <w:r w:rsidRPr="00C64851">
              <w:t xml:space="preserve">&lt;Start of </w:t>
            </w:r>
            <w:r>
              <w:t>suggested</w:t>
            </w:r>
            <w:r w:rsidRPr="00C64851">
              <w:t xml:space="preserve"> text&gt;</w:t>
            </w:r>
          </w:p>
          <w:p w14:paraId="1AE73AED" w14:textId="34E16C3C" w:rsidR="00404D45" w:rsidRDefault="00404D45" w:rsidP="00404D45">
            <w:pPr>
              <w:pStyle w:val="CPTListNumber"/>
            </w:pPr>
            <w:r w:rsidRPr="00C64851">
              <w:t xml:space="preserve">Participant must be </w:t>
            </w:r>
            <w:r>
              <w:rPr>
                <w:rStyle w:val="CPTVariable"/>
              </w:rPr>
              <w:t>[18]</w:t>
            </w:r>
            <w:r>
              <w:t xml:space="preserve"> </w:t>
            </w:r>
            <w:r w:rsidRPr="006F4039">
              <w:rPr>
                <w:rStyle w:val="CPTVariable"/>
              </w:rPr>
              <w:t xml:space="preserve">[or the legal age of </w:t>
            </w:r>
            <w:r>
              <w:rPr>
                <w:rStyle w:val="CPTVariable"/>
              </w:rPr>
              <w:t xml:space="preserve">consent in the jurisdiction in which the </w:t>
            </w:r>
            <w:r w:rsidR="00356E67">
              <w:rPr>
                <w:rStyle w:val="CPTVariable"/>
              </w:rPr>
              <w:t>trial</w:t>
            </w:r>
            <w:r>
              <w:rPr>
                <w:rStyle w:val="CPTVariable"/>
              </w:rPr>
              <w:t xml:space="preserve"> is taking place]</w:t>
            </w:r>
            <w:r>
              <w:t xml:space="preserve"> </w:t>
            </w:r>
            <w:r w:rsidRPr="00594D8F">
              <w:t xml:space="preserve">to </w:t>
            </w:r>
            <w:r>
              <w:rPr>
                <w:rStyle w:val="CPTVariable"/>
              </w:rPr>
              <w:t>[X]</w:t>
            </w:r>
            <w:r w:rsidRPr="00594D8F">
              <w:t xml:space="preserve"> years </w:t>
            </w:r>
            <w:r w:rsidRPr="00C64851">
              <w:t>of age inclusive, at the time of signing the informed consent.</w:t>
            </w:r>
          </w:p>
          <w:p w14:paraId="33CC5CD5" w14:textId="77777777" w:rsidR="00404D45" w:rsidRPr="00D15297" w:rsidRDefault="00404D45">
            <w:pPr>
              <w:pStyle w:val="CPTExample"/>
            </w:pPr>
            <w:r w:rsidRPr="00C64851">
              <w:t>&lt;</w:t>
            </w:r>
            <w:r>
              <w:t>End</w:t>
            </w:r>
            <w:r w:rsidRPr="00C64851">
              <w:t xml:space="preserve"> of </w:t>
            </w:r>
            <w:r>
              <w:t>suggested</w:t>
            </w:r>
            <w:r w:rsidRPr="00C64851">
              <w:t xml:space="preserve"> text&gt;</w:t>
            </w:r>
          </w:p>
        </w:tc>
      </w:tr>
      <w:tr w:rsidR="00404D45" w:rsidRPr="00E43C77" w14:paraId="4A6B0795" w14:textId="77777777" w:rsidTr="6821EA17">
        <w:tc>
          <w:tcPr>
            <w:tcW w:w="9576" w:type="dxa"/>
          </w:tcPr>
          <w:p w14:paraId="4BE92631" w14:textId="77777777" w:rsidR="00404D45" w:rsidRPr="00E43C77" w:rsidRDefault="00404D45">
            <w:pPr>
              <w:pStyle w:val="HeadingNoTOC"/>
              <w:keepNext/>
              <w:spacing w:before="60" w:after="60"/>
              <w:rPr>
                <w:rFonts w:cs="Times New Roman"/>
              </w:rPr>
            </w:pPr>
            <w:r w:rsidRPr="00E43C77">
              <w:t>Type of Participant and Disease Characteristics</w:t>
            </w:r>
          </w:p>
        </w:tc>
      </w:tr>
      <w:tr w:rsidR="00404D45" w14:paraId="0DB6DDB0" w14:textId="77777777" w:rsidTr="6821EA17">
        <w:trPr>
          <w:hidden/>
        </w:trPr>
        <w:tc>
          <w:tcPr>
            <w:tcW w:w="9576" w:type="dxa"/>
          </w:tcPr>
          <w:p w14:paraId="070EBA8C" w14:textId="77777777" w:rsidR="00404D45" w:rsidRPr="00773A85" w:rsidRDefault="00404D45" w:rsidP="00773A85">
            <w:pPr>
              <w:pStyle w:val="CPTInstructional"/>
            </w:pPr>
            <w:r w:rsidRPr="00773A85">
              <w:t>For studies in healthy volunteers, begin with this criterion.</w:t>
            </w:r>
          </w:p>
          <w:p w14:paraId="5B17310C" w14:textId="77777777" w:rsidR="00404D45" w:rsidRPr="00E40F54" w:rsidRDefault="00404D45">
            <w:pPr>
              <w:pStyle w:val="CPTExample"/>
            </w:pPr>
            <w:r w:rsidRPr="00C64851">
              <w:t xml:space="preserve">&lt;Start of </w:t>
            </w:r>
            <w:r>
              <w:t>suggested</w:t>
            </w:r>
            <w:r w:rsidRPr="00C64851">
              <w:t xml:space="preserve"> text&gt;</w:t>
            </w:r>
          </w:p>
          <w:p w14:paraId="23C18F4C" w14:textId="77777777" w:rsidR="00404D45" w:rsidRPr="001F7261" w:rsidRDefault="00404D45" w:rsidP="00404D45">
            <w:pPr>
              <w:pStyle w:val="CPTListNumber"/>
              <w:rPr>
                <w:rStyle w:val="CPTVariable"/>
              </w:rPr>
            </w:pPr>
            <w:r w:rsidRPr="000D64CE">
              <w:t>Participants</w:t>
            </w:r>
            <w:r w:rsidRPr="00C64851">
              <w:t xml:space="preserve"> who are overtly healthy as determined by medical evaluation including </w:t>
            </w:r>
            <w:r w:rsidRPr="00594D8F">
              <w:rPr>
                <w:rStyle w:val="CPTVariable"/>
              </w:rPr>
              <w:t>[medical history, physical examination, laboratory tests, and card</w:t>
            </w:r>
            <w:r>
              <w:rPr>
                <w:rStyle w:val="CPTVariable"/>
              </w:rPr>
              <w:t>iac monitoring]</w:t>
            </w:r>
            <w:r w:rsidRPr="002C4A46">
              <w:t>.</w:t>
            </w:r>
          </w:p>
          <w:p w14:paraId="53A32CB3" w14:textId="77777777" w:rsidR="00404D45" w:rsidRPr="00773A85" w:rsidRDefault="00404D45" w:rsidP="00773A85">
            <w:pPr>
              <w:pStyle w:val="CPTInstructional"/>
            </w:pPr>
            <w:r w:rsidRPr="00773A85">
              <w:t>OR</w:t>
            </w:r>
          </w:p>
          <w:p w14:paraId="35F6C3EB" w14:textId="77777777" w:rsidR="00404D45" w:rsidRPr="001F7261" w:rsidRDefault="00404D45" w:rsidP="00404D45">
            <w:pPr>
              <w:pStyle w:val="CPTListNumber"/>
              <w:rPr>
                <w:rStyle w:val="CPTVariable"/>
              </w:rPr>
            </w:pPr>
            <w:r w:rsidRPr="00C64851">
              <w:t xml:space="preserve">Participants who are </w:t>
            </w:r>
            <w:r w:rsidRPr="00594D8F">
              <w:rPr>
                <w:rStyle w:val="CPTVariable"/>
              </w:rPr>
              <w:t>[insert criteria]</w:t>
            </w:r>
          </w:p>
          <w:p w14:paraId="56C6CFA2" w14:textId="77777777" w:rsidR="00404D45" w:rsidRPr="00C64851" w:rsidRDefault="00404D45" w:rsidP="00287313">
            <w:pPr>
              <w:pStyle w:val="CPTInstructional"/>
              <w:numPr>
                <w:ilvl w:val="0"/>
                <w:numId w:val="34"/>
              </w:numPr>
            </w:pPr>
            <w:r w:rsidRPr="00C64851">
              <w:t>For studies in patients, provide disease</w:t>
            </w:r>
            <w:r w:rsidRPr="00C64851">
              <w:noBreakHyphen/>
              <w:t>related considerations: standard, accepted diagnostic criteria (consider supplying laboratory reference ranges or clinical diagnostic criteria in an appendix). Include duration/severity of disease or disorder if appropriate.</w:t>
            </w:r>
          </w:p>
          <w:p w14:paraId="24185BB6" w14:textId="77777777" w:rsidR="00404D45" w:rsidRPr="00C64851" w:rsidRDefault="00404D45" w:rsidP="00287313">
            <w:pPr>
              <w:pStyle w:val="CPTInstructional"/>
              <w:numPr>
                <w:ilvl w:val="0"/>
                <w:numId w:val="34"/>
              </w:numPr>
            </w:pPr>
            <w:r w:rsidRPr="00C64851">
              <w:t>When appropriate, specify a realistic and pragmatic inclusion range for each test or marker of interest. Take into consideration any known assay variance or error rate as well as biological variation to avoid creating protocol violation issues.</w:t>
            </w:r>
          </w:p>
          <w:p w14:paraId="55831122" w14:textId="77777777" w:rsidR="00404D45" w:rsidRDefault="00404D45" w:rsidP="00287313">
            <w:pPr>
              <w:pStyle w:val="CPTInstructional"/>
              <w:numPr>
                <w:ilvl w:val="0"/>
                <w:numId w:val="34"/>
              </w:numPr>
            </w:pPr>
            <w:r>
              <w:t>For details on rescreening, insert a cross-reference to Section 5.4, if appropriate.</w:t>
            </w:r>
          </w:p>
          <w:p w14:paraId="20353226" w14:textId="77777777" w:rsidR="00404D45" w:rsidRDefault="00404D45" w:rsidP="00287313">
            <w:pPr>
              <w:pStyle w:val="CPTInstructional"/>
              <w:numPr>
                <w:ilvl w:val="0"/>
                <w:numId w:val="34"/>
              </w:numPr>
            </w:pPr>
            <w:r>
              <w:t>Check whether additional information associated with the disease area can be found in the therapeutic area libraries.</w:t>
            </w:r>
          </w:p>
          <w:p w14:paraId="33D1ABC1" w14:textId="77777777" w:rsidR="00404D45" w:rsidRPr="00D15297" w:rsidRDefault="00404D45">
            <w:pPr>
              <w:pStyle w:val="CPTExample"/>
            </w:pPr>
            <w:r w:rsidRPr="00C64851">
              <w:lastRenderedPageBreak/>
              <w:t>&lt;</w:t>
            </w:r>
            <w:r>
              <w:t>End</w:t>
            </w:r>
            <w:r w:rsidRPr="00C64851">
              <w:t xml:space="preserve"> of </w:t>
            </w:r>
            <w:r>
              <w:t>suggested</w:t>
            </w:r>
            <w:r w:rsidRPr="00C64851">
              <w:t xml:space="preserve"> text&gt;</w:t>
            </w:r>
          </w:p>
        </w:tc>
      </w:tr>
      <w:tr w:rsidR="00404D45" w:rsidRPr="00F40A00" w14:paraId="6ED4550E" w14:textId="77777777" w:rsidTr="6821EA17">
        <w:tc>
          <w:tcPr>
            <w:tcW w:w="9576" w:type="dxa"/>
          </w:tcPr>
          <w:p w14:paraId="3B6362DC" w14:textId="77777777" w:rsidR="00404D45" w:rsidRPr="00F40A00" w:rsidRDefault="00404D45">
            <w:pPr>
              <w:pStyle w:val="HeadingNoTOC"/>
              <w:keepNext/>
              <w:spacing w:before="60" w:after="60"/>
              <w:rPr>
                <w:rFonts w:cs="Times New Roman"/>
              </w:rPr>
            </w:pPr>
            <w:r w:rsidRPr="00F40A00">
              <w:lastRenderedPageBreak/>
              <w:t>Weight</w:t>
            </w:r>
          </w:p>
        </w:tc>
      </w:tr>
      <w:tr w:rsidR="00404D45" w14:paraId="0AF40C17" w14:textId="77777777" w:rsidTr="6821EA17">
        <w:trPr>
          <w:hidden/>
        </w:trPr>
        <w:tc>
          <w:tcPr>
            <w:tcW w:w="9576" w:type="dxa"/>
          </w:tcPr>
          <w:p w14:paraId="62CFF0B2" w14:textId="3044A359" w:rsidR="00404D45" w:rsidRDefault="00404D45">
            <w:pPr>
              <w:pStyle w:val="CPTInstructional"/>
            </w:pPr>
            <w:r w:rsidRPr="00C64851">
              <w:t xml:space="preserve">Consider whether any restriction on weight or BMI is needed for this </w:t>
            </w:r>
            <w:r w:rsidR="00356E67">
              <w:t>trial</w:t>
            </w:r>
            <w:r w:rsidRPr="00C64851">
              <w:t xml:space="preserve"> intervention/stage of development and delete if not required. </w:t>
            </w:r>
          </w:p>
          <w:p w14:paraId="5E51CB2F" w14:textId="77777777" w:rsidR="00404D45" w:rsidRPr="00E40F54" w:rsidRDefault="00404D45">
            <w:pPr>
              <w:pStyle w:val="CPTExample"/>
            </w:pPr>
            <w:r w:rsidRPr="00C64851">
              <w:t xml:space="preserve">&lt;Start of </w:t>
            </w:r>
            <w:r>
              <w:t>suggested</w:t>
            </w:r>
            <w:r w:rsidRPr="00C64851">
              <w:t xml:space="preserve"> text&gt;</w:t>
            </w:r>
          </w:p>
          <w:p w14:paraId="02ECA0D8" w14:textId="77777777" w:rsidR="00404D45" w:rsidRDefault="00404D45" w:rsidP="00404D45">
            <w:pPr>
              <w:pStyle w:val="CPTListNumber"/>
            </w:pPr>
            <w:r w:rsidRPr="00251AEE">
              <w:t xml:space="preserve">Body weight within </w:t>
            </w:r>
            <w:r w:rsidRPr="00594D8F">
              <w:rPr>
                <w:rStyle w:val="CPTVariable"/>
              </w:rPr>
              <w:t>[insert range including units]</w:t>
            </w:r>
            <w:r w:rsidRPr="00251AEE">
              <w:t xml:space="preserve"> and BMI within the range </w:t>
            </w:r>
            <w:r w:rsidRPr="00DD2526">
              <w:rPr>
                <w:rStyle w:val="CPTVariable"/>
                <w:bCs/>
              </w:rPr>
              <w:t>[X – X]</w:t>
            </w:r>
            <w:r w:rsidRPr="00251AEE">
              <w:t xml:space="preserve"> kg/m</w:t>
            </w:r>
            <w:r w:rsidRPr="00F80857">
              <w:rPr>
                <w:vertAlign w:val="superscript"/>
              </w:rPr>
              <w:t>2</w:t>
            </w:r>
            <w:r w:rsidRPr="00251AEE">
              <w:t xml:space="preserve"> (inclusive)</w:t>
            </w:r>
          </w:p>
          <w:p w14:paraId="4AE33EFB" w14:textId="77777777" w:rsidR="00404D45" w:rsidRPr="00D15297" w:rsidRDefault="00404D45">
            <w:pPr>
              <w:pStyle w:val="CPTExample"/>
            </w:pPr>
            <w:r w:rsidRPr="00C64851">
              <w:t>&lt;</w:t>
            </w:r>
            <w:r>
              <w:t>End</w:t>
            </w:r>
            <w:r w:rsidRPr="00C64851">
              <w:t xml:space="preserve"> of </w:t>
            </w:r>
            <w:r>
              <w:t>suggested</w:t>
            </w:r>
            <w:r w:rsidRPr="00C64851">
              <w:t xml:space="preserve"> text&gt;</w:t>
            </w:r>
          </w:p>
        </w:tc>
      </w:tr>
      <w:tr w:rsidR="00404D45" w14:paraId="0F6940E9" w14:textId="77777777" w:rsidTr="6821EA17">
        <w:tc>
          <w:tcPr>
            <w:tcW w:w="9576" w:type="dxa"/>
          </w:tcPr>
          <w:p w14:paraId="4F807DDC" w14:textId="77777777" w:rsidR="00404D45" w:rsidRPr="00F85549" w:rsidRDefault="00404D45">
            <w:pPr>
              <w:pStyle w:val="HeadingNoTOC"/>
              <w:keepNext/>
              <w:spacing w:before="60" w:after="60"/>
            </w:pPr>
            <w:r w:rsidRPr="00251AEE">
              <w:t>Sex</w:t>
            </w:r>
            <w:r>
              <w:t xml:space="preserve"> and Contraceptive/Barrier Requirements</w:t>
            </w:r>
          </w:p>
        </w:tc>
      </w:tr>
      <w:tr w:rsidR="00404D45" w14:paraId="3D03E6B5" w14:textId="77777777" w:rsidTr="6821EA17">
        <w:trPr>
          <w:hidden/>
        </w:trPr>
        <w:tc>
          <w:tcPr>
            <w:tcW w:w="9576" w:type="dxa"/>
          </w:tcPr>
          <w:p w14:paraId="53EBD1E8" w14:textId="77777777" w:rsidR="00404D45" w:rsidRPr="006E2F6B" w:rsidRDefault="00404D45">
            <w:pPr>
              <w:pStyle w:val="CPTInstructional"/>
            </w:pPr>
            <w:r w:rsidRPr="006E2F6B">
              <w:t xml:space="preserve">All references to male &amp; female pertain to </w:t>
            </w:r>
            <w:r>
              <w:t>sex assigned at birth, most often based on the infant’s physical characteristics</w:t>
            </w:r>
            <w:r w:rsidRPr="006E2F6B">
              <w:t>.</w:t>
            </w:r>
          </w:p>
          <w:p w14:paraId="18E09204" w14:textId="77777777" w:rsidR="00404D45" w:rsidRDefault="00404D45" w:rsidP="00404D45">
            <w:pPr>
              <w:pStyle w:val="CPTListNumber"/>
            </w:pPr>
            <w:bookmarkStart w:id="65" w:name="_Hlk76744255"/>
            <w:r w:rsidRPr="00630EF9">
              <w:rPr>
                <w:rStyle w:val="CPTVariable"/>
              </w:rPr>
              <w:t>[male and/or female]</w:t>
            </w:r>
            <w:bookmarkEnd w:id="65"/>
            <w:r>
              <w:rPr>
                <w:lang w:eastAsia="ja-JP"/>
              </w:rPr>
              <w:t xml:space="preserve"> </w:t>
            </w:r>
            <w:r>
              <w:rPr>
                <w:rStyle w:val="CPTVariable"/>
              </w:rPr>
              <w:t>assigned at birth, inclusive of all gender identities.</w:t>
            </w:r>
          </w:p>
          <w:p w14:paraId="7A4E6A08" w14:textId="6B38D47A" w:rsidR="00404D45" w:rsidRPr="005E12A2" w:rsidRDefault="00404D45">
            <w:pPr>
              <w:pStyle w:val="CPTInstructional"/>
            </w:pPr>
            <w:r w:rsidRPr="00276407">
              <w:t xml:space="preserve">If there are no contraceptive requirements in the </w:t>
            </w:r>
            <w:r w:rsidR="00356E67">
              <w:t>trial</w:t>
            </w:r>
            <w:r w:rsidRPr="00276407">
              <w:t>, remove the statement “Contrac</w:t>
            </w:r>
            <w:r>
              <w:t>eptive use by participant and participant partners …”. Modify as appropriate based upon participant inclusion.</w:t>
            </w:r>
          </w:p>
          <w:p w14:paraId="2D46B928" w14:textId="77777777" w:rsidR="00404D45" w:rsidRDefault="00404D45">
            <w:pPr>
              <w:pStyle w:val="CPTExample"/>
            </w:pPr>
            <w:r w:rsidRPr="00C64851">
              <w:t>&lt;Start of common text&gt;</w:t>
            </w:r>
          </w:p>
          <w:p w14:paraId="0D39FDF0" w14:textId="77777777" w:rsidR="00404D45" w:rsidRDefault="00404D45">
            <w:r w:rsidRPr="00276407">
              <w:t xml:space="preserve">Contraceptive use by </w:t>
            </w:r>
            <w:r w:rsidRPr="00227B6F">
              <w:rPr>
                <w:rStyle w:val="CPTVariable"/>
              </w:rPr>
              <w:t>[</w:t>
            </w:r>
            <w:r>
              <w:rPr>
                <w:rStyle w:val="CPTVariable"/>
              </w:rPr>
              <w:t>participants or participant partners</w:t>
            </w:r>
            <w:r w:rsidRPr="00227B6F">
              <w:rPr>
                <w:rStyle w:val="CPTVariable"/>
              </w:rPr>
              <w:t>]</w:t>
            </w:r>
            <w:r w:rsidRPr="00276407">
              <w:t xml:space="preserve"> should be consistent with local regulations regarding the methods of contraception for those par</w:t>
            </w:r>
            <w:r>
              <w:t>ticipating in clinical studies.</w:t>
            </w:r>
          </w:p>
          <w:p w14:paraId="04CFA1D4" w14:textId="77777777" w:rsidR="00404D45" w:rsidRPr="006047FE" w:rsidRDefault="00404D45">
            <w:pPr>
              <w:keepNext/>
              <w:spacing w:before="14" w:after="144" w:line="300" w:lineRule="atLeast"/>
              <w:ind w:left="360"/>
              <w:contextualSpacing/>
            </w:pPr>
            <w:r w:rsidRPr="00C64851">
              <w:t>Male participants:</w:t>
            </w:r>
          </w:p>
          <w:p w14:paraId="2C7FF9FD" w14:textId="77777777" w:rsidR="00404D45" w:rsidRPr="005C1864" w:rsidRDefault="00404D45">
            <w:pPr>
              <w:pStyle w:val="CPTInstructional"/>
              <w:ind w:left="720"/>
              <w:rPr>
                <w:b/>
                <w:bCs/>
              </w:rPr>
            </w:pPr>
            <w:r w:rsidRPr="005C1864">
              <w:rPr>
                <w:b/>
                <w:bCs/>
              </w:rPr>
              <w:t>See participant libraries for common text to include here.</w:t>
            </w:r>
          </w:p>
          <w:p w14:paraId="44A62CB0" w14:textId="77777777" w:rsidR="00404D45" w:rsidRPr="006047FE" w:rsidRDefault="00404D45">
            <w:pPr>
              <w:keepNext/>
              <w:spacing w:before="14" w:after="144" w:line="300" w:lineRule="atLeast"/>
              <w:ind w:left="360"/>
              <w:contextualSpacing/>
            </w:pPr>
            <w:r w:rsidRPr="007355D1">
              <w:t>Female participants:</w:t>
            </w:r>
          </w:p>
          <w:p w14:paraId="360D243F" w14:textId="0617B2DC" w:rsidR="00404D45" w:rsidRPr="005C1864" w:rsidRDefault="00404D45">
            <w:pPr>
              <w:pStyle w:val="CPTInstructional"/>
              <w:ind w:left="720"/>
              <w:rPr>
                <w:b/>
                <w:bCs/>
              </w:rPr>
            </w:pPr>
            <w:r w:rsidRPr="005C1864">
              <w:rPr>
                <w:b/>
                <w:bCs/>
              </w:rPr>
              <w:t>See participant libraries for common text to include here.</w:t>
            </w:r>
          </w:p>
          <w:p w14:paraId="3134433A" w14:textId="77777777" w:rsidR="00404D45" w:rsidRPr="00D15297" w:rsidRDefault="00404D45">
            <w:pPr>
              <w:pStyle w:val="CPTExample"/>
            </w:pPr>
            <w:r w:rsidRPr="00C64851">
              <w:t>&lt;End of common text&gt;</w:t>
            </w:r>
          </w:p>
        </w:tc>
      </w:tr>
      <w:tr w:rsidR="00404D45" w14:paraId="471B6AD1" w14:textId="77777777" w:rsidTr="6821EA17">
        <w:tc>
          <w:tcPr>
            <w:tcW w:w="9576" w:type="dxa"/>
          </w:tcPr>
          <w:p w14:paraId="59B6710A" w14:textId="77777777" w:rsidR="00404D45" w:rsidRDefault="00404D45">
            <w:pPr>
              <w:pStyle w:val="HeadingNoTOC"/>
              <w:keepNext/>
              <w:spacing w:before="60" w:after="60"/>
            </w:pPr>
            <w:r w:rsidRPr="00C64851">
              <w:t>Informed Consent</w:t>
            </w:r>
          </w:p>
        </w:tc>
      </w:tr>
      <w:tr w:rsidR="00404D45" w14:paraId="17FE88E4" w14:textId="77777777" w:rsidTr="6821EA17">
        <w:tc>
          <w:tcPr>
            <w:tcW w:w="9576" w:type="dxa"/>
          </w:tcPr>
          <w:p w14:paraId="01DDBA22" w14:textId="77777777" w:rsidR="00404D45" w:rsidRDefault="00404D45">
            <w:pPr>
              <w:pStyle w:val="CPTExample"/>
            </w:pPr>
            <w:r w:rsidRPr="00C64851">
              <w:t>&lt;Start of common text&gt;</w:t>
            </w:r>
          </w:p>
          <w:p w14:paraId="323A548A" w14:textId="00789732" w:rsidR="00404D45" w:rsidRDefault="00404D45" w:rsidP="00404D45">
            <w:pPr>
              <w:pStyle w:val="CPTListNumber"/>
            </w:pPr>
            <w:r>
              <w:t>S</w:t>
            </w:r>
            <w:r w:rsidRPr="00C64851">
              <w:t xml:space="preserve">igned informed consent as described in </w:t>
            </w:r>
            <w:r w:rsidR="008918CA">
              <w:t>Section 11.3</w:t>
            </w:r>
            <w:r w:rsidRPr="00C64851">
              <w:t xml:space="preserve"> which includes compliance with the requirements and restrictions listed in the informed consent form (ICF) and in this protocol</w:t>
            </w:r>
            <w:r>
              <w:t>.</w:t>
            </w:r>
          </w:p>
          <w:p w14:paraId="02C9EFBB" w14:textId="77777777" w:rsidR="00404D45" w:rsidRPr="00D15297" w:rsidRDefault="00404D45">
            <w:pPr>
              <w:pStyle w:val="CPTExample"/>
            </w:pPr>
            <w:r>
              <w:t>&lt;End of common text&gt;</w:t>
            </w:r>
          </w:p>
        </w:tc>
      </w:tr>
      <w:tr w:rsidR="00404D45" w14:paraId="2AC3F675" w14:textId="77777777" w:rsidTr="6821EA17">
        <w:tc>
          <w:tcPr>
            <w:tcW w:w="9576" w:type="dxa"/>
          </w:tcPr>
          <w:p w14:paraId="1AD64FE6" w14:textId="77777777" w:rsidR="00404D45" w:rsidRDefault="00404D45">
            <w:pPr>
              <w:pStyle w:val="HeadingNoTOC"/>
              <w:keepNext/>
              <w:spacing w:before="60" w:after="60"/>
              <w:rPr>
                <w:rFonts w:eastAsia="Calibri"/>
              </w:rPr>
            </w:pPr>
            <w:r>
              <w:rPr>
                <w:rFonts w:eastAsia="Calibri"/>
              </w:rPr>
              <w:t>Other Inclusion Criteria</w:t>
            </w:r>
          </w:p>
        </w:tc>
      </w:tr>
      <w:tr w:rsidR="00404D45" w:rsidRPr="008650A0" w14:paraId="422CA183" w14:textId="77777777" w:rsidTr="6821EA17">
        <w:trPr>
          <w:hidden/>
        </w:trPr>
        <w:tc>
          <w:tcPr>
            <w:tcW w:w="9576" w:type="dxa"/>
          </w:tcPr>
          <w:p w14:paraId="3AD2C06B" w14:textId="6304A57E" w:rsidR="00404D45" w:rsidRPr="003C0D20" w:rsidRDefault="00404D45" w:rsidP="6821EA17">
            <w:pPr>
              <w:pStyle w:val="CPTListNumber"/>
              <w:rPr>
                <w:rStyle w:val="CPTInstructionalChar"/>
              </w:rPr>
            </w:pPr>
            <w:r w:rsidRPr="6821EA17">
              <w:rPr>
                <w:rStyle w:val="CPTInstructionalChar"/>
              </w:rPr>
              <w:t>Enter Other Inclusion Criteria</w:t>
            </w:r>
          </w:p>
        </w:tc>
      </w:tr>
    </w:tbl>
    <w:p w14:paraId="052BF0BB" w14:textId="77777777" w:rsidR="00404D45" w:rsidRPr="00823D2E" w:rsidRDefault="00404D45" w:rsidP="00C50490">
      <w:pPr>
        <w:pStyle w:val="ListBullet"/>
        <w:spacing w:before="120" w:after="120" w:line="240" w:lineRule="auto"/>
        <w:rPr>
          <w:rFonts w:ascii="Times New Roman" w:hAnsi="Times New Roman" w:cs="Times New Roman"/>
          <w:sz w:val="24"/>
          <w:szCs w:val="24"/>
        </w:rPr>
      </w:pPr>
    </w:p>
    <w:p w14:paraId="08A17873" w14:textId="363D2A6D" w:rsidR="00F71AD9" w:rsidRPr="0080561E" w:rsidRDefault="00F71AD9" w:rsidP="00B3210B">
      <w:pPr>
        <w:pStyle w:val="02Heading2"/>
        <w:numPr>
          <w:ilvl w:val="1"/>
          <w:numId w:val="131"/>
        </w:numPr>
      </w:pPr>
      <w:bookmarkStart w:id="66" w:name="_Toc207809215"/>
      <w:r w:rsidRPr="0080561E">
        <w:lastRenderedPageBreak/>
        <w:t>Exclusion Criteria</w:t>
      </w:r>
      <w:bookmarkEnd w:id="66"/>
    </w:p>
    <w:p w14:paraId="2AE1CF95" w14:textId="6DF5B162" w:rsidR="004B66D3" w:rsidRPr="0034597E" w:rsidDel="566A2A04" w:rsidRDefault="004B66D3" w:rsidP="0034597E">
      <w:pPr>
        <w:pStyle w:val="CPTInstructional"/>
      </w:pPr>
      <w:r w:rsidRPr="0034597E">
        <w:t>Exclusion criteria are characteristics that make an individual ineligible for participation.</w:t>
      </w:r>
    </w:p>
    <w:p w14:paraId="63916572" w14:textId="2B33F63E" w:rsidR="00F71AD9" w:rsidRPr="0034597E" w:rsidRDefault="004B66D3" w:rsidP="0034597E">
      <w:pPr>
        <w:pStyle w:val="CPTInstructional"/>
      </w:pPr>
      <w:r w:rsidRPr="0034597E">
        <w:t>Add criteria as needed.</w:t>
      </w:r>
      <w:r w:rsidR="00541405" w:rsidRPr="0034597E">
        <w:t xml:space="preserve"> </w:t>
      </w:r>
    </w:p>
    <w:p w14:paraId="348A6C32" w14:textId="32A447B6" w:rsidR="00404D45" w:rsidRPr="006B3CB4" w:rsidRDefault="006B3CB4" w:rsidP="00967C4C">
      <w:pPr>
        <w:pStyle w:val="CPTInstructional"/>
        <w:rPr>
          <w:lang w:eastAsia="ja-JP"/>
        </w:rPr>
      </w:pPr>
      <w:r w:rsidRPr="006B3CB4">
        <w:t>Exclusion criteria: See participant and therapeutic area libraries for suggested text. Numbering will start again for exclusion criteria or be continued from the inclusion criteria dependent on company practice or requirements of technology solutions.</w:t>
      </w:r>
    </w:p>
    <w:p w14:paraId="27B35576" w14:textId="2CEE1A7D" w:rsidR="008A5E15" w:rsidRDefault="008A5E15" w:rsidP="00365D5A">
      <w:pPr>
        <w:pStyle w:val="CPTExample"/>
      </w:pPr>
      <w:r>
        <w:t>&lt;Start of common text&gt;</w:t>
      </w:r>
    </w:p>
    <w:p w14:paraId="2151C995" w14:textId="4E29AD17" w:rsidR="00404D45" w:rsidRPr="00C64851" w:rsidRDefault="008A5E15" w:rsidP="6821EA17">
      <w:pPr>
        <w:rPr>
          <w:rFonts w:cs="Times New Roman"/>
          <w:color w:val="000000" w:themeColor="text1"/>
        </w:rPr>
      </w:pPr>
      <w:r w:rsidRPr="008A5E15">
        <w:rPr>
          <w:rFonts w:cs="Times New Roman"/>
          <w:color w:val="000000" w:themeColor="text1"/>
        </w:rPr>
        <w:t>An individual who meets any of the following criteria will be excluded from participation in this trial:</w:t>
      </w:r>
    </w:p>
    <w:p w14:paraId="2D97F6F6" w14:textId="4E2A1CD8" w:rsidR="008A5E15" w:rsidRPr="00C64851" w:rsidRDefault="00365D5A" w:rsidP="00365D5A">
      <w:pPr>
        <w:pStyle w:val="CPTExample"/>
      </w:pPr>
      <w:r>
        <w:t>&lt;End of common 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04D45" w:rsidRPr="00455CFF" w14:paraId="2FF2D4E6" w14:textId="77777777" w:rsidTr="0EEC1FFF">
        <w:tc>
          <w:tcPr>
            <w:tcW w:w="9360" w:type="dxa"/>
          </w:tcPr>
          <w:p w14:paraId="59AF2A33"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Medical Conditions</w:t>
            </w:r>
          </w:p>
        </w:tc>
      </w:tr>
      <w:tr w:rsidR="00404D45" w:rsidRPr="00455CFF" w14:paraId="16F252B9" w14:textId="77777777" w:rsidTr="0EEC1FFF">
        <w:tc>
          <w:tcPr>
            <w:tcW w:w="9360" w:type="dxa"/>
          </w:tcPr>
          <w:p w14:paraId="11DE4463" w14:textId="77777777" w:rsidR="00404D45" w:rsidRPr="003231BF" w:rsidRDefault="00404D45" w:rsidP="00287313">
            <w:pPr>
              <w:pStyle w:val="CPTListNumber"/>
              <w:numPr>
                <w:ilvl w:val="0"/>
                <w:numId w:val="87"/>
              </w:numPr>
            </w:pPr>
            <w:r w:rsidRPr="003231BF">
              <w:rPr>
                <w:rStyle w:val="CPTVariable"/>
              </w:rPr>
              <w:t>[ ]</w:t>
            </w:r>
          </w:p>
        </w:tc>
      </w:tr>
      <w:tr w:rsidR="00404D45" w:rsidRPr="00455CFF" w14:paraId="13CFB08C" w14:textId="77777777" w:rsidTr="0EEC1FFF">
        <w:tc>
          <w:tcPr>
            <w:tcW w:w="9360" w:type="dxa"/>
          </w:tcPr>
          <w:p w14:paraId="695C44FE" w14:textId="395D2C34" w:rsidR="00404D45" w:rsidRPr="00455CFF" w:rsidRDefault="00404D45" w:rsidP="0EEC1FFF">
            <w:pPr>
              <w:keepNext/>
              <w:spacing w:before="60" w:after="60"/>
              <w:rPr>
                <w:rFonts w:ascii="Times New Roman Bold" w:eastAsia="Times New Roman" w:hAnsi="Times New Roman Bold" w:cs="Times New Roman"/>
                <w:b/>
              </w:rPr>
            </w:pPr>
            <w:r w:rsidRPr="0EEC1FFF">
              <w:rPr>
                <w:rFonts w:ascii="Times New Roman Bold" w:eastAsia="Times New Roman" w:hAnsi="Times New Roman Bold" w:cs="Times New Roman"/>
                <w:b/>
                <w:bCs/>
              </w:rPr>
              <w:t>Liver</w:t>
            </w:r>
            <w:r w:rsidR="27510845" w:rsidRPr="0EEC1FFF">
              <w:rPr>
                <w:rFonts w:ascii="Times New Roman Bold" w:eastAsia="Times New Roman" w:hAnsi="Times New Roman Bold" w:cs="Times New Roman"/>
                <w:b/>
                <w:bCs/>
              </w:rPr>
              <w:t xml:space="preserve"> </w:t>
            </w:r>
            <w:r w:rsidRPr="0EEC1FFF">
              <w:rPr>
                <w:rFonts w:ascii="Times New Roman Bold" w:eastAsia="Times New Roman" w:hAnsi="Times New Roman Bold" w:cs="Times New Roman"/>
                <w:b/>
                <w:bCs/>
              </w:rPr>
              <w:t>Safety</w:t>
            </w:r>
          </w:p>
        </w:tc>
      </w:tr>
      <w:tr w:rsidR="00404D45" w:rsidRPr="00455CFF" w14:paraId="2BDFDBC0" w14:textId="77777777" w:rsidTr="0EEC1FFF">
        <w:tc>
          <w:tcPr>
            <w:tcW w:w="9360" w:type="dxa"/>
          </w:tcPr>
          <w:p w14:paraId="21B4B065" w14:textId="77777777" w:rsidR="00404D45" w:rsidRPr="0015160E" w:rsidRDefault="00404D45" w:rsidP="00404D45">
            <w:pPr>
              <w:pStyle w:val="CPTListNumber"/>
            </w:pPr>
            <w:r w:rsidRPr="0015160E">
              <w:rPr>
                <w:rStyle w:val="CPTVariable"/>
              </w:rPr>
              <w:t>[ ]</w:t>
            </w:r>
          </w:p>
        </w:tc>
      </w:tr>
      <w:tr w:rsidR="00404D45" w:rsidRPr="00455CFF" w14:paraId="3E210426" w14:textId="77777777" w:rsidTr="0EEC1FFF">
        <w:tc>
          <w:tcPr>
            <w:tcW w:w="9360" w:type="dxa"/>
          </w:tcPr>
          <w:p w14:paraId="45FE0C0C"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Prior/Concomitant Therapy</w:t>
            </w:r>
          </w:p>
        </w:tc>
      </w:tr>
      <w:tr w:rsidR="00404D45" w:rsidRPr="00FF09AD" w14:paraId="5292AF13" w14:textId="77777777" w:rsidTr="0EEC1FFF">
        <w:tc>
          <w:tcPr>
            <w:tcW w:w="9360" w:type="dxa"/>
          </w:tcPr>
          <w:p w14:paraId="13A8ECD7" w14:textId="77777777" w:rsidR="00404D45" w:rsidRPr="0015160E" w:rsidRDefault="00404D45" w:rsidP="00404D45">
            <w:pPr>
              <w:pStyle w:val="CPTListNumber"/>
            </w:pPr>
            <w:r w:rsidRPr="0015160E">
              <w:rPr>
                <w:rStyle w:val="CPTVariable"/>
              </w:rPr>
              <w:t>[ ]</w:t>
            </w:r>
          </w:p>
        </w:tc>
      </w:tr>
      <w:tr w:rsidR="00404D45" w:rsidRPr="00455CFF" w14:paraId="755F7EED" w14:textId="77777777" w:rsidTr="0EEC1FFF">
        <w:tc>
          <w:tcPr>
            <w:tcW w:w="9360" w:type="dxa"/>
          </w:tcPr>
          <w:p w14:paraId="605343DE" w14:textId="1F86DA50"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 xml:space="preserve">Prior/Concurrent Clinical </w:t>
            </w:r>
            <w:r w:rsidR="00356E67">
              <w:rPr>
                <w:rFonts w:ascii="Times New Roman Bold" w:eastAsia="Times New Roman" w:hAnsi="Times New Roman Bold" w:cs="Times New Roman"/>
                <w:b/>
              </w:rPr>
              <w:t>Trial</w:t>
            </w:r>
            <w:r w:rsidRPr="00455CFF">
              <w:rPr>
                <w:rFonts w:ascii="Times New Roman Bold" w:eastAsia="Times New Roman" w:hAnsi="Times New Roman Bold" w:cs="Times New Roman"/>
                <w:b/>
              </w:rPr>
              <w:t xml:space="preserve"> Experience</w:t>
            </w:r>
          </w:p>
        </w:tc>
      </w:tr>
      <w:tr w:rsidR="00404D45" w:rsidRPr="00FF09AD" w14:paraId="5770333E" w14:textId="77777777" w:rsidTr="0EEC1FFF">
        <w:tc>
          <w:tcPr>
            <w:tcW w:w="9360" w:type="dxa"/>
          </w:tcPr>
          <w:p w14:paraId="6B953DC9" w14:textId="77777777" w:rsidR="00404D45" w:rsidRPr="0015160E" w:rsidRDefault="00404D45" w:rsidP="00404D45">
            <w:pPr>
              <w:pStyle w:val="CPTListNumber"/>
            </w:pPr>
            <w:r w:rsidRPr="0015160E">
              <w:rPr>
                <w:rStyle w:val="CPTVariable"/>
              </w:rPr>
              <w:t>[ ]</w:t>
            </w:r>
          </w:p>
        </w:tc>
      </w:tr>
      <w:tr w:rsidR="00404D45" w:rsidRPr="00455CFF" w14:paraId="44D5651D" w14:textId="77777777" w:rsidTr="0EEC1FFF">
        <w:tc>
          <w:tcPr>
            <w:tcW w:w="9360" w:type="dxa"/>
          </w:tcPr>
          <w:p w14:paraId="066AA8AB" w14:textId="77777777" w:rsidR="00404D45" w:rsidRPr="00455CFF" w:rsidRDefault="00404D45">
            <w:pPr>
              <w:keepNext/>
              <w:spacing w:before="60" w:after="60"/>
              <w:rPr>
                <w:rFonts w:ascii="Times New Roman Bold" w:eastAsia="Times New Roman" w:hAnsi="Times New Roman Bold" w:cs="Times New Roman"/>
                <w:b/>
              </w:rPr>
            </w:pPr>
            <w:r>
              <w:rPr>
                <w:rFonts w:ascii="Times New Roman Bold" w:eastAsia="Times New Roman" w:hAnsi="Times New Roman Bold" w:cs="Times New Roman"/>
                <w:b/>
              </w:rPr>
              <w:t>Diagnostic Assessments</w:t>
            </w:r>
          </w:p>
        </w:tc>
      </w:tr>
      <w:tr w:rsidR="00404D45" w:rsidRPr="00FF09AD" w14:paraId="6F0EF51D" w14:textId="77777777" w:rsidTr="0EEC1FFF">
        <w:tc>
          <w:tcPr>
            <w:tcW w:w="9360" w:type="dxa"/>
          </w:tcPr>
          <w:p w14:paraId="4994DDD4" w14:textId="77777777" w:rsidR="00404D45" w:rsidRPr="0015160E" w:rsidRDefault="00404D45" w:rsidP="00404D45">
            <w:pPr>
              <w:pStyle w:val="CPTListNumber"/>
            </w:pPr>
            <w:r w:rsidRPr="0015160E">
              <w:rPr>
                <w:rStyle w:val="CPTVariable"/>
              </w:rPr>
              <w:t>[ ]</w:t>
            </w:r>
          </w:p>
        </w:tc>
      </w:tr>
      <w:tr w:rsidR="00404D45" w:rsidRPr="00455CFF" w14:paraId="0BC97D8D" w14:textId="77777777" w:rsidTr="0EEC1FFF">
        <w:tc>
          <w:tcPr>
            <w:tcW w:w="9360" w:type="dxa"/>
          </w:tcPr>
          <w:p w14:paraId="2BDE5757" w14:textId="77777777" w:rsidR="00404D45" w:rsidRPr="00455CFF" w:rsidRDefault="00404D45">
            <w:pPr>
              <w:keepNext/>
              <w:spacing w:before="60" w:after="60"/>
              <w:rPr>
                <w:rFonts w:ascii="Times New Roman Bold" w:eastAsia="Times New Roman" w:hAnsi="Times New Roman Bold" w:cs="Times New Roman"/>
                <w:b/>
              </w:rPr>
            </w:pPr>
            <w:r w:rsidRPr="00455CFF">
              <w:rPr>
                <w:rFonts w:ascii="Times New Roman Bold" w:eastAsia="Times New Roman" w:hAnsi="Times New Roman Bold" w:cs="Times New Roman"/>
                <w:b/>
              </w:rPr>
              <w:t>Other Exclusion</w:t>
            </w:r>
            <w:r>
              <w:rPr>
                <w:rFonts w:ascii="Times New Roman Bold" w:eastAsia="Times New Roman" w:hAnsi="Times New Roman Bold" w:cs="Times New Roman"/>
                <w:b/>
              </w:rPr>
              <w:t xml:space="preserve"> Criteria</w:t>
            </w:r>
          </w:p>
        </w:tc>
      </w:tr>
      <w:tr w:rsidR="00404D45" w:rsidRPr="0015160E" w14:paraId="3F2407B2" w14:textId="77777777" w:rsidTr="0EEC1FFF">
        <w:tc>
          <w:tcPr>
            <w:tcW w:w="9360" w:type="dxa"/>
          </w:tcPr>
          <w:p w14:paraId="4BE22EA3" w14:textId="77777777" w:rsidR="00404D45" w:rsidRPr="0015160E" w:rsidRDefault="00404D45" w:rsidP="00404D45">
            <w:pPr>
              <w:pStyle w:val="CPTListNumber"/>
            </w:pPr>
            <w:r w:rsidRPr="0015160E">
              <w:rPr>
                <w:rStyle w:val="CPTVariable"/>
              </w:rPr>
              <w:t>[ ]</w:t>
            </w:r>
          </w:p>
        </w:tc>
      </w:tr>
    </w:tbl>
    <w:p w14:paraId="4B4AF818" w14:textId="11B3D71A" w:rsidR="00404D45" w:rsidRPr="00404D45" w:rsidRDefault="00404D45" w:rsidP="00967C4C">
      <w:pPr>
        <w:pStyle w:val="CPTInstructional"/>
        <w:rPr>
          <w:color w:val="auto"/>
        </w:rPr>
      </w:pPr>
    </w:p>
    <w:p w14:paraId="3005ADA7" w14:textId="46CEB80F" w:rsidR="00815E6D" w:rsidRPr="0080561E" w:rsidRDefault="00815E6D" w:rsidP="00B3210B">
      <w:pPr>
        <w:pStyle w:val="02Heading2"/>
        <w:numPr>
          <w:ilvl w:val="1"/>
          <w:numId w:val="131"/>
        </w:numPr>
      </w:pPr>
      <w:bookmarkStart w:id="67" w:name="_Toc207809216"/>
      <w:r w:rsidRPr="0080561E">
        <w:t>Contraception</w:t>
      </w:r>
      <w:bookmarkEnd w:id="67"/>
    </w:p>
    <w:p w14:paraId="4CFA0666" w14:textId="3A3D2B8A" w:rsidR="006E5FA8" w:rsidRPr="00BC2B0D" w:rsidRDefault="006E5FA8" w:rsidP="00BC2B0D">
      <w:pPr>
        <w:pStyle w:val="CPTInstructional"/>
      </w:pPr>
      <w:r w:rsidRPr="00BC2B0D">
        <w:t>No text is intended here (</w:t>
      </w:r>
      <w:r w:rsidR="00362EEC" w:rsidRPr="00BC2B0D">
        <w:t>heading</w:t>
      </w:r>
      <w:r w:rsidRPr="00BC2B0D">
        <w:t xml:space="preserve"> only).</w:t>
      </w:r>
    </w:p>
    <w:p w14:paraId="37B34735" w14:textId="6B967ED2" w:rsidR="007E7E51" w:rsidRDefault="007E7E51" w:rsidP="00967C4C">
      <w:pPr>
        <w:pStyle w:val="CPTInstructional"/>
        <w:rPr>
          <w:lang w:eastAsia="ja-JP"/>
        </w:rPr>
      </w:pPr>
      <w:r w:rsidRPr="00E26EA2">
        <w:rPr>
          <w:b/>
          <w:bCs/>
          <w:lang w:eastAsia="ja-JP"/>
        </w:rPr>
        <w:t xml:space="preserve">Insert content for </w:t>
      </w:r>
      <w:r w:rsidR="006A57D9">
        <w:rPr>
          <w:b/>
          <w:bCs/>
          <w:lang w:eastAsia="ja-JP"/>
        </w:rPr>
        <w:t>the following sub</w:t>
      </w:r>
      <w:r w:rsidRPr="00E26EA2">
        <w:rPr>
          <w:b/>
          <w:bCs/>
          <w:lang w:eastAsia="ja-JP"/>
        </w:rPr>
        <w:t>section</w:t>
      </w:r>
      <w:r w:rsidR="006A57D9">
        <w:rPr>
          <w:b/>
          <w:bCs/>
          <w:lang w:eastAsia="ja-JP"/>
        </w:rPr>
        <w:t>s</w:t>
      </w:r>
      <w:r w:rsidRPr="00E26EA2">
        <w:rPr>
          <w:b/>
          <w:bCs/>
          <w:lang w:eastAsia="ja-JP"/>
        </w:rPr>
        <w:t xml:space="preserve"> from</w:t>
      </w:r>
      <w:r w:rsidRPr="00E26EA2">
        <w:rPr>
          <w:b/>
          <w:bCs/>
        </w:rPr>
        <w:t xml:space="preserve"> the participant libraries as appropriate</w:t>
      </w:r>
      <w:r w:rsidRPr="007E7E51">
        <w:t xml:space="preserve"> </w:t>
      </w:r>
      <w:r w:rsidRPr="007E7E51">
        <w:rPr>
          <w:lang w:eastAsia="ja-JP"/>
        </w:rPr>
        <w:t>based upon the decision trees in</w:t>
      </w:r>
      <w:r w:rsidR="00B849C6">
        <w:rPr>
          <w:lang w:eastAsia="ja-JP"/>
        </w:rPr>
        <w:t xml:space="preserve"> Participant Libraries</w:t>
      </w:r>
      <w:r w:rsidRPr="007E7E51">
        <w:rPr>
          <w:lang w:eastAsia="ja-JP"/>
        </w:rPr>
        <w:t xml:space="preserve"> Section 5</w:t>
      </w:r>
      <w:r>
        <w:rPr>
          <w:lang w:eastAsia="ja-JP"/>
        </w:rPr>
        <w:t>.2</w:t>
      </w:r>
      <w:r w:rsidRPr="007E7E51">
        <w:rPr>
          <w:lang w:eastAsia="ja-JP"/>
        </w:rPr>
        <w:t>.</w:t>
      </w:r>
    </w:p>
    <w:p w14:paraId="15263CCB" w14:textId="2CA70372" w:rsidR="000079E4" w:rsidRDefault="006F1245" w:rsidP="00967C4C">
      <w:pPr>
        <w:pStyle w:val="CPTInstructional"/>
        <w:rPr>
          <w:lang w:eastAsia="ja-JP"/>
        </w:rPr>
      </w:pPr>
      <w:r>
        <w:rPr>
          <w:lang w:eastAsia="ja-JP"/>
        </w:rPr>
        <w:t>Note: Sections 5.4.1 &amp; 5.4.2 are required Level 3 headings.</w:t>
      </w:r>
    </w:p>
    <w:p w14:paraId="0773245A" w14:textId="151AC0F4" w:rsidR="00B02C62" w:rsidRPr="007867A5" w:rsidRDefault="007867A5" w:rsidP="007867A5">
      <w:pPr>
        <w:rPr>
          <w:rFonts w:ascii="Arial" w:eastAsia="MS Gothic" w:hAnsi="Arial" w:cs="Times New Roman"/>
          <w:i/>
          <w:color w:val="00B050"/>
          <w:sz w:val="20"/>
          <w:szCs w:val="20"/>
          <w:lang w:eastAsia="en-US"/>
        </w:rPr>
      </w:pPr>
      <w:r w:rsidRPr="007867A5">
        <w:rPr>
          <w:rStyle w:val="CPTExampleChar"/>
          <w:rFonts w:eastAsia="Calibri"/>
        </w:rPr>
        <w:t>&lt;Start of common text&gt;</w:t>
      </w:r>
    </w:p>
    <w:p w14:paraId="39BBB77B" w14:textId="7B7972BC" w:rsidR="00340963" w:rsidRPr="0080561E" w:rsidRDefault="00340963" w:rsidP="00EC7D07">
      <w:pPr>
        <w:pStyle w:val="03Heading3"/>
        <w:numPr>
          <w:ilvl w:val="2"/>
          <w:numId w:val="131"/>
        </w:numPr>
      </w:pPr>
      <w:bookmarkStart w:id="68" w:name="_Toc207809217"/>
      <w:r w:rsidRPr="0080561E">
        <w:t>Definitions Related to Childbearing Potential</w:t>
      </w:r>
      <w:bookmarkEnd w:id="68"/>
    </w:p>
    <w:p w14:paraId="717AC372" w14:textId="77777777" w:rsidR="00340963" w:rsidRPr="00BC2B0D" w:rsidRDefault="00340963" w:rsidP="00BC2B0D">
      <w:pPr>
        <w:pStyle w:val="CPTInstructional"/>
      </w:pPr>
      <w:r w:rsidRPr="00BC2B0D">
        <w:t>Specify the definitions of:</w:t>
      </w:r>
    </w:p>
    <w:p w14:paraId="0DA8DD7C" w14:textId="1A714E98" w:rsidR="00340963" w:rsidRPr="00BC2B0D" w:rsidRDefault="00681D61" w:rsidP="00BC2B0D">
      <w:pPr>
        <w:pStyle w:val="CPTInstructional"/>
        <w:numPr>
          <w:ilvl w:val="0"/>
          <w:numId w:val="146"/>
        </w:numPr>
      </w:pPr>
      <w:r w:rsidRPr="00BC2B0D">
        <w:lastRenderedPageBreak/>
        <w:t>p</w:t>
      </w:r>
      <w:r w:rsidR="00340963" w:rsidRPr="00BC2B0D">
        <w:t>articipant of childbearing potential</w:t>
      </w:r>
    </w:p>
    <w:p w14:paraId="22459545" w14:textId="52A34979" w:rsidR="00340963" w:rsidRPr="00BC2B0D" w:rsidRDefault="00681D61" w:rsidP="00BC2B0D">
      <w:pPr>
        <w:pStyle w:val="CPTInstructional"/>
        <w:numPr>
          <w:ilvl w:val="0"/>
          <w:numId w:val="146"/>
        </w:numPr>
      </w:pPr>
      <w:r w:rsidRPr="00BC2B0D">
        <w:t>p</w:t>
      </w:r>
      <w:r w:rsidR="00340963" w:rsidRPr="00BC2B0D">
        <w:t>articipant of nonchildbearing potential</w:t>
      </w:r>
    </w:p>
    <w:p w14:paraId="0184E711" w14:textId="5E82205F" w:rsidR="00E70C24" w:rsidRPr="00614171" w:rsidRDefault="00E70C24" w:rsidP="00967C4C">
      <w:pPr>
        <w:pStyle w:val="CPTInstructional"/>
        <w:rPr>
          <w:b/>
          <w:bCs/>
        </w:rPr>
      </w:pPr>
      <w:r w:rsidRPr="00614171">
        <w:rPr>
          <w:b/>
          <w:bCs/>
        </w:rPr>
        <w:t>See participant libraries for common text to include here.</w:t>
      </w:r>
    </w:p>
    <w:p w14:paraId="0792E3F9" w14:textId="176DBE9F" w:rsidR="00340963" w:rsidRPr="0080561E" w:rsidRDefault="00770351" w:rsidP="00614171">
      <w:pPr>
        <w:pStyle w:val="03Heading3"/>
        <w:numPr>
          <w:ilvl w:val="2"/>
          <w:numId w:val="131"/>
        </w:numPr>
      </w:pPr>
      <w:bookmarkStart w:id="69" w:name="_Toc207809218"/>
      <w:r w:rsidRPr="0080561E">
        <w:t>Contraception Requirements</w:t>
      </w:r>
      <w:bookmarkEnd w:id="69"/>
    </w:p>
    <w:p w14:paraId="2C72D087" w14:textId="05A2E847" w:rsidR="00983BE8" w:rsidRPr="00BC2B0D" w:rsidRDefault="00983BE8" w:rsidP="00BC2B0D">
      <w:pPr>
        <w:pStyle w:val="CPTInstructional"/>
      </w:pPr>
      <w:r w:rsidRPr="00BC2B0D">
        <w:t>Specify the:</w:t>
      </w:r>
    </w:p>
    <w:p w14:paraId="4BB68D34" w14:textId="55B5A004" w:rsidR="00983BE8" w:rsidRPr="00BC2B0D" w:rsidRDefault="00681D61" w:rsidP="00BC2B0D">
      <w:pPr>
        <w:pStyle w:val="CPTInstructional"/>
        <w:numPr>
          <w:ilvl w:val="0"/>
          <w:numId w:val="147"/>
        </w:numPr>
      </w:pPr>
      <w:r w:rsidRPr="00BC2B0D">
        <w:t>c</w:t>
      </w:r>
      <w:r w:rsidR="00983BE8" w:rsidRPr="00BC2B0D">
        <w:t>ontraceptive methods required</w:t>
      </w:r>
    </w:p>
    <w:p w14:paraId="3553ECA4" w14:textId="2A6A7FA0" w:rsidR="00983BE8" w:rsidRPr="00BC2B0D" w:rsidRDefault="00681D61" w:rsidP="00BC2B0D">
      <w:pPr>
        <w:pStyle w:val="CPTInstructional"/>
        <w:numPr>
          <w:ilvl w:val="0"/>
          <w:numId w:val="147"/>
        </w:numPr>
      </w:pPr>
      <w:r w:rsidRPr="00BC2B0D">
        <w:t>d</w:t>
      </w:r>
      <w:r w:rsidR="00983BE8" w:rsidRPr="00BC2B0D">
        <w:t>uration of use</w:t>
      </w:r>
    </w:p>
    <w:p w14:paraId="31B152FF" w14:textId="5054A7F3" w:rsidR="00BD6826" w:rsidRPr="00B7169C" w:rsidRDefault="00BD6826" w:rsidP="00B7169C">
      <w:pPr>
        <w:pStyle w:val="CPTInstructional"/>
        <w:rPr>
          <w:b/>
          <w:bCs/>
        </w:rPr>
      </w:pPr>
      <w:r w:rsidRPr="00B7169C">
        <w:rPr>
          <w:b/>
          <w:bCs/>
        </w:rPr>
        <w:t>See participant libraries for common text to include here.</w:t>
      </w:r>
    </w:p>
    <w:p w14:paraId="05B4CA64" w14:textId="2345DA8E" w:rsidR="00BD762D" w:rsidRPr="00BD762D" w:rsidRDefault="00BD762D" w:rsidP="00BD762D">
      <w:pPr>
        <w:pStyle w:val="CPTExample"/>
      </w:pPr>
      <w:r w:rsidRPr="00BD762D">
        <w:t>&lt;End of common text&gt;</w:t>
      </w:r>
    </w:p>
    <w:p w14:paraId="4A541F4E" w14:textId="76A4EC2F" w:rsidR="00F71AD9" w:rsidRPr="0080561E" w:rsidRDefault="00F71AD9" w:rsidP="00B7169C">
      <w:pPr>
        <w:pStyle w:val="02Heading2"/>
        <w:numPr>
          <w:ilvl w:val="1"/>
          <w:numId w:val="131"/>
        </w:numPr>
      </w:pPr>
      <w:bookmarkStart w:id="70" w:name="_Toc207809219"/>
      <w:r w:rsidRPr="0080561E">
        <w:t xml:space="preserve">Lifestyle </w:t>
      </w:r>
      <w:r w:rsidR="00D82EB2" w:rsidRPr="0080561E">
        <w:t>Restrictions</w:t>
      </w:r>
      <w:bookmarkEnd w:id="70"/>
    </w:p>
    <w:p w14:paraId="21E26B9C" w14:textId="4BE2DC9A" w:rsidR="00F9326F" w:rsidRPr="00BC2B0D" w:rsidRDefault="0006454F" w:rsidP="00BC2B0D">
      <w:pPr>
        <w:pStyle w:val="CPTInstructional"/>
      </w:pPr>
      <w:r w:rsidRPr="00BC2B0D">
        <w:t xml:space="preserve">In the following subsections, describe any restrictions during the </w:t>
      </w:r>
      <w:r w:rsidR="00943C8F" w:rsidRPr="00BC2B0D">
        <w:t xml:space="preserve">trial </w:t>
      </w:r>
      <w:r w:rsidRPr="00BC2B0D">
        <w:t>pertaining to lifestyle and/or diet, intake of caffeine, alcohol, or tobacco, or physical and other activities</w:t>
      </w:r>
      <w:r w:rsidR="00EE5F1A" w:rsidRPr="00BC2B0D">
        <w:t>.</w:t>
      </w:r>
      <w:r w:rsidRPr="00BC2B0D">
        <w:t xml:space="preserve"> If not applicable, include a statement that no restrictions are required.</w:t>
      </w:r>
    </w:p>
    <w:p w14:paraId="72FB995C" w14:textId="7329D309" w:rsidR="00406792" w:rsidRPr="0080561E" w:rsidRDefault="00F9326F" w:rsidP="00B7169C">
      <w:pPr>
        <w:pStyle w:val="CPTInstructional"/>
      </w:pPr>
      <w:r>
        <w:t>Level 3 headings may not be applicable for all studies (</w:t>
      </w:r>
      <w:proofErr w:type="spellStart"/>
      <w:r>
        <w:t>eg</w:t>
      </w:r>
      <w:proofErr w:type="spellEnd"/>
      <w:r>
        <w:t>, vaccines).</w:t>
      </w:r>
    </w:p>
    <w:p w14:paraId="1252E42D" w14:textId="1D35A462" w:rsidR="00F71AD9" w:rsidRPr="002203F1" w:rsidRDefault="00F71AD9" w:rsidP="00B7169C">
      <w:pPr>
        <w:pStyle w:val="03Heading3"/>
        <w:numPr>
          <w:ilvl w:val="2"/>
          <w:numId w:val="131"/>
        </w:numPr>
      </w:pPr>
      <w:bookmarkStart w:id="71" w:name="_Toc207809220"/>
      <w:r>
        <w:t>Meals and Dietary Restrictions</w:t>
      </w:r>
      <w:bookmarkEnd w:id="71"/>
    </w:p>
    <w:p w14:paraId="68A18698" w14:textId="77777777" w:rsidR="004A4754" w:rsidRPr="00BC2B0D" w:rsidRDefault="00437BCE" w:rsidP="00BC2B0D">
      <w:pPr>
        <w:pStyle w:val="CPTInstructional"/>
      </w:pPr>
      <w:r w:rsidRPr="00BC2B0D">
        <w:t>If applicable, describe any restrictions on diet</w:t>
      </w:r>
      <w:r w:rsidR="00136FE7" w:rsidRPr="00BC2B0D">
        <w:t>:</w:t>
      </w:r>
    </w:p>
    <w:p w14:paraId="204AC433" w14:textId="12F1FDC7" w:rsidR="00F041B9" w:rsidRPr="00F041B9" w:rsidRDefault="00F041B9" w:rsidP="004A4754">
      <w:pPr>
        <w:pStyle w:val="CPTInstructional"/>
        <w:numPr>
          <w:ilvl w:val="0"/>
          <w:numId w:val="145"/>
        </w:numPr>
      </w:pPr>
      <w:r w:rsidRPr="00F041B9">
        <w:t>Food and drink restrictions before the start of pharmacokinetic (PK) sample collections</w:t>
      </w:r>
    </w:p>
    <w:p w14:paraId="6F55ABB2" w14:textId="77777777" w:rsidR="00F041B9" w:rsidRPr="00F041B9" w:rsidRDefault="00F041B9" w:rsidP="00287313">
      <w:pPr>
        <w:pStyle w:val="CPTInstructional"/>
        <w:numPr>
          <w:ilvl w:val="0"/>
          <w:numId w:val="82"/>
        </w:numPr>
        <w:ind w:left="720"/>
      </w:pPr>
      <w:r w:rsidRPr="00F041B9">
        <w:t>Timing of meals relative to dosing</w:t>
      </w:r>
    </w:p>
    <w:p w14:paraId="44A8BD55" w14:textId="237A0EC8" w:rsidR="00F041B9" w:rsidRPr="00F041B9" w:rsidRDefault="00F041B9" w:rsidP="00287313">
      <w:pPr>
        <w:pStyle w:val="CPTInstructional"/>
        <w:numPr>
          <w:ilvl w:val="0"/>
          <w:numId w:val="82"/>
        </w:numPr>
        <w:ind w:left="720"/>
      </w:pPr>
      <w:r w:rsidRPr="00F041B9">
        <w:t>Ensure consistency in this section with other parts of the protocol and cross-reference other sections (</w:t>
      </w:r>
      <w:proofErr w:type="spellStart"/>
      <w:r w:rsidRPr="00F041B9">
        <w:t>eg</w:t>
      </w:r>
      <w:proofErr w:type="spellEnd"/>
      <w:r w:rsidRPr="00F041B9">
        <w:t>, exclusion criteria) as needed.</w:t>
      </w:r>
    </w:p>
    <w:p w14:paraId="05B588B9" w14:textId="7DF7D1FC" w:rsidR="00F041B9" w:rsidRDefault="00F041B9" w:rsidP="00287313">
      <w:pPr>
        <w:pStyle w:val="CPTInstructional"/>
        <w:numPr>
          <w:ilvl w:val="0"/>
          <w:numId w:val="82"/>
        </w:numPr>
        <w:ind w:left="720"/>
      </w:pPr>
      <w:r w:rsidRPr="00F041B9">
        <w:t>If the exact timing of meals is listed in the SoA, do not repeat this information here. Instead, include a reference to the SoA.</w:t>
      </w:r>
    </w:p>
    <w:p w14:paraId="63A46876" w14:textId="6757D314" w:rsidR="004C4BCB" w:rsidRPr="00F041B9" w:rsidRDefault="004C4BCB" w:rsidP="00287313">
      <w:pPr>
        <w:pStyle w:val="CPTInstructional"/>
        <w:numPr>
          <w:ilvl w:val="0"/>
          <w:numId w:val="82"/>
        </w:numPr>
        <w:ind w:left="720"/>
      </w:pPr>
      <w:r>
        <w:t>For food effect studies, water restrictions may be neede</w:t>
      </w:r>
      <w:r w:rsidR="00E6437C">
        <w:t>d.</w:t>
      </w:r>
    </w:p>
    <w:p w14:paraId="2CC16B8F" w14:textId="77777777" w:rsidR="00406792" w:rsidRDefault="00406792" w:rsidP="00406792">
      <w:pPr>
        <w:pStyle w:val="CPTExample"/>
      </w:pPr>
      <w:r>
        <w:t>&lt;Start of example text&gt;</w:t>
      </w:r>
    </w:p>
    <w:p w14:paraId="134807B2" w14:textId="5053485F" w:rsidR="00406792" w:rsidRDefault="00406792" w:rsidP="00287313">
      <w:pPr>
        <w:pStyle w:val="CPTExample"/>
        <w:numPr>
          <w:ilvl w:val="0"/>
          <w:numId w:val="35"/>
        </w:numPr>
      </w:pPr>
      <w:r>
        <w:t xml:space="preserve">Refrain from consumption of red wine, Seville oranges, grapefruit or grapefruit juice, </w:t>
      </w:r>
      <w:r>
        <w:rPr>
          <w:rStyle w:val="CPTVariable"/>
        </w:rPr>
        <w:t>[pomelos, exotic citrus fruits, grapefruit hybrids, or fruit juices]</w:t>
      </w:r>
      <w:r>
        <w:t xml:space="preserve"> from </w:t>
      </w:r>
      <w:r>
        <w:rPr>
          <w:rStyle w:val="CPTVariable"/>
        </w:rPr>
        <w:t>[X days]</w:t>
      </w:r>
      <w:r>
        <w:t xml:space="preserve"> before the start of </w:t>
      </w:r>
      <w:r w:rsidR="00356E67">
        <w:t>trial</w:t>
      </w:r>
      <w:r>
        <w:t xml:space="preserve"> intervention until after the final dose.</w:t>
      </w:r>
    </w:p>
    <w:p w14:paraId="4D5BFAB9" w14:textId="7BA367F1" w:rsidR="00406792" w:rsidRDefault="00406792" w:rsidP="00287313">
      <w:pPr>
        <w:pStyle w:val="CPTExample"/>
        <w:numPr>
          <w:ilvl w:val="0"/>
          <w:numId w:val="35"/>
        </w:numPr>
      </w:pPr>
      <w:r>
        <w:t xml:space="preserve">No water is allowed until </w:t>
      </w:r>
      <w:r w:rsidR="00B70F55" w:rsidRPr="000A4B86">
        <w:rPr>
          <w:rStyle w:val="CPTVariable"/>
        </w:rPr>
        <w:t>[x]</w:t>
      </w:r>
      <w:r w:rsidR="00B70F55">
        <w:t> </w:t>
      </w:r>
      <w:r>
        <w:t>hours after dosing, after which time water is allowed ad libitum.</w:t>
      </w:r>
    </w:p>
    <w:p w14:paraId="5CAE7AD9" w14:textId="77777777" w:rsidR="00406792" w:rsidRDefault="00406792" w:rsidP="00406792">
      <w:pPr>
        <w:pStyle w:val="CPTExample"/>
      </w:pPr>
      <w:r>
        <w:t>&lt;End of example text&gt;</w:t>
      </w:r>
    </w:p>
    <w:p w14:paraId="142B7081" w14:textId="4D31EC73" w:rsidR="00F71AD9" w:rsidRPr="00A34933" w:rsidRDefault="00F71AD9" w:rsidP="000002D2">
      <w:pPr>
        <w:pStyle w:val="03Heading3"/>
        <w:numPr>
          <w:ilvl w:val="2"/>
          <w:numId w:val="131"/>
        </w:numPr>
      </w:pPr>
      <w:bookmarkStart w:id="72" w:name="_Toc207809221"/>
      <w:r w:rsidRPr="00A34933">
        <w:t>Caffeine, Alcohol, Tobacco</w:t>
      </w:r>
      <w:r w:rsidR="00112C1F" w:rsidRPr="00A34933">
        <w:t>, and</w:t>
      </w:r>
      <w:r w:rsidRPr="00A34933">
        <w:t xml:space="preserve"> Other </w:t>
      </w:r>
      <w:r w:rsidR="00D82EB2" w:rsidRPr="00A34933">
        <w:t>Restrictions</w:t>
      </w:r>
      <w:bookmarkEnd w:id="72"/>
    </w:p>
    <w:p w14:paraId="020DAE71" w14:textId="0A0161FB" w:rsidR="00B21DFE" w:rsidRPr="00BC2B0D" w:rsidRDefault="00B21DFE" w:rsidP="00BC2B0D">
      <w:pPr>
        <w:pStyle w:val="CPTInstructional"/>
      </w:pPr>
      <w:r w:rsidRPr="00BC2B0D">
        <w:t>If applicable, describe any restrictions on the intake of caffeine, alcohol, tobacco, or other restrictions.</w:t>
      </w:r>
    </w:p>
    <w:p w14:paraId="21E2DFD1" w14:textId="2E867B85" w:rsidR="00AB788F" w:rsidRPr="00AB788F" w:rsidRDefault="00AB788F" w:rsidP="00287313">
      <w:pPr>
        <w:pStyle w:val="CPTInstructional"/>
        <w:numPr>
          <w:ilvl w:val="0"/>
          <w:numId w:val="82"/>
        </w:numPr>
        <w:ind w:left="720"/>
      </w:pPr>
      <w:r w:rsidRPr="00AB788F">
        <w:lastRenderedPageBreak/>
        <w:t xml:space="preserve">Restrictions are dependent on the known metabolism of the </w:t>
      </w:r>
      <w:r w:rsidR="00356E67">
        <w:t>trial</w:t>
      </w:r>
      <w:r w:rsidRPr="00AB788F">
        <w:t xml:space="preserve"> intervention to eliminate any potential for PK interactions and possible effects of caffeine- and xanthine-containing products on ECG results or other pharmacodynamic endpoints (</w:t>
      </w:r>
      <w:proofErr w:type="spellStart"/>
      <w:r w:rsidRPr="00AB788F">
        <w:t>eg</w:t>
      </w:r>
      <w:proofErr w:type="spellEnd"/>
      <w:r w:rsidRPr="00AB788F">
        <w:t>, blood pressure).</w:t>
      </w:r>
    </w:p>
    <w:p w14:paraId="33B65FB9" w14:textId="2876B545" w:rsidR="003130BE" w:rsidRDefault="00AB788F" w:rsidP="003130BE">
      <w:pPr>
        <w:pStyle w:val="CPTInstructional"/>
        <w:numPr>
          <w:ilvl w:val="0"/>
          <w:numId w:val="82"/>
        </w:numPr>
        <w:ind w:left="720"/>
      </w:pPr>
      <w:r w:rsidRPr="00AB788F">
        <w:t>The possible effects of alcohol on PK, pharmacodynamic interactions, or laboratory parameters, such as liver function tests, should also be addressed by restrictions in this section.</w:t>
      </w:r>
    </w:p>
    <w:p w14:paraId="181621EE" w14:textId="52020CEA" w:rsidR="003130BE" w:rsidRDefault="003130BE" w:rsidP="003130BE">
      <w:pPr>
        <w:pStyle w:val="CPTExample"/>
      </w:pPr>
      <w:r>
        <w:t>&lt;Start of example text&gt;</w:t>
      </w:r>
    </w:p>
    <w:p w14:paraId="24207098" w14:textId="3F605EE9" w:rsidR="003130BE" w:rsidRDefault="003130BE" w:rsidP="00287313">
      <w:pPr>
        <w:pStyle w:val="CPTExample"/>
        <w:numPr>
          <w:ilvl w:val="0"/>
          <w:numId w:val="36"/>
        </w:numPr>
      </w:pPr>
      <w:r>
        <w:t>During each dosing session, participants will abstain from ingesting caffeine- or xanthine-containing products (</w:t>
      </w:r>
      <w:proofErr w:type="spellStart"/>
      <w:r>
        <w:t>eg</w:t>
      </w:r>
      <w:proofErr w:type="spellEnd"/>
      <w:r>
        <w:t xml:space="preserve">, coffee, tea, cola drinks, and chocolate) for </w:t>
      </w:r>
      <w:r>
        <w:rPr>
          <w:rStyle w:val="CPTVariable"/>
        </w:rPr>
        <w:t>[X hours]</w:t>
      </w:r>
      <w:r>
        <w:t xml:space="preserve"> before the start of dosing until after collection of the final pharmacokinetic (PK) and/or pharmacodynamic sample.</w:t>
      </w:r>
    </w:p>
    <w:p w14:paraId="0B8C357D" w14:textId="77777777" w:rsidR="003130BE" w:rsidRDefault="003130BE" w:rsidP="00287313">
      <w:pPr>
        <w:pStyle w:val="CPTExample"/>
        <w:numPr>
          <w:ilvl w:val="0"/>
          <w:numId w:val="36"/>
        </w:numPr>
      </w:pPr>
      <w:r>
        <w:t>During each dosing session, participants will abstain from alcohol for 24 hours before the start of dosing until after collection of the final PK and/or pharmacodynamic sample.</w:t>
      </w:r>
    </w:p>
    <w:p w14:paraId="1CECADB7" w14:textId="77777777" w:rsidR="003130BE" w:rsidRDefault="003130BE" w:rsidP="00287313">
      <w:pPr>
        <w:pStyle w:val="CPTExample"/>
        <w:numPr>
          <w:ilvl w:val="0"/>
          <w:numId w:val="36"/>
        </w:numPr>
      </w:pPr>
      <w:r>
        <w:t xml:space="preserve">Participants who use tobacco products will be instructed that use of nicotine-containing products (including nicotine patches) will not be permitted while they are in the clinical unit. </w:t>
      </w:r>
      <w:r w:rsidRPr="00CF2915">
        <w:rPr>
          <w:rStyle w:val="CPTVariable"/>
        </w:rPr>
        <w:t>[OR]</w:t>
      </w:r>
      <w:r>
        <w:t xml:space="preserve"> Use of tobacco products will not be allowed from </w:t>
      </w:r>
      <w:r>
        <w:rPr>
          <w:rStyle w:val="CPTVariable"/>
        </w:rPr>
        <w:t>[screening/the start of dosing]</w:t>
      </w:r>
      <w:r>
        <w:t xml:space="preserve"> until after the final follow-up visit.</w:t>
      </w:r>
    </w:p>
    <w:p w14:paraId="3ED10CE3" w14:textId="77777777" w:rsidR="003130BE" w:rsidRDefault="003130BE" w:rsidP="003130BE">
      <w:pPr>
        <w:pStyle w:val="CPTExample"/>
      </w:pPr>
      <w:r>
        <w:t>&lt;End of example text&gt;</w:t>
      </w:r>
    </w:p>
    <w:p w14:paraId="3FB973FD" w14:textId="369AF2FF" w:rsidR="00F71AD9" w:rsidRPr="00A34933" w:rsidRDefault="00F71AD9" w:rsidP="009F7850">
      <w:pPr>
        <w:pStyle w:val="03Heading3"/>
        <w:numPr>
          <w:ilvl w:val="2"/>
          <w:numId w:val="131"/>
        </w:numPr>
      </w:pPr>
      <w:bookmarkStart w:id="73" w:name="_Toc207809222"/>
      <w:r w:rsidRPr="00A34933">
        <w:t>Physical Activity</w:t>
      </w:r>
      <w:r w:rsidR="002B5A5F" w:rsidRPr="00A34933">
        <w:t xml:space="preserve"> Restrictions</w:t>
      </w:r>
      <w:bookmarkEnd w:id="73"/>
    </w:p>
    <w:p w14:paraId="3E8DC386" w14:textId="30BD04D5" w:rsidR="005A124B" w:rsidRPr="00BC2B0D" w:rsidRDefault="005A124B" w:rsidP="00BC2B0D">
      <w:pPr>
        <w:pStyle w:val="CPTInstructional"/>
      </w:pPr>
      <w:r w:rsidRPr="00BC2B0D">
        <w:t xml:space="preserve">If applicable, describe any restrictions on </w:t>
      </w:r>
      <w:r w:rsidR="0077010E">
        <w:t xml:space="preserve">physical </w:t>
      </w:r>
      <w:r w:rsidRPr="00BC2B0D">
        <w:t>activity (</w:t>
      </w:r>
      <w:proofErr w:type="spellStart"/>
      <w:r w:rsidR="00A55A63">
        <w:t>eg</w:t>
      </w:r>
      <w:proofErr w:type="spellEnd"/>
      <w:r w:rsidRPr="00BC2B0D">
        <w:t xml:space="preserve">, participants </w:t>
      </w:r>
      <w:r w:rsidR="000D1F3A">
        <w:t xml:space="preserve">may be required to </w:t>
      </w:r>
      <w:r w:rsidRPr="00BC2B0D">
        <w:t>remain in bed for 4 to 6 hours after dosing</w:t>
      </w:r>
      <w:r w:rsidR="00CD4733" w:rsidRPr="00BC2B0D">
        <w:t>.</w:t>
      </w:r>
      <w:r w:rsidRPr="00BC2B0D">
        <w:t>).</w:t>
      </w:r>
    </w:p>
    <w:p w14:paraId="51BDE9ED" w14:textId="77777777" w:rsidR="003130BE" w:rsidRDefault="003130BE" w:rsidP="003130BE">
      <w:pPr>
        <w:pStyle w:val="CPTExample"/>
      </w:pPr>
      <w:r>
        <w:t>&lt;Start of example text&gt;</w:t>
      </w:r>
    </w:p>
    <w:p w14:paraId="7DC4179D" w14:textId="018B347D" w:rsidR="003130BE" w:rsidRDefault="003130BE" w:rsidP="00287313">
      <w:pPr>
        <w:pStyle w:val="CPTExample"/>
        <w:numPr>
          <w:ilvl w:val="0"/>
          <w:numId w:val="37"/>
        </w:numPr>
      </w:pPr>
      <w:r>
        <w:t xml:space="preserve">Participants will abstain from strenuous exercise for </w:t>
      </w:r>
      <w:r w:rsidRPr="006005D7">
        <w:rPr>
          <w:rStyle w:val="CPTVariable"/>
        </w:rPr>
        <w:t>[X hours]</w:t>
      </w:r>
      <w:r>
        <w:t xml:space="preserve"> before each blood collection for clinical laboratory tests. Participants may participate in light recreational activities during studies (</w:t>
      </w:r>
      <w:proofErr w:type="spellStart"/>
      <w:r>
        <w:t>eg</w:t>
      </w:r>
      <w:proofErr w:type="spellEnd"/>
      <w:r>
        <w:t>, watching television, reading).</w:t>
      </w:r>
    </w:p>
    <w:p w14:paraId="66CADF2A" w14:textId="77777777" w:rsidR="003130BE" w:rsidRDefault="003130BE" w:rsidP="003130BE">
      <w:pPr>
        <w:pStyle w:val="CPTExample"/>
      </w:pPr>
      <w:r w:rsidRPr="00311D36">
        <w:t xml:space="preserve">&lt;End of </w:t>
      </w:r>
      <w:r>
        <w:t>example text</w:t>
      </w:r>
      <w:r w:rsidRPr="00311D36">
        <w:t>&gt;</w:t>
      </w:r>
    </w:p>
    <w:p w14:paraId="0AED5E03" w14:textId="2881FA98" w:rsidR="00E67D07" w:rsidRPr="00A34933" w:rsidRDefault="00E67D07" w:rsidP="00B67F20">
      <w:pPr>
        <w:pStyle w:val="03Heading3"/>
        <w:numPr>
          <w:ilvl w:val="2"/>
          <w:numId w:val="131"/>
        </w:numPr>
      </w:pPr>
      <w:bookmarkStart w:id="74" w:name="_Toc207809223"/>
      <w:r w:rsidRPr="00A34933">
        <w:t>Other Activity</w:t>
      </w:r>
      <w:r w:rsidR="002B5A5F" w:rsidRPr="00A34933">
        <w:t xml:space="preserve"> Restrictions</w:t>
      </w:r>
      <w:bookmarkEnd w:id="74"/>
    </w:p>
    <w:p w14:paraId="4B3DDAAA" w14:textId="29524D6F" w:rsidR="003E27BE" w:rsidRPr="00BC2B0D" w:rsidRDefault="003E27BE" w:rsidP="00BC2B0D">
      <w:pPr>
        <w:pStyle w:val="CPTInstructional"/>
      </w:pPr>
      <w:r>
        <w:t>If applicable, describe restrictions on any other activity (</w:t>
      </w:r>
      <w:proofErr w:type="spellStart"/>
      <w:r w:rsidR="00A55A63">
        <w:t>eg</w:t>
      </w:r>
      <w:proofErr w:type="spellEnd"/>
      <w:r>
        <w:t>, blood or tissue donation</w:t>
      </w:r>
      <w:r w:rsidR="00A93B64">
        <w:t>, driving, heavy machinery use</w:t>
      </w:r>
      <w:r w:rsidR="6EE2B293">
        <w:t>, or sun exposure</w:t>
      </w:r>
      <w:r>
        <w:t>)</w:t>
      </w:r>
      <w:r w:rsidDel="00A93B64">
        <w:t>.</w:t>
      </w:r>
      <w:r w:rsidDel="00721440">
        <w:t xml:space="preserve"> </w:t>
      </w:r>
      <w:r w:rsidR="00721440">
        <w:t xml:space="preserve">For example, include a statement about exposure to sunlight for </w:t>
      </w:r>
      <w:r w:rsidR="00356E67">
        <w:t>trial</w:t>
      </w:r>
      <w:r w:rsidR="00721440">
        <w:t xml:space="preserve"> interventions with photosensitivity potential</w:t>
      </w:r>
      <w:r w:rsidR="00E4637C">
        <w:t>.</w:t>
      </w:r>
    </w:p>
    <w:p w14:paraId="703B7B93" w14:textId="19AD1727" w:rsidR="00CD4733" w:rsidRDefault="00CD4733" w:rsidP="00CD4733">
      <w:pPr>
        <w:pStyle w:val="CPTInstructional"/>
      </w:pPr>
      <w:r>
        <w:t xml:space="preserve">Additional </w:t>
      </w:r>
      <w:r w:rsidR="00356E67">
        <w:t>trial</w:t>
      </w:r>
      <w:r>
        <w:t xml:space="preserve">-specific restrictions may apply that do not fit in the previous </w:t>
      </w:r>
      <w:proofErr w:type="gramStart"/>
      <w:r>
        <w:t>categories;</w:t>
      </w:r>
      <w:proofErr w:type="gramEnd"/>
      <w:r>
        <w:t xml:space="preserve"> </w:t>
      </w:r>
      <w:proofErr w:type="spellStart"/>
      <w:r>
        <w:t>eg</w:t>
      </w:r>
      <w:proofErr w:type="spellEnd"/>
      <w:r>
        <w:t xml:space="preserve">, participants may be asked to refrain from donating blood for the duration of their </w:t>
      </w:r>
      <w:r w:rsidR="00356E67">
        <w:t>trial</w:t>
      </w:r>
      <w:r>
        <w:t xml:space="preserve"> participation.</w:t>
      </w:r>
    </w:p>
    <w:p w14:paraId="182359A1" w14:textId="7DD9C482" w:rsidR="00F71AD9" w:rsidRPr="0080561E" w:rsidRDefault="00F71AD9" w:rsidP="00B67F20">
      <w:pPr>
        <w:pStyle w:val="02Heading2"/>
        <w:numPr>
          <w:ilvl w:val="1"/>
          <w:numId w:val="131"/>
        </w:numPr>
      </w:pPr>
      <w:bookmarkStart w:id="75" w:name="_Toc207809224"/>
      <w:r w:rsidRPr="0080561E">
        <w:t>Screen Failure</w:t>
      </w:r>
      <w:r w:rsidR="008A05C6" w:rsidRPr="0080561E">
        <w:t xml:space="preserve"> and Rescreening</w:t>
      </w:r>
      <w:bookmarkEnd w:id="75"/>
    </w:p>
    <w:p w14:paraId="0EE91419" w14:textId="5E6F3625" w:rsidR="00840124" w:rsidRPr="00BC2B0D" w:rsidRDefault="00E85F28" w:rsidP="00BC2B0D">
      <w:pPr>
        <w:pStyle w:val="CPTInstructional"/>
      </w:pPr>
      <w:r w:rsidRPr="00BC2B0D">
        <w:t>Describe screen failure</w:t>
      </w:r>
      <w:r w:rsidR="003B184B" w:rsidRPr="00BC2B0D">
        <w:t xml:space="preserve"> and indicate</w:t>
      </w:r>
      <w:r w:rsidRPr="00BC2B0D">
        <w:t xml:space="preserve"> </w:t>
      </w:r>
      <w:r w:rsidR="00840124" w:rsidRPr="00BC2B0D">
        <w:t xml:space="preserve">how screen failure will be handled in the </w:t>
      </w:r>
      <w:r w:rsidR="00943C8F" w:rsidRPr="00BC2B0D">
        <w:t>trial</w:t>
      </w:r>
      <w:r w:rsidR="00840124" w:rsidRPr="00BC2B0D">
        <w:t xml:space="preserve">, including conditions and criteria </w:t>
      </w:r>
      <w:r w:rsidR="00AB3CA4">
        <w:t>under</w:t>
      </w:r>
      <w:r w:rsidR="00AB3CA4" w:rsidRPr="00BC2B0D">
        <w:t xml:space="preserve"> </w:t>
      </w:r>
      <w:r w:rsidR="00840124" w:rsidRPr="00BC2B0D">
        <w:t>which re</w:t>
      </w:r>
      <w:r w:rsidR="0012091F" w:rsidRPr="00BC2B0D">
        <w:t>screening</w:t>
      </w:r>
      <w:r w:rsidR="00840124" w:rsidRPr="00BC2B0D">
        <w:t xml:space="preserve"> is acceptable. If applicable, indicate the circumstances and time window under which a repeat procedure is allowed for screen failure relating to specific inclusion/exclusion criteria for the </w:t>
      </w:r>
      <w:r w:rsidR="00943C8F" w:rsidRPr="00BC2B0D">
        <w:t>trial</w:t>
      </w:r>
      <w:r w:rsidR="00840124" w:rsidRPr="00BC2B0D">
        <w:t>.</w:t>
      </w:r>
    </w:p>
    <w:p w14:paraId="71461AB0" w14:textId="77777777" w:rsidR="00CD4733" w:rsidRPr="00CD4733" w:rsidRDefault="00CD4733" w:rsidP="00CD4733">
      <w:pPr>
        <w:pStyle w:val="CPTInstructional"/>
      </w:pPr>
      <w:r w:rsidRPr="00CD4733">
        <w:lastRenderedPageBreak/>
        <w:t>State whether rescreening is permitted. Individual inclusion/exclusion criteria may also state whether a repeat procedure is allowed without being considered a rescreen.</w:t>
      </w:r>
    </w:p>
    <w:p w14:paraId="297AC029" w14:textId="77777777" w:rsidR="00CD4733" w:rsidRPr="00CD4733" w:rsidRDefault="00CD4733" w:rsidP="00CD4733">
      <w:pPr>
        <w:pStyle w:val="CPTInstructional"/>
      </w:pPr>
      <w:r w:rsidRPr="00CD4733">
        <w:t>If rescreening is permitted, the following points should be addressed:</w:t>
      </w:r>
    </w:p>
    <w:p w14:paraId="652A9FDC" w14:textId="77777777" w:rsidR="00CD4733" w:rsidRPr="00CD4733" w:rsidRDefault="00CD4733" w:rsidP="00287313">
      <w:pPr>
        <w:pStyle w:val="CPTInstructional"/>
        <w:numPr>
          <w:ilvl w:val="0"/>
          <w:numId w:val="88"/>
        </w:numPr>
      </w:pPr>
      <w:r w:rsidRPr="00CD4733">
        <w:t>State how many times/how often rescreening is allowed.</w:t>
      </w:r>
    </w:p>
    <w:p w14:paraId="2F43B941" w14:textId="77777777" w:rsidR="00CD4733" w:rsidRPr="00CD4733" w:rsidRDefault="00CD4733" w:rsidP="00287313">
      <w:pPr>
        <w:pStyle w:val="CPTInstructional"/>
        <w:numPr>
          <w:ilvl w:val="0"/>
          <w:numId w:val="88"/>
        </w:numPr>
      </w:pPr>
      <w:r w:rsidRPr="00CD4733">
        <w:t xml:space="preserve">State the </w:t>
      </w:r>
      <w:proofErr w:type="gramStart"/>
      <w:r w:rsidRPr="00CD4733">
        <w:t>time period</w:t>
      </w:r>
      <w:proofErr w:type="gramEnd"/>
      <w:r w:rsidRPr="00CD4733">
        <w:t xml:space="preserve"> for repeating procedures/rescreening. </w:t>
      </w:r>
    </w:p>
    <w:p w14:paraId="5426AF87" w14:textId="77777777" w:rsidR="00CD4733" w:rsidRPr="00CD4733" w:rsidRDefault="00CD4733" w:rsidP="00287313">
      <w:pPr>
        <w:pStyle w:val="CPTInstructional"/>
        <w:numPr>
          <w:ilvl w:val="0"/>
          <w:numId w:val="88"/>
        </w:numPr>
      </w:pPr>
      <w:r w:rsidRPr="00CD4733">
        <w:t xml:space="preserve">State the entry criteria/parameters that can be reassessed for individuals who previously failed screening, </w:t>
      </w:r>
    </w:p>
    <w:p w14:paraId="6B28C1BB" w14:textId="77777777" w:rsidR="00CD4733" w:rsidRPr="00CD4733" w:rsidRDefault="00CD4733" w:rsidP="00287313">
      <w:pPr>
        <w:pStyle w:val="CPTInstructional"/>
        <w:numPr>
          <w:ilvl w:val="0"/>
          <w:numId w:val="88"/>
        </w:numPr>
      </w:pPr>
      <w:r w:rsidRPr="00CD4733">
        <w:t>State whether a new informed consent is required for each re-screening.</w:t>
      </w:r>
    </w:p>
    <w:p w14:paraId="7DC10768" w14:textId="292459AC" w:rsidR="00CD4733" w:rsidRPr="00CD4733" w:rsidRDefault="00CD4733" w:rsidP="00287313">
      <w:pPr>
        <w:pStyle w:val="CPTInstructional"/>
        <w:numPr>
          <w:ilvl w:val="0"/>
          <w:numId w:val="88"/>
        </w:numPr>
      </w:pPr>
      <w:r w:rsidRPr="00CD4733">
        <w:t>State whether a new participant number is issued for each re-screening</w:t>
      </w:r>
    </w:p>
    <w:p w14:paraId="5808D413" w14:textId="77777777" w:rsidR="003130BE" w:rsidRPr="00C64851" w:rsidRDefault="003130BE" w:rsidP="003130BE">
      <w:pPr>
        <w:pStyle w:val="CPTExample"/>
        <w:rPr>
          <w:szCs w:val="24"/>
        </w:rPr>
      </w:pPr>
      <w:r w:rsidRPr="00C64851">
        <w:t xml:space="preserve">&lt;Start of </w:t>
      </w:r>
      <w:r>
        <w:t>common</w:t>
      </w:r>
      <w:r w:rsidRPr="00C64851">
        <w:t xml:space="preserve"> text&gt;</w:t>
      </w:r>
    </w:p>
    <w:p w14:paraId="65BCCFD7" w14:textId="1A5F6F15" w:rsidR="003130BE" w:rsidRPr="00C64851" w:rsidRDefault="003130BE" w:rsidP="003130BE">
      <w:pPr>
        <w:rPr>
          <w:rFonts w:cs="Times New Roman"/>
          <w:szCs w:val="24"/>
        </w:rPr>
      </w:pPr>
      <w:r>
        <w:rPr>
          <w:rFonts w:cs="Times New Roman"/>
          <w:szCs w:val="24"/>
        </w:rPr>
        <w:t>A s</w:t>
      </w:r>
      <w:r w:rsidRPr="00C64851">
        <w:rPr>
          <w:rFonts w:cs="Times New Roman"/>
          <w:szCs w:val="24"/>
        </w:rPr>
        <w:t xml:space="preserve">creen failure </w:t>
      </w:r>
      <w:r>
        <w:rPr>
          <w:rFonts w:cs="Times New Roman"/>
          <w:szCs w:val="24"/>
        </w:rPr>
        <w:t xml:space="preserve">occurs when a </w:t>
      </w:r>
      <w:r w:rsidRPr="00C64851">
        <w:rPr>
          <w:rFonts w:cs="Times New Roman"/>
          <w:szCs w:val="24"/>
        </w:rPr>
        <w:t xml:space="preserve">participant who </w:t>
      </w:r>
      <w:r>
        <w:rPr>
          <w:rFonts w:cs="Times New Roman"/>
          <w:szCs w:val="24"/>
        </w:rPr>
        <w:t xml:space="preserve">has </w:t>
      </w:r>
      <w:r w:rsidRPr="00C64851">
        <w:rPr>
          <w:rFonts w:cs="Times New Roman"/>
          <w:szCs w:val="24"/>
        </w:rPr>
        <w:t>consent</w:t>
      </w:r>
      <w:r>
        <w:rPr>
          <w:rFonts w:cs="Times New Roman"/>
          <w:szCs w:val="24"/>
        </w:rPr>
        <w:t>ed</w:t>
      </w:r>
      <w:r w:rsidRPr="00C64851">
        <w:rPr>
          <w:rFonts w:cs="Times New Roman"/>
          <w:szCs w:val="24"/>
        </w:rPr>
        <w:t xml:space="preserve"> to participate in the clinical </w:t>
      </w:r>
      <w:r w:rsidR="00356E67">
        <w:rPr>
          <w:rFonts w:cs="Times New Roman"/>
          <w:szCs w:val="24"/>
        </w:rPr>
        <w:t>trial</w:t>
      </w:r>
      <w:r w:rsidRPr="00C64851">
        <w:rPr>
          <w:rFonts w:cs="Times New Roman"/>
          <w:szCs w:val="24"/>
        </w:rPr>
        <w:t xml:space="preserve"> </w:t>
      </w:r>
      <w:r>
        <w:rPr>
          <w:rFonts w:cs="Times New Roman"/>
          <w:szCs w:val="24"/>
        </w:rPr>
        <w:t>is</w:t>
      </w:r>
      <w:r w:rsidRPr="00C64851">
        <w:rPr>
          <w:rFonts w:cs="Times New Roman"/>
          <w:szCs w:val="24"/>
        </w:rPr>
        <w:t xml:space="preserve"> not subsequently </w:t>
      </w:r>
      <w:r w:rsidRPr="00594D8F">
        <w:rPr>
          <w:rStyle w:val="CPTVariable"/>
        </w:rPr>
        <w:t xml:space="preserve">[assigned to </w:t>
      </w:r>
      <w:r w:rsidR="00356E67">
        <w:rPr>
          <w:rStyle w:val="CPTVariable"/>
        </w:rPr>
        <w:t>trial</w:t>
      </w:r>
      <w:r w:rsidRPr="00594D8F">
        <w:rPr>
          <w:rStyle w:val="CPTVariable"/>
        </w:rPr>
        <w:t xml:space="preserve"> intervention/entered in the </w:t>
      </w:r>
      <w:r w:rsidR="00356E67">
        <w:rPr>
          <w:rStyle w:val="CPTVariable"/>
        </w:rPr>
        <w:t>trial</w:t>
      </w:r>
      <w:r w:rsidRPr="00594D8F">
        <w:rPr>
          <w:rStyle w:val="CPTVariable"/>
        </w:rPr>
        <w:t>]</w:t>
      </w:r>
      <w:r w:rsidRPr="00C64851">
        <w:rPr>
          <w:rFonts w:cs="Times New Roman"/>
          <w:szCs w:val="24"/>
        </w:rPr>
        <w:t>. A minimal set of screen failure information is required to ensure transparent reporting of screen failure participants to meet the CONSORT publishing requirements and to respond to queries from regulatory authorities. Minimal information includes demography, screen failure details, eligibility criteria, and any SAE.</w:t>
      </w:r>
    </w:p>
    <w:p w14:paraId="5CD433DA" w14:textId="6200575D" w:rsidR="003130BE" w:rsidRDefault="003130BE" w:rsidP="003130BE">
      <w:pPr>
        <w:pStyle w:val="CPTExample"/>
      </w:pPr>
      <w:r w:rsidRPr="00C64851">
        <w:t xml:space="preserve">&lt;End of </w:t>
      </w:r>
      <w:r>
        <w:t>common</w:t>
      </w:r>
      <w:r w:rsidRPr="00C64851">
        <w:t xml:space="preserve"> text&gt;</w:t>
      </w:r>
    </w:p>
    <w:p w14:paraId="244967F4" w14:textId="6F6A51E2" w:rsidR="003130BE" w:rsidRPr="00432DE6" w:rsidRDefault="003130BE" w:rsidP="003130BE">
      <w:pPr>
        <w:pStyle w:val="CPTExample"/>
      </w:pPr>
      <w:r w:rsidRPr="00C64851">
        <w:t xml:space="preserve">&lt;Start of </w:t>
      </w:r>
      <w:r>
        <w:t>common</w:t>
      </w:r>
      <w:r w:rsidRPr="00C64851">
        <w:t xml:space="preserve"> text&gt;</w:t>
      </w:r>
    </w:p>
    <w:p w14:paraId="2F25C213" w14:textId="54647E85" w:rsidR="003130BE" w:rsidRPr="002B6C9E" w:rsidRDefault="003130BE" w:rsidP="003130BE">
      <w:r w:rsidRPr="00C64851">
        <w:rPr>
          <w:rFonts w:cs="Times New Roman"/>
          <w:szCs w:val="24"/>
        </w:rPr>
        <w:t xml:space="preserve">Individuals who do not meet the criteria for participation in this </w:t>
      </w:r>
      <w:r w:rsidR="00356E67">
        <w:rPr>
          <w:rFonts w:cs="Times New Roman"/>
          <w:szCs w:val="24"/>
        </w:rPr>
        <w:t>trial</w:t>
      </w:r>
      <w:r w:rsidRPr="00C64851">
        <w:rPr>
          <w:rFonts w:cs="Times New Roman"/>
          <w:szCs w:val="24"/>
        </w:rPr>
        <w:t xml:space="preserve"> (screen failure) </w:t>
      </w:r>
      <w:r w:rsidRPr="00594D8F">
        <w:rPr>
          <w:rStyle w:val="CPTVariable"/>
        </w:rPr>
        <w:t>[may/may not]</w:t>
      </w:r>
      <w:r w:rsidRPr="00C64851">
        <w:rPr>
          <w:rFonts w:cs="Times New Roman"/>
          <w:szCs w:val="24"/>
        </w:rPr>
        <w:t xml:space="preserve"> be rescreened. </w:t>
      </w:r>
      <w:r w:rsidRPr="00594D8F">
        <w:rPr>
          <w:rStyle w:val="CPTVariable"/>
        </w:rPr>
        <w:t xml:space="preserve">[Rescreened participants should be assigned </w:t>
      </w:r>
      <w:r>
        <w:rPr>
          <w:rStyle w:val="CPTVariable"/>
        </w:rPr>
        <w:t xml:space="preserve">a new </w:t>
      </w:r>
      <w:r w:rsidRPr="00594D8F">
        <w:rPr>
          <w:rStyle w:val="CPTVariable"/>
        </w:rPr>
        <w:t xml:space="preserve">participant number for </w:t>
      </w:r>
      <w:r>
        <w:rPr>
          <w:rStyle w:val="CPTVariable"/>
        </w:rPr>
        <w:t xml:space="preserve">every </w:t>
      </w:r>
      <w:r w:rsidRPr="00594D8F">
        <w:rPr>
          <w:rStyle w:val="CPTVariable"/>
        </w:rPr>
        <w:t>screening</w:t>
      </w:r>
      <w:r>
        <w:rPr>
          <w:rStyle w:val="CPTVariable"/>
        </w:rPr>
        <w:t>/rescreening event</w:t>
      </w:r>
      <w:r w:rsidRPr="00594D8F">
        <w:rPr>
          <w:rStyle w:val="CPTVariable"/>
        </w:rPr>
        <w:t>.]</w:t>
      </w:r>
    </w:p>
    <w:p w14:paraId="569322DA" w14:textId="77777777" w:rsidR="003130BE" w:rsidRPr="00C66731" w:rsidRDefault="003130BE" w:rsidP="003130BE">
      <w:pPr>
        <w:pStyle w:val="CPTExample"/>
      </w:pPr>
      <w:r w:rsidRPr="00C64851">
        <w:t>&lt;</w:t>
      </w:r>
      <w:r>
        <w:t>End</w:t>
      </w:r>
      <w:r w:rsidRPr="00C64851">
        <w:t xml:space="preserve"> of </w:t>
      </w:r>
      <w:r>
        <w:t>common</w:t>
      </w:r>
      <w:r w:rsidRPr="00C64851">
        <w:t xml:space="preserve"> text&gt;</w:t>
      </w:r>
    </w:p>
    <w:p w14:paraId="3237B902" w14:textId="54B8D334" w:rsidR="0084652C" w:rsidRDefault="00A31BE7" w:rsidP="00EF62D6">
      <w:pPr>
        <w:pStyle w:val="02Heading2"/>
        <w:numPr>
          <w:ilvl w:val="1"/>
          <w:numId w:val="131"/>
        </w:numPr>
        <w:rPr>
          <w:rStyle w:val="CPTVariable"/>
        </w:rPr>
      </w:pPr>
      <w:bookmarkStart w:id="76" w:name="_Toc207809225"/>
      <w:bookmarkStart w:id="77" w:name="_Toc75950175"/>
      <w:bookmarkStart w:id="78" w:name="_Toc155184252"/>
      <w:r w:rsidRPr="00534CAF">
        <w:rPr>
          <w:rStyle w:val="CPTVariable"/>
          <w:color w:val="auto"/>
        </w:rPr>
        <w:t>Criteria for Temporarily Delaying</w:t>
      </w:r>
      <w:r>
        <w:rPr>
          <w:rStyle w:val="CPTVariable"/>
        </w:rPr>
        <w:t xml:space="preserve"> </w:t>
      </w:r>
      <w:r w:rsidR="00E07183" w:rsidRPr="1B3601D6">
        <w:rPr>
          <w:rStyle w:val="CPTVariable"/>
        </w:rPr>
        <w:t>[Enrollment/Randomization/Administration of Trial Intervention]</w:t>
      </w:r>
      <w:bookmarkEnd w:id="76"/>
    </w:p>
    <w:p w14:paraId="3DEDFB53" w14:textId="4D957FF8" w:rsidR="008F73AC" w:rsidRPr="00534CAF" w:rsidRDefault="008F73AC" w:rsidP="00534CAF">
      <w:pPr>
        <w:pStyle w:val="CPTInstructional"/>
        <w:rPr>
          <w:b/>
          <w:bCs/>
          <w:lang w:eastAsia="ja-JP"/>
        </w:rPr>
      </w:pPr>
      <w:r w:rsidRPr="00534CAF">
        <w:rPr>
          <w:b/>
          <w:bCs/>
          <w:lang w:eastAsia="ja-JP"/>
        </w:rPr>
        <w:t>Insert suggested text from participant or therapeutic libraries if relevant.</w:t>
      </w:r>
    </w:p>
    <w:p w14:paraId="21CDB55B" w14:textId="77777777" w:rsidR="00E07183" w:rsidRPr="00534CAF" w:rsidRDefault="00E07183" w:rsidP="00534CAF">
      <w:pPr>
        <w:pStyle w:val="00Paragraph"/>
      </w:pPr>
    </w:p>
    <w:p w14:paraId="25826DA7" w14:textId="524881CD" w:rsidR="0056780F" w:rsidRPr="00860718" w:rsidRDefault="001D0FCC" w:rsidP="00EF62D6">
      <w:pPr>
        <w:pStyle w:val="02Heading2"/>
        <w:numPr>
          <w:ilvl w:val="1"/>
          <w:numId w:val="131"/>
        </w:numPr>
        <w:rPr>
          <w:rStyle w:val="CPTVariable"/>
        </w:rPr>
      </w:pPr>
      <w:bookmarkStart w:id="79" w:name="_Toc207809226"/>
      <w:r>
        <w:rPr>
          <w:rStyle w:val="CPTVariable"/>
        </w:rPr>
        <w:t>[</w:t>
      </w:r>
      <w:r w:rsidR="0056780F" w:rsidRPr="00860718">
        <w:rPr>
          <w:rStyle w:val="CPTVariable"/>
        </w:rPr>
        <w:t xml:space="preserve">Recruitment </w:t>
      </w:r>
      <w:bookmarkEnd w:id="77"/>
      <w:bookmarkEnd w:id="78"/>
      <w:r w:rsidR="001473F2">
        <w:rPr>
          <w:rStyle w:val="CPTVariable"/>
        </w:rPr>
        <w:t>S</w:t>
      </w:r>
      <w:r w:rsidR="0056780F" w:rsidRPr="00860718">
        <w:rPr>
          <w:rStyle w:val="CPTVariable"/>
        </w:rPr>
        <w:t>trategy</w:t>
      </w:r>
      <w:r>
        <w:rPr>
          <w:rStyle w:val="CPTVariable"/>
        </w:rPr>
        <w:t>]</w:t>
      </w:r>
      <w:bookmarkEnd w:id="79"/>
    </w:p>
    <w:p w14:paraId="17B553BF" w14:textId="1D1A758F" w:rsidR="0056780F" w:rsidRPr="00225946" w:rsidRDefault="0056780F" w:rsidP="00860718">
      <w:pPr>
        <w:pStyle w:val="CPTInstructional"/>
      </w:pPr>
      <w:r w:rsidRPr="00225946">
        <w:t>To comply with the EU-CTR, include a brief description of the recruitment strategy and the tools used (</w:t>
      </w:r>
      <w:proofErr w:type="spellStart"/>
      <w:r w:rsidRPr="00225946">
        <w:t>eg.</w:t>
      </w:r>
      <w:proofErr w:type="spellEnd"/>
      <w:r w:rsidRPr="00225946">
        <w:t xml:space="preserve"> newspaper advertisements).</w:t>
      </w:r>
    </w:p>
    <w:p w14:paraId="4F3F3D39" w14:textId="77777777" w:rsidR="00CD4733" w:rsidRPr="0080561E" w:rsidRDefault="00CD4733" w:rsidP="00840124">
      <w:pPr>
        <w:pStyle w:val="00Paragraph"/>
      </w:pPr>
    </w:p>
    <w:p w14:paraId="38F59A54" w14:textId="12741E11" w:rsidR="00F71AD9" w:rsidRPr="0080561E" w:rsidRDefault="001B6872" w:rsidP="00426A4A">
      <w:pPr>
        <w:pStyle w:val="01Heading1"/>
        <w:numPr>
          <w:ilvl w:val="0"/>
          <w:numId w:val="131"/>
        </w:numPr>
      </w:pPr>
      <w:bookmarkStart w:id="80" w:name="_Toc207809227"/>
      <w:r w:rsidRPr="0080561E">
        <w:t>T</w:t>
      </w:r>
      <w:r w:rsidR="00943C8F" w:rsidRPr="0080561E">
        <w:t xml:space="preserve">rial </w:t>
      </w:r>
      <w:r w:rsidR="00F71AD9" w:rsidRPr="0080561E">
        <w:t>Intervention</w:t>
      </w:r>
      <w:r w:rsidR="001F4B87" w:rsidRPr="0080561E">
        <w:t xml:space="preserve"> And Concomitant Therapy</w:t>
      </w:r>
      <w:bookmarkEnd w:id="80"/>
    </w:p>
    <w:p w14:paraId="658574E7" w14:textId="7A385518" w:rsidR="00352463" w:rsidRPr="002E2267" w:rsidRDefault="00352463" w:rsidP="002E2267">
      <w:pPr>
        <w:pStyle w:val="CPTInstructional"/>
      </w:pPr>
      <w:r w:rsidRPr="002E2267">
        <w:t xml:space="preserve">Trial interventions are all pre-specified investigational </w:t>
      </w:r>
      <w:r w:rsidR="004A2237">
        <w:t>medicinal pro</w:t>
      </w:r>
      <w:r w:rsidR="00974D12">
        <w:t xml:space="preserve">ducts (IMPs) </w:t>
      </w:r>
      <w:r w:rsidRPr="002E2267">
        <w:t xml:space="preserve">and </w:t>
      </w:r>
      <w:proofErr w:type="spellStart"/>
      <w:r w:rsidRPr="002E2267">
        <w:t>noninvestigational</w:t>
      </w:r>
      <w:proofErr w:type="spellEnd"/>
      <w:r w:rsidRPr="002E2267">
        <w:t xml:space="preserve"> medicinal products</w:t>
      </w:r>
      <w:r w:rsidR="00974D12">
        <w:t xml:space="preserve"> (NIMPs)</w:t>
      </w:r>
      <w:r w:rsidRPr="002E2267">
        <w:t>, medical devices</w:t>
      </w:r>
      <w:r w:rsidR="00421E37">
        <w:t>,</w:t>
      </w:r>
      <w:r w:rsidRPr="002E2267">
        <w:t xml:space="preserve"> or other interventions intended for the participants during </w:t>
      </w:r>
      <w:r w:rsidRPr="002E2267">
        <w:lastRenderedPageBreak/>
        <w:t xml:space="preserve">the trial. The investigational trial intervention is the product used in the trial as part of trial objectives. Description of </w:t>
      </w:r>
      <w:r w:rsidR="00297E4F" w:rsidRPr="002E2267">
        <w:t xml:space="preserve">the </w:t>
      </w:r>
      <w:r w:rsidRPr="002E2267">
        <w:t>investigational trial intervention is provided in Section 6.1</w:t>
      </w:r>
      <w:r w:rsidR="008B0272" w:rsidRPr="002E2267">
        <w:t xml:space="preserve"> Description of </w:t>
      </w:r>
      <w:r w:rsidR="00CB7AD1">
        <w:t xml:space="preserve">Investigational </w:t>
      </w:r>
      <w:r w:rsidR="008B0272" w:rsidRPr="002E2267">
        <w:t>Trial Intervention</w:t>
      </w:r>
      <w:r w:rsidRPr="002E2267">
        <w:t xml:space="preserve">. Other trial interventions that are not part of trial objectives (not an investigational role in this trial) are described in Section 6.9 Description of </w:t>
      </w:r>
      <w:proofErr w:type="spellStart"/>
      <w:r w:rsidRPr="002E2267">
        <w:t>Noninvestigational</w:t>
      </w:r>
      <w:proofErr w:type="spellEnd"/>
      <w:r w:rsidRPr="002E2267">
        <w:t xml:space="preserve"> </w:t>
      </w:r>
      <w:r w:rsidR="008B0272" w:rsidRPr="002E2267">
        <w:t>T</w:t>
      </w:r>
      <w:r w:rsidRPr="002E2267">
        <w:t xml:space="preserve">rial </w:t>
      </w:r>
      <w:r w:rsidR="008B0272" w:rsidRPr="002E2267">
        <w:t>I</w:t>
      </w:r>
      <w:r w:rsidRPr="002E2267">
        <w:t>ntervention.</w:t>
      </w:r>
    </w:p>
    <w:p w14:paraId="4BE2A353" w14:textId="6DAB0E1E" w:rsidR="00352463" w:rsidRPr="002E2267" w:rsidRDefault="00352463" w:rsidP="002E2267">
      <w:pPr>
        <w:pStyle w:val="CPTInstructional"/>
      </w:pPr>
      <w:r w:rsidRPr="002E2267">
        <w:t>Any regional requirements should be noted in the appropriate subsections.</w:t>
      </w:r>
    </w:p>
    <w:p w14:paraId="71ECF618" w14:textId="5E257CB1" w:rsidR="005073E3" w:rsidRDefault="00352463" w:rsidP="005073E3">
      <w:pPr>
        <w:pStyle w:val="CPTInstructional"/>
        <w:numPr>
          <w:ilvl w:val="0"/>
          <w:numId w:val="89"/>
        </w:numPr>
      </w:pPr>
      <w:r w:rsidRPr="002E2267">
        <w:t xml:space="preserve">Provide an overview of investigational and </w:t>
      </w:r>
      <w:proofErr w:type="spellStart"/>
      <w:r w:rsidRPr="002E2267">
        <w:t>noninvestigational</w:t>
      </w:r>
      <w:proofErr w:type="spellEnd"/>
      <w:r w:rsidRPr="002E2267">
        <w:t xml:space="preserve"> trial interventions. </w:t>
      </w:r>
      <w:r w:rsidR="00E46A24">
        <w:t>Designate</w:t>
      </w:r>
      <w:r w:rsidR="00E46A24" w:rsidRPr="002E2267">
        <w:t xml:space="preserve"> </w:t>
      </w:r>
      <w:r w:rsidRPr="002E2267">
        <w:t>the trial intervention as IMP</w:t>
      </w:r>
      <w:r w:rsidR="00BC6F0B">
        <w:t xml:space="preserve"> or</w:t>
      </w:r>
      <w:r w:rsidRPr="002E2267">
        <w:t xml:space="preserve"> NIMP</w:t>
      </w:r>
      <w:r w:rsidR="009D76B3">
        <w:t>/</w:t>
      </w:r>
      <w:proofErr w:type="spellStart"/>
      <w:r w:rsidR="009D76B3">
        <w:t>AxMP</w:t>
      </w:r>
      <w:proofErr w:type="spellEnd"/>
      <w:r w:rsidR="00087FB3">
        <w:t xml:space="preserve"> </w:t>
      </w:r>
      <w:r w:rsidRPr="002E2267">
        <w:t xml:space="preserve">based on </w:t>
      </w:r>
      <w:r w:rsidR="00356E67" w:rsidRPr="002E2267">
        <w:t>trial</w:t>
      </w:r>
      <w:r w:rsidRPr="002E2267">
        <w:t xml:space="preserve"> design and local legislation.</w:t>
      </w:r>
      <w:r w:rsidR="00FA3CCA" w:rsidRPr="002E2267">
        <w:t xml:space="preserve"> </w:t>
      </w:r>
      <w:r w:rsidR="005073E3" w:rsidRPr="00F70F4B">
        <w:t>It is preferred that interventions are described in a table and that text be minimized.</w:t>
      </w:r>
    </w:p>
    <w:p w14:paraId="363E1232" w14:textId="4592896C" w:rsidR="00CD4733" w:rsidRPr="00AC2F3A" w:rsidRDefault="00CD4733" w:rsidP="005073E3">
      <w:pPr>
        <w:pStyle w:val="CPTInstructional"/>
        <w:numPr>
          <w:ilvl w:val="0"/>
          <w:numId w:val="89"/>
        </w:numPr>
      </w:pPr>
      <w:r w:rsidRPr="00AC2F3A">
        <w:t xml:space="preserve">Ensure </w:t>
      </w:r>
      <w:r w:rsidR="00356E67">
        <w:t>trial</w:t>
      </w:r>
      <w:r w:rsidRPr="00AC2F3A">
        <w:t xml:space="preserve"> interventions and </w:t>
      </w:r>
      <w:r w:rsidR="002F6E85">
        <w:t xml:space="preserve">prohibited </w:t>
      </w:r>
      <w:r w:rsidR="000A289D">
        <w:t>or permitted concomitant therapy</w:t>
      </w:r>
      <w:r w:rsidR="002F6E85" w:rsidRPr="00AC2F3A">
        <w:t xml:space="preserve"> </w:t>
      </w:r>
      <w:r w:rsidRPr="00AC2F3A">
        <w:t xml:space="preserve">are aligned with the treatment attribute of the defined </w:t>
      </w:r>
      <w:proofErr w:type="spellStart"/>
      <w:r w:rsidRPr="00AC2F3A">
        <w:t>estimand</w:t>
      </w:r>
      <w:proofErr w:type="spellEnd"/>
      <w:r w:rsidRPr="00AC2F3A">
        <w:t xml:space="preserve">(s), if applicable. </w:t>
      </w:r>
    </w:p>
    <w:p w14:paraId="7023EDB2" w14:textId="6F9D72B4" w:rsidR="00CD4733" w:rsidRDefault="00CD4733" w:rsidP="00287313">
      <w:pPr>
        <w:pStyle w:val="CPTInstructional"/>
        <w:numPr>
          <w:ilvl w:val="0"/>
          <w:numId w:val="89"/>
        </w:numPr>
      </w:pPr>
      <w:r w:rsidRPr="00AC2F3A">
        <w:t xml:space="preserve">Ensure that sufficiently detailed information for concomitant, background and rescue interventions is collected to ensure that the </w:t>
      </w:r>
      <w:proofErr w:type="spellStart"/>
      <w:r w:rsidRPr="00AC2F3A">
        <w:t>estimand</w:t>
      </w:r>
      <w:proofErr w:type="spellEnd"/>
      <w:r w:rsidRPr="00AC2F3A">
        <w:t>(s) can be estimated</w:t>
      </w:r>
      <w:r w:rsidR="000F43B4">
        <w:t xml:space="preserve"> (f</w:t>
      </w:r>
      <w:r w:rsidRPr="00AC2F3A">
        <w:t>or example, type, dose (if a medicinal product), dates and durations</w:t>
      </w:r>
      <w:r w:rsidR="000F43B4">
        <w:t>)</w:t>
      </w:r>
      <w:r w:rsidRPr="00AC2F3A">
        <w:t>. Consider if this information also needs to be collected after discontinuation of investigational intervention.</w:t>
      </w:r>
    </w:p>
    <w:p w14:paraId="5601EB6B" w14:textId="70E2545B" w:rsidR="00DA6852" w:rsidRPr="00F70F4B" w:rsidRDefault="00DA6852" w:rsidP="00DA6852">
      <w:pPr>
        <w:pStyle w:val="CPTInstructional"/>
        <w:numPr>
          <w:ilvl w:val="0"/>
          <w:numId w:val="89"/>
        </w:numPr>
      </w:pPr>
      <w:r w:rsidRPr="00F70F4B">
        <w:t xml:space="preserve">The precise interventions or diagnostic agents to be administered in each arm of the </w:t>
      </w:r>
      <w:r>
        <w:t>trial</w:t>
      </w:r>
      <w:r w:rsidRPr="00F70F4B">
        <w:t xml:space="preserve"> and for each period of the </w:t>
      </w:r>
      <w:r>
        <w:t>trial</w:t>
      </w:r>
      <w:r w:rsidRPr="00F70F4B">
        <w:t xml:space="preserve"> should be described</w:t>
      </w:r>
      <w:r w:rsidR="001D59B4">
        <w:t>,</w:t>
      </w:r>
      <w:r w:rsidRPr="00F70F4B">
        <w:t xml:space="preserve"> including route and mode of administration, dose and dosage regimen</w:t>
      </w:r>
      <w:r w:rsidR="00840B2A">
        <w:t>,</w:t>
      </w:r>
      <w:r w:rsidRPr="00F70F4B">
        <w:t xml:space="preserve"> and duration of intervention.</w:t>
      </w:r>
    </w:p>
    <w:p w14:paraId="22B1550B" w14:textId="2E969BC8" w:rsidR="00DA6852" w:rsidRPr="00F70F4B" w:rsidRDefault="00DA6852" w:rsidP="00DA6852">
      <w:pPr>
        <w:pStyle w:val="CPTInstructional"/>
        <w:numPr>
          <w:ilvl w:val="0"/>
          <w:numId w:val="89"/>
        </w:numPr>
      </w:pPr>
      <w:r w:rsidRPr="00F70F4B">
        <w:t xml:space="preserve">Include information for all </w:t>
      </w:r>
      <w:r>
        <w:t>trial</w:t>
      </w:r>
      <w:r w:rsidRPr="00F70F4B">
        <w:t xml:space="preserve"> interventions (</w:t>
      </w:r>
      <w:proofErr w:type="spellStart"/>
      <w:r w:rsidRPr="00F70F4B">
        <w:t>eg</w:t>
      </w:r>
      <w:proofErr w:type="spellEnd"/>
      <w:r w:rsidRPr="00F70F4B">
        <w:t xml:space="preserve">, placebo, comparator, background </w:t>
      </w:r>
      <w:r w:rsidR="00196FB2">
        <w:t>trial intervention</w:t>
      </w:r>
      <w:r w:rsidRPr="00F70F4B">
        <w:t xml:space="preserve">, rescue </w:t>
      </w:r>
      <w:r w:rsidR="00196FB2">
        <w:t>ther</w:t>
      </w:r>
      <w:r w:rsidR="008B607D">
        <w:t>apy</w:t>
      </w:r>
      <w:r w:rsidRPr="00F70F4B">
        <w:t>). If any interventions or diagnostic agents will be provided by the sponsor, consider adding details.</w:t>
      </w:r>
    </w:p>
    <w:p w14:paraId="0818536D" w14:textId="0C9F34C4" w:rsidR="00DA6852" w:rsidRPr="00F70F4B" w:rsidRDefault="00DA6852" w:rsidP="00DA6852">
      <w:pPr>
        <w:pStyle w:val="CPTInstructional"/>
        <w:numPr>
          <w:ilvl w:val="0"/>
          <w:numId w:val="89"/>
        </w:numPr>
      </w:pPr>
      <w:r w:rsidRPr="00F70F4B">
        <w:t>All interventions must be designated as an IMP or NIMP/</w:t>
      </w:r>
      <w:proofErr w:type="spellStart"/>
      <w:r w:rsidRPr="00F70F4B">
        <w:t>AxMP</w:t>
      </w:r>
      <w:proofErr w:type="spellEnd"/>
      <w:r w:rsidRPr="00F70F4B">
        <w:t xml:space="preserve">. If uncertain as to whether an intervention is an IMP or an NIMP, refer to definitions provided below or to current EU guidance on IMP </w:t>
      </w:r>
      <w:proofErr w:type="spellStart"/>
      <w:r w:rsidRPr="00F70F4B">
        <w:t>AxMP</w:t>
      </w:r>
      <w:proofErr w:type="spellEnd"/>
      <w:r w:rsidRPr="00F70F4B">
        <w:t>.</w:t>
      </w:r>
    </w:p>
    <w:p w14:paraId="28453A91" w14:textId="77777777" w:rsidR="00DA6852" w:rsidRPr="00F70F4B" w:rsidRDefault="00DA6852" w:rsidP="00DA6852">
      <w:pPr>
        <w:pStyle w:val="CPTInstructional"/>
        <w:numPr>
          <w:ilvl w:val="1"/>
          <w:numId w:val="89"/>
        </w:numPr>
      </w:pPr>
      <w:r w:rsidRPr="00F70F4B">
        <w:t xml:space="preserve">An IMP is a pharmaceutical form of an active substance or placebo being tested or used as a reference in a clinical </w:t>
      </w:r>
      <w:r>
        <w:t>trial</w:t>
      </w:r>
      <w:r w:rsidRPr="00F70F4B">
        <w:t xml:space="preserve">, including products already with a marketing authorization but used or assembled (formulated or packaged) in a way different from the authorized form, or when used for an unauthorized indication, or when used to gain further information about the authorized form. Medicinal products with a marketing authorization are IMPs when they are to be used as the test substance, reference substance, or comparator in a clinical </w:t>
      </w:r>
      <w:r>
        <w:t>trial</w:t>
      </w:r>
      <w:r w:rsidRPr="00F70F4B">
        <w:t>, provided the requirement(s) in the definition is/are met.</w:t>
      </w:r>
    </w:p>
    <w:p w14:paraId="02E48879" w14:textId="7F336F27" w:rsidR="00DA6852" w:rsidRPr="00F70F4B" w:rsidRDefault="00DA6852" w:rsidP="00DA6852">
      <w:pPr>
        <w:pStyle w:val="CPTInstructional"/>
        <w:numPr>
          <w:ilvl w:val="1"/>
          <w:numId w:val="89"/>
        </w:numPr>
      </w:pPr>
      <w:r w:rsidRPr="00F70F4B">
        <w:t xml:space="preserve">An NIMP is a medicinal product that is not classified as an IMP in a </w:t>
      </w:r>
      <w:r>
        <w:t>trial</w:t>
      </w:r>
      <w:r w:rsidRPr="00F70F4B">
        <w:t xml:space="preserve">, but may be taken by participants during the </w:t>
      </w:r>
      <w:r>
        <w:t>trial</w:t>
      </w:r>
      <w:r w:rsidRPr="00F70F4B">
        <w:t xml:space="preserve">, </w:t>
      </w:r>
      <w:proofErr w:type="spellStart"/>
      <w:r w:rsidRPr="00F70F4B">
        <w:t>eg</w:t>
      </w:r>
      <w:proofErr w:type="spellEnd"/>
      <w:r w:rsidRPr="00F70F4B">
        <w:t xml:space="preserve">, rescue/escape medication used for preventative, diagnostic, or therapeutic reasons or medication given to ensure that adequate medical care is provided for the participant during a </w:t>
      </w:r>
      <w:r>
        <w:t>trial</w:t>
      </w:r>
      <w:r w:rsidRPr="00F70F4B">
        <w:t>.</w:t>
      </w:r>
    </w:p>
    <w:p w14:paraId="50F8FB3C" w14:textId="3B2371E2" w:rsidR="00C869C3" w:rsidRDefault="00DA6852" w:rsidP="006626E4">
      <w:pPr>
        <w:pStyle w:val="CPTInstructional"/>
        <w:numPr>
          <w:ilvl w:val="0"/>
          <w:numId w:val="89"/>
        </w:numPr>
      </w:pPr>
      <w:r w:rsidRPr="00F70F4B">
        <w:t>For devices, include details on the setup and use of the device (see Section 6.</w:t>
      </w:r>
      <w:r w:rsidR="00BD7086">
        <w:t>9.4</w:t>
      </w:r>
      <w:r w:rsidRPr="00F70F4B">
        <w:t xml:space="preserve"> Medical Devices). A device user manual can be included as an appendix.</w:t>
      </w:r>
    </w:p>
    <w:p w14:paraId="1E9770B2" w14:textId="35665B2E" w:rsidR="008B6E59" w:rsidRDefault="008803F1" w:rsidP="008B6E59">
      <w:pPr>
        <w:pStyle w:val="CPTInstructional"/>
        <w:ind w:left="360"/>
      </w:pPr>
      <w:r>
        <w:t>Table Instructions:</w:t>
      </w:r>
    </w:p>
    <w:p w14:paraId="1E69D435" w14:textId="011723EA" w:rsidR="005E5EA8" w:rsidRPr="00997E24" w:rsidRDefault="005E5EA8" w:rsidP="005E5EA8">
      <w:pPr>
        <w:pStyle w:val="CPTInstructional"/>
        <w:keepNext/>
        <w:numPr>
          <w:ilvl w:val="0"/>
          <w:numId w:val="46"/>
        </w:numPr>
      </w:pPr>
      <w:r w:rsidRPr="00997E24">
        <w:lastRenderedPageBreak/>
        <w:t xml:space="preserve">Arm </w:t>
      </w:r>
      <w:r>
        <w:t>Name</w:t>
      </w:r>
      <w:r w:rsidRPr="00997E24">
        <w:t xml:space="preserve">: </w:t>
      </w:r>
      <w:r w:rsidR="003B7A32">
        <w:t>E</w:t>
      </w:r>
      <w:r w:rsidRPr="00997E24">
        <w:t xml:space="preserve">nter 1 arm name per </w:t>
      </w:r>
      <w:r w:rsidR="00283144">
        <w:t>row</w:t>
      </w:r>
      <w:r w:rsidRPr="00997E24">
        <w:t xml:space="preserve"> (this name should be used consistently across all related documents).</w:t>
      </w:r>
    </w:p>
    <w:p w14:paraId="5CFEC9D9" w14:textId="5893FA3F" w:rsidR="005E5EA8" w:rsidRPr="00997E24" w:rsidRDefault="005E5EA8" w:rsidP="005E5EA8">
      <w:pPr>
        <w:pStyle w:val="CPTInstructional"/>
        <w:keepNext/>
        <w:numPr>
          <w:ilvl w:val="0"/>
          <w:numId w:val="46"/>
        </w:numPr>
      </w:pPr>
      <w:r w:rsidRPr="00997E24">
        <w:t xml:space="preserve">Arm Type: Role of each arm in the clinical </w:t>
      </w:r>
      <w:r>
        <w:t>trial</w:t>
      </w:r>
      <w:r w:rsidRPr="00997E24">
        <w:t>. Se</w:t>
      </w:r>
      <w:r w:rsidR="00283144">
        <w:t>e ICH M11 Valid Values List reference.</w:t>
      </w:r>
    </w:p>
    <w:p w14:paraId="43079743" w14:textId="77777777" w:rsidR="00D52732" w:rsidRDefault="00C935E2" w:rsidP="005E5EA8">
      <w:pPr>
        <w:pStyle w:val="CPTInstructional"/>
        <w:numPr>
          <w:ilvl w:val="0"/>
          <w:numId w:val="46"/>
        </w:numPr>
      </w:pPr>
      <w:r w:rsidRPr="00F70F4B">
        <w:t>Intervention Name: Enter a generic (INN) or trade name, if required as per CMC, if applicable.</w:t>
      </w:r>
    </w:p>
    <w:p w14:paraId="78A76ACD" w14:textId="77777777" w:rsidR="00684BD6" w:rsidRDefault="00095837" w:rsidP="00684BD6">
      <w:pPr>
        <w:pStyle w:val="CPTInstructional"/>
        <w:numPr>
          <w:ilvl w:val="0"/>
          <w:numId w:val="46"/>
        </w:numPr>
      </w:pPr>
      <w:r>
        <w:t xml:space="preserve">Intervention Type: </w:t>
      </w:r>
      <w:r w:rsidR="00D52732">
        <w:t>See ICH M11 Valid Values List reference.</w:t>
      </w:r>
    </w:p>
    <w:p w14:paraId="7FCA9FAB" w14:textId="244BF664" w:rsidR="00684BD6" w:rsidRPr="00F70F4B" w:rsidRDefault="00663A6A" w:rsidP="00684BD6">
      <w:pPr>
        <w:pStyle w:val="CPTInstructional"/>
        <w:numPr>
          <w:ilvl w:val="0"/>
          <w:numId w:val="46"/>
        </w:numPr>
      </w:pPr>
      <w:r>
        <w:t>Pharmaceutical Dose Form: See ICH M11 Valid Values List reference.</w:t>
      </w:r>
      <w:r w:rsidR="00684BD6">
        <w:t xml:space="preserve"> </w:t>
      </w:r>
    </w:p>
    <w:p w14:paraId="63281EFE" w14:textId="055E917C" w:rsidR="00BC4880" w:rsidRPr="00F70F4B" w:rsidRDefault="00CC0BE1" w:rsidP="00BC4880">
      <w:pPr>
        <w:pStyle w:val="CPTInstructional"/>
        <w:numPr>
          <w:ilvl w:val="0"/>
          <w:numId w:val="46"/>
        </w:numPr>
      </w:pPr>
      <w:r>
        <w:t>Dosage</w:t>
      </w:r>
      <w:r w:rsidR="00BC4880" w:rsidRPr="00F70F4B">
        <w:t xml:space="preserve"> Strength(s): </w:t>
      </w:r>
      <w:r w:rsidR="003B7A32">
        <w:t>Enter</w:t>
      </w:r>
      <w:r w:rsidR="003B7A32" w:rsidRPr="00F70F4B">
        <w:t xml:space="preserve"> </w:t>
      </w:r>
      <w:r w:rsidR="00BC4880" w:rsidRPr="00F70F4B">
        <w:t>dose strength information</w:t>
      </w:r>
    </w:p>
    <w:p w14:paraId="1539EC84" w14:textId="77EA063F" w:rsidR="00BC4880" w:rsidRDefault="00BC4880" w:rsidP="00BC4880">
      <w:pPr>
        <w:pStyle w:val="CPTInstructional"/>
        <w:numPr>
          <w:ilvl w:val="0"/>
          <w:numId w:val="46"/>
        </w:numPr>
      </w:pPr>
      <w:r w:rsidRPr="00F70F4B">
        <w:t xml:space="preserve">Dosage Level(s): </w:t>
      </w:r>
      <w:r w:rsidR="003B7A32">
        <w:t>En</w:t>
      </w:r>
      <w:r w:rsidR="005B5F9C">
        <w:t>ter</w:t>
      </w:r>
      <w:r w:rsidR="003B7A32" w:rsidRPr="00F70F4B">
        <w:t xml:space="preserve"> </w:t>
      </w:r>
      <w:r w:rsidRPr="00F70F4B">
        <w:t>dose amount and frequency</w:t>
      </w:r>
    </w:p>
    <w:p w14:paraId="3DDAAC3F" w14:textId="4A9DC38F" w:rsidR="00650F21" w:rsidRPr="00F70F4B" w:rsidRDefault="00650F21" w:rsidP="00BC4880">
      <w:pPr>
        <w:pStyle w:val="CPTInstructional"/>
        <w:numPr>
          <w:ilvl w:val="0"/>
          <w:numId w:val="46"/>
        </w:numPr>
      </w:pPr>
      <w:r>
        <w:t>Route of Administration: See ICH M11 Valid Values List reference.</w:t>
      </w:r>
    </w:p>
    <w:p w14:paraId="47A46699" w14:textId="2002B8AF" w:rsidR="001A441C" w:rsidRPr="00F70F4B" w:rsidRDefault="00CC0BE1" w:rsidP="001A441C">
      <w:pPr>
        <w:pStyle w:val="CPTInstructional"/>
        <w:keepLines/>
        <w:numPr>
          <w:ilvl w:val="0"/>
          <w:numId w:val="46"/>
        </w:numPr>
        <w:ind w:left="714" w:hanging="357"/>
      </w:pPr>
      <w:bookmarkStart w:id="81" w:name="_Hlk207976565"/>
      <w:r>
        <w:t>Regimen</w:t>
      </w:r>
      <w:r w:rsidR="001A441C">
        <w:t>\Treatment Regimen\Vaccination Regimen</w:t>
      </w:r>
      <w:bookmarkEnd w:id="81"/>
      <w:r w:rsidR="00022ED2">
        <w:t>: Enter</w:t>
      </w:r>
      <w:r w:rsidR="00022ED2" w:rsidRPr="00022ED2">
        <w:t xml:space="preserve"> </w:t>
      </w:r>
      <w:r w:rsidR="00022ED2">
        <w:t xml:space="preserve">regimen, treatment </w:t>
      </w:r>
      <w:r w:rsidR="004F0E8B">
        <w:t>r</w:t>
      </w:r>
      <w:r w:rsidR="00022ED2">
        <w:t xml:space="preserve">egimen, </w:t>
      </w:r>
      <w:r w:rsidR="004F0E8B">
        <w:t>and/or v</w:t>
      </w:r>
      <w:r w:rsidR="00022ED2">
        <w:t xml:space="preserve">accination </w:t>
      </w:r>
      <w:r w:rsidR="004F0E8B">
        <w:t>r</w:t>
      </w:r>
      <w:r w:rsidR="00022ED2">
        <w:t>egimen</w:t>
      </w:r>
      <w:r w:rsidR="004F0E8B">
        <w:t xml:space="preserve"> as applicable.</w:t>
      </w:r>
    </w:p>
    <w:p w14:paraId="12276AF4" w14:textId="22E28C7A" w:rsidR="005D7A1B" w:rsidRPr="00F70F4B" w:rsidRDefault="005D7A1B" w:rsidP="005D7A1B">
      <w:pPr>
        <w:pStyle w:val="CPTInstructional"/>
        <w:keepNext/>
        <w:numPr>
          <w:ilvl w:val="0"/>
          <w:numId w:val="46"/>
        </w:numPr>
        <w:ind w:hanging="357"/>
      </w:pPr>
      <w:r w:rsidRPr="00F70F4B">
        <w:t xml:space="preserve">Use: </w:t>
      </w:r>
      <w:r>
        <w:t>See ICH M11 Valid Values List reference.</w:t>
      </w:r>
      <w:r w:rsidRPr="00F70F4B">
        <w:t xml:space="preserve"> </w:t>
      </w:r>
    </w:p>
    <w:p w14:paraId="0D3ED362" w14:textId="32C16214" w:rsidR="005D7A1B" w:rsidRPr="00F70F4B" w:rsidRDefault="005D7A1B" w:rsidP="005D7A1B">
      <w:pPr>
        <w:pStyle w:val="CPTInstructional"/>
        <w:numPr>
          <w:ilvl w:val="0"/>
          <w:numId w:val="46"/>
        </w:numPr>
      </w:pPr>
      <w:r w:rsidRPr="00F70F4B">
        <w:t>IMP</w:t>
      </w:r>
      <w:r>
        <w:t>/</w:t>
      </w:r>
      <w:r w:rsidRPr="00F70F4B">
        <w:t>NIMP</w:t>
      </w:r>
      <w:r w:rsidR="001204BC">
        <w:t xml:space="preserve">: </w:t>
      </w:r>
      <w:r w:rsidRPr="00F70F4B">
        <w:t xml:space="preserve"> </w:t>
      </w:r>
      <w:r w:rsidR="004F0E8B">
        <w:t xml:space="preserve">Enter IMP or NIMP </w:t>
      </w:r>
      <w:proofErr w:type="spellStart"/>
      <w:r w:rsidR="004F0E8B">
        <w:t>desgin</w:t>
      </w:r>
      <w:r w:rsidR="004D388C">
        <w:t>ation</w:t>
      </w:r>
      <w:proofErr w:type="spellEnd"/>
      <w:r w:rsidR="004D388C">
        <w:t xml:space="preserve"> </w:t>
      </w:r>
      <w:r w:rsidRPr="00F70F4B">
        <w:t>based on guidance issued by the European Commission</w:t>
      </w:r>
      <w:r w:rsidR="004D388C">
        <w:t xml:space="preserve">, </w:t>
      </w:r>
      <w:r w:rsidRPr="00F70F4B">
        <w:t>Regional and/or country differences in the definition of IMP/NIMP may exist. In these circumstances, local legislation is followed.</w:t>
      </w:r>
    </w:p>
    <w:p w14:paraId="5CE6CD90" w14:textId="2AD63272" w:rsidR="001327CB" w:rsidRPr="00F70F4B" w:rsidRDefault="001327CB" w:rsidP="001327CB">
      <w:pPr>
        <w:pStyle w:val="CPTInstructional"/>
        <w:numPr>
          <w:ilvl w:val="0"/>
          <w:numId w:val="46"/>
        </w:numPr>
      </w:pPr>
      <w:r w:rsidRPr="00F70F4B">
        <w:t xml:space="preserve">Sourcing: </w:t>
      </w:r>
      <w:r w:rsidR="003A66E3">
        <w:t>Enter</w:t>
      </w:r>
      <w:r w:rsidR="003A66E3" w:rsidRPr="00F70F4B">
        <w:t xml:space="preserve"> </w:t>
      </w:r>
      <w:r w:rsidRPr="00F70F4B">
        <w:t xml:space="preserve">sourcing-related information, </w:t>
      </w:r>
      <w:proofErr w:type="spellStart"/>
      <w:r w:rsidRPr="00F70F4B">
        <w:t>eg</w:t>
      </w:r>
      <w:proofErr w:type="spellEnd"/>
      <w:r w:rsidRPr="00F70F4B">
        <w:t xml:space="preserve">, centrally by sponsor or locally by the </w:t>
      </w:r>
      <w:r>
        <w:t>trial</w:t>
      </w:r>
      <w:r w:rsidRPr="00F70F4B">
        <w:t xml:space="preserve"> site, subsidiary, or designee.</w:t>
      </w:r>
    </w:p>
    <w:p w14:paraId="1D68F83D" w14:textId="77777777" w:rsidR="001327CB" w:rsidRPr="00F70F4B" w:rsidRDefault="001327CB" w:rsidP="001327CB">
      <w:pPr>
        <w:pStyle w:val="CPTInstructional"/>
        <w:ind w:left="720"/>
      </w:pPr>
      <w:r w:rsidRPr="00F70F4B">
        <w:t>For device protocols, include manufacturer.</w:t>
      </w:r>
    </w:p>
    <w:p w14:paraId="66474E25" w14:textId="3E2EA37B" w:rsidR="00DB698B" w:rsidRPr="00403651" w:rsidRDefault="0011213D" w:rsidP="00403651">
      <w:pPr>
        <w:pStyle w:val="CPTInstructional"/>
        <w:ind w:left="360"/>
        <w:rPr>
          <w:b/>
          <w:bCs/>
          <w:lang w:eastAsia="ja-JP"/>
        </w:rPr>
      </w:pPr>
      <w:r w:rsidRPr="00DD08DF">
        <w:rPr>
          <w:b/>
          <w:bCs/>
          <w:lang w:eastAsia="ja-JP"/>
        </w:rPr>
        <w:t>Insert suggested text from participant or therapeutic libraries if relevant.</w:t>
      </w:r>
    </w:p>
    <w:p w14:paraId="6342614A" w14:textId="77777777" w:rsidR="005615AD" w:rsidRPr="00C64851" w:rsidRDefault="005615AD" w:rsidP="005615AD">
      <w:pPr>
        <w:pStyle w:val="CPTExample"/>
        <w:rPr>
          <w:szCs w:val="24"/>
        </w:rPr>
      </w:pPr>
      <w:r w:rsidRPr="00C64851">
        <w:t>&lt;Start of common text&gt;</w:t>
      </w:r>
    </w:p>
    <w:p w14:paraId="049B2CC0" w14:textId="272BF36F" w:rsidR="005615AD" w:rsidRPr="007671B4" w:rsidRDefault="00D2302F" w:rsidP="005615AD">
      <w:r>
        <w:t>Trial</w:t>
      </w:r>
      <w:r w:rsidR="005615AD">
        <w:t xml:space="preserve"> interventions are all pre-specified, investigational and </w:t>
      </w:r>
      <w:proofErr w:type="spellStart"/>
      <w:r w:rsidR="005615AD">
        <w:t>noninvestigational</w:t>
      </w:r>
      <w:proofErr w:type="spellEnd"/>
      <w:r w:rsidR="005615AD">
        <w:t xml:space="preserve"> medicinal products, medical devices and other interventions (</w:t>
      </w:r>
      <w:proofErr w:type="spellStart"/>
      <w:r w:rsidR="005615AD">
        <w:t>eg</w:t>
      </w:r>
      <w:proofErr w:type="spellEnd"/>
      <w:r w:rsidR="005615AD">
        <w:t xml:space="preserve">, surgical and behavioral) intended to be administered to the </w:t>
      </w:r>
      <w:r>
        <w:t>trial</w:t>
      </w:r>
      <w:r w:rsidR="005615AD">
        <w:t xml:space="preserve"> participants during the </w:t>
      </w:r>
      <w:r>
        <w:t>trial</w:t>
      </w:r>
      <w:r w:rsidR="005615AD">
        <w:t xml:space="preserve"> conduct.</w:t>
      </w:r>
    </w:p>
    <w:p w14:paraId="5010858F" w14:textId="77777777" w:rsidR="005615AD" w:rsidRPr="00D57DCB" w:rsidRDefault="005615AD" w:rsidP="005615AD">
      <w:pPr>
        <w:pStyle w:val="CPTExample"/>
      </w:pPr>
      <w:r w:rsidRPr="00C64851">
        <w:t>&lt;End of common text&gt;</w:t>
      </w:r>
    </w:p>
    <w:p w14:paraId="1B90FA14" w14:textId="77777777" w:rsidR="00A724A1" w:rsidRDefault="00A724A1" w:rsidP="00554D22">
      <w:pPr>
        <w:pStyle w:val="00Paragraph"/>
        <w:spacing w:after="480"/>
      </w:pPr>
    </w:p>
    <w:p w14:paraId="23D68E56" w14:textId="77777777" w:rsidR="00A724A1" w:rsidRPr="00EC7D43" w:rsidRDefault="00A724A1" w:rsidP="00A724A1">
      <w:pPr>
        <w:pStyle w:val="CPTExample"/>
        <w:rPr>
          <w:szCs w:val="24"/>
        </w:rPr>
      </w:pPr>
      <w:r w:rsidRPr="00C64851">
        <w:t xml:space="preserve">&lt;Start of </w:t>
      </w:r>
      <w:r>
        <w:t>suggested</w:t>
      </w:r>
      <w:r w:rsidRPr="00C64851">
        <w:t xml:space="preserve"> text&gt;</w:t>
      </w:r>
    </w:p>
    <w:p w14:paraId="75C0CEB1" w14:textId="5CF602CF" w:rsidR="00A724A1" w:rsidRPr="00554D22" w:rsidRDefault="00A724A1" w:rsidP="00554D22">
      <w:pPr>
        <w:pStyle w:val="00Paragraph"/>
        <w:spacing w:after="480"/>
        <w:sectPr w:rsidR="00A724A1" w:rsidRPr="00554D22" w:rsidSect="00742242">
          <w:pgSz w:w="12240" w:h="15840" w:code="1"/>
          <w:pgMar w:top="1440" w:right="1440" w:bottom="1440" w:left="1440"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13"/>
        <w:gridCol w:w="609"/>
        <w:gridCol w:w="1000"/>
        <w:gridCol w:w="1077"/>
        <w:gridCol w:w="945"/>
        <w:gridCol w:w="896"/>
        <w:gridCol w:w="671"/>
        <w:gridCol w:w="896"/>
        <w:gridCol w:w="1230"/>
        <w:gridCol w:w="3118"/>
        <w:gridCol w:w="1795"/>
      </w:tblGrid>
      <w:tr w:rsidR="006757E6" w:rsidRPr="0080561E" w14:paraId="02F7DA84" w14:textId="5C7A0A86" w:rsidTr="006757E6">
        <w:trPr>
          <w:tblHeader/>
        </w:trPr>
        <w:tc>
          <w:tcPr>
            <w:tcW w:w="275" w:type="pct"/>
          </w:tcPr>
          <w:p w14:paraId="226CA1CA" w14:textId="77777777" w:rsidR="00054290" w:rsidRPr="0080561E" w:rsidRDefault="00054290" w:rsidP="00E07B87">
            <w:pPr>
              <w:keepNext/>
              <w:spacing w:before="40" w:after="40" w:line="200" w:lineRule="exact"/>
              <w:rPr>
                <w:rFonts w:ascii="Arial Narrow" w:hAnsi="Arial Narrow" w:cs="Arial"/>
                <w:b/>
                <w:color w:val="3333FF"/>
              </w:rPr>
            </w:pPr>
            <w:r w:rsidRPr="00E07B87">
              <w:rPr>
                <w:b/>
                <w:bCs/>
                <w:sz w:val="20"/>
                <w:szCs w:val="20"/>
                <w:lang w:eastAsia="en-US"/>
              </w:rPr>
              <w:lastRenderedPageBreak/>
              <w:t>Arm Name</w:t>
            </w:r>
          </w:p>
        </w:tc>
        <w:tc>
          <w:tcPr>
            <w:tcW w:w="235" w:type="pct"/>
          </w:tcPr>
          <w:p w14:paraId="3C878B5D"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Arm Type</w:t>
            </w:r>
          </w:p>
        </w:tc>
        <w:tc>
          <w:tcPr>
            <w:tcW w:w="386" w:type="pct"/>
          </w:tcPr>
          <w:p w14:paraId="36FA457A"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Intervention Name</w:t>
            </w:r>
          </w:p>
        </w:tc>
        <w:tc>
          <w:tcPr>
            <w:tcW w:w="416" w:type="pct"/>
          </w:tcPr>
          <w:p w14:paraId="3A48393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Intervention Type</w:t>
            </w:r>
          </w:p>
        </w:tc>
        <w:tc>
          <w:tcPr>
            <w:tcW w:w="365" w:type="pct"/>
          </w:tcPr>
          <w:p w14:paraId="7FC85316" w14:textId="4E19458E"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Pharmaceutical Dose Form</w:t>
            </w:r>
          </w:p>
        </w:tc>
        <w:tc>
          <w:tcPr>
            <w:tcW w:w="346" w:type="pct"/>
          </w:tcPr>
          <w:p w14:paraId="43287E36"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Dosage Strength(s)</w:t>
            </w:r>
          </w:p>
        </w:tc>
        <w:tc>
          <w:tcPr>
            <w:tcW w:w="259" w:type="pct"/>
          </w:tcPr>
          <w:p w14:paraId="037EA3F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Dosage Level(s)</w:t>
            </w:r>
          </w:p>
        </w:tc>
        <w:tc>
          <w:tcPr>
            <w:tcW w:w="346" w:type="pct"/>
          </w:tcPr>
          <w:p w14:paraId="2C6576CD"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Route of Administration</w:t>
            </w:r>
          </w:p>
        </w:tc>
        <w:tc>
          <w:tcPr>
            <w:tcW w:w="475" w:type="pct"/>
          </w:tcPr>
          <w:p w14:paraId="4B8B6D2A" w14:textId="603A5492"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Regimen/Treatment Period/Vaccination Regimen</w:t>
            </w:r>
          </w:p>
        </w:tc>
        <w:tc>
          <w:tcPr>
            <w:tcW w:w="1204" w:type="pct"/>
          </w:tcPr>
          <w:p w14:paraId="3EE7C42B" w14:textId="77777777"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Use</w:t>
            </w:r>
          </w:p>
        </w:tc>
        <w:tc>
          <w:tcPr>
            <w:tcW w:w="693" w:type="pct"/>
          </w:tcPr>
          <w:p w14:paraId="5C5D6C47" w14:textId="6E1670B0" w:rsidR="00054290" w:rsidRPr="00E07B87" w:rsidRDefault="00054290" w:rsidP="00E07B87">
            <w:pPr>
              <w:keepNext/>
              <w:spacing w:before="40" w:after="40" w:line="200" w:lineRule="exact"/>
              <w:rPr>
                <w:b/>
                <w:bCs/>
                <w:sz w:val="20"/>
                <w:szCs w:val="20"/>
                <w:lang w:eastAsia="en-US"/>
              </w:rPr>
            </w:pPr>
            <w:r w:rsidRPr="00E07B87">
              <w:rPr>
                <w:b/>
                <w:bCs/>
                <w:sz w:val="20"/>
                <w:szCs w:val="20"/>
                <w:lang w:eastAsia="en-US"/>
              </w:rPr>
              <w:t>IMP/</w:t>
            </w:r>
            <w:r>
              <w:rPr>
                <w:b/>
                <w:bCs/>
                <w:sz w:val="20"/>
                <w:szCs w:val="20"/>
                <w:lang w:eastAsia="en-US"/>
              </w:rPr>
              <w:t xml:space="preserve"> </w:t>
            </w:r>
            <w:r w:rsidRPr="00E07B87">
              <w:rPr>
                <w:b/>
                <w:bCs/>
                <w:sz w:val="20"/>
                <w:szCs w:val="20"/>
                <w:lang w:eastAsia="en-US"/>
              </w:rPr>
              <w:t>NIMP</w:t>
            </w:r>
          </w:p>
        </w:tc>
      </w:tr>
      <w:tr w:rsidR="006757E6" w:rsidRPr="0080561E" w14:paraId="0FAD6D72" w14:textId="0626CA71" w:rsidTr="006757E6">
        <w:tc>
          <w:tcPr>
            <w:tcW w:w="275" w:type="pct"/>
          </w:tcPr>
          <w:p w14:paraId="7986B4FE" w14:textId="4CE86B33" w:rsidR="00054290" w:rsidRPr="0080561E" w:rsidRDefault="00054290" w:rsidP="0011036C">
            <w:pPr>
              <w:pStyle w:val="TableCellLeft10pt"/>
              <w:rPr>
                <w:rFonts w:ascii="Arial Narrow" w:hAnsi="Arial Narrow" w:cs="Arial"/>
                <w:color w:val="3333FF"/>
              </w:rPr>
            </w:pPr>
            <w:r>
              <w:rPr>
                <w:rStyle w:val="CPTVariable"/>
                <w:rFonts w:cstheme="minorBidi"/>
              </w:rPr>
              <w:t>[</w:t>
            </w:r>
            <w:r w:rsidRPr="00D91EFC">
              <w:rPr>
                <w:rStyle w:val="CPTVariable"/>
                <w:rFonts w:eastAsiaTheme="minorEastAsia" w:cstheme="minorBidi"/>
                <w:szCs w:val="20"/>
              </w:rPr>
              <w:t>Arm Name</w:t>
            </w:r>
            <w:r>
              <w:rPr>
                <w:rStyle w:val="CPTVariable"/>
                <w:rFonts w:eastAsiaTheme="minorEastAsia" w:cstheme="minorBidi"/>
                <w:szCs w:val="20"/>
              </w:rPr>
              <w:t>]</w:t>
            </w:r>
          </w:p>
        </w:tc>
        <w:tc>
          <w:tcPr>
            <w:tcW w:w="235" w:type="pct"/>
          </w:tcPr>
          <w:p w14:paraId="3FDA7993" w14:textId="6B154DEA"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86" w:type="pct"/>
          </w:tcPr>
          <w:p w14:paraId="3B76CC34" w14:textId="7E6E3B69" w:rsidR="00054290" w:rsidRPr="0080561E" w:rsidRDefault="00054290" w:rsidP="0011036C">
            <w:pPr>
              <w:pStyle w:val="TableCellLeft10pt"/>
              <w:rPr>
                <w:rFonts w:ascii="Arial Narrow" w:hAnsi="Arial Narrow" w:cs="Arial"/>
                <w:color w:val="3333FF"/>
              </w:rPr>
            </w:pPr>
            <w:r w:rsidRPr="00F957BC">
              <w:rPr>
                <w:rStyle w:val="CPTVariable"/>
                <w:szCs w:val="20"/>
              </w:rPr>
              <w:t>[Generic (or trade name if required) as per CMC, if applicable, or sponsor number]</w:t>
            </w:r>
          </w:p>
        </w:tc>
        <w:tc>
          <w:tcPr>
            <w:tcW w:w="416" w:type="pct"/>
          </w:tcPr>
          <w:p w14:paraId="5784AB86" w14:textId="2AB1B1F4"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65" w:type="pct"/>
          </w:tcPr>
          <w:p w14:paraId="17B51C35" w14:textId="697BACD9"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346" w:type="pct"/>
          </w:tcPr>
          <w:p w14:paraId="1A07DFA5" w14:textId="4FA811A7"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D</w:t>
            </w:r>
            <w:r w:rsidRPr="00F957BC">
              <w:rPr>
                <w:rStyle w:val="CPTVariable"/>
                <w:szCs w:val="20"/>
              </w:rPr>
              <w:t xml:space="preserve">ose strength of the product </w:t>
            </w:r>
            <w:proofErr w:type="spellStart"/>
            <w:r w:rsidRPr="00F957BC">
              <w:rPr>
                <w:rStyle w:val="CPTVariable"/>
                <w:szCs w:val="20"/>
              </w:rPr>
              <w:t>ie</w:t>
            </w:r>
            <w:proofErr w:type="spellEnd"/>
            <w:r w:rsidRPr="00F957BC">
              <w:rPr>
                <w:rStyle w:val="CPTVariable"/>
                <w:szCs w:val="20"/>
              </w:rPr>
              <w:t>, each unit]</w:t>
            </w:r>
          </w:p>
        </w:tc>
        <w:tc>
          <w:tcPr>
            <w:tcW w:w="259" w:type="pct"/>
          </w:tcPr>
          <w:p w14:paraId="3B1B6DDF" w14:textId="51BFCB5B"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D</w:t>
            </w:r>
            <w:r w:rsidRPr="00F957BC">
              <w:rPr>
                <w:rStyle w:val="CPTVariable"/>
                <w:szCs w:val="20"/>
              </w:rPr>
              <w:t>ose amount and frequency]</w:t>
            </w:r>
          </w:p>
        </w:tc>
        <w:tc>
          <w:tcPr>
            <w:tcW w:w="346" w:type="pct"/>
          </w:tcPr>
          <w:p w14:paraId="2652CEF1" w14:textId="34B18EEB"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475" w:type="pct"/>
          </w:tcPr>
          <w:p w14:paraId="51D9BF9A" w14:textId="49F88D9F" w:rsidR="00054290" w:rsidRPr="0080561E" w:rsidRDefault="00054290" w:rsidP="0011036C">
            <w:pPr>
              <w:pStyle w:val="TableCellLeft10pt"/>
              <w:rPr>
                <w:rFonts w:ascii="Arial Narrow" w:hAnsi="Arial Narrow" w:cs="Arial"/>
                <w:color w:val="3333FF"/>
              </w:rPr>
            </w:pPr>
            <w:r w:rsidRPr="00F957BC">
              <w:rPr>
                <w:rStyle w:val="CPTVariable"/>
                <w:szCs w:val="20"/>
              </w:rPr>
              <w:t>[</w:t>
            </w:r>
            <w:r w:rsidR="0043675A">
              <w:rPr>
                <w:rStyle w:val="CPTVariable"/>
                <w:szCs w:val="20"/>
              </w:rPr>
              <w:t>F</w:t>
            </w:r>
            <w:r w:rsidRPr="00F957BC">
              <w:rPr>
                <w:rStyle w:val="CPTVariable"/>
                <w:szCs w:val="20"/>
              </w:rPr>
              <w:t>requency</w:t>
            </w:r>
            <w:r>
              <w:rPr>
                <w:rStyle w:val="CPTVariable"/>
                <w:szCs w:val="20"/>
              </w:rPr>
              <w:t>/schedule</w:t>
            </w:r>
            <w:r w:rsidRPr="00F957BC">
              <w:rPr>
                <w:rStyle w:val="CPTVariable"/>
                <w:szCs w:val="20"/>
              </w:rPr>
              <w:t>]</w:t>
            </w:r>
          </w:p>
        </w:tc>
        <w:tc>
          <w:tcPr>
            <w:tcW w:w="1204" w:type="pct"/>
          </w:tcPr>
          <w:p w14:paraId="29985ECC" w14:textId="374F2072" w:rsidR="00054290" w:rsidRPr="0080561E" w:rsidRDefault="00054290" w:rsidP="0011036C">
            <w:pPr>
              <w:pStyle w:val="TableCellLeft10pt"/>
              <w:rPr>
                <w:rFonts w:ascii="Arial Narrow" w:hAnsi="Arial Narrow" w:cs="Arial"/>
                <w:color w:val="3333FF"/>
              </w:rPr>
            </w:pPr>
            <w:r w:rsidRPr="0015562C">
              <w:rPr>
                <w:rStyle w:val="CPTVariable"/>
                <w:szCs w:val="20"/>
              </w:rPr>
              <w:t>[</w:t>
            </w:r>
            <w:r>
              <w:rPr>
                <w:rStyle w:val="CPTVariable"/>
                <w:szCs w:val="20"/>
              </w:rPr>
              <w:t>See ICH M11 Valid Values</w:t>
            </w:r>
            <w:r w:rsidRPr="0015562C">
              <w:rPr>
                <w:rStyle w:val="CPTVariable"/>
                <w:szCs w:val="20"/>
              </w:rPr>
              <w:t>]</w:t>
            </w:r>
          </w:p>
        </w:tc>
        <w:tc>
          <w:tcPr>
            <w:tcW w:w="693" w:type="pct"/>
          </w:tcPr>
          <w:p w14:paraId="55798882" w14:textId="491087EE" w:rsidR="00054290" w:rsidRPr="0080561E" w:rsidRDefault="00054290" w:rsidP="0011036C">
            <w:pPr>
              <w:pStyle w:val="TableCellLeft10pt"/>
              <w:rPr>
                <w:rFonts w:ascii="Arial Narrow" w:hAnsi="Arial Narrow" w:cs="Arial"/>
                <w:color w:val="3333FF"/>
              </w:rPr>
            </w:pPr>
            <w:r>
              <w:rPr>
                <w:rStyle w:val="CPTVariable"/>
                <w:szCs w:val="20"/>
              </w:rPr>
              <w:t>[</w:t>
            </w:r>
            <w:r w:rsidRPr="00F957BC">
              <w:rPr>
                <w:rStyle w:val="CPTVariable"/>
                <w:szCs w:val="20"/>
              </w:rPr>
              <w:t>IMP or NIMP</w:t>
            </w:r>
            <w:r>
              <w:rPr>
                <w:rStyle w:val="CPTVariable"/>
                <w:szCs w:val="20"/>
              </w:rPr>
              <w:t>]</w:t>
            </w:r>
          </w:p>
        </w:tc>
      </w:tr>
    </w:tbl>
    <w:p w14:paraId="05DACD8F" w14:textId="082158B6" w:rsidR="00610DA9" w:rsidRDefault="00610DA9" w:rsidP="00882772">
      <w:r w:rsidRPr="0080561E">
        <w:rPr>
          <w:rStyle w:val="SuggestedOptional"/>
          <w:rFonts w:ascii="Arial" w:hAnsi="Arial" w:cs="Arial"/>
        </w:rPr>
        <w:tab/>
      </w:r>
      <w:r w:rsidRPr="00541E5C">
        <w:t>IMP=</w:t>
      </w:r>
      <w:r w:rsidR="001C3461" w:rsidRPr="00541E5C">
        <w:t>I</w:t>
      </w:r>
      <w:r w:rsidRPr="00541E5C">
        <w:t xml:space="preserve">nvestigational </w:t>
      </w:r>
      <w:r w:rsidR="001C3461" w:rsidRPr="00541E5C">
        <w:t>M</w:t>
      </w:r>
      <w:r w:rsidRPr="00541E5C">
        <w:t xml:space="preserve">edicinal </w:t>
      </w:r>
      <w:r w:rsidR="001C3461" w:rsidRPr="00541E5C">
        <w:t>P</w:t>
      </w:r>
      <w:r w:rsidRPr="00541E5C">
        <w:t>roduct; NIMP=</w:t>
      </w:r>
      <w:proofErr w:type="spellStart"/>
      <w:r w:rsidR="005E123C" w:rsidRPr="00541E5C">
        <w:t>N</w:t>
      </w:r>
      <w:r w:rsidRPr="00541E5C">
        <w:t>on</w:t>
      </w:r>
      <w:r w:rsidR="0043675A">
        <w:t>i</w:t>
      </w:r>
      <w:r w:rsidRPr="00541E5C">
        <w:t>nvestigational</w:t>
      </w:r>
      <w:proofErr w:type="spellEnd"/>
      <w:r w:rsidRPr="00541E5C">
        <w:t xml:space="preserve"> </w:t>
      </w:r>
      <w:r w:rsidR="005E123C" w:rsidRPr="00541E5C">
        <w:t>M</w:t>
      </w:r>
      <w:r w:rsidRPr="00541E5C">
        <w:t xml:space="preserve">edicinal </w:t>
      </w:r>
      <w:r w:rsidR="005E123C" w:rsidRPr="00541E5C">
        <w:t>P</w:t>
      </w:r>
      <w:r w:rsidRPr="00541E5C">
        <w:t>roduct.</w:t>
      </w:r>
    </w:p>
    <w:p w14:paraId="4450E6A9" w14:textId="66377D6C" w:rsidR="0099538A" w:rsidRPr="007D200A" w:rsidRDefault="00A724A1" w:rsidP="0099538A">
      <w:pPr>
        <w:pStyle w:val="CPTExample"/>
        <w:sectPr w:rsidR="0099538A" w:rsidRPr="007D200A" w:rsidSect="00DE6282">
          <w:pgSz w:w="15840" w:h="12240" w:orient="landscape" w:code="1"/>
          <w:pgMar w:top="1440" w:right="1440" w:bottom="1440" w:left="1440" w:header="720" w:footer="720" w:gutter="0"/>
          <w:cols w:space="720"/>
          <w:docGrid w:linePitch="360"/>
        </w:sectPr>
      </w:pPr>
      <w:r w:rsidRPr="00C64851">
        <w:t>&lt;</w:t>
      </w:r>
      <w:r>
        <w:t>End</w:t>
      </w:r>
      <w:r w:rsidRPr="00C64851">
        <w:t xml:space="preserve"> of </w:t>
      </w:r>
      <w:r>
        <w:t>suggested</w:t>
      </w:r>
      <w:r w:rsidRPr="00C64851">
        <w:t xml:space="preserve"> text&gt;</w:t>
      </w:r>
      <w:bookmarkStart w:id="82" w:name="_Hlk101252618"/>
    </w:p>
    <w:bookmarkEnd w:id="82"/>
    <w:p w14:paraId="175B19B4" w14:textId="15779CEA" w:rsidR="00F70FF8" w:rsidRPr="0080561E" w:rsidRDefault="00F70FF8" w:rsidP="007D200A">
      <w:pPr>
        <w:pStyle w:val="TableNote9pt"/>
        <w:ind w:left="0" w:firstLine="0"/>
        <w:rPr>
          <w:rStyle w:val="SuggestedOptional"/>
          <w:rFonts w:ascii="Arial" w:hAnsi="Arial" w:cs="Arial"/>
          <w:szCs w:val="18"/>
        </w:rPr>
        <w:sectPr w:rsidR="00F70FF8" w:rsidRPr="0080561E" w:rsidSect="00414EA5">
          <w:pgSz w:w="12240" w:h="15840" w:code="1"/>
          <w:pgMar w:top="1440" w:right="1440" w:bottom="1440" w:left="1440" w:header="720" w:footer="720" w:gutter="0"/>
          <w:cols w:space="720"/>
          <w:docGrid w:linePitch="360"/>
        </w:sectPr>
      </w:pPr>
    </w:p>
    <w:p w14:paraId="09035290" w14:textId="036713F8" w:rsidR="00F71AD9" w:rsidRPr="00E04E87" w:rsidRDefault="00F71AD9" w:rsidP="00F85DFB">
      <w:pPr>
        <w:pStyle w:val="02Heading2"/>
        <w:numPr>
          <w:ilvl w:val="1"/>
          <w:numId w:val="131"/>
        </w:numPr>
      </w:pPr>
      <w:bookmarkStart w:id="83" w:name="_Toc207809228"/>
      <w:r w:rsidRPr="00E04E87">
        <w:lastRenderedPageBreak/>
        <w:t xml:space="preserve">Description of </w:t>
      </w:r>
      <w:r w:rsidR="001A3360" w:rsidRPr="00E04E87">
        <w:t xml:space="preserve">Investigational </w:t>
      </w:r>
      <w:r w:rsidR="00622614" w:rsidRPr="00E04E87">
        <w:t xml:space="preserve">Trial </w:t>
      </w:r>
      <w:r w:rsidRPr="00E04E87">
        <w:t>Intervention</w:t>
      </w:r>
      <w:bookmarkEnd w:id="83"/>
    </w:p>
    <w:p w14:paraId="7DA94652" w14:textId="5B3DE567" w:rsidR="0039694F" w:rsidRDefault="0039694F" w:rsidP="00E04E87">
      <w:pPr>
        <w:pStyle w:val="CPTInstructional"/>
      </w:pPr>
      <w:r w:rsidRPr="00E04E87">
        <w:t xml:space="preserve">Describe the </w:t>
      </w:r>
      <w:r w:rsidR="006F3CF8" w:rsidRPr="00E04E87">
        <w:t xml:space="preserve">investigational trial </w:t>
      </w:r>
      <w:r w:rsidRPr="00E04E87">
        <w:t xml:space="preserve">intervention to be administered in each arm of the </w:t>
      </w:r>
      <w:r w:rsidR="00D36278" w:rsidRPr="00E04E87">
        <w:t xml:space="preserve">trial </w:t>
      </w:r>
      <w:r w:rsidRPr="00E04E87">
        <w:t xml:space="preserve">and for each period of the </w:t>
      </w:r>
      <w:r w:rsidR="00D36278" w:rsidRPr="00E04E87">
        <w:t xml:space="preserve">trial </w:t>
      </w:r>
      <w:r w:rsidRPr="00E04E87">
        <w:t xml:space="preserve">including route and </w:t>
      </w:r>
      <w:r w:rsidR="009D4978">
        <w:t>route</w:t>
      </w:r>
      <w:r w:rsidR="009D4978" w:rsidRPr="00E04E87">
        <w:t xml:space="preserve"> </w:t>
      </w:r>
      <w:r w:rsidRPr="00E04E87">
        <w:t xml:space="preserve">of administration, dose, dosage regimen, duration of intervention, </w:t>
      </w:r>
      <w:r w:rsidR="00544351" w:rsidRPr="00E04E87">
        <w:t xml:space="preserve">use, </w:t>
      </w:r>
      <w:r w:rsidRPr="00E04E87">
        <w:t>packaging</w:t>
      </w:r>
      <w:r w:rsidR="00AC405D" w:rsidRPr="00E04E87">
        <w:t xml:space="preserve"> and</w:t>
      </w:r>
      <w:r w:rsidRPr="00E04E87">
        <w:t xml:space="preserve"> label</w:t>
      </w:r>
      <w:r w:rsidR="00786E1F" w:rsidRPr="00E04E87">
        <w:t>ling</w:t>
      </w:r>
      <w:r w:rsidR="00AC405D" w:rsidRPr="00E04E87">
        <w:t>.</w:t>
      </w:r>
    </w:p>
    <w:p w14:paraId="6A2CC23C" w14:textId="437FB4BD" w:rsidR="004D6D21" w:rsidRPr="00E04E87" w:rsidRDefault="004D6D21" w:rsidP="00E04E87">
      <w:pPr>
        <w:pStyle w:val="CPTInstructional"/>
      </w:pPr>
      <w:r>
        <w:t xml:space="preserve">Note: You may include a statement that the </w:t>
      </w:r>
      <w:r w:rsidR="00AC3A6A">
        <w:t>investigational interventions are fully described in the table above.</w:t>
      </w:r>
    </w:p>
    <w:p w14:paraId="26DACD93" w14:textId="76ED83A1" w:rsidR="00AC405D" w:rsidRPr="00E04E87" w:rsidRDefault="00AC405D" w:rsidP="00E04E87">
      <w:pPr>
        <w:pStyle w:val="CPTInstructional"/>
      </w:pPr>
      <w:r w:rsidRPr="00E04E87">
        <w:t>Refer to approved regional labelling, as appropriate.</w:t>
      </w:r>
    </w:p>
    <w:p w14:paraId="1FD89A28" w14:textId="61716E4D" w:rsidR="0039694F" w:rsidRDefault="0039694F" w:rsidP="00E04E87">
      <w:pPr>
        <w:pStyle w:val="CPTInstructional"/>
      </w:pPr>
      <w:r w:rsidRPr="00E04E87">
        <w:t xml:space="preserve">For </w:t>
      </w:r>
      <w:r w:rsidR="00352463" w:rsidRPr="00E04E87">
        <w:t xml:space="preserve">investigational </w:t>
      </w:r>
      <w:r w:rsidR="0063451B" w:rsidRPr="00E04E87">
        <w:t>drug/</w:t>
      </w:r>
      <w:r w:rsidRPr="00E04E87">
        <w:t>device</w:t>
      </w:r>
      <w:r w:rsidR="00B47788" w:rsidRPr="00E04E87">
        <w:t xml:space="preserve"> combination product</w:t>
      </w:r>
      <w:r w:rsidRPr="00E04E87">
        <w:t>s, include details on the configuration and use of the device</w:t>
      </w:r>
      <w:r w:rsidR="00210107">
        <w:t>,</w:t>
      </w:r>
      <w:r w:rsidRPr="00E04E87">
        <w:t xml:space="preserve"> and </w:t>
      </w:r>
      <w:r w:rsidR="00D96A79">
        <w:t xml:space="preserve">the </w:t>
      </w:r>
      <w:r w:rsidRPr="00E04E87">
        <w:t>device manufacturer. A device user manual may be referenced in this section.</w:t>
      </w:r>
    </w:p>
    <w:p w14:paraId="6B701509" w14:textId="77777777" w:rsidR="00607741" w:rsidRPr="00A9080E" w:rsidRDefault="00607741" w:rsidP="00607741">
      <w:pPr>
        <w:pStyle w:val="03Heading3"/>
        <w:numPr>
          <w:ilvl w:val="2"/>
          <w:numId w:val="131"/>
        </w:numPr>
      </w:pPr>
      <w:bookmarkStart w:id="84" w:name="_Toc207809229"/>
      <w:r w:rsidRPr="00A9080E">
        <w:t>Medical Devices</w:t>
      </w:r>
      <w:bookmarkEnd w:id="84"/>
    </w:p>
    <w:p w14:paraId="45E3DC93" w14:textId="77777777" w:rsidR="00607741" w:rsidRPr="008F621B" w:rsidRDefault="00607741" w:rsidP="00607741">
      <w:pPr>
        <w:pStyle w:val="CPTInstructional"/>
        <w:keepLines/>
        <w:numPr>
          <w:ilvl w:val="0"/>
          <w:numId w:val="95"/>
        </w:numPr>
        <w:spacing w:before="0" w:after="200" w:line="276" w:lineRule="auto"/>
        <w:contextualSpacing/>
      </w:pPr>
      <w:r w:rsidRPr="00C64851">
        <w:t xml:space="preserve">This section is </w:t>
      </w:r>
      <w:r>
        <w:t>required for medical devices</w:t>
      </w:r>
      <w:r w:rsidRPr="00C64851">
        <w:t xml:space="preserve"> and </w:t>
      </w:r>
      <w:r>
        <w:t xml:space="preserve">can be deleted for non-device protocols. </w:t>
      </w:r>
      <w:r w:rsidRPr="00C64851">
        <w:t xml:space="preserve">A </w:t>
      </w:r>
      <w:r>
        <w:t>d</w:t>
      </w:r>
      <w:r w:rsidRPr="00C64851">
        <w:t xml:space="preserve">evice </w:t>
      </w:r>
      <w:r>
        <w:t>u</w:t>
      </w:r>
      <w:r w:rsidRPr="008F621B">
        <w:t xml:space="preserve">ser </w:t>
      </w:r>
      <w:r>
        <w:t>m</w:t>
      </w:r>
      <w:r w:rsidRPr="008F621B">
        <w:t>anual can be included as an appendix to the protocol.</w:t>
      </w:r>
    </w:p>
    <w:p w14:paraId="5191D93B" w14:textId="77777777" w:rsidR="00607741" w:rsidRPr="008F621B" w:rsidRDefault="00607741" w:rsidP="00607741">
      <w:pPr>
        <w:pStyle w:val="CPTInstructional"/>
        <w:keepLines/>
        <w:numPr>
          <w:ilvl w:val="0"/>
          <w:numId w:val="95"/>
        </w:numPr>
        <w:spacing w:before="0" w:after="200" w:line="276" w:lineRule="auto"/>
        <w:contextualSpacing/>
      </w:pPr>
      <w:r w:rsidRPr="008F621B">
        <w:t>Describe any sponsor</w:t>
      </w:r>
      <w:r>
        <w:t>-</w:t>
      </w:r>
      <w:r w:rsidRPr="008F621B">
        <w:t>provided medical device</w:t>
      </w:r>
      <w:r>
        <w:t>(s)</w:t>
      </w:r>
      <w:r w:rsidRPr="008F621B">
        <w:t xml:space="preserve"> including any materials that will be in contact with tissues or body fluids. Include details of any medicinal products, human or animal tissues or their derivatives, or other biologically active substances.</w:t>
      </w:r>
    </w:p>
    <w:p w14:paraId="63478080" w14:textId="338B2152" w:rsidR="00607741" w:rsidRDefault="00607741" w:rsidP="00607741">
      <w:pPr>
        <w:pStyle w:val="CPTInstructional"/>
        <w:keepLines/>
        <w:numPr>
          <w:ilvl w:val="0"/>
          <w:numId w:val="95"/>
        </w:numPr>
        <w:spacing w:before="0" w:after="200" w:line="276" w:lineRule="auto"/>
        <w:contextualSpacing/>
      </w:pPr>
      <w:r w:rsidRPr="00C64851">
        <w:rPr>
          <w:b/>
        </w:rPr>
        <w:t xml:space="preserve">Consult with Regulatory Affairs </w:t>
      </w:r>
      <w:r>
        <w:rPr>
          <w:b/>
        </w:rPr>
        <w:t>of</w:t>
      </w:r>
      <w:r w:rsidRPr="00C64851">
        <w:rPr>
          <w:b/>
        </w:rPr>
        <w:t xml:space="preserve"> sponsor</w:t>
      </w:r>
      <w:r w:rsidRPr="00C64851">
        <w:t xml:space="preserve"> if use of a device is required for the </w:t>
      </w:r>
      <w:r>
        <w:t>trial</w:t>
      </w:r>
      <w:r w:rsidRPr="00C64851">
        <w:t xml:space="preserve"> </w:t>
      </w:r>
      <w:r>
        <w:t>because</w:t>
      </w:r>
      <w:r w:rsidRPr="00C64851">
        <w:t xml:space="preserve"> different regions </w:t>
      </w:r>
      <w:r w:rsidR="00D43890">
        <w:t xml:space="preserve">may </w:t>
      </w:r>
      <w:r w:rsidRPr="00C64851">
        <w:t xml:space="preserve">have different definitions </w:t>
      </w:r>
      <w:r w:rsidR="00D43890">
        <w:t>of</w:t>
      </w:r>
      <w:r w:rsidR="00D43890" w:rsidRPr="00C64851">
        <w:t xml:space="preserve"> </w:t>
      </w:r>
      <w:r w:rsidRPr="00C64851">
        <w:t>a medical device.</w:t>
      </w:r>
    </w:p>
    <w:p w14:paraId="4919A70F" w14:textId="77777777" w:rsidR="00607741" w:rsidRPr="00C64851" w:rsidRDefault="00607741" w:rsidP="00607741">
      <w:pPr>
        <w:pStyle w:val="CPTInstructional"/>
        <w:keepLines/>
        <w:numPr>
          <w:ilvl w:val="0"/>
          <w:numId w:val="95"/>
        </w:numPr>
        <w:spacing w:before="0" w:after="200" w:line="276" w:lineRule="auto"/>
        <w:contextualSpacing/>
      </w:pPr>
      <w:r w:rsidRPr="00C64851">
        <w:t>Examples of sponsor medical devices include, but are not limited to, the following: metered dose inhaler, autoinjector, inhalation spacers, measuring cups, measuring spoons, pediatric oral syringes, and dry</w:t>
      </w:r>
      <w:r>
        <w:t>-</w:t>
      </w:r>
      <w:r w:rsidRPr="00C64851">
        <w:t>powder inhalers.</w:t>
      </w:r>
    </w:p>
    <w:p w14:paraId="782ACE40" w14:textId="333A43C9" w:rsidR="00607741" w:rsidRPr="00C64851" w:rsidRDefault="00607741" w:rsidP="00607741">
      <w:pPr>
        <w:pStyle w:val="CPTInstructional"/>
        <w:numPr>
          <w:ilvl w:val="0"/>
          <w:numId w:val="95"/>
        </w:numPr>
        <w:spacing w:before="0" w:after="200" w:line="276" w:lineRule="auto"/>
        <w:contextualSpacing/>
      </w:pPr>
      <w:r w:rsidRPr="00B86DAE">
        <w:t>For devices, if a control product is used, ensure that description of its use is consistent with the applicable D</w:t>
      </w:r>
      <w:r w:rsidR="00EA732D">
        <w:t xml:space="preserve">irections </w:t>
      </w:r>
      <w:proofErr w:type="gramStart"/>
      <w:r w:rsidRPr="00B86DAE">
        <w:t>F</w:t>
      </w:r>
      <w:r w:rsidR="00EA732D">
        <w:t>o</w:t>
      </w:r>
      <w:r w:rsidR="002A12B4">
        <w:t>r</w:t>
      </w:r>
      <w:proofErr w:type="gramEnd"/>
      <w:r w:rsidR="00EA732D">
        <w:t xml:space="preserve"> </w:t>
      </w:r>
      <w:r w:rsidRPr="00B86DAE">
        <w:t>U</w:t>
      </w:r>
      <w:r w:rsidR="00EA732D">
        <w:t>se (</w:t>
      </w:r>
      <w:r w:rsidRPr="00B86DAE">
        <w:t>DFU</w:t>
      </w:r>
      <w:r w:rsidR="00EA732D">
        <w:t>)</w:t>
      </w:r>
      <w:r w:rsidRPr="00B86DAE">
        <w:t xml:space="preserve"> in countries where the </w:t>
      </w:r>
      <w:r>
        <w:t>trial</w:t>
      </w:r>
      <w:r w:rsidRPr="00B86DAE">
        <w:t xml:space="preserve"> will be conducted</w:t>
      </w:r>
      <w:r>
        <w:t>.</w:t>
      </w:r>
    </w:p>
    <w:p w14:paraId="1D376B5B" w14:textId="1470F796" w:rsidR="00607741" w:rsidRDefault="00607741" w:rsidP="00607741">
      <w:pPr>
        <w:pStyle w:val="CPTInstructional"/>
        <w:numPr>
          <w:ilvl w:val="0"/>
          <w:numId w:val="95"/>
        </w:numPr>
        <w:spacing w:before="0" w:after="200" w:line="276" w:lineRule="auto"/>
        <w:contextualSpacing/>
      </w:pPr>
      <w:r w:rsidRPr="00C57DCA">
        <w:t xml:space="preserve">Specifically note whether the device is </w:t>
      </w:r>
      <w:r>
        <w:t xml:space="preserve">cleared by the </w:t>
      </w:r>
      <w:r w:rsidRPr="00C57DCA">
        <w:t xml:space="preserve">FDA or not. If any </w:t>
      </w:r>
      <w:r>
        <w:t>diagnostic</w:t>
      </w:r>
      <w:r w:rsidRPr="00C57DCA">
        <w:t xml:space="preserve"> tests have not been approved or cleared for the indications the protocol is designed to investigate, a detailed test protocol (including specimen collection</w:t>
      </w:r>
      <w:r w:rsidR="00D43890">
        <w:t xml:space="preserve">, </w:t>
      </w:r>
      <w:r w:rsidRPr="00C57DCA">
        <w:t>storage</w:t>
      </w:r>
      <w:r w:rsidR="00BD688C">
        <w:t>,</w:t>
      </w:r>
      <w:r w:rsidR="00743226">
        <w:t xml:space="preserve"> </w:t>
      </w:r>
      <w:r w:rsidRPr="00C57DCA">
        <w:t>processing</w:t>
      </w:r>
      <w:r w:rsidR="00BD688C">
        <w:t xml:space="preserve">, and </w:t>
      </w:r>
      <w:r w:rsidRPr="00C57DCA">
        <w:t>testing procedures, result interpretation guide, the number and name(s) of US and non-US testing sites) and a summary/report of test validation studies should accompany the protocol submission.</w:t>
      </w:r>
    </w:p>
    <w:p w14:paraId="721E5081" w14:textId="77777777" w:rsidR="00607741" w:rsidRDefault="00607741" w:rsidP="00607741">
      <w:pPr>
        <w:pStyle w:val="CPTInstructional"/>
        <w:numPr>
          <w:ilvl w:val="0"/>
          <w:numId w:val="95"/>
        </w:numPr>
        <w:tabs>
          <w:tab w:val="left" w:pos="720"/>
        </w:tabs>
        <w:spacing w:before="0" w:after="200" w:line="276" w:lineRule="auto"/>
        <w:contextualSpacing/>
      </w:pPr>
      <w:r w:rsidRPr="00C64851">
        <w:t xml:space="preserve">The detection and documentation procedures described in this protocol apply to all sponsor medical devices provided for use in the </w:t>
      </w:r>
      <w:r>
        <w:t>trial</w:t>
      </w:r>
      <w:r w:rsidRPr="00C64851">
        <w:t>.</w:t>
      </w:r>
    </w:p>
    <w:p w14:paraId="10036BE3" w14:textId="77777777" w:rsidR="00607741" w:rsidRPr="00290830" w:rsidRDefault="00607741" w:rsidP="00607741">
      <w:pPr>
        <w:pStyle w:val="CPTExample"/>
      </w:pPr>
      <w:r w:rsidRPr="00290830">
        <w:t xml:space="preserve">&lt;Start of </w:t>
      </w:r>
      <w:r>
        <w:t>example</w:t>
      </w:r>
      <w:r w:rsidRPr="00290830">
        <w:t xml:space="preserve"> text&gt;</w:t>
      </w:r>
    </w:p>
    <w:p w14:paraId="6E4EA33A" w14:textId="77777777" w:rsidR="00607741" w:rsidRPr="00C64851" w:rsidRDefault="00607741" w:rsidP="00607741">
      <w:pPr>
        <w:pStyle w:val="CPTExample"/>
        <w:numPr>
          <w:ilvl w:val="0"/>
          <w:numId w:val="96"/>
        </w:numPr>
      </w:pPr>
      <w:r w:rsidRPr="00C64851">
        <w:t xml:space="preserve">The </w:t>
      </w:r>
      <w:r w:rsidRPr="00594D8F">
        <w:rPr>
          <w:rStyle w:val="CPTVariable"/>
        </w:rPr>
        <w:t>[sponsor]</w:t>
      </w:r>
      <w:r w:rsidRPr="00C64851">
        <w:t xml:space="preserve"> manufactured medical devices (or devices manufactured for </w:t>
      </w:r>
      <w:r w:rsidRPr="00594D8F">
        <w:rPr>
          <w:rStyle w:val="CPTVariable"/>
        </w:rPr>
        <w:t>[sponsor]</w:t>
      </w:r>
      <w:r w:rsidRPr="00C64851">
        <w:t xml:space="preserve"> by a third party) provided for use in this </w:t>
      </w:r>
      <w:r>
        <w:t>trial</w:t>
      </w:r>
      <w:r w:rsidRPr="00C64851">
        <w:t xml:space="preserve"> are </w:t>
      </w:r>
      <w:r w:rsidRPr="00594D8F">
        <w:rPr>
          <w:rStyle w:val="CPTVariable"/>
        </w:rPr>
        <w:t>[list here]</w:t>
      </w:r>
      <w:r w:rsidRPr="00C64851">
        <w:t>.</w:t>
      </w:r>
    </w:p>
    <w:p w14:paraId="59D8D803" w14:textId="77777777" w:rsidR="00607741" w:rsidRPr="00C64851" w:rsidRDefault="00607741" w:rsidP="00607741">
      <w:pPr>
        <w:pStyle w:val="CPTExample"/>
        <w:numPr>
          <w:ilvl w:val="0"/>
          <w:numId w:val="96"/>
        </w:numPr>
      </w:pPr>
      <w:r w:rsidRPr="00C64851">
        <w:t xml:space="preserve">Other medical devices (not manufactured by or for </w:t>
      </w:r>
      <w:r w:rsidRPr="00594D8F">
        <w:rPr>
          <w:rStyle w:val="CPTVariable"/>
        </w:rPr>
        <w:t>[sponsor]</w:t>
      </w:r>
      <w:r w:rsidRPr="00C64851">
        <w:t xml:space="preserve">) provided for use in this </w:t>
      </w:r>
      <w:r>
        <w:t>trial</w:t>
      </w:r>
      <w:r w:rsidRPr="00C64851">
        <w:t xml:space="preserve"> are </w:t>
      </w:r>
      <w:r w:rsidRPr="00594D8F">
        <w:rPr>
          <w:rStyle w:val="CPTVariable"/>
        </w:rPr>
        <w:t>[list here]</w:t>
      </w:r>
      <w:r w:rsidRPr="00C64851">
        <w:t>.</w:t>
      </w:r>
    </w:p>
    <w:p w14:paraId="6EE3D350" w14:textId="77777777" w:rsidR="00607741" w:rsidRPr="00C64851" w:rsidRDefault="00607741" w:rsidP="00607741">
      <w:pPr>
        <w:pStyle w:val="CPTExample"/>
        <w:numPr>
          <w:ilvl w:val="0"/>
          <w:numId w:val="96"/>
        </w:numPr>
      </w:pPr>
      <w:r w:rsidRPr="00C64851">
        <w:t xml:space="preserve">Instructions for medical device use are provided </w:t>
      </w:r>
      <w:r w:rsidRPr="00594D8F">
        <w:rPr>
          <w:rStyle w:val="CPTVariable"/>
        </w:rPr>
        <w:t>[cross</w:t>
      </w:r>
      <w:r>
        <w:rPr>
          <w:rStyle w:val="CPTVariable"/>
        </w:rPr>
        <w:t xml:space="preserve"> </w:t>
      </w:r>
      <w:r w:rsidRPr="00594D8F">
        <w:rPr>
          <w:rStyle w:val="CPTVariable"/>
        </w:rPr>
        <w:t>reference the location of such information]</w:t>
      </w:r>
      <w:r w:rsidRPr="00C64851">
        <w:t>.</w:t>
      </w:r>
    </w:p>
    <w:p w14:paraId="352E974E" w14:textId="63930906" w:rsidR="00607741" w:rsidRPr="006854E1" w:rsidRDefault="00607741" w:rsidP="00607741">
      <w:pPr>
        <w:pStyle w:val="CPTExample"/>
        <w:numPr>
          <w:ilvl w:val="0"/>
          <w:numId w:val="96"/>
        </w:numPr>
      </w:pPr>
      <w:r w:rsidRPr="006854E1">
        <w:lastRenderedPageBreak/>
        <w:t>All device deficiencies (including malfunction, use error and inadequate labelling) shall be documented and reported by the investigator throughout the clinical investigation (see Section</w:t>
      </w:r>
      <w:r>
        <w:t xml:space="preserve"> </w:t>
      </w:r>
      <w:r w:rsidR="00B92317">
        <w:t>9.1.3.1</w:t>
      </w:r>
      <w:r>
        <w:t>)</w:t>
      </w:r>
      <w:r w:rsidRPr="006854E1">
        <w:t xml:space="preserve"> and appropriately managed by the sponsor.</w:t>
      </w:r>
    </w:p>
    <w:p w14:paraId="576F4CE6" w14:textId="77777777" w:rsidR="00607741" w:rsidRPr="00A9080E" w:rsidRDefault="00607741" w:rsidP="00607741">
      <w:pPr>
        <w:pStyle w:val="CPTExample"/>
      </w:pPr>
      <w:r w:rsidRPr="006446B8">
        <w:t xml:space="preserve">&lt;End of </w:t>
      </w:r>
      <w:r>
        <w:t>example</w:t>
      </w:r>
      <w:r w:rsidRPr="00290830">
        <w:t xml:space="preserve"> </w:t>
      </w:r>
      <w:r w:rsidRPr="006446B8">
        <w:t>text&gt;</w:t>
      </w:r>
    </w:p>
    <w:p w14:paraId="1FC5F6BB" w14:textId="77777777" w:rsidR="00607741" w:rsidRPr="00E04E87" w:rsidRDefault="00607741" w:rsidP="00E04E87">
      <w:pPr>
        <w:pStyle w:val="CPTInstructional"/>
      </w:pPr>
    </w:p>
    <w:p w14:paraId="1358B626" w14:textId="6BB9F503" w:rsidR="00F71AD9" w:rsidRPr="009F42AA" w:rsidRDefault="00F71AD9" w:rsidP="00E52390">
      <w:pPr>
        <w:pStyle w:val="02Heading2"/>
        <w:numPr>
          <w:ilvl w:val="1"/>
          <w:numId w:val="131"/>
        </w:numPr>
      </w:pPr>
      <w:bookmarkStart w:id="85" w:name="_Toc207809230"/>
      <w:r w:rsidRPr="009F42AA">
        <w:t xml:space="preserve">Rationale for </w:t>
      </w:r>
      <w:r w:rsidR="00BE1972" w:rsidRPr="009F42AA">
        <w:t>Investigational</w:t>
      </w:r>
      <w:r w:rsidR="00CE5BC6" w:rsidRPr="009F42AA">
        <w:t xml:space="preserve"> </w:t>
      </w:r>
      <w:r w:rsidR="0024364A" w:rsidRPr="009F42AA">
        <w:t xml:space="preserve">Trial </w:t>
      </w:r>
      <w:r w:rsidRPr="009F42AA">
        <w:t>Intervention</w:t>
      </w:r>
      <w:r w:rsidR="00AF1193" w:rsidRPr="009F42AA">
        <w:t xml:space="preserve"> Dos</w:t>
      </w:r>
      <w:r w:rsidR="00CF055A" w:rsidRPr="009F42AA">
        <w:t>e and</w:t>
      </w:r>
      <w:r w:rsidR="00AF1193" w:rsidRPr="009F42AA">
        <w:t xml:space="preserve"> Regimen</w:t>
      </w:r>
      <w:bookmarkEnd w:id="85"/>
    </w:p>
    <w:p w14:paraId="3FAB0669" w14:textId="3079BA04" w:rsidR="00D87D1E" w:rsidRPr="00E04E87" w:rsidRDefault="00D87D1E" w:rsidP="00E04E87">
      <w:pPr>
        <w:pStyle w:val="CPTInstructional"/>
      </w:pPr>
      <w:r w:rsidRPr="00E04E87">
        <w:t xml:space="preserve">Provide a rationale for the selection of the dose(s) or dose range, </w:t>
      </w:r>
      <w:r w:rsidR="006A6F29" w:rsidRPr="00E04E87">
        <w:t>pharmaceutical dose form</w:t>
      </w:r>
      <w:r w:rsidR="00D23850" w:rsidRPr="00E04E87">
        <w:t xml:space="preserve">, </w:t>
      </w:r>
      <w:r w:rsidRPr="00E04E87">
        <w:t xml:space="preserve">route of administration, and dosing regimen of the </w:t>
      </w:r>
      <w:r w:rsidR="00CF60B6" w:rsidRPr="00E04E87">
        <w:t xml:space="preserve">investigational </w:t>
      </w:r>
      <w:r w:rsidR="00074F17" w:rsidRPr="00E04E87">
        <w:t xml:space="preserve">trial </w:t>
      </w:r>
      <w:r w:rsidRPr="00E04E87">
        <w:t xml:space="preserve">intervention. This rationale should include relevant results from </w:t>
      </w:r>
      <w:r w:rsidR="00613D86" w:rsidRPr="00E04E87">
        <w:t xml:space="preserve">nonclinical </w:t>
      </w:r>
      <w:r w:rsidR="00435AB4" w:rsidRPr="00E04E87">
        <w:t xml:space="preserve">studies </w:t>
      </w:r>
      <w:r w:rsidRPr="00E04E87">
        <w:t xml:space="preserve">and clinical </w:t>
      </w:r>
      <w:r w:rsidR="00074F17" w:rsidRPr="00E04E87">
        <w:t xml:space="preserve">trials </w:t>
      </w:r>
      <w:r w:rsidRPr="00E04E87">
        <w:t xml:space="preserve">that support selection of the dose and regimen. </w:t>
      </w:r>
      <w:r w:rsidR="00CF60B6" w:rsidRPr="00E04E87">
        <w:t xml:space="preserve">Discuss impact of differences in </w:t>
      </w:r>
      <w:r w:rsidR="00D2302F" w:rsidRPr="00E04E87">
        <w:t>trial</w:t>
      </w:r>
      <w:r w:rsidR="00CF60B6" w:rsidRPr="00E04E87">
        <w:t xml:space="preserve"> population characteristics (</w:t>
      </w:r>
      <w:proofErr w:type="spellStart"/>
      <w:r w:rsidR="00A55A63">
        <w:t>eg</w:t>
      </w:r>
      <w:proofErr w:type="spellEnd"/>
      <w:r w:rsidR="00CF60B6" w:rsidRPr="00E04E87">
        <w:t>, age, sex</w:t>
      </w:r>
      <w:r w:rsidR="00B6646D" w:rsidRPr="00E04E87">
        <w:t xml:space="preserve">, </w:t>
      </w:r>
      <w:r w:rsidR="00CF60B6" w:rsidRPr="00E04E87">
        <w:t>race)</w:t>
      </w:r>
      <w:r w:rsidR="00886D44" w:rsidRPr="00E04E87">
        <w:t xml:space="preserve"> </w:t>
      </w:r>
      <w:r w:rsidR="00123EF1">
        <w:t>that</w:t>
      </w:r>
      <w:r w:rsidR="00123EF1" w:rsidRPr="00E04E87">
        <w:t xml:space="preserve"> </w:t>
      </w:r>
      <w:r w:rsidR="00886D44" w:rsidRPr="00E04E87">
        <w:t xml:space="preserve">could lead to differences in pharmacokinetics and pharmacodynamics in this </w:t>
      </w:r>
      <w:r w:rsidR="00D34DEA" w:rsidRPr="00E04E87">
        <w:t>trial</w:t>
      </w:r>
      <w:r w:rsidR="00886D44" w:rsidRPr="00E04E87">
        <w:t xml:space="preserve"> as compared to previous </w:t>
      </w:r>
      <w:r w:rsidR="00AF0685" w:rsidRPr="00E04E87">
        <w:t>trials</w:t>
      </w:r>
      <w:r w:rsidRPr="00E04E87">
        <w:t>. If applicable, justify any differences in dose regimen or therapeutic use relative to approved label</w:t>
      </w:r>
      <w:r w:rsidR="00786E1F" w:rsidRPr="00E04E87">
        <w:t>ling</w:t>
      </w:r>
      <w:r w:rsidRPr="00E04E87">
        <w:t xml:space="preserve">. </w:t>
      </w:r>
      <w:r w:rsidR="00886D44" w:rsidRPr="00E04E87">
        <w:t xml:space="preserve">Describe prior trials and other information that support the dose and/or dose regimen of the investigational </w:t>
      </w:r>
      <w:r w:rsidR="00E3431A" w:rsidRPr="00E04E87">
        <w:t xml:space="preserve">trial </w:t>
      </w:r>
      <w:r w:rsidR="00886D44" w:rsidRPr="00E04E87">
        <w:t>intervention.</w:t>
      </w:r>
    </w:p>
    <w:p w14:paraId="1F21CC74" w14:textId="16CCC4CD" w:rsidR="00D87D1E" w:rsidRPr="00E04E87" w:rsidRDefault="00D87D1E" w:rsidP="00E04E87">
      <w:pPr>
        <w:pStyle w:val="CPTInstructional"/>
      </w:pPr>
      <w:r w:rsidRPr="00E04E87">
        <w:t xml:space="preserve">Include a rationale for prospective dose </w:t>
      </w:r>
      <w:r w:rsidR="005939A1">
        <w:t>modifications</w:t>
      </w:r>
      <w:r w:rsidR="005939A1" w:rsidRPr="00E04E87">
        <w:t xml:space="preserve"> </w:t>
      </w:r>
      <w:r w:rsidRPr="00E04E87">
        <w:t xml:space="preserve">incorporated in the </w:t>
      </w:r>
      <w:r w:rsidR="00435AB4" w:rsidRPr="00E04E87">
        <w:t>trial</w:t>
      </w:r>
      <w:r w:rsidRPr="00E04E87">
        <w:t>, if any</w:t>
      </w:r>
      <w:r w:rsidR="00886D44" w:rsidRPr="00E04E87">
        <w:t>.</w:t>
      </w:r>
    </w:p>
    <w:p w14:paraId="40E9BB68" w14:textId="7FAD5907" w:rsidR="009F42AA" w:rsidRDefault="009F42AA" w:rsidP="009F42AA">
      <w:pPr>
        <w:pStyle w:val="CPTInstructional"/>
      </w:pPr>
      <w:r>
        <w:t>For a device product, state the rationale for the proposed route of administration (</w:t>
      </w:r>
      <w:proofErr w:type="spellStart"/>
      <w:r>
        <w:t>eg</w:t>
      </w:r>
      <w:proofErr w:type="spellEnd"/>
      <w:r>
        <w:t xml:space="preserve">, injection plane or technique, method of implantation) for each </w:t>
      </w:r>
      <w:r w:rsidR="00D2302F">
        <w:t>trial</w:t>
      </w:r>
      <w:r>
        <w:t xml:space="preserve"> intervention and provide justification for its selection. Consider adding the suggested text for device products.</w:t>
      </w:r>
    </w:p>
    <w:p w14:paraId="61C74CB6" w14:textId="77777777" w:rsidR="009F42AA" w:rsidRDefault="009F42AA" w:rsidP="009F42AA">
      <w:pPr>
        <w:pStyle w:val="CPTInstructional"/>
      </w:pPr>
      <w:r>
        <w:t>For first-time in human (</w:t>
      </w:r>
      <w:proofErr w:type="spellStart"/>
      <w:r>
        <w:t>FTiH</w:t>
      </w:r>
      <w:proofErr w:type="spellEnd"/>
      <w:r>
        <w:t xml:space="preserve">) studies, the scientific rationale for the starting dose should be briefly described. </w:t>
      </w:r>
    </w:p>
    <w:p w14:paraId="35D6CA58" w14:textId="4ABBEA0E" w:rsidR="009F42AA" w:rsidRPr="00FB7319" w:rsidRDefault="009F42AA" w:rsidP="009F42AA">
      <w:pPr>
        <w:pStyle w:val="CPTInstructional"/>
      </w:pPr>
      <w:r>
        <w:t xml:space="preserve">If the </w:t>
      </w:r>
      <w:r w:rsidR="00D2302F">
        <w:t>trial</w:t>
      </w:r>
      <w:r>
        <w:t xml:space="preserve"> design foresees dose escalation, describe the maximum allowed increase from one subset to the next and mention on which data it is based (</w:t>
      </w:r>
      <w:proofErr w:type="spellStart"/>
      <w:r>
        <w:t>eg</w:t>
      </w:r>
      <w:proofErr w:type="spellEnd"/>
      <w:r>
        <w:t>, nonclinical studies)</w:t>
      </w:r>
    </w:p>
    <w:p w14:paraId="0C1D5ED9" w14:textId="77777777" w:rsidR="009F42AA" w:rsidRPr="009E7528" w:rsidRDefault="009F42AA" w:rsidP="009F42AA">
      <w:pPr>
        <w:pStyle w:val="CPTExample"/>
        <w:keepNext/>
      </w:pPr>
      <w:r w:rsidRPr="009E7528">
        <w:t xml:space="preserve">&lt;Start of </w:t>
      </w:r>
      <w:r>
        <w:t>example</w:t>
      </w:r>
      <w:r w:rsidRPr="009E7528">
        <w:t xml:space="preserve"> </w:t>
      </w:r>
      <w:r>
        <w:t>text</w:t>
      </w:r>
      <w:r w:rsidRPr="009E7528">
        <w:t>&gt;</w:t>
      </w:r>
    </w:p>
    <w:p w14:paraId="5DCC6C3E" w14:textId="77777777" w:rsidR="009F42AA" w:rsidRPr="00C073BF" w:rsidRDefault="009F42AA" w:rsidP="009F42AA">
      <w:pPr>
        <w:pStyle w:val="CPTExample"/>
      </w:pPr>
      <w:r w:rsidRPr="00C073BF">
        <w:t xml:space="preserve">For this device, the term </w:t>
      </w:r>
      <w:r w:rsidRPr="00A53A2E">
        <w:rPr>
          <w:iCs/>
        </w:rPr>
        <w:t>dose</w:t>
      </w:r>
      <w:r w:rsidRPr="00C073BF">
        <w:t xml:space="preserve"> refers to </w:t>
      </w:r>
      <w:r w:rsidRPr="00C073BF">
        <w:rPr>
          <w:rStyle w:val="CPTVariable"/>
        </w:rPr>
        <w:t>[insert as appropriate]</w:t>
      </w:r>
      <w:r w:rsidRPr="00C073BF">
        <w:t>.</w:t>
      </w:r>
    </w:p>
    <w:p w14:paraId="06617652" w14:textId="77777777" w:rsidR="009F42AA" w:rsidRDefault="009F42AA" w:rsidP="009F42AA">
      <w:pPr>
        <w:pStyle w:val="CPTExample"/>
      </w:pPr>
      <w:r w:rsidRPr="009E7528">
        <w:t>&lt;</w:t>
      </w:r>
      <w:r w:rsidRPr="00311D36">
        <w:t xml:space="preserve">End of </w:t>
      </w:r>
      <w:r>
        <w:t>example</w:t>
      </w:r>
      <w:r w:rsidRPr="009E7528">
        <w:t xml:space="preserve"> </w:t>
      </w:r>
      <w:r>
        <w:t>text</w:t>
      </w:r>
      <w:r w:rsidRPr="009E7528">
        <w:t>&gt;</w:t>
      </w:r>
    </w:p>
    <w:p w14:paraId="6404DB90" w14:textId="200240F7" w:rsidR="009F42AA" w:rsidRPr="00C64851" w:rsidRDefault="009F42AA" w:rsidP="009F42AA">
      <w:pPr>
        <w:pStyle w:val="CPTExample"/>
      </w:pPr>
      <w:r>
        <w:t>&lt;Start of e</w:t>
      </w:r>
      <w:r w:rsidRPr="00C64851">
        <w:t xml:space="preserve">xample text that can be used with </w:t>
      </w:r>
      <w:r w:rsidR="00D2302F">
        <w:t>trial</w:t>
      </w:r>
      <w:r w:rsidRPr="00C64851">
        <w:t xml:space="preserve"> designs that incorporate dose adjustment decisions</w:t>
      </w:r>
      <w:r>
        <w:t>&gt;</w:t>
      </w:r>
    </w:p>
    <w:p w14:paraId="296810DC" w14:textId="7E18DA68" w:rsidR="009F42AA" w:rsidRDefault="009F42AA" w:rsidP="009F42AA">
      <w:pPr>
        <w:pStyle w:val="CPTExample"/>
        <w:rPr>
          <w:szCs w:val="24"/>
        </w:rPr>
      </w:pPr>
      <w:r w:rsidRPr="00C64851">
        <w:rPr>
          <w:szCs w:val="24"/>
        </w:rPr>
        <w:t xml:space="preserve">This protocol allows some alteration from the currently outlined dosing schedule, but </w:t>
      </w:r>
      <w:r w:rsidRPr="00563AAD">
        <w:rPr>
          <w:rStyle w:val="CPTVariable"/>
        </w:rPr>
        <w:t>the [maximum daily dose and/or (predicted) maximum/cumulative exposure]</w:t>
      </w:r>
      <w:r w:rsidRPr="00C64851">
        <w:rPr>
          <w:szCs w:val="24"/>
        </w:rPr>
        <w:t xml:space="preserve"> will not exceed </w:t>
      </w:r>
      <w:r w:rsidRPr="00563AAD">
        <w:rPr>
          <w:rStyle w:val="CPTVariable"/>
        </w:rPr>
        <w:t>[X]</w:t>
      </w:r>
      <w:r w:rsidRPr="00C64851">
        <w:rPr>
          <w:szCs w:val="24"/>
        </w:rPr>
        <w:t>.</w:t>
      </w:r>
    </w:p>
    <w:p w14:paraId="1700A421" w14:textId="1CBF3C01" w:rsidR="00204AEE" w:rsidRPr="0008390F" w:rsidRDefault="0001318B" w:rsidP="0008390F">
      <w:pPr>
        <w:pStyle w:val="CPTExample"/>
      </w:pPr>
      <w:r>
        <w:t>&lt;End of example text that can be used with trial designs that incorporate</w:t>
      </w:r>
      <w:r w:rsidR="00655DA1">
        <w:t xml:space="preserve"> dose adjustment decisions&gt;</w:t>
      </w:r>
    </w:p>
    <w:p w14:paraId="0F202D28" w14:textId="60CA7B18" w:rsidR="00F71AD9" w:rsidRPr="007717C9" w:rsidRDefault="00886D44" w:rsidP="00E52390">
      <w:pPr>
        <w:pStyle w:val="02Heading2"/>
        <w:numPr>
          <w:ilvl w:val="1"/>
          <w:numId w:val="131"/>
        </w:numPr>
      </w:pPr>
      <w:bookmarkStart w:id="86" w:name="_Toc207809231"/>
      <w:r w:rsidRPr="007717C9">
        <w:t xml:space="preserve">Investigational </w:t>
      </w:r>
      <w:r w:rsidR="006939C9" w:rsidRPr="007717C9">
        <w:t>Trial Intervention</w:t>
      </w:r>
      <w:r w:rsidR="00806370" w:rsidRPr="007717C9">
        <w:t xml:space="preserve"> </w:t>
      </w:r>
      <w:r w:rsidR="00F71AD9" w:rsidRPr="007717C9">
        <w:t>Administration</w:t>
      </w:r>
      <w:bookmarkEnd w:id="86"/>
    </w:p>
    <w:p w14:paraId="4A4F0D6B" w14:textId="473D2817" w:rsidR="00B26242" w:rsidRPr="00F81EA6" w:rsidRDefault="00B26242" w:rsidP="00F81EA6">
      <w:pPr>
        <w:pStyle w:val="CPTInstructional"/>
      </w:pPr>
      <w:r w:rsidRPr="00F81EA6">
        <w:t>Describe the detailed procedures for administration of each participant</w:t>
      </w:r>
      <w:r w:rsidR="00965F8F" w:rsidRPr="00F81EA6">
        <w:t>’</w:t>
      </w:r>
      <w:r w:rsidRPr="00F81EA6">
        <w:t xml:space="preserve">s dose of </w:t>
      </w:r>
      <w:r w:rsidR="00F65F6E" w:rsidRPr="00F81EA6">
        <w:t xml:space="preserve">each </w:t>
      </w:r>
      <w:r w:rsidR="000A43DD" w:rsidRPr="00F81EA6">
        <w:t xml:space="preserve">investigational </w:t>
      </w:r>
      <w:r w:rsidR="00825618" w:rsidRPr="00F81EA6">
        <w:t xml:space="preserve">trial </w:t>
      </w:r>
      <w:r w:rsidRPr="00F81EA6">
        <w:t>intervention. This may include the timing of dosing (</w:t>
      </w:r>
      <w:proofErr w:type="spellStart"/>
      <w:r w:rsidR="00A55A63">
        <w:t>eg</w:t>
      </w:r>
      <w:proofErr w:type="spellEnd"/>
      <w:r w:rsidRPr="00F81EA6">
        <w:t>, time of day, interval), the duration (</w:t>
      </w:r>
      <w:proofErr w:type="spellStart"/>
      <w:r w:rsidR="00A55A63">
        <w:t>eg</w:t>
      </w:r>
      <w:proofErr w:type="spellEnd"/>
      <w:r w:rsidRPr="00F81EA6">
        <w:t xml:space="preserve">, the length of time participants will be administered the </w:t>
      </w:r>
      <w:r w:rsidR="00035032" w:rsidRPr="00F81EA6">
        <w:t xml:space="preserve">investigational </w:t>
      </w:r>
      <w:r w:rsidR="00825618" w:rsidRPr="00F81EA6">
        <w:t xml:space="preserve">trial </w:t>
      </w:r>
      <w:r w:rsidRPr="00F81EA6">
        <w:t>intervention), and the timing of dosing relative to meals.</w:t>
      </w:r>
    </w:p>
    <w:p w14:paraId="55C28E12" w14:textId="021CF194" w:rsidR="00B26242" w:rsidRPr="00F81EA6" w:rsidRDefault="00B26242" w:rsidP="00F81EA6">
      <w:pPr>
        <w:pStyle w:val="CPTInstructional"/>
      </w:pPr>
      <w:r w:rsidRPr="00F81EA6">
        <w:t xml:space="preserve">Include any specific instructions </w:t>
      </w:r>
      <w:r w:rsidR="00AF4ACA" w:rsidRPr="00F81EA6">
        <w:t>on who,</w:t>
      </w:r>
      <w:r w:rsidRPr="00F81EA6">
        <w:t xml:space="preserve"> when or how to prepare and take the dose(s) and how </w:t>
      </w:r>
      <w:r w:rsidR="00AF4ACA" w:rsidRPr="00F81EA6">
        <w:t xml:space="preserve">to handle any </w:t>
      </w:r>
      <w:r w:rsidRPr="00F81EA6">
        <w:t>delayed or missed doses.</w:t>
      </w:r>
    </w:p>
    <w:p w14:paraId="322A096B" w14:textId="0D4AFDA0" w:rsidR="000C288A" w:rsidRDefault="00D94F41" w:rsidP="00F81EA6">
      <w:pPr>
        <w:pStyle w:val="CPTInstructional"/>
      </w:pPr>
      <w:r w:rsidRPr="00F81EA6">
        <w:lastRenderedPageBreak/>
        <w:t>D</w:t>
      </w:r>
      <w:r w:rsidR="000C288A" w:rsidRPr="00F81EA6">
        <w:t xml:space="preserve">ose escalation or cohort expansion as part of the overall design should be </w:t>
      </w:r>
      <w:r w:rsidR="00C13D8D" w:rsidRPr="00F81EA6">
        <w:t xml:space="preserve">covered in Section </w:t>
      </w:r>
      <w:r w:rsidR="003A6DA7" w:rsidRPr="00F81EA6">
        <w:t>4.</w:t>
      </w:r>
      <w:r w:rsidR="005449B8" w:rsidRPr="00F81EA6">
        <w:t>1</w:t>
      </w:r>
      <w:r w:rsidR="00C13D8D" w:rsidRPr="00F81EA6">
        <w:t xml:space="preserve"> </w:t>
      </w:r>
      <w:r w:rsidR="005449B8" w:rsidRPr="00F81EA6">
        <w:t>Description of</w:t>
      </w:r>
      <w:r w:rsidR="00DB0539" w:rsidRPr="00F81EA6">
        <w:t xml:space="preserve"> </w:t>
      </w:r>
      <w:r w:rsidR="001240FD" w:rsidRPr="00F81EA6">
        <w:t xml:space="preserve">Trial </w:t>
      </w:r>
      <w:r w:rsidR="00C13D8D" w:rsidRPr="00F81EA6">
        <w:t>Design.</w:t>
      </w:r>
    </w:p>
    <w:p w14:paraId="5C605860" w14:textId="77777777" w:rsidR="00D95CA9" w:rsidRPr="00747E67" w:rsidRDefault="00D95CA9" w:rsidP="00D95CA9">
      <w:pPr>
        <w:pStyle w:val="03Heading3"/>
        <w:numPr>
          <w:ilvl w:val="2"/>
          <w:numId w:val="131"/>
        </w:numPr>
      </w:pPr>
      <w:bookmarkStart w:id="87" w:name="_Toc207809232"/>
      <w:r w:rsidRPr="00747E67">
        <w:rPr>
          <w:rFonts w:hint="eastAsia"/>
        </w:rPr>
        <w:t>Retreatment Criteria</w:t>
      </w:r>
      <w:bookmarkEnd w:id="87"/>
    </w:p>
    <w:p w14:paraId="772B31A4" w14:textId="49C146E7" w:rsidR="00D95CA9" w:rsidRPr="00BC7434" w:rsidRDefault="00D95CA9" w:rsidP="00D95CA9">
      <w:pPr>
        <w:pStyle w:val="CPTInstructional"/>
        <w:rPr>
          <w:i/>
        </w:rPr>
      </w:pPr>
      <w:r w:rsidRPr="00BC7434">
        <w:t xml:space="preserve">This section may be required in certain types of studies, </w:t>
      </w:r>
      <w:proofErr w:type="spellStart"/>
      <w:r w:rsidRPr="00BC7434">
        <w:t>eg</w:t>
      </w:r>
      <w:proofErr w:type="spellEnd"/>
      <w:r w:rsidRPr="00BC7434">
        <w:t xml:space="preserve">, </w:t>
      </w:r>
      <w:r>
        <w:t>m</w:t>
      </w:r>
      <w:r w:rsidRPr="00BC7434">
        <w:t xml:space="preserve">edical </w:t>
      </w:r>
      <w:r>
        <w:t>a</w:t>
      </w:r>
      <w:r w:rsidRPr="00BC7434">
        <w:t xml:space="preserve">esthetics. Any retreatment criteria needed after temporary discontinuation should be addressed in </w:t>
      </w:r>
      <w:r>
        <w:t xml:space="preserve">Section </w:t>
      </w:r>
      <w:r w:rsidRPr="00BC7434">
        <w:t>7.1.</w:t>
      </w:r>
      <w:r>
        <w:t>3</w:t>
      </w:r>
      <w:r w:rsidRPr="00BC7434">
        <w:t xml:space="preserve"> Rechallenge</w:t>
      </w:r>
      <w:r>
        <w:t>.</w:t>
      </w:r>
    </w:p>
    <w:p w14:paraId="4F1C4774" w14:textId="77777777" w:rsidR="00D95CA9" w:rsidRPr="009A3B36" w:rsidRDefault="00D95CA9" w:rsidP="00D95CA9">
      <w:pPr>
        <w:pStyle w:val="CPTExample"/>
        <w:keepNext/>
      </w:pPr>
      <w:r>
        <w:t>&lt;</w:t>
      </w:r>
      <w:r w:rsidRPr="009A3B36">
        <w:t xml:space="preserve">Start of </w:t>
      </w:r>
      <w:r>
        <w:t>example</w:t>
      </w:r>
      <w:r w:rsidRPr="00311D36">
        <w:t xml:space="preserve"> </w:t>
      </w:r>
      <w:r>
        <w:t>text&gt;</w:t>
      </w:r>
    </w:p>
    <w:p w14:paraId="0AEE161E" w14:textId="77777777" w:rsidR="00D95CA9" w:rsidRPr="00785002" w:rsidRDefault="00D95CA9" w:rsidP="00D95CA9">
      <w:pPr>
        <w:pStyle w:val="CPTExample"/>
      </w:pPr>
      <w:r w:rsidRPr="00785002">
        <w:t xml:space="preserve">All participants </w:t>
      </w:r>
      <w:proofErr w:type="gramStart"/>
      <w:r w:rsidRPr="00785002">
        <w:t>entered into</w:t>
      </w:r>
      <w:proofErr w:type="gramEnd"/>
      <w:r w:rsidRPr="00785002">
        <w:t xml:space="preserve"> the </w:t>
      </w:r>
      <w:r>
        <w:t>trial</w:t>
      </w:r>
      <w:r w:rsidRPr="00785002">
        <w:t xml:space="preserve"> will be treated at </w:t>
      </w:r>
      <w:r w:rsidRPr="00785002">
        <w:rPr>
          <w:rStyle w:val="CPTVariable"/>
        </w:rPr>
        <w:t>[Day X]</w:t>
      </w:r>
      <w:r w:rsidRPr="00785002">
        <w:t xml:space="preserve">. A participant may receive additional </w:t>
      </w:r>
      <w:r>
        <w:t>trial</w:t>
      </w:r>
      <w:r w:rsidRPr="00785002">
        <w:t xml:space="preserve"> interventions if </w:t>
      </w:r>
      <w:r>
        <w:t>the participant</w:t>
      </w:r>
      <w:r w:rsidRPr="00785002">
        <w:t xml:space="preserve"> meets retreatment criteria as determined by the investigator and agrees to be retreated. Throughout the </w:t>
      </w:r>
      <w:r>
        <w:t>trial</w:t>
      </w:r>
      <w:r w:rsidRPr="00785002">
        <w:t xml:space="preserve">, </w:t>
      </w:r>
      <w:r>
        <w:t>trial</w:t>
      </w:r>
      <w:r w:rsidRPr="00785002">
        <w:t xml:space="preserve"> intervention will be </w:t>
      </w:r>
      <w:r w:rsidRPr="00436741">
        <w:rPr>
          <w:rStyle w:val="CPTVariable"/>
        </w:rPr>
        <w:t>[blinded</w:t>
      </w:r>
      <w:r>
        <w:rPr>
          <w:rStyle w:val="CPTVariable"/>
        </w:rPr>
        <w:t>/un</w:t>
      </w:r>
      <w:r w:rsidRPr="00436741">
        <w:rPr>
          <w:rStyle w:val="CPTVariable"/>
        </w:rPr>
        <w:t>blinded]</w:t>
      </w:r>
      <w:r w:rsidRPr="00785002">
        <w:t>.</w:t>
      </w:r>
    </w:p>
    <w:p w14:paraId="6AD342BB" w14:textId="77777777" w:rsidR="00D95CA9" w:rsidRPr="00785002" w:rsidRDefault="00D95CA9" w:rsidP="00D95CA9">
      <w:pPr>
        <w:pStyle w:val="CPTExample"/>
      </w:pPr>
      <w:r w:rsidRPr="00785002">
        <w:t xml:space="preserve">After </w:t>
      </w:r>
      <w:r w:rsidRPr="00785002">
        <w:rPr>
          <w:rStyle w:val="CPTVariable"/>
        </w:rPr>
        <w:t>[Day X]</w:t>
      </w:r>
      <w:r w:rsidRPr="00785002">
        <w:t xml:space="preserve">, the participant must meet </w:t>
      </w:r>
      <w:proofErr w:type="gramStart"/>
      <w:r w:rsidRPr="00785002">
        <w:t>all of</w:t>
      </w:r>
      <w:proofErr w:type="gramEnd"/>
      <w:r w:rsidRPr="00785002">
        <w:t xml:space="preserve"> the following criteria to be eligible for retreatment:</w:t>
      </w:r>
    </w:p>
    <w:p w14:paraId="45B3E4DD" w14:textId="77777777" w:rsidR="00D95CA9" w:rsidRPr="006A075A" w:rsidRDefault="00D95CA9" w:rsidP="00D95CA9">
      <w:pPr>
        <w:pStyle w:val="CPTExample"/>
        <w:numPr>
          <w:ilvl w:val="0"/>
          <w:numId w:val="51"/>
        </w:numPr>
        <w:rPr>
          <w:rStyle w:val="CPTVariable"/>
        </w:rPr>
      </w:pPr>
      <w:r w:rsidRPr="006A075A">
        <w:rPr>
          <w:rStyle w:val="CPTVariable"/>
        </w:rPr>
        <w:t>[Criterion 1]</w:t>
      </w:r>
    </w:p>
    <w:p w14:paraId="215FBF8A" w14:textId="77777777" w:rsidR="00D95CA9" w:rsidRPr="006A075A" w:rsidRDefault="00D95CA9" w:rsidP="00D95CA9">
      <w:pPr>
        <w:pStyle w:val="CPTExample"/>
        <w:numPr>
          <w:ilvl w:val="0"/>
          <w:numId w:val="51"/>
        </w:numPr>
        <w:rPr>
          <w:rStyle w:val="CPTVariable"/>
        </w:rPr>
      </w:pPr>
      <w:r w:rsidRPr="006A075A">
        <w:rPr>
          <w:rStyle w:val="CPTVariable"/>
        </w:rPr>
        <w:t>[Criterion 2]</w:t>
      </w:r>
    </w:p>
    <w:p w14:paraId="7143CF05" w14:textId="77777777" w:rsidR="00D95CA9" w:rsidRPr="00C64851" w:rsidRDefault="00D95CA9" w:rsidP="00D95CA9">
      <w:pPr>
        <w:pStyle w:val="CPTExample"/>
      </w:pPr>
      <w:r>
        <w:t>&lt;</w:t>
      </w:r>
      <w:r w:rsidRPr="009A3B36">
        <w:t xml:space="preserve">End of </w:t>
      </w:r>
      <w:r>
        <w:t>example</w:t>
      </w:r>
      <w:r w:rsidRPr="00311D36">
        <w:t xml:space="preserve"> </w:t>
      </w:r>
      <w:r>
        <w:t>text&gt;</w:t>
      </w:r>
    </w:p>
    <w:p w14:paraId="77FE51D2" w14:textId="77777777" w:rsidR="00D95CA9" w:rsidRPr="00F81EA6" w:rsidRDefault="00D95CA9" w:rsidP="00F81EA6">
      <w:pPr>
        <w:pStyle w:val="CPTInstructional"/>
      </w:pPr>
    </w:p>
    <w:p w14:paraId="5D99ECCF" w14:textId="63AC2825" w:rsidR="00D9294D" w:rsidRPr="0080561E" w:rsidRDefault="0023230D" w:rsidP="00BE5A98">
      <w:pPr>
        <w:pStyle w:val="02Heading2"/>
        <w:numPr>
          <w:ilvl w:val="1"/>
          <w:numId w:val="131"/>
        </w:numPr>
      </w:pPr>
      <w:bookmarkStart w:id="88" w:name="_Toc207809233"/>
      <w:r w:rsidRPr="0080561E">
        <w:t xml:space="preserve">Investigational </w:t>
      </w:r>
      <w:r w:rsidR="001240FD" w:rsidRPr="0080561E">
        <w:t xml:space="preserve">Trial </w:t>
      </w:r>
      <w:r w:rsidR="00DA19D6" w:rsidRPr="0080561E">
        <w:t xml:space="preserve">Intervention </w:t>
      </w:r>
      <w:r w:rsidR="00D9294D" w:rsidRPr="0080561E">
        <w:t>Dose Modification</w:t>
      </w:r>
      <w:bookmarkEnd w:id="88"/>
    </w:p>
    <w:p w14:paraId="1A130754" w14:textId="418F1F9A" w:rsidR="006430BE" w:rsidRPr="00F81EA6" w:rsidRDefault="006430BE" w:rsidP="00214324">
      <w:pPr>
        <w:pStyle w:val="CPTInstructional"/>
      </w:pPr>
      <w:r w:rsidRPr="00F81EA6">
        <w:t xml:space="preserve">For each participant, describe any dose modifications allowed, including conditions for such dose modifications, particularly regarding failure to respond or safety concerns. State any minimum period required before a participant’s dose might be raised to the next higher dose or dose range. Include </w:t>
      </w:r>
      <w:r w:rsidR="006B46A1" w:rsidRPr="00F81EA6">
        <w:t>whether it is permissible to start and stop treatment and how dose reductions (if permitted) are to be managed.</w:t>
      </w:r>
    </w:p>
    <w:p w14:paraId="751E9989" w14:textId="0BBB77FB" w:rsidR="00D9294D" w:rsidRPr="00F81EA6" w:rsidRDefault="00D1403A" w:rsidP="00214324">
      <w:pPr>
        <w:pStyle w:val="CPTInstructional"/>
      </w:pPr>
      <w:r w:rsidRPr="00F81EA6">
        <w:t xml:space="preserve">Information on stopping investigational trial intervention </w:t>
      </w:r>
      <w:r w:rsidR="0027365F" w:rsidRPr="00F81EA6">
        <w:t>for participant</w:t>
      </w:r>
      <w:r w:rsidR="003D38AC" w:rsidRPr="00F81EA6">
        <w:t>s</w:t>
      </w:r>
      <w:r w:rsidR="0027365F" w:rsidRPr="00F81EA6">
        <w:t xml:space="preserve"> due to safety/other reasons</w:t>
      </w:r>
      <w:r w:rsidRPr="00F81EA6">
        <w:t xml:space="preserve"> should be </w:t>
      </w:r>
      <w:r w:rsidR="00C83B99">
        <w:t>described</w:t>
      </w:r>
      <w:r w:rsidR="00C83B99" w:rsidRPr="00F81EA6">
        <w:t xml:space="preserve"> </w:t>
      </w:r>
      <w:r w:rsidR="00D9294D" w:rsidRPr="00F81EA6">
        <w:t xml:space="preserve">in Section </w:t>
      </w:r>
      <w:r w:rsidR="00081EC5" w:rsidRPr="00F81EA6">
        <w:t>7</w:t>
      </w:r>
      <w:r w:rsidR="00D9294D" w:rsidRPr="00F81EA6">
        <w:t xml:space="preserve"> </w:t>
      </w:r>
      <w:r w:rsidR="00296A01" w:rsidRPr="00F81EA6">
        <w:t>Participant Discontinuation of Trial Intervention</w:t>
      </w:r>
      <w:r w:rsidR="0093233A" w:rsidRPr="00F81EA6">
        <w:t xml:space="preserve"> and </w:t>
      </w:r>
      <w:r w:rsidR="00630F09" w:rsidRPr="00F81EA6">
        <w:t xml:space="preserve">Discontinuation or </w:t>
      </w:r>
      <w:r w:rsidR="0093233A" w:rsidRPr="00F81EA6">
        <w:t>Withdrawal from Trial</w:t>
      </w:r>
      <w:r w:rsidR="00D9294D" w:rsidRPr="00F81EA6">
        <w:t>.</w:t>
      </w:r>
    </w:p>
    <w:p w14:paraId="07B782A6" w14:textId="14425E14" w:rsidR="00F70F4B" w:rsidRPr="00C64851" w:rsidRDefault="00F70F4B" w:rsidP="00214324">
      <w:pPr>
        <w:pStyle w:val="CPTInstructional"/>
      </w:pPr>
      <w:r w:rsidRPr="00C64851">
        <w:t>Cross</w:t>
      </w:r>
      <w:r>
        <w:t>-</w:t>
      </w:r>
      <w:r w:rsidRPr="00C64851">
        <w:t xml:space="preserve">reference Section </w:t>
      </w:r>
      <w:r w:rsidR="00130D0D">
        <w:t>6.2</w:t>
      </w:r>
      <w:r w:rsidR="001842BB">
        <w:t xml:space="preserve"> Rationale for</w:t>
      </w:r>
      <w:r w:rsidR="00130D0D">
        <w:t xml:space="preserve"> Investigational Trial Intervention</w:t>
      </w:r>
      <w:r w:rsidR="001842BB">
        <w:t xml:space="preserve"> Dose and </w:t>
      </w:r>
      <w:proofErr w:type="gramStart"/>
      <w:r w:rsidR="001842BB">
        <w:t>Regimen</w:t>
      </w:r>
      <w:r w:rsidR="00130D0D">
        <w:t xml:space="preserve"> </w:t>
      </w:r>
      <w:r w:rsidRPr="00C64851">
        <w:t xml:space="preserve"> as</w:t>
      </w:r>
      <w:proofErr w:type="gramEnd"/>
      <w:r w:rsidRPr="00C64851">
        <w:t xml:space="preserve"> needed and do not repeat information already provided in that section. These procedures can vary from simple random assignment to a selected fixed </w:t>
      </w:r>
      <w:r>
        <w:t>intervention</w:t>
      </w:r>
      <w:r w:rsidRPr="00C64851">
        <w:t>/dosage regimen to the use of a specified titration procedure or more elaborate response/toxicity-determined dose modification procedure (</w:t>
      </w:r>
      <w:proofErr w:type="spellStart"/>
      <w:r w:rsidRPr="00C64851">
        <w:t>eg</w:t>
      </w:r>
      <w:proofErr w:type="spellEnd"/>
      <w:r w:rsidRPr="00C64851">
        <w:t xml:space="preserve">, dose is titrated upward at intervals until </w:t>
      </w:r>
      <w:proofErr w:type="gramStart"/>
      <w:r w:rsidRPr="00C64851">
        <w:t>intolerance</w:t>
      </w:r>
      <w:proofErr w:type="gramEnd"/>
      <w:r w:rsidRPr="00C64851">
        <w:t xml:space="preserve"> or some specified endpoint is achieved).</w:t>
      </w:r>
    </w:p>
    <w:p w14:paraId="12BB0E74" w14:textId="2324B73F" w:rsidR="00F70F4B" w:rsidRPr="00C64851" w:rsidRDefault="00F70F4B" w:rsidP="00214324">
      <w:pPr>
        <w:pStyle w:val="CPTInstructional"/>
      </w:pPr>
      <w:r w:rsidRPr="00C64851">
        <w:t xml:space="preserve">If dose selection/modification decisions </w:t>
      </w:r>
      <w:r>
        <w:t xml:space="preserve">for individual participants </w:t>
      </w:r>
      <w:r w:rsidRPr="00C64851">
        <w:t xml:space="preserve">are dependent upon review by a committee, include details in </w:t>
      </w:r>
      <w:r>
        <w:t xml:space="preserve">Appendix </w:t>
      </w:r>
      <w:r w:rsidR="00F84477">
        <w:t>11.4</w:t>
      </w:r>
      <w:r>
        <w:t xml:space="preserve"> </w:t>
      </w:r>
      <w:proofErr w:type="gramStart"/>
      <w:r>
        <w:t>Committees  a</w:t>
      </w:r>
      <w:r w:rsidRPr="00C64851">
        <w:t>nd</w:t>
      </w:r>
      <w:proofErr w:type="gramEnd"/>
      <w:r w:rsidRPr="00C64851">
        <w:t xml:space="preserve"> make a cross</w:t>
      </w:r>
      <w:r>
        <w:t>-</w:t>
      </w:r>
      <w:r w:rsidRPr="00C64851">
        <w:t>reference here.</w:t>
      </w:r>
    </w:p>
    <w:p w14:paraId="2D26344F" w14:textId="77777777" w:rsidR="00F70F4B" w:rsidRDefault="00F70F4B" w:rsidP="00214324">
      <w:pPr>
        <w:pStyle w:val="CPTInstructional"/>
      </w:pPr>
      <w:r w:rsidRPr="00C64851">
        <w:t>Consider providing information in tabular format for simplicity.</w:t>
      </w:r>
    </w:p>
    <w:p w14:paraId="2DB18F12" w14:textId="77777777" w:rsidR="00F70F4B" w:rsidRPr="00FF11D3" w:rsidRDefault="00F70F4B" w:rsidP="00F70F4B">
      <w:pPr>
        <w:pStyle w:val="CPTInstructional"/>
      </w:pPr>
      <w:r w:rsidRPr="00FF11D3">
        <w:t>If applicable, procedures for back-titration or dose reductions for toxicity should be described.</w:t>
      </w:r>
    </w:p>
    <w:p w14:paraId="1E27F4A5" w14:textId="77777777" w:rsidR="0011236B" w:rsidRPr="009A3B36" w:rsidRDefault="0011236B" w:rsidP="0011236B">
      <w:pPr>
        <w:pStyle w:val="CPTExample"/>
        <w:keepNext/>
      </w:pPr>
      <w:r>
        <w:t>&lt;</w:t>
      </w:r>
      <w:r w:rsidRPr="009A3B36">
        <w:t xml:space="preserve">Start of </w:t>
      </w:r>
      <w:r>
        <w:t>example</w:t>
      </w:r>
      <w:r w:rsidRPr="00311D36">
        <w:t xml:space="preserve"> </w:t>
      </w:r>
      <w:r>
        <w:t>text&gt;</w:t>
      </w:r>
    </w:p>
    <w:p w14:paraId="7DE131B5" w14:textId="43DAE065" w:rsidR="0011236B" w:rsidRDefault="0011236B" w:rsidP="0011236B">
      <w:pPr>
        <w:pStyle w:val="CPTExample"/>
      </w:pPr>
      <w:r w:rsidRPr="00C64851">
        <w:rPr>
          <w:szCs w:val="24"/>
        </w:rPr>
        <w:t>I</w:t>
      </w:r>
      <w:r>
        <w:rPr>
          <w:szCs w:val="24"/>
        </w:rPr>
        <w:t>f</w:t>
      </w:r>
      <w:r w:rsidRPr="00C64851">
        <w:rPr>
          <w:szCs w:val="24"/>
        </w:rPr>
        <w:t xml:space="preserve"> a dose reduction is necessary, the </w:t>
      </w:r>
      <w:r w:rsidR="00D2302F">
        <w:t>trial</w:t>
      </w:r>
      <w:r w:rsidRPr="005F1FF5">
        <w:t xml:space="preserve"> intervention will</w:t>
      </w:r>
      <w:r w:rsidRPr="00C64851">
        <w:rPr>
          <w:szCs w:val="24"/>
        </w:rPr>
        <w:t xml:space="preserve"> be administered as follows: </w:t>
      </w:r>
      <w:r w:rsidRPr="00563AAD">
        <w:rPr>
          <w:rStyle w:val="CPTVariable"/>
        </w:rPr>
        <w:t>[insert text or a table describing changes]</w:t>
      </w:r>
      <w:r w:rsidRPr="00C64851">
        <w:t>.</w:t>
      </w:r>
    </w:p>
    <w:p w14:paraId="433CEFCE" w14:textId="77777777" w:rsidR="0011236B" w:rsidRDefault="0011236B" w:rsidP="0011236B">
      <w:pPr>
        <w:pStyle w:val="CPTExample"/>
      </w:pPr>
      <w:r>
        <w:t>&lt;End</w:t>
      </w:r>
      <w:r w:rsidRPr="009A3B36">
        <w:t xml:space="preserve"> of </w:t>
      </w:r>
      <w:r>
        <w:t>example</w:t>
      </w:r>
      <w:r w:rsidRPr="00311D36">
        <w:t xml:space="preserve"> </w:t>
      </w:r>
      <w:r>
        <w:t>text&gt;</w:t>
      </w:r>
    </w:p>
    <w:p w14:paraId="0913DD85" w14:textId="08268E2C" w:rsidR="00F71AD9" w:rsidRPr="0080561E" w:rsidRDefault="0027365F" w:rsidP="00D90D2D">
      <w:pPr>
        <w:pStyle w:val="02Heading2"/>
        <w:numPr>
          <w:ilvl w:val="1"/>
          <w:numId w:val="131"/>
        </w:numPr>
      </w:pPr>
      <w:bookmarkStart w:id="89" w:name="_Toc207809234"/>
      <w:r w:rsidRPr="0080561E">
        <w:lastRenderedPageBreak/>
        <w:t>Management of Investigational Trial Intervention</w:t>
      </w:r>
      <w:r w:rsidR="00F71AD9" w:rsidRPr="0080561E">
        <w:t xml:space="preserve"> Overdose</w:t>
      </w:r>
      <w:bookmarkEnd w:id="89"/>
    </w:p>
    <w:p w14:paraId="0F7DF443" w14:textId="28C02A0D" w:rsidR="009F42AA" w:rsidRPr="00C64851" w:rsidRDefault="009F42AA" w:rsidP="00287313">
      <w:pPr>
        <w:pStyle w:val="CPTInstructional"/>
        <w:numPr>
          <w:ilvl w:val="0"/>
          <w:numId w:val="38"/>
        </w:numPr>
        <w:ind w:left="720"/>
      </w:pPr>
      <w:r w:rsidRPr="00C64851">
        <w:t>Specify what is meant by</w:t>
      </w:r>
      <w:r w:rsidR="00E07FC7">
        <w:t xml:space="preserve"> investigational</w:t>
      </w:r>
      <w:r w:rsidRPr="00C64851">
        <w:t xml:space="preserve"> </w:t>
      </w:r>
      <w:r w:rsidR="00D2302F">
        <w:t>trial</w:t>
      </w:r>
      <w:r w:rsidRPr="00C64851">
        <w:t xml:space="preserve"> intervention overdose and any known antidote or nondrug therapies (see suggested text).</w:t>
      </w:r>
    </w:p>
    <w:p w14:paraId="6E105FB7" w14:textId="7617CD9C" w:rsidR="009F42AA" w:rsidRPr="00C64851" w:rsidRDefault="009F42AA" w:rsidP="00287313">
      <w:pPr>
        <w:pStyle w:val="CPTInstructional"/>
        <w:numPr>
          <w:ilvl w:val="0"/>
          <w:numId w:val="38"/>
        </w:numPr>
        <w:ind w:left="720"/>
      </w:pPr>
      <w:r w:rsidRPr="00C64851">
        <w:t>Although clinical experience with overdose is often limited in early phases of development, provide any available project-specific guidance and information</w:t>
      </w:r>
      <w:r w:rsidR="00C53E3F">
        <w:t xml:space="preserve"> on managing the overdose</w:t>
      </w:r>
      <w:r w:rsidRPr="00C64851">
        <w:t xml:space="preserve">; however, ensure consistency with and avoid unnecessary duplication with any overdose information in the </w:t>
      </w:r>
      <w:r>
        <w:t>IB/IDFU/package insert</w:t>
      </w:r>
      <w:r w:rsidRPr="00C64851">
        <w:t>.</w:t>
      </w:r>
      <w:r>
        <w:t xml:space="preserve"> </w:t>
      </w:r>
      <w:r w:rsidRPr="001E56BA">
        <w:t>Cross</w:t>
      </w:r>
      <w:r>
        <w:t>-</w:t>
      </w:r>
      <w:r w:rsidRPr="001E56BA">
        <w:t>reference these documents if appropriate.</w:t>
      </w:r>
    </w:p>
    <w:p w14:paraId="0534E439" w14:textId="77777777" w:rsidR="009F42AA" w:rsidRPr="00C64851" w:rsidRDefault="009F42AA" w:rsidP="00287313">
      <w:pPr>
        <w:pStyle w:val="CPTInstructional"/>
        <w:numPr>
          <w:ilvl w:val="0"/>
          <w:numId w:val="38"/>
        </w:numPr>
        <w:ind w:left="720"/>
      </w:pPr>
      <w:r w:rsidRPr="00C64851">
        <w:t>Refer the investigator to the approved product label of the comparator (as applicable) for advice on overdose.</w:t>
      </w:r>
    </w:p>
    <w:p w14:paraId="1D2941E4" w14:textId="77777777" w:rsidR="00CB68B8" w:rsidRPr="002C4D59" w:rsidRDefault="00CB68B8" w:rsidP="00CB68B8">
      <w:pPr>
        <w:pStyle w:val="CPTExample"/>
      </w:pPr>
      <w:r w:rsidRPr="002C4D59">
        <w:t xml:space="preserve">&lt;Start of </w:t>
      </w:r>
      <w:r>
        <w:t>example</w:t>
      </w:r>
      <w:r w:rsidRPr="00311D36">
        <w:t xml:space="preserve"> </w:t>
      </w:r>
      <w:r w:rsidRPr="002C4D59">
        <w:t>text&gt;</w:t>
      </w:r>
    </w:p>
    <w:p w14:paraId="52D19454" w14:textId="13701F2A" w:rsidR="00CB68B8" w:rsidRPr="00C64851" w:rsidRDefault="00CB68B8" w:rsidP="00CB68B8">
      <w:pPr>
        <w:pStyle w:val="CPTExample"/>
      </w:pPr>
      <w:r w:rsidRPr="00C64851">
        <w:t xml:space="preserve">For this </w:t>
      </w:r>
      <w:r w:rsidR="00D2302F">
        <w:t>trial</w:t>
      </w:r>
      <w:r w:rsidRPr="00C64851">
        <w:t xml:space="preserve">, any dose of </w:t>
      </w:r>
      <w:r w:rsidRPr="00594D8F">
        <w:rPr>
          <w:rStyle w:val="CPTVariable"/>
        </w:rPr>
        <w:t>[</w:t>
      </w:r>
      <w:r w:rsidR="00D2302F">
        <w:rPr>
          <w:rStyle w:val="CPTVariable"/>
        </w:rPr>
        <w:t>trial</w:t>
      </w:r>
      <w:r w:rsidRPr="00594D8F">
        <w:rPr>
          <w:rStyle w:val="CPTVariable"/>
        </w:rPr>
        <w:t xml:space="preserve"> intervention</w:t>
      </w:r>
      <w:r w:rsidRPr="00330B79">
        <w:rPr>
          <w:rStyle w:val="CPTVariable"/>
        </w:rPr>
        <w:t>]</w:t>
      </w:r>
      <w:r w:rsidRPr="00330B79">
        <w:t xml:space="preserve"> greater than </w:t>
      </w:r>
      <w:r w:rsidRPr="00330B79">
        <w:rPr>
          <w:rStyle w:val="CPTVariable"/>
        </w:rPr>
        <w:t>[</w:t>
      </w:r>
      <w:r w:rsidRPr="00594D8F">
        <w:rPr>
          <w:rStyle w:val="CPTVariable"/>
        </w:rPr>
        <w:t xml:space="preserve">insert daily dose of </w:t>
      </w:r>
      <w:r w:rsidR="00D2302F">
        <w:rPr>
          <w:rStyle w:val="CPTVariable"/>
        </w:rPr>
        <w:t>trial</w:t>
      </w:r>
      <w:r w:rsidRPr="00594D8F">
        <w:rPr>
          <w:rStyle w:val="CPTVariable"/>
        </w:rPr>
        <w:t xml:space="preserve"> intervention]</w:t>
      </w:r>
      <w:r w:rsidRPr="00C64851">
        <w:t xml:space="preserve"> within a </w:t>
      </w:r>
      <w:r w:rsidRPr="00523D4A">
        <w:rPr>
          <w:rStyle w:val="CPTVariable"/>
        </w:rPr>
        <w:t>[24-hour]</w:t>
      </w:r>
      <w:r w:rsidRPr="00C64851">
        <w:t xml:space="preserve"> </w:t>
      </w:r>
      <w:proofErr w:type="gramStart"/>
      <w:r w:rsidRPr="00C64851">
        <w:t>time period</w:t>
      </w:r>
      <w:proofErr w:type="gramEnd"/>
      <w:r w:rsidRPr="00C64851">
        <w:t xml:space="preserve"> </w:t>
      </w:r>
      <w:r w:rsidRPr="00594D8F">
        <w:rPr>
          <w:rStyle w:val="CPTVariable"/>
        </w:rPr>
        <w:t>[</w:t>
      </w:r>
      <w:r>
        <w:rPr>
          <w:rStyle w:val="CPTVariable"/>
        </w:rPr>
        <w:t>±</w:t>
      </w:r>
      <w:r w:rsidRPr="00594D8F">
        <w:rPr>
          <w:rStyle w:val="CPTVariable"/>
        </w:rPr>
        <w:t xml:space="preserve"> X hours]</w:t>
      </w:r>
      <w:r w:rsidRPr="00C64851">
        <w:t xml:space="preserve"> will be considered an overdose.</w:t>
      </w:r>
    </w:p>
    <w:p w14:paraId="4D3445D0" w14:textId="57278B86" w:rsidR="00CB68B8" w:rsidRDefault="00CB68B8" w:rsidP="00CB68B8">
      <w:pPr>
        <w:pStyle w:val="CPTExample"/>
        <w:rPr>
          <w:szCs w:val="24"/>
        </w:rPr>
      </w:pPr>
      <w:r>
        <w:rPr>
          <w:rStyle w:val="CPTVariable"/>
        </w:rPr>
        <w:t>[</w:t>
      </w:r>
      <w:r w:rsidRPr="00594D8F">
        <w:rPr>
          <w:rStyle w:val="CPTVariable"/>
        </w:rPr>
        <w:t>Sponsor</w:t>
      </w:r>
      <w:r>
        <w:rPr>
          <w:rStyle w:val="CPTVariable"/>
        </w:rPr>
        <w:t xml:space="preserve"> </w:t>
      </w:r>
      <w:r w:rsidRPr="00594D8F">
        <w:rPr>
          <w:rStyle w:val="CPTVariable"/>
        </w:rPr>
        <w:t>does not recommend specific treatment for an overdose</w:t>
      </w:r>
      <w:r>
        <w:rPr>
          <w:rStyle w:val="CPTVariable"/>
        </w:rPr>
        <w:t>.</w:t>
      </w:r>
      <w:r w:rsidRPr="00594D8F">
        <w:rPr>
          <w:rStyle w:val="CPTVariable"/>
        </w:rPr>
        <w:t>]</w:t>
      </w:r>
      <w:r w:rsidRPr="00C64851">
        <w:t xml:space="preserve"> </w:t>
      </w:r>
      <w:r w:rsidRPr="00B845A8">
        <w:rPr>
          <w:rStyle w:val="CPTVariable"/>
        </w:rPr>
        <w:t>OR</w:t>
      </w:r>
      <w:r w:rsidRPr="00C64851">
        <w:rPr>
          <w:color w:val="44546A" w:themeColor="text2"/>
        </w:rPr>
        <w:t xml:space="preserve"> </w:t>
      </w:r>
      <w:r w:rsidRPr="00594D8F">
        <w:rPr>
          <w:rStyle w:val="CPTVariable"/>
        </w:rPr>
        <w:t xml:space="preserve">[The antidote to </w:t>
      </w:r>
      <w:r w:rsidR="00D2302F">
        <w:rPr>
          <w:rStyle w:val="CPTVariable"/>
        </w:rPr>
        <w:t>trial</w:t>
      </w:r>
      <w:r w:rsidRPr="00594D8F">
        <w:rPr>
          <w:rStyle w:val="CPTVariable"/>
        </w:rPr>
        <w:t xml:space="preserve"> intervention is </w:t>
      </w:r>
      <w:r>
        <w:rPr>
          <w:rStyle w:val="CPTVariable"/>
        </w:rPr>
        <w:t>[X]</w:t>
      </w:r>
      <w:r w:rsidRPr="001E5E2F">
        <w:rPr>
          <w:rStyle w:val="CPTVariable"/>
        </w:rPr>
        <w:t xml:space="preserve"> and may be used in case of an overdose]</w:t>
      </w:r>
      <w:r w:rsidRPr="00C64851">
        <w:rPr>
          <w:szCs w:val="24"/>
        </w:rPr>
        <w:t>.</w:t>
      </w:r>
    </w:p>
    <w:p w14:paraId="69671A98" w14:textId="77777777" w:rsidR="00CB68B8" w:rsidRPr="002C4D59" w:rsidRDefault="00CB68B8" w:rsidP="00CB68B8">
      <w:pPr>
        <w:pStyle w:val="CPTExample"/>
      </w:pPr>
      <w:r w:rsidRPr="002C4D59">
        <w:t xml:space="preserve">&lt;End of </w:t>
      </w:r>
      <w:r>
        <w:t>example</w:t>
      </w:r>
      <w:r w:rsidRPr="00311D36">
        <w:t xml:space="preserve"> </w:t>
      </w:r>
      <w:r w:rsidRPr="002C4D59">
        <w:t>text&gt;</w:t>
      </w:r>
    </w:p>
    <w:p w14:paraId="337437D9" w14:textId="77777777" w:rsidR="00CB68B8" w:rsidRPr="00C64851" w:rsidRDefault="00CB68B8" w:rsidP="00CB68B8">
      <w:pPr>
        <w:pStyle w:val="CPTExample"/>
      </w:pPr>
      <w:r w:rsidRPr="00C64851">
        <w:rPr>
          <w:szCs w:val="24"/>
        </w:rPr>
        <w:t>&lt;</w:t>
      </w:r>
      <w:r w:rsidRPr="00C64851">
        <w:t>Start of common text</w:t>
      </w:r>
      <w:r w:rsidRPr="00C64851">
        <w:rPr>
          <w:szCs w:val="24"/>
        </w:rPr>
        <w:t>&gt;</w:t>
      </w:r>
    </w:p>
    <w:p w14:paraId="0C8F58A0" w14:textId="77777777" w:rsidR="00CB68B8" w:rsidRPr="00C64851" w:rsidRDefault="00CB68B8" w:rsidP="00CB68B8">
      <w:pPr>
        <w:rPr>
          <w:rFonts w:cs="Times New Roman"/>
          <w:szCs w:val="24"/>
        </w:rPr>
      </w:pPr>
      <w:r w:rsidRPr="00C64851">
        <w:rPr>
          <w:rFonts w:cs="Times New Roman"/>
          <w:szCs w:val="24"/>
        </w:rPr>
        <w:t xml:space="preserve">In the event of an overdose, the </w:t>
      </w:r>
      <w:r w:rsidRPr="00594D8F">
        <w:rPr>
          <w:rStyle w:val="CPTVariable"/>
        </w:rPr>
        <w:t xml:space="preserve">[investigator/treating physician] </w:t>
      </w:r>
      <w:r w:rsidRPr="00C64851">
        <w:rPr>
          <w:rFonts w:cs="Times New Roman"/>
          <w:szCs w:val="24"/>
        </w:rPr>
        <w:t>should:</w:t>
      </w:r>
    </w:p>
    <w:p w14:paraId="7247AEF7" w14:textId="46E0A6CE" w:rsidR="00CB68B8" w:rsidRPr="00C64851" w:rsidRDefault="00CB68B8" w:rsidP="00287313">
      <w:pPr>
        <w:pStyle w:val="CPTListBullet"/>
        <w:numPr>
          <w:ilvl w:val="0"/>
          <w:numId w:val="52"/>
        </w:numPr>
        <w:spacing w:before="120" w:line="280" w:lineRule="atLeast"/>
        <w:ind w:left="720"/>
      </w:pPr>
      <w:r>
        <w:t xml:space="preserve">Evaluate the participant to determine, in consultation with the medical monitor, if possible, whether </w:t>
      </w:r>
      <w:r w:rsidR="00D2302F">
        <w:t>trial</w:t>
      </w:r>
      <w:r>
        <w:t xml:space="preserve"> intervention should be interrupted or whether the dose should be reduced.</w:t>
      </w:r>
    </w:p>
    <w:p w14:paraId="43102674" w14:textId="77777777" w:rsidR="00CB68B8" w:rsidRPr="00091892" w:rsidRDefault="00CB68B8" w:rsidP="00CB68B8">
      <w:pPr>
        <w:pStyle w:val="CPTListBullet"/>
      </w:pPr>
      <w:r w:rsidRPr="00C64851">
        <w:t xml:space="preserve">Closely monitor the participant for any AE/SAE and laboratory abnormalities </w:t>
      </w:r>
      <w:r w:rsidRPr="009C771B">
        <w:rPr>
          <w:rStyle w:val="CPTVariable"/>
        </w:rPr>
        <w:t>[</w:t>
      </w:r>
      <w:r>
        <w:rPr>
          <w:rStyle w:val="CPTVariable"/>
        </w:rPr>
        <w:t>as medically appropriate and at least until the next scheduled follow-up</w:t>
      </w:r>
      <w:r w:rsidRPr="009C771B">
        <w:rPr>
          <w:rStyle w:val="CPTVariable"/>
        </w:rPr>
        <w:t>]</w:t>
      </w:r>
      <w:r w:rsidRPr="00091892">
        <w:t>.</w:t>
      </w:r>
    </w:p>
    <w:p w14:paraId="5D9FF932" w14:textId="04637B32" w:rsidR="00CB68B8" w:rsidRPr="004677BF" w:rsidRDefault="00CB68B8" w:rsidP="00287313">
      <w:pPr>
        <w:pStyle w:val="CPTListBullet"/>
        <w:numPr>
          <w:ilvl w:val="0"/>
          <w:numId w:val="52"/>
        </w:numPr>
        <w:spacing w:before="120" w:line="280" w:lineRule="atLeast"/>
        <w:ind w:left="720"/>
      </w:pPr>
      <w:r w:rsidRPr="00311D36">
        <w:rPr>
          <w:rStyle w:val="CPTVariable"/>
        </w:rPr>
        <w:t>[</w:t>
      </w:r>
      <w:r w:rsidRPr="002C4D59">
        <w:rPr>
          <w:rStyle w:val="CPTVariable"/>
        </w:rPr>
        <w:t>Obtain a plasma sample for PK analysis within [</w:t>
      </w:r>
      <w:r>
        <w:rPr>
          <w:rStyle w:val="CPTVariable"/>
        </w:rPr>
        <w:t>X</w:t>
      </w:r>
      <w:r w:rsidRPr="002C4D59">
        <w:rPr>
          <w:rStyle w:val="CPTVariable"/>
        </w:rPr>
        <w:t xml:space="preserve">] days from the date of the last dose of </w:t>
      </w:r>
      <w:r w:rsidR="00D2302F">
        <w:rPr>
          <w:rStyle w:val="CPTVariable"/>
        </w:rPr>
        <w:t>trial</w:t>
      </w:r>
      <w:r w:rsidRPr="002C4D59">
        <w:rPr>
          <w:rStyle w:val="CPTVariable"/>
        </w:rPr>
        <w:t xml:space="preserve"> intervention if requested by the </w:t>
      </w:r>
      <w:r>
        <w:rPr>
          <w:rStyle w:val="CPTVariable"/>
        </w:rPr>
        <w:t>m</w:t>
      </w:r>
      <w:r w:rsidRPr="002C4D59">
        <w:rPr>
          <w:rStyle w:val="CPTVariable"/>
        </w:rPr>
        <w:t xml:space="preserve">edical </w:t>
      </w:r>
      <w:r>
        <w:rPr>
          <w:rStyle w:val="CPTVariable"/>
        </w:rPr>
        <w:t>m</w:t>
      </w:r>
      <w:r w:rsidRPr="002C4D59">
        <w:rPr>
          <w:rStyle w:val="CPTVariable"/>
        </w:rPr>
        <w:t>onitor (determined on a case-by-case basis</w:t>
      </w:r>
      <w:r w:rsidRPr="00311D36">
        <w:rPr>
          <w:rStyle w:val="CPTVariable"/>
        </w:rPr>
        <w:t>)].</w:t>
      </w:r>
    </w:p>
    <w:p w14:paraId="5D27D0D3" w14:textId="77777777" w:rsidR="00CB68B8" w:rsidRPr="009C771B" w:rsidRDefault="00CB68B8" w:rsidP="00287313">
      <w:pPr>
        <w:pStyle w:val="CPTListBullet"/>
        <w:numPr>
          <w:ilvl w:val="0"/>
          <w:numId w:val="52"/>
        </w:numPr>
        <w:spacing w:before="120" w:line="280" w:lineRule="atLeast"/>
        <w:ind w:left="720"/>
        <w:rPr>
          <w:rStyle w:val="CPTVariable"/>
        </w:rPr>
      </w:pPr>
      <w:r w:rsidRPr="009C771B">
        <w:rPr>
          <w:rStyle w:val="CPTVariable"/>
        </w:rPr>
        <w:t>[Document the quantity of the excess dose as well as the duration of the overdose.]</w:t>
      </w:r>
    </w:p>
    <w:p w14:paraId="5B830A70" w14:textId="77777777" w:rsidR="00CB68B8" w:rsidRPr="00C64851" w:rsidRDefault="00CB68B8" w:rsidP="00CB68B8">
      <w:pPr>
        <w:pStyle w:val="CPTExample"/>
      </w:pPr>
      <w:r w:rsidRPr="00C64851">
        <w:rPr>
          <w:szCs w:val="24"/>
        </w:rPr>
        <w:t>&lt;</w:t>
      </w:r>
      <w:r w:rsidRPr="00C64851">
        <w:t>End of common text</w:t>
      </w:r>
      <w:r w:rsidRPr="00C64851">
        <w:rPr>
          <w:szCs w:val="24"/>
        </w:rPr>
        <w:t>&gt;</w:t>
      </w:r>
    </w:p>
    <w:p w14:paraId="53A7F4E7" w14:textId="36453DBF" w:rsidR="00F71AD9" w:rsidRPr="0080561E" w:rsidRDefault="00F71AD9" w:rsidP="00E7565A">
      <w:pPr>
        <w:pStyle w:val="02Heading2"/>
        <w:numPr>
          <w:ilvl w:val="1"/>
          <w:numId w:val="131"/>
        </w:numPr>
      </w:pPr>
      <w:bookmarkStart w:id="90" w:name="_Toc207809235"/>
      <w:r w:rsidRPr="0080561E">
        <w:t xml:space="preserve">Preparation, </w:t>
      </w:r>
      <w:r w:rsidR="00CE7D32" w:rsidRPr="0080561E">
        <w:t>Storage</w:t>
      </w:r>
      <w:r w:rsidRPr="0080561E">
        <w:t xml:space="preserve">, </w:t>
      </w:r>
      <w:r w:rsidR="00CE7D32" w:rsidRPr="0080561E">
        <w:t>Handling</w:t>
      </w:r>
      <w:r w:rsidRPr="0080561E">
        <w:t xml:space="preserve"> and Accountability</w:t>
      </w:r>
      <w:r w:rsidR="00A337DD" w:rsidRPr="0080561E">
        <w:t xml:space="preserve"> of Investigational </w:t>
      </w:r>
      <w:r w:rsidR="000A43DD" w:rsidRPr="0080561E">
        <w:t xml:space="preserve">Trial </w:t>
      </w:r>
      <w:r w:rsidR="00A337DD" w:rsidRPr="0080561E">
        <w:t>Intervention</w:t>
      </w:r>
      <w:bookmarkEnd w:id="90"/>
    </w:p>
    <w:p w14:paraId="437A7A0D" w14:textId="48E73C04" w:rsidR="004A5869" w:rsidRDefault="004A5869" w:rsidP="00783B11">
      <w:pPr>
        <w:pStyle w:val="CPTInstructional"/>
      </w:pPr>
      <w:r>
        <w:t xml:space="preserve">Note: Sections </w:t>
      </w:r>
      <w:r w:rsidR="140E4972">
        <w:t xml:space="preserve">6.6.1, </w:t>
      </w:r>
      <w:r>
        <w:t>6.6.2</w:t>
      </w:r>
      <w:r w:rsidR="00C3572F">
        <w:t xml:space="preserve"> &amp; 6.6.3 are required Level 3 headings.</w:t>
      </w:r>
    </w:p>
    <w:p w14:paraId="2B2B0C14" w14:textId="0D7458AC" w:rsidR="0022188E" w:rsidRPr="00783B11" w:rsidRDefault="0022188E" w:rsidP="00783B11">
      <w:pPr>
        <w:pStyle w:val="CPTInstructional"/>
      </w:pPr>
      <w:r w:rsidRPr="00783B11">
        <w:t>No text is intended here (</w:t>
      </w:r>
      <w:r w:rsidR="00362EEC" w:rsidRPr="00783B11">
        <w:t>heading</w:t>
      </w:r>
      <w:r w:rsidRPr="00783B11">
        <w:t xml:space="preserve"> only).</w:t>
      </w:r>
    </w:p>
    <w:p w14:paraId="55216F23" w14:textId="6F74EA65" w:rsidR="00F71AD9" w:rsidRPr="0080561E" w:rsidRDefault="00F71AD9" w:rsidP="00E7565A">
      <w:pPr>
        <w:pStyle w:val="03Heading3"/>
        <w:numPr>
          <w:ilvl w:val="2"/>
          <w:numId w:val="131"/>
        </w:numPr>
      </w:pPr>
      <w:bookmarkStart w:id="91" w:name="_Toc207809236"/>
      <w:r w:rsidRPr="0080561E">
        <w:t xml:space="preserve">Preparation </w:t>
      </w:r>
      <w:r w:rsidR="00532D0F" w:rsidRPr="0080561E">
        <w:t>of Investigational Trial Intervention</w:t>
      </w:r>
      <w:bookmarkEnd w:id="91"/>
    </w:p>
    <w:p w14:paraId="4051CF3B" w14:textId="1474D3A7" w:rsidR="00F2695F" w:rsidRPr="00783B11" w:rsidRDefault="00F2695F" w:rsidP="00783B11">
      <w:pPr>
        <w:pStyle w:val="CPTInstructional"/>
      </w:pPr>
      <w:r w:rsidRPr="00783B11">
        <w:t xml:space="preserve">Describe </w:t>
      </w:r>
      <w:r w:rsidR="00D54132" w:rsidRPr="00783B11">
        <w:t xml:space="preserve">any </w:t>
      </w:r>
      <w:r w:rsidRPr="00783B11">
        <w:t xml:space="preserve">preparation of the </w:t>
      </w:r>
      <w:r w:rsidR="00532D0F" w:rsidRPr="00783B11">
        <w:t xml:space="preserve">investigational </w:t>
      </w:r>
      <w:r w:rsidR="00D8221E" w:rsidRPr="00783B11">
        <w:t xml:space="preserve">trial </w:t>
      </w:r>
      <w:r w:rsidRPr="00783B11">
        <w:t>intervention</w:t>
      </w:r>
      <w:r w:rsidR="00F05577">
        <w:t xml:space="preserve"> </w:t>
      </w:r>
      <w:r w:rsidR="00BE6E16" w:rsidRPr="00783B11">
        <w:t xml:space="preserve">and </w:t>
      </w:r>
      <w:r w:rsidR="00CE2643" w:rsidRPr="00783B11">
        <w:t xml:space="preserve">when necessary, </w:t>
      </w:r>
      <w:r w:rsidR="00CA55C4" w:rsidRPr="00783B11">
        <w:t>who should prepare it</w:t>
      </w:r>
      <w:r w:rsidRPr="00783B11">
        <w:t xml:space="preserve">. </w:t>
      </w:r>
      <w:r w:rsidR="00CE2643" w:rsidRPr="00783B11">
        <w:t>When applicable, d</w:t>
      </w:r>
      <w:r w:rsidR="00CA4B20" w:rsidRPr="00783B11">
        <w:t xml:space="preserve">escribe </w:t>
      </w:r>
      <w:r w:rsidRPr="00783B11">
        <w:t xml:space="preserve">the maximum hold time once thawed/mixed before administration. Include thawing, diluting, mixing, and reconstitution/preparation instructions. For </w:t>
      </w:r>
      <w:r w:rsidR="00C536D5">
        <w:t xml:space="preserve">investigational </w:t>
      </w:r>
      <w:r w:rsidR="00853155" w:rsidRPr="00783B11">
        <w:t>drug/</w:t>
      </w:r>
      <w:r w:rsidRPr="00783B11">
        <w:t>device</w:t>
      </w:r>
      <w:r w:rsidR="00853155" w:rsidRPr="00783B11">
        <w:t xml:space="preserve"> </w:t>
      </w:r>
      <w:r w:rsidR="00853155" w:rsidRPr="00783B11">
        <w:lastRenderedPageBreak/>
        <w:t>combination product</w:t>
      </w:r>
      <w:r w:rsidRPr="00783B11">
        <w:t>s, include any relevant assembly or use instructions</w:t>
      </w:r>
      <w:r w:rsidR="000C2E04" w:rsidRPr="00783B11">
        <w:t xml:space="preserve"> and reference the package insert that is provided separately</w:t>
      </w:r>
      <w:r w:rsidRPr="00783B11">
        <w:t>.</w:t>
      </w:r>
    </w:p>
    <w:p w14:paraId="46C553AE" w14:textId="348E8D05" w:rsidR="00E13B39" w:rsidRPr="00E13B39" w:rsidRDefault="00E13B39" w:rsidP="00E13B39">
      <w:pPr>
        <w:pStyle w:val="CPTInstructional"/>
        <w:keepNext/>
        <w:keepLines/>
      </w:pPr>
      <w:r w:rsidRPr="00E13B39">
        <w:t xml:space="preserve">For </w:t>
      </w:r>
      <w:r w:rsidR="00B639DD">
        <w:t xml:space="preserve">protocols that include an </w:t>
      </w:r>
      <w:r w:rsidR="00333F92">
        <w:t xml:space="preserve">investigational </w:t>
      </w:r>
      <w:r w:rsidRPr="00E13B39">
        <w:t>device:</w:t>
      </w:r>
    </w:p>
    <w:p w14:paraId="1B2814CD" w14:textId="072BC6EF" w:rsidR="00E13B39" w:rsidRPr="00E13B39" w:rsidRDefault="00E13B39" w:rsidP="00287313">
      <w:pPr>
        <w:pStyle w:val="CPTInstructional"/>
        <w:keepNext/>
        <w:keepLines/>
        <w:numPr>
          <w:ilvl w:val="0"/>
          <w:numId w:val="91"/>
        </w:numPr>
      </w:pPr>
      <w:r w:rsidRPr="00E13B39">
        <w:t xml:space="preserve">List key </w:t>
      </w:r>
      <w:r w:rsidR="00D2302F">
        <w:t>trial</w:t>
      </w:r>
      <w:r w:rsidRPr="00E13B39">
        <w:t xml:space="preserve"> materials other than the </w:t>
      </w:r>
      <w:r w:rsidR="00D2302F">
        <w:t>trial</w:t>
      </w:r>
      <w:r w:rsidRPr="00E13B39">
        <w:t xml:space="preserve"> intervention that will be necessary at the site. Any critical special handling or special procedures should be described. Include specific settings or other details needed for administration or deployment. </w:t>
      </w:r>
    </w:p>
    <w:p w14:paraId="6BB2C719" w14:textId="77777777" w:rsidR="00E13B39" w:rsidRPr="00E13B39" w:rsidRDefault="00E13B39" w:rsidP="00287313">
      <w:pPr>
        <w:pStyle w:val="CPTInstructional"/>
        <w:keepNext/>
        <w:keepLines/>
        <w:numPr>
          <w:ilvl w:val="0"/>
          <w:numId w:val="91"/>
        </w:numPr>
      </w:pPr>
      <w:r w:rsidRPr="00E13B39">
        <w:t xml:space="preserve">If applicable, provide a description of the product usage for each participant and list equipment requirements for investigators. Include any participant preparation or anesthesia requirements. </w:t>
      </w:r>
    </w:p>
    <w:p w14:paraId="3C3134DA" w14:textId="5D821E68" w:rsidR="00E13B39" w:rsidRPr="00E13B39" w:rsidRDefault="00E13B39" w:rsidP="00287313">
      <w:pPr>
        <w:pStyle w:val="CPTInstructional"/>
        <w:numPr>
          <w:ilvl w:val="0"/>
          <w:numId w:val="91"/>
        </w:numPr>
      </w:pPr>
      <w:r w:rsidRPr="00E13B39">
        <w:t>Provide a description of any specific medical or surgical procedures involved in the use of the investigational device with reference to the IDFU for device protocols for more detailed instructions.</w:t>
      </w:r>
    </w:p>
    <w:p w14:paraId="5B652ED6" w14:textId="2BE89384" w:rsidR="003754F5" w:rsidRPr="00783B11" w:rsidRDefault="003754F5" w:rsidP="00783B11">
      <w:pPr>
        <w:pStyle w:val="CPTInstructional"/>
      </w:pPr>
      <w:r w:rsidRPr="00783B11">
        <w:t>If the instructions are lengthy or complicated, it is acceptable to reference the package insert (if applicable) or include instructions in separate document</w:t>
      </w:r>
      <w:r w:rsidR="009C4367" w:rsidRPr="00783B11">
        <w:t>s</w:t>
      </w:r>
      <w:r w:rsidRPr="00783B11">
        <w:t xml:space="preserve"> provided to the site (</w:t>
      </w:r>
      <w:proofErr w:type="spellStart"/>
      <w:r w:rsidR="00A55A63">
        <w:t>eg</w:t>
      </w:r>
      <w:proofErr w:type="spellEnd"/>
      <w:r w:rsidRPr="00783B11">
        <w:t>, a pharmacy man</w:t>
      </w:r>
      <w:r w:rsidR="000773D2" w:rsidRPr="00783B11">
        <w:t>ual</w:t>
      </w:r>
      <w:r w:rsidR="00E13B39" w:rsidRPr="00783B11">
        <w:t>)</w:t>
      </w:r>
      <w:r w:rsidR="000773D2" w:rsidRPr="00783B11">
        <w:t xml:space="preserve"> and </w:t>
      </w:r>
      <w:r w:rsidRPr="00783B11">
        <w:t>reference the separate documents.</w:t>
      </w:r>
    </w:p>
    <w:p w14:paraId="683D6AD8" w14:textId="4AD38982" w:rsidR="00F71AD9" w:rsidRPr="0080561E" w:rsidRDefault="000D69EA" w:rsidP="00321AEC">
      <w:pPr>
        <w:pStyle w:val="03Heading3"/>
        <w:numPr>
          <w:ilvl w:val="2"/>
          <w:numId w:val="131"/>
        </w:numPr>
      </w:pPr>
      <w:bookmarkStart w:id="92" w:name="_Toc207809237"/>
      <w:r w:rsidRPr="0080561E">
        <w:t xml:space="preserve">Storage and Handling of </w:t>
      </w:r>
      <w:r w:rsidR="000A43DD" w:rsidRPr="0080561E">
        <w:t xml:space="preserve">Investigational </w:t>
      </w:r>
      <w:r w:rsidR="00D8221E" w:rsidRPr="0080561E">
        <w:t xml:space="preserve">Trial </w:t>
      </w:r>
      <w:r w:rsidR="00F71AD9" w:rsidRPr="0080561E">
        <w:t>Intervention</w:t>
      </w:r>
      <w:bookmarkEnd w:id="92"/>
    </w:p>
    <w:p w14:paraId="613D4E5D" w14:textId="1A99D96F" w:rsidR="00AF650D" w:rsidRPr="00783B11" w:rsidRDefault="00AF650D" w:rsidP="00783B11">
      <w:pPr>
        <w:pStyle w:val="CPTInstructional"/>
      </w:pPr>
      <w:r w:rsidRPr="00783B11">
        <w:t>Describe storage and handling requirements (</w:t>
      </w:r>
      <w:proofErr w:type="spellStart"/>
      <w:r w:rsidR="00A55A63">
        <w:t>eg</w:t>
      </w:r>
      <w:proofErr w:type="spellEnd"/>
      <w:r w:rsidRPr="00783B11">
        <w:t>, protection from light, temperature,</w:t>
      </w:r>
      <w:r w:rsidR="00333F92">
        <w:t xml:space="preserve"> </w:t>
      </w:r>
      <w:r w:rsidR="007C6A6F">
        <w:t>and/</w:t>
      </w:r>
      <w:r w:rsidR="00333F92">
        <w:t>or</w:t>
      </w:r>
      <w:r w:rsidRPr="00783B11">
        <w:t xml:space="preserve"> humidity) for the </w:t>
      </w:r>
      <w:r w:rsidR="000D69EA" w:rsidRPr="00783B11">
        <w:t xml:space="preserve">investigational </w:t>
      </w:r>
      <w:r w:rsidR="009927B3" w:rsidRPr="00783B11">
        <w:t xml:space="preserve">trial </w:t>
      </w:r>
      <w:r w:rsidRPr="00783B11">
        <w:t>intervention</w:t>
      </w:r>
      <w:r w:rsidR="000D69EA" w:rsidRPr="00783B11">
        <w:t>(s)</w:t>
      </w:r>
      <w:r w:rsidRPr="00783B11">
        <w:t xml:space="preserve">. For </w:t>
      </w:r>
      <w:r w:rsidR="009927B3" w:rsidRPr="00783B11">
        <w:t xml:space="preserve">trials </w:t>
      </w:r>
      <w:r w:rsidRPr="00783B11">
        <w:t>in which multi</w:t>
      </w:r>
      <w:r w:rsidR="001A6097" w:rsidRPr="00783B11">
        <w:t>-</w:t>
      </w:r>
      <w:r w:rsidR="00E675CD" w:rsidRPr="00783B11">
        <w:t>dose</w:t>
      </w:r>
      <w:r w:rsidRPr="00783B11">
        <w:t xml:space="preserve"> vials are </w:t>
      </w:r>
      <w:proofErr w:type="spellStart"/>
      <w:r w:rsidRPr="00783B11">
        <w:t>utili</w:t>
      </w:r>
      <w:r w:rsidR="00222D4A" w:rsidRPr="00783B11">
        <w:t>s</w:t>
      </w:r>
      <w:r w:rsidRPr="00783B11">
        <w:t>ed</w:t>
      </w:r>
      <w:proofErr w:type="spellEnd"/>
      <w:r w:rsidRPr="00783B11">
        <w:t>, provide additional information regarding stability and expiration time after initial use (</w:t>
      </w:r>
      <w:proofErr w:type="spellStart"/>
      <w:r w:rsidR="00A55A63">
        <w:t>eg</w:t>
      </w:r>
      <w:proofErr w:type="spellEnd"/>
      <w:r w:rsidRPr="00783B11">
        <w:t xml:space="preserve">, </w:t>
      </w:r>
      <w:r w:rsidR="004A31E7" w:rsidRPr="00783B11">
        <w:t xml:space="preserve">if </w:t>
      </w:r>
      <w:r w:rsidRPr="00783B11">
        <w:t>the seal is broken).</w:t>
      </w:r>
    </w:p>
    <w:p w14:paraId="5F578FE2" w14:textId="718D4067" w:rsidR="00F2695F" w:rsidRPr="00783B11" w:rsidRDefault="00AF650D" w:rsidP="00783B11">
      <w:pPr>
        <w:pStyle w:val="CPTInstructional"/>
      </w:pPr>
      <w:r w:rsidRPr="00783B11">
        <w:t xml:space="preserve">State how the </w:t>
      </w:r>
      <w:r w:rsidR="00C87A05" w:rsidRPr="00783B11">
        <w:t xml:space="preserve">investigational </w:t>
      </w:r>
      <w:r w:rsidR="009927B3" w:rsidRPr="00783B11">
        <w:t xml:space="preserve">trial </w:t>
      </w:r>
      <w:r w:rsidRPr="00783B11">
        <w:t xml:space="preserve">intervention will be provided to the </w:t>
      </w:r>
      <w:r w:rsidR="0012750F">
        <w:t>i</w:t>
      </w:r>
      <w:r w:rsidR="0012750F" w:rsidRPr="00783B11">
        <w:t>nvestigator</w:t>
      </w:r>
      <w:r w:rsidRPr="00783B11">
        <w:t xml:space="preserve">. If applicable, describe the kits, packaging, or other material of the </w:t>
      </w:r>
      <w:r w:rsidR="001008EE" w:rsidRPr="00783B11">
        <w:t xml:space="preserve">investigational </w:t>
      </w:r>
      <w:r w:rsidR="009927B3" w:rsidRPr="00783B11">
        <w:t xml:space="preserve">trial </w:t>
      </w:r>
      <w:r w:rsidRPr="00783B11">
        <w:t>intervention for blinding purposes.</w:t>
      </w:r>
    </w:p>
    <w:p w14:paraId="31429EFE" w14:textId="1056A604" w:rsidR="001008EE" w:rsidRPr="00783B11" w:rsidRDefault="001008EE" w:rsidP="00783B11">
      <w:pPr>
        <w:pStyle w:val="CPTInstructional"/>
      </w:pPr>
      <w:r w:rsidRPr="00783B11">
        <w:t>If the instructions are lengthy or complicated, it is acceptable to reference the package insert (if applicable) or include instructions in separate document</w:t>
      </w:r>
      <w:r w:rsidR="007779C3" w:rsidRPr="00783B11">
        <w:t>s</w:t>
      </w:r>
      <w:r w:rsidR="00FC685B" w:rsidRPr="00783B11">
        <w:t xml:space="preserve"> provided to the site (</w:t>
      </w:r>
      <w:proofErr w:type="spellStart"/>
      <w:r w:rsidR="00A55A63">
        <w:t>eg</w:t>
      </w:r>
      <w:proofErr w:type="spellEnd"/>
      <w:r w:rsidR="00FC685B" w:rsidRPr="00783B11">
        <w:t>, a pharmacy manual)</w:t>
      </w:r>
      <w:r w:rsidR="007779C3" w:rsidRPr="00783B11">
        <w:t xml:space="preserve"> and reference</w:t>
      </w:r>
      <w:r w:rsidR="00FC685B" w:rsidRPr="00783B11">
        <w:t xml:space="preserve"> the separate documents.</w:t>
      </w:r>
    </w:p>
    <w:p w14:paraId="16D06148" w14:textId="77777777" w:rsidR="009A067A" w:rsidRPr="00C64851" w:rsidRDefault="009A067A" w:rsidP="009A067A">
      <w:pPr>
        <w:pStyle w:val="CPTExample"/>
      </w:pPr>
      <w:r>
        <w:t>&lt;Start of common text&gt;</w:t>
      </w:r>
    </w:p>
    <w:p w14:paraId="5330B829" w14:textId="2E117928" w:rsidR="009A067A" w:rsidRDefault="009A067A" w:rsidP="00287313">
      <w:pPr>
        <w:pStyle w:val="CPTListNumber"/>
        <w:numPr>
          <w:ilvl w:val="0"/>
          <w:numId w:val="47"/>
        </w:numPr>
      </w:pPr>
      <w:r w:rsidRPr="00DE54DF">
        <w:t xml:space="preserve">The investigator or designee must confirm appropriate conditions </w:t>
      </w:r>
      <w:r>
        <w:t>(</w:t>
      </w:r>
      <w:proofErr w:type="spellStart"/>
      <w:r>
        <w:t>eg</w:t>
      </w:r>
      <w:proofErr w:type="spellEnd"/>
      <w:r>
        <w:t>, temperature)</w:t>
      </w:r>
      <w:r w:rsidRPr="00DE54DF">
        <w:t xml:space="preserve"> have been maintained during transit for all </w:t>
      </w:r>
      <w:r w:rsidR="00D2302F">
        <w:t>trial</w:t>
      </w:r>
      <w:r w:rsidRPr="00DE54DF">
        <w:t xml:space="preserve"> intervention received</w:t>
      </w:r>
      <w:r>
        <w:t>,</w:t>
      </w:r>
      <w:r w:rsidRPr="00DE54DF">
        <w:t xml:space="preserve"> and any discrepancies are reported and resolved before use of the </w:t>
      </w:r>
      <w:r w:rsidR="00D2302F">
        <w:t>trial</w:t>
      </w:r>
      <w:r w:rsidRPr="00DE54DF">
        <w:t xml:space="preserve"> intervention.</w:t>
      </w:r>
    </w:p>
    <w:p w14:paraId="20E6BE46" w14:textId="46B7B7D3" w:rsidR="009C1B11" w:rsidRPr="005F7F9B" w:rsidRDefault="009C1B11" w:rsidP="00287313">
      <w:pPr>
        <w:pStyle w:val="CPTListNumber"/>
        <w:numPr>
          <w:ilvl w:val="0"/>
          <w:numId w:val="47"/>
        </w:numPr>
      </w:pPr>
      <w:r w:rsidRPr="005F7F9B">
        <w:t xml:space="preserve">All </w:t>
      </w:r>
      <w:r w:rsidR="00D2302F">
        <w:t>trial</w:t>
      </w:r>
      <w:r w:rsidRPr="005F7F9B">
        <w:t xml:space="preserve"> intervention must be stored in a secure, environmentally controlled, and monitored (manual or automated) area in accordance with the labeled storage conditions with access limited to the investigator and authorized site staff.</w:t>
      </w:r>
    </w:p>
    <w:p w14:paraId="2DFE5B12" w14:textId="70BE7BCE" w:rsidR="00C3177E" w:rsidRPr="00321AEC" w:rsidRDefault="003B6C15" w:rsidP="00321AEC">
      <w:pPr>
        <w:pStyle w:val="CPTExample"/>
      </w:pPr>
      <w:r w:rsidRPr="00C64851">
        <w:t>&lt;End of common text</w:t>
      </w:r>
      <w:r>
        <w:t>&gt;</w:t>
      </w:r>
    </w:p>
    <w:p w14:paraId="4DEB9F02" w14:textId="5F092D28" w:rsidR="00F71AD9" w:rsidRPr="0080561E" w:rsidRDefault="00125BFC" w:rsidP="00321AEC">
      <w:pPr>
        <w:pStyle w:val="03Heading3"/>
        <w:numPr>
          <w:ilvl w:val="2"/>
          <w:numId w:val="131"/>
        </w:numPr>
      </w:pPr>
      <w:bookmarkStart w:id="93" w:name="_Toc207809238"/>
      <w:r w:rsidRPr="0080561E">
        <w:t xml:space="preserve">Accountability of Investigational </w:t>
      </w:r>
      <w:r w:rsidR="00DD1104" w:rsidRPr="0080561E">
        <w:t>Trial Intervention</w:t>
      </w:r>
      <w:bookmarkEnd w:id="93"/>
    </w:p>
    <w:p w14:paraId="08C5CD3F" w14:textId="4355BA54" w:rsidR="00AC38DC" w:rsidRPr="00783B11" w:rsidRDefault="00C916E7" w:rsidP="00783B11">
      <w:pPr>
        <w:pStyle w:val="CPTInstructional"/>
      </w:pPr>
      <w:r w:rsidRPr="00783B11">
        <w:t xml:space="preserve">Describe </w:t>
      </w:r>
      <w:r w:rsidR="00125BFC" w:rsidRPr="00783B11">
        <w:t>the accountability method, including</w:t>
      </w:r>
      <w:r w:rsidR="00AC38DC" w:rsidRPr="00783B11">
        <w:t>:</w:t>
      </w:r>
    </w:p>
    <w:p w14:paraId="4D88747C" w14:textId="602689D0" w:rsidR="00AC38DC" w:rsidRPr="00783B11" w:rsidRDefault="00D021B3" w:rsidP="00783B11">
      <w:pPr>
        <w:pStyle w:val="CPTInstructional"/>
        <w:numPr>
          <w:ilvl w:val="0"/>
          <w:numId w:val="148"/>
        </w:numPr>
      </w:pPr>
      <w:r w:rsidRPr="00783B11">
        <w:t xml:space="preserve">how and by whom the </w:t>
      </w:r>
      <w:r w:rsidR="00125BFC" w:rsidRPr="00783B11">
        <w:t>investigational</w:t>
      </w:r>
      <w:r w:rsidR="00DE464D" w:rsidRPr="00783B11">
        <w:t xml:space="preserve"> </w:t>
      </w:r>
      <w:r w:rsidR="000A43DD" w:rsidRPr="00783B11">
        <w:t xml:space="preserve">trial </w:t>
      </w:r>
      <w:r w:rsidRPr="00783B11">
        <w:t>intervention will be distributed</w:t>
      </w:r>
    </w:p>
    <w:p w14:paraId="6DAC8B29" w14:textId="22A91BF0" w:rsidR="00B66276" w:rsidRDefault="00B66276" w:rsidP="00783B11">
      <w:pPr>
        <w:pStyle w:val="CPTInstructional"/>
        <w:numPr>
          <w:ilvl w:val="0"/>
          <w:numId w:val="148"/>
        </w:numPr>
      </w:pPr>
      <w:r>
        <w:t>who will distribute the investigational trial intervention</w:t>
      </w:r>
    </w:p>
    <w:p w14:paraId="40343263" w14:textId="770E0128" w:rsidR="00D021B3" w:rsidRPr="00783B11" w:rsidRDefault="00D021B3" w:rsidP="00783B11">
      <w:pPr>
        <w:pStyle w:val="CPTInstructional"/>
        <w:numPr>
          <w:ilvl w:val="0"/>
          <w:numId w:val="148"/>
        </w:numPr>
      </w:pPr>
      <w:r w:rsidRPr="00783B11">
        <w:t xml:space="preserve">participation of a drug </w:t>
      </w:r>
      <w:r w:rsidR="00125BFC" w:rsidRPr="00783B11">
        <w:t xml:space="preserve">storage </w:t>
      </w:r>
      <w:r w:rsidRPr="00783B11">
        <w:t>repository or pharmacy, if applicable</w:t>
      </w:r>
    </w:p>
    <w:p w14:paraId="646F2145" w14:textId="65BB36A6" w:rsidR="00D021B3" w:rsidRPr="00783B11" w:rsidRDefault="00D021B3" w:rsidP="00783B11">
      <w:pPr>
        <w:pStyle w:val="CPTInstructional"/>
        <w:numPr>
          <w:ilvl w:val="0"/>
          <w:numId w:val="148"/>
        </w:numPr>
      </w:pPr>
      <w:r w:rsidRPr="00783B11">
        <w:lastRenderedPageBreak/>
        <w:t>plans for disposal or return of unused product</w:t>
      </w:r>
    </w:p>
    <w:p w14:paraId="0BEECFE2" w14:textId="68DD8CDA" w:rsidR="00D021B3" w:rsidRPr="00783B11" w:rsidRDefault="00F21F79" w:rsidP="00783B11">
      <w:pPr>
        <w:pStyle w:val="CPTInstructional"/>
        <w:numPr>
          <w:ilvl w:val="0"/>
          <w:numId w:val="148"/>
        </w:numPr>
      </w:pPr>
      <w:r w:rsidRPr="00783B11">
        <w:t>plans</w:t>
      </w:r>
      <w:r w:rsidR="00D021B3" w:rsidRPr="00783B11">
        <w:t xml:space="preserve"> for reconciliation</w:t>
      </w:r>
      <w:r w:rsidRPr="00783B11">
        <w:t xml:space="preserve"> of investigational trial intervention</w:t>
      </w:r>
      <w:r w:rsidR="00E17180">
        <w:t>, if applicable</w:t>
      </w:r>
    </w:p>
    <w:p w14:paraId="4953BE34" w14:textId="44682B55" w:rsidR="00B4113B" w:rsidRPr="00B4113B" w:rsidRDefault="00B4113B" w:rsidP="00B4113B">
      <w:pPr>
        <w:pStyle w:val="CPTExample"/>
      </w:pPr>
      <w:r w:rsidRPr="00B4113B">
        <w:t>&lt;Start of common text&gt;</w:t>
      </w:r>
    </w:p>
    <w:p w14:paraId="1F39B35D" w14:textId="745577D5" w:rsidR="003149A1" w:rsidRDefault="001F1538" w:rsidP="00287313">
      <w:pPr>
        <w:pStyle w:val="CPTListNumber"/>
        <w:numPr>
          <w:ilvl w:val="0"/>
          <w:numId w:val="48"/>
        </w:numPr>
      </w:pPr>
      <w:r w:rsidRPr="005F7F9B">
        <w:t xml:space="preserve">Only participants </w:t>
      </w:r>
      <w:r w:rsidRPr="00133582">
        <w:rPr>
          <w:rStyle w:val="CPTVariable"/>
        </w:rPr>
        <w:t>[randomized/assigned]</w:t>
      </w:r>
      <w:r>
        <w:t xml:space="preserve"> to </w:t>
      </w:r>
      <w:r w:rsidR="00D2302F">
        <w:t>trial</w:t>
      </w:r>
      <w:r>
        <w:t xml:space="preserve"> intervention</w:t>
      </w:r>
      <w:r w:rsidRPr="005F7F9B">
        <w:t xml:space="preserve"> may receive </w:t>
      </w:r>
      <w:r w:rsidR="00D2302F">
        <w:t>trial</w:t>
      </w:r>
      <w:r w:rsidRPr="005F7F9B">
        <w:t xml:space="preserve"> intervention</w:t>
      </w:r>
      <w:r>
        <w:t>,</w:t>
      </w:r>
      <w:r w:rsidRPr="005F7F9B">
        <w:t xml:space="preserve"> and only authorized site staff may supply</w:t>
      </w:r>
      <w:r>
        <w:t>, prepare,</w:t>
      </w:r>
      <w:r w:rsidRPr="005F7F9B">
        <w:t xml:space="preserve"> or administer </w:t>
      </w:r>
      <w:r w:rsidR="00D2302F">
        <w:t>trial</w:t>
      </w:r>
      <w:r w:rsidRPr="005F7F9B">
        <w:t xml:space="preserve"> intervention.</w:t>
      </w:r>
    </w:p>
    <w:p w14:paraId="03A2A8C4" w14:textId="6F4CBD25" w:rsidR="003149A1" w:rsidRPr="005F7F9B" w:rsidRDefault="003149A1" w:rsidP="00287313">
      <w:pPr>
        <w:pStyle w:val="CPTListNumber"/>
        <w:numPr>
          <w:ilvl w:val="0"/>
          <w:numId w:val="48"/>
        </w:numPr>
      </w:pPr>
      <w:r w:rsidRPr="005F7F9B">
        <w:t xml:space="preserve">The investigator, </w:t>
      </w:r>
      <w:r w:rsidRPr="00AC2F3A">
        <w:rPr>
          <w:rStyle w:val="CPTVariable"/>
        </w:rPr>
        <w:t xml:space="preserve">[institution, the head of the medical institution (where applicable), or authorized </w:t>
      </w:r>
      <w:r>
        <w:rPr>
          <w:rStyle w:val="CPTVariable"/>
        </w:rPr>
        <w:t>site staff</w:t>
      </w:r>
      <w:r w:rsidRPr="00AC2F3A">
        <w:rPr>
          <w:rStyle w:val="CPTVariable"/>
        </w:rPr>
        <w:t>]</w:t>
      </w:r>
      <w:r w:rsidRPr="005F7F9B">
        <w:t xml:space="preserve"> is responsible for </w:t>
      </w:r>
      <w:r w:rsidR="00D2302F">
        <w:t>trial</w:t>
      </w:r>
      <w:r w:rsidRPr="005F7F9B">
        <w:t xml:space="preserve"> intervention accountability, reconciliation, and record maintenance (</w:t>
      </w:r>
      <w:proofErr w:type="spellStart"/>
      <w:r w:rsidRPr="005F7F9B">
        <w:t>ie</w:t>
      </w:r>
      <w:proofErr w:type="spellEnd"/>
      <w:r w:rsidRPr="005F7F9B">
        <w:t>, receipt, reconciliation, and final disposition records).</w:t>
      </w:r>
    </w:p>
    <w:p w14:paraId="2D92D715" w14:textId="106F7D4C" w:rsidR="00A40C9D" w:rsidRDefault="003149A1" w:rsidP="00287313">
      <w:pPr>
        <w:pStyle w:val="CPTListNumber"/>
        <w:numPr>
          <w:ilvl w:val="0"/>
          <w:numId w:val="48"/>
        </w:numPr>
      </w:pPr>
      <w:r w:rsidRPr="005F7F9B">
        <w:t xml:space="preserve">Further guidance and information for the final disposition of unused </w:t>
      </w:r>
      <w:r w:rsidR="00D2302F">
        <w:t>trial</w:t>
      </w:r>
      <w:r w:rsidRPr="005F7F9B">
        <w:t xml:space="preserve"> interventions are provided in the </w:t>
      </w:r>
      <w:r w:rsidRPr="006A4990">
        <w:rPr>
          <w:rStyle w:val="CPTVariable"/>
        </w:rPr>
        <w:t>[</w:t>
      </w:r>
      <w:r w:rsidR="00D2302F">
        <w:rPr>
          <w:rStyle w:val="CPTVariable"/>
        </w:rPr>
        <w:t>trial</w:t>
      </w:r>
      <w:r w:rsidRPr="006A4990">
        <w:rPr>
          <w:rStyle w:val="CPTVariable"/>
        </w:rPr>
        <w:t xml:space="preserve"> reference manual or other specified location]</w:t>
      </w:r>
      <w:r w:rsidRPr="005F7F9B">
        <w:t>.</w:t>
      </w:r>
      <w:r w:rsidR="001F1538" w:rsidRPr="005F7F9B">
        <w:t xml:space="preserve"> </w:t>
      </w:r>
    </w:p>
    <w:p w14:paraId="444CD3CC" w14:textId="57BFE4FB" w:rsidR="00C916E7" w:rsidRPr="00A40C9D" w:rsidRDefault="00A40C9D" w:rsidP="0016207A">
      <w:pPr>
        <w:pStyle w:val="CPTExample"/>
      </w:pPr>
      <w:r w:rsidRPr="00C64851">
        <w:t>&lt;End of common text&gt;</w:t>
      </w:r>
    </w:p>
    <w:p w14:paraId="56DCA2AA" w14:textId="7DD6991B" w:rsidR="00F71AD9" w:rsidRPr="0080561E" w:rsidRDefault="00F21F79" w:rsidP="0016207A">
      <w:pPr>
        <w:pStyle w:val="02Heading2"/>
        <w:numPr>
          <w:ilvl w:val="1"/>
          <w:numId w:val="131"/>
        </w:numPr>
      </w:pPr>
      <w:bookmarkStart w:id="94" w:name="_Toc207809239"/>
      <w:r w:rsidRPr="0080561E">
        <w:t>Investigational Trial Intervention</w:t>
      </w:r>
      <w:r w:rsidR="00F71AD9" w:rsidRPr="0080561E">
        <w:t xml:space="preserve"> Assignment, </w:t>
      </w:r>
      <w:r w:rsidR="00165FD0">
        <w:rPr>
          <w:lang w:val="en-GB"/>
        </w:rPr>
        <w:t>Randomization</w:t>
      </w:r>
      <w:r w:rsidR="00F71AD9" w:rsidRPr="0080561E">
        <w:t xml:space="preserve"> and </w:t>
      </w:r>
      <w:r w:rsidR="000868CD" w:rsidRPr="0080561E">
        <w:t>Blinding</w:t>
      </w:r>
      <w:bookmarkEnd w:id="94"/>
    </w:p>
    <w:p w14:paraId="45F76F16" w14:textId="30970566" w:rsidR="00E42B1D" w:rsidRDefault="00E42B1D" w:rsidP="00783B11">
      <w:pPr>
        <w:pStyle w:val="CPTInstructional"/>
      </w:pPr>
      <w:bookmarkStart w:id="95" w:name="_Hlk147475927"/>
      <w:r>
        <w:t>Note: Section 6.7.1 is a required Level 3 heading.</w:t>
      </w:r>
    </w:p>
    <w:p w14:paraId="699ED9E5" w14:textId="4225FA12" w:rsidR="00A541D4" w:rsidRPr="00783B11" w:rsidRDefault="00A541D4" w:rsidP="00783B11">
      <w:pPr>
        <w:pStyle w:val="CPTInstructional"/>
      </w:pPr>
      <w:r w:rsidRPr="00783B11">
        <w:t>No text is intended here (</w:t>
      </w:r>
      <w:r w:rsidR="00362EEC" w:rsidRPr="00783B11">
        <w:t>heading</w:t>
      </w:r>
      <w:r w:rsidRPr="00783B11">
        <w:t xml:space="preserve"> only).</w:t>
      </w:r>
    </w:p>
    <w:p w14:paraId="1E7E9FA4" w14:textId="6ED1188B" w:rsidR="00AC34FA" w:rsidRDefault="00AC34FA" w:rsidP="00346692">
      <w:pPr>
        <w:pStyle w:val="03Heading3"/>
        <w:numPr>
          <w:ilvl w:val="2"/>
          <w:numId w:val="131"/>
        </w:numPr>
      </w:pPr>
      <w:bookmarkStart w:id="96" w:name="_Toc207809240"/>
      <w:bookmarkEnd w:id="95"/>
      <w:r>
        <w:t>Participant Assignment to Investigational Trial Intervention</w:t>
      </w:r>
      <w:bookmarkEnd w:id="96"/>
      <w:r>
        <w:t xml:space="preserve"> </w:t>
      </w:r>
    </w:p>
    <w:p w14:paraId="63F1ABCE" w14:textId="7A23C71F" w:rsidR="00AC34FA" w:rsidRPr="00DF1FF7" w:rsidRDefault="00EF7C61" w:rsidP="004B4950">
      <w:pPr>
        <w:pStyle w:val="CPTInstructional"/>
      </w:pPr>
      <w:r w:rsidRPr="00783B11">
        <w:t xml:space="preserve">State that at enrollment, participant identification codes should be assigned. Describe the method of assigning participants to investigational trial intervention without being so specific that blinding or </w:t>
      </w:r>
      <w:r w:rsidR="00165FD0">
        <w:t>randomization</w:t>
      </w:r>
      <w:r w:rsidRPr="00783B11">
        <w:t xml:space="preserve"> might be compromised.</w:t>
      </w:r>
    </w:p>
    <w:p w14:paraId="396C835E" w14:textId="3BD9E26E" w:rsidR="00F71AD9" w:rsidRPr="008F14B8" w:rsidRDefault="00165FD0" w:rsidP="00346692">
      <w:pPr>
        <w:pStyle w:val="03Heading3"/>
        <w:numPr>
          <w:ilvl w:val="2"/>
          <w:numId w:val="131"/>
        </w:numPr>
      </w:pPr>
      <w:r>
        <w:t>Randomization</w:t>
      </w:r>
    </w:p>
    <w:p w14:paraId="197B19BC" w14:textId="1671699E" w:rsidR="00C474FE" w:rsidRPr="00783B11" w:rsidRDefault="00C474FE" w:rsidP="00C474FE">
      <w:pPr>
        <w:pStyle w:val="CPTInstructional"/>
      </w:pPr>
      <w:r w:rsidRPr="00783B11">
        <w:t xml:space="preserve">If assignment to investigational trial intervention is by </w:t>
      </w:r>
      <w:r w:rsidR="00165FD0">
        <w:t>randomization</w:t>
      </w:r>
      <w:r w:rsidRPr="00783B11">
        <w:t xml:space="preserve">, describe when </w:t>
      </w:r>
      <w:r w:rsidR="00165FD0">
        <w:t>randomization</w:t>
      </w:r>
      <w:r w:rsidRPr="00783B11">
        <w:t xml:space="preserve"> </w:t>
      </w:r>
      <w:r w:rsidR="00055F32">
        <w:t xml:space="preserve">will </w:t>
      </w:r>
      <w:r w:rsidRPr="00783B11">
        <w:t xml:space="preserve">occur relative to screening. </w:t>
      </w:r>
    </w:p>
    <w:p w14:paraId="1552D4EE" w14:textId="77777777" w:rsidR="00C474FE" w:rsidRPr="00C64851" w:rsidRDefault="00C474FE" w:rsidP="00C474FE">
      <w:pPr>
        <w:pStyle w:val="CPTInstructional"/>
        <w:keepNext/>
        <w:keepLines/>
        <w:numPr>
          <w:ilvl w:val="0"/>
          <w:numId w:val="82"/>
        </w:numPr>
        <w:spacing w:before="0" w:after="200" w:line="276" w:lineRule="auto"/>
        <w:ind w:left="720"/>
        <w:contextualSpacing/>
      </w:pPr>
      <w:r w:rsidRPr="00C64851">
        <w:t>Briefly describe the randomization procedures (</w:t>
      </w:r>
      <w:proofErr w:type="spellStart"/>
      <w:r>
        <w:t>eg</w:t>
      </w:r>
      <w:proofErr w:type="spellEnd"/>
      <w:r>
        <w:t>,</w:t>
      </w:r>
      <w:r w:rsidRPr="00C64851">
        <w:t xml:space="preserve"> central randomization procedures), the method used to generate the randomization schedule (</w:t>
      </w:r>
      <w:proofErr w:type="spellStart"/>
      <w:r>
        <w:t>eg</w:t>
      </w:r>
      <w:proofErr w:type="spellEnd"/>
      <w:r>
        <w:t>,</w:t>
      </w:r>
      <w:r w:rsidRPr="00C64851">
        <w:t xml:space="preserve"> computer generated), the source of the randomization schedule (</w:t>
      </w:r>
      <w:proofErr w:type="spellStart"/>
      <w:r>
        <w:t>eg</w:t>
      </w:r>
      <w:proofErr w:type="spellEnd"/>
      <w:r>
        <w:t>,</w:t>
      </w:r>
      <w:r w:rsidRPr="00C64851">
        <w:t xml:space="preserve"> sponsor, investigator, or other), and </w:t>
      </w:r>
      <w:proofErr w:type="gramStart"/>
      <w:r w:rsidRPr="00C64851">
        <w:t>whether or not</w:t>
      </w:r>
      <w:proofErr w:type="gramEnd"/>
      <w:r w:rsidRPr="00C64851">
        <w:t xml:space="preserve"> an Interactive Voice/Web Response System (IVRS/IWRS) will be used. To maintain the integrity of the blind, do NOT include the block size. </w:t>
      </w:r>
    </w:p>
    <w:p w14:paraId="2718DACD" w14:textId="77777777" w:rsidR="00561690" w:rsidRPr="00C64851" w:rsidRDefault="00561690" w:rsidP="00561690">
      <w:pPr>
        <w:pStyle w:val="CPTInstructional"/>
        <w:keepNext/>
        <w:keepLines/>
        <w:numPr>
          <w:ilvl w:val="0"/>
          <w:numId w:val="82"/>
        </w:numPr>
        <w:spacing w:before="0" w:after="200" w:line="276" w:lineRule="auto"/>
        <w:ind w:left="720"/>
        <w:contextualSpacing/>
      </w:pPr>
      <w:r w:rsidRPr="00C64851">
        <w:t xml:space="preserve">If participants will be assigned to intervention sequences as in a cross-over </w:t>
      </w:r>
      <w:r>
        <w:t>trial</w:t>
      </w:r>
      <w:r w:rsidRPr="00C64851">
        <w:t xml:space="preserve">, then describe these sequences. For complex designs, use of a table is recommended. </w:t>
      </w:r>
    </w:p>
    <w:p w14:paraId="25BF739F" w14:textId="261FC5EA" w:rsidR="00C474FE" w:rsidRPr="00C64851" w:rsidRDefault="00C474FE" w:rsidP="00C474FE">
      <w:pPr>
        <w:pStyle w:val="CPTInstructional"/>
        <w:keepNext/>
        <w:keepLines/>
        <w:numPr>
          <w:ilvl w:val="0"/>
          <w:numId w:val="82"/>
        </w:numPr>
        <w:spacing w:before="0" w:after="200" w:line="276" w:lineRule="auto"/>
        <w:ind w:left="720"/>
        <w:contextualSpacing/>
      </w:pPr>
      <w:r w:rsidRPr="00C64851">
        <w:t xml:space="preserve">If adaptive randomization to </w:t>
      </w:r>
      <w:r>
        <w:t xml:space="preserve">intervention </w:t>
      </w:r>
      <w:r w:rsidRPr="00C64851">
        <w:t>is to be used or if other methods of covariate balancing/minimization are employed, provide a cross link to the methods of analysis in Section</w:t>
      </w:r>
      <w:r w:rsidR="00B64797">
        <w:t xml:space="preserve"> </w:t>
      </w:r>
      <w:r>
        <w:t>10 Statistical Considerations.</w:t>
      </w:r>
    </w:p>
    <w:p w14:paraId="3CC36757" w14:textId="77777777" w:rsidR="00C474FE" w:rsidRPr="00C64851" w:rsidRDefault="00C474FE" w:rsidP="00C474FE">
      <w:pPr>
        <w:pStyle w:val="CPTInstructional"/>
        <w:numPr>
          <w:ilvl w:val="0"/>
          <w:numId w:val="82"/>
        </w:numPr>
        <w:spacing w:before="0" w:after="200" w:line="276" w:lineRule="auto"/>
        <w:ind w:left="720"/>
        <w:contextualSpacing/>
      </w:pPr>
      <w:r w:rsidRPr="00C64851">
        <w:t xml:space="preserve">State any other </w:t>
      </w:r>
      <w:r>
        <w:t>trial</w:t>
      </w:r>
      <w:r w:rsidRPr="00C64851">
        <w:t>-specific rules (</w:t>
      </w:r>
      <w:proofErr w:type="spellStart"/>
      <w:r>
        <w:t>eg</w:t>
      </w:r>
      <w:proofErr w:type="spellEnd"/>
      <w:r>
        <w:t>,</w:t>
      </w:r>
      <w:r w:rsidRPr="00C64851">
        <w:t xml:space="preserve"> once a randomization number has been assigned</w:t>
      </w:r>
      <w:r>
        <w:t>,</w:t>
      </w:r>
      <w:r w:rsidRPr="00C64851">
        <w:t xml:space="preserve"> it must not be re-assigned).</w:t>
      </w:r>
    </w:p>
    <w:p w14:paraId="2F604082" w14:textId="77777777" w:rsidR="00C474FE" w:rsidRPr="00C64851" w:rsidRDefault="00C474FE" w:rsidP="00C474FE">
      <w:pPr>
        <w:pStyle w:val="CPTInstructional"/>
        <w:numPr>
          <w:ilvl w:val="0"/>
          <w:numId w:val="82"/>
        </w:numPr>
        <w:spacing w:before="0" w:after="200" w:line="276" w:lineRule="auto"/>
        <w:ind w:left="720"/>
        <w:contextualSpacing/>
      </w:pPr>
      <w:r w:rsidRPr="00C64851">
        <w:t xml:space="preserve">Include details of how and when a participant is allocated a participant number and the participant numbering convention, if relevant, in the </w:t>
      </w:r>
      <w:r>
        <w:t>Trial</w:t>
      </w:r>
      <w:r w:rsidRPr="00C64851">
        <w:t xml:space="preserve"> Reference Manual.</w:t>
      </w:r>
    </w:p>
    <w:p w14:paraId="1A979525" w14:textId="77777777" w:rsidR="00C474FE" w:rsidRPr="00C64851" w:rsidRDefault="00C474FE" w:rsidP="00C474FE">
      <w:pPr>
        <w:pStyle w:val="CPTInstructional"/>
        <w:keepNext/>
        <w:numPr>
          <w:ilvl w:val="1"/>
          <w:numId w:val="92"/>
        </w:numPr>
        <w:spacing w:before="0" w:after="200" w:line="276" w:lineRule="auto"/>
        <w:ind w:left="1080"/>
        <w:contextualSpacing/>
      </w:pPr>
      <w:r w:rsidRPr="00C64851">
        <w:lastRenderedPageBreak/>
        <w:t>Discuss any bias-reducing procedures if randomization is not used.</w:t>
      </w:r>
    </w:p>
    <w:p w14:paraId="44415EB8" w14:textId="77777777" w:rsidR="00C474FE" w:rsidRPr="00BA6B86" w:rsidRDefault="00C474FE" w:rsidP="00C474FE">
      <w:pPr>
        <w:pStyle w:val="CPTInstructional"/>
        <w:numPr>
          <w:ilvl w:val="1"/>
          <w:numId w:val="92"/>
        </w:numPr>
        <w:spacing w:before="0" w:after="200" w:line="276" w:lineRule="auto"/>
        <w:ind w:left="1080"/>
        <w:contextualSpacing/>
      </w:pPr>
      <w:r w:rsidRPr="00C64851">
        <w:t>Include the stratification process and stratification variables, if applicable.</w:t>
      </w:r>
    </w:p>
    <w:p w14:paraId="1ADB8E1D" w14:textId="5F858014" w:rsidR="00C474FE" w:rsidRPr="00C64851" w:rsidRDefault="00C474FE" w:rsidP="00C474FE">
      <w:pPr>
        <w:pStyle w:val="CPTExample"/>
        <w:keepNext/>
        <w:keepLines/>
      </w:pPr>
      <w:r>
        <w:t>&lt;Start of e</w:t>
      </w:r>
      <w:r w:rsidRPr="00C64851">
        <w:t>xample text</w:t>
      </w:r>
      <w: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65"/>
        <w:gridCol w:w="7385"/>
      </w:tblGrid>
      <w:tr w:rsidR="00C474FE" w:rsidRPr="00C64851" w14:paraId="381DB4A6" w14:textId="77777777">
        <w:tc>
          <w:tcPr>
            <w:tcW w:w="1051" w:type="pct"/>
          </w:tcPr>
          <w:p w14:paraId="73E7BD22" w14:textId="77777777" w:rsidR="00C474FE" w:rsidRPr="00C64851" w:rsidRDefault="00C474FE">
            <w:pPr>
              <w:pStyle w:val="CPTExample"/>
              <w:keepNext/>
              <w:keepLines/>
              <w:rPr>
                <w:b/>
              </w:rPr>
            </w:pPr>
            <w:r>
              <w:rPr>
                <w:b/>
              </w:rPr>
              <w:t>Type of Trial</w:t>
            </w:r>
          </w:p>
        </w:tc>
        <w:tc>
          <w:tcPr>
            <w:tcW w:w="3949" w:type="pct"/>
          </w:tcPr>
          <w:p w14:paraId="1C4FAFF3" w14:textId="77777777" w:rsidR="00C474FE" w:rsidRPr="00C64851" w:rsidRDefault="00C474FE">
            <w:pPr>
              <w:pStyle w:val="CPTExample"/>
              <w:keepNext/>
              <w:keepLines/>
            </w:pPr>
            <w:r>
              <w:t>Example text to use</w:t>
            </w:r>
          </w:p>
        </w:tc>
      </w:tr>
      <w:tr w:rsidR="00C474FE" w:rsidRPr="00C64851" w14:paraId="7799EAD0" w14:textId="77777777">
        <w:tc>
          <w:tcPr>
            <w:tcW w:w="1051" w:type="pct"/>
          </w:tcPr>
          <w:p w14:paraId="66A8270F" w14:textId="77777777" w:rsidR="00C474FE" w:rsidRPr="00C64851" w:rsidRDefault="00C474FE">
            <w:pPr>
              <w:pStyle w:val="CPTExample"/>
              <w:keepNext/>
              <w:keepLines/>
              <w:rPr>
                <w:b/>
              </w:rPr>
            </w:pPr>
            <w:r>
              <w:rPr>
                <w:b/>
              </w:rPr>
              <w:t>Trial</w:t>
            </w:r>
            <w:r w:rsidRPr="00C64851">
              <w:rPr>
                <w:b/>
              </w:rPr>
              <w:t xml:space="preserve"> using IVRS/IWRS</w:t>
            </w:r>
          </w:p>
        </w:tc>
        <w:tc>
          <w:tcPr>
            <w:tcW w:w="3949" w:type="pct"/>
          </w:tcPr>
          <w:p w14:paraId="5BEF53B9" w14:textId="77777777" w:rsidR="00C474FE" w:rsidRPr="00C64851" w:rsidRDefault="00C474FE">
            <w:pPr>
              <w:pStyle w:val="CPTExample"/>
              <w:keepNext/>
              <w:keepLines/>
            </w:pPr>
            <w:r w:rsidRPr="00C64851">
              <w:t xml:space="preserve">All participants will be centrally assigned to randomized </w:t>
            </w:r>
            <w:r>
              <w:t>trial</w:t>
            </w:r>
            <w:r w:rsidRPr="00C64851">
              <w:t xml:space="preserve"> intervention using an </w:t>
            </w:r>
            <w:r>
              <w:t>i</w:t>
            </w:r>
            <w:r w:rsidRPr="00C64851">
              <w:t xml:space="preserve">nteractive </w:t>
            </w:r>
            <w:r>
              <w:t>v</w:t>
            </w:r>
            <w:r w:rsidRPr="00C64851">
              <w:t>oice</w:t>
            </w:r>
            <w:r>
              <w:t>/w</w:t>
            </w:r>
            <w:r w:rsidRPr="00C64851">
              <w:t xml:space="preserve">eb </w:t>
            </w:r>
            <w:r>
              <w:t>r</w:t>
            </w:r>
            <w:r w:rsidRPr="00C64851">
              <w:t xml:space="preserve">esponse </w:t>
            </w:r>
            <w:r>
              <w:t>s</w:t>
            </w:r>
            <w:r w:rsidRPr="00C64851">
              <w:t xml:space="preserve">ystem (IVRS/IWRS). Before the </w:t>
            </w:r>
            <w:r>
              <w:t>trial</w:t>
            </w:r>
            <w:r w:rsidRPr="00C64851">
              <w:t xml:space="preserve"> is initiated, the telephone number and call-in directions for the IVRS and/or the log</w:t>
            </w:r>
            <w:r>
              <w:t>-</w:t>
            </w:r>
            <w:r w:rsidRPr="00C64851">
              <w:t xml:space="preserve">in information </w:t>
            </w:r>
            <w:r>
              <w:t>and</w:t>
            </w:r>
            <w:r w:rsidRPr="00C64851">
              <w:t xml:space="preserve"> directions for the IWRS will be provided to each site.</w:t>
            </w:r>
          </w:p>
          <w:p w14:paraId="076BC1EB" w14:textId="77777777" w:rsidR="00C474FE" w:rsidRPr="00C64851" w:rsidRDefault="00C474FE">
            <w:pPr>
              <w:pStyle w:val="CPTExample"/>
              <w:keepNext/>
              <w:keepLines/>
            </w:pPr>
            <w:r>
              <w:t>Trial</w:t>
            </w:r>
            <w:r w:rsidRPr="00C64851">
              <w:t xml:space="preserve"> intervention will be dispensed at the </w:t>
            </w:r>
            <w:r>
              <w:t>trial</w:t>
            </w:r>
            <w:r w:rsidRPr="00C64851">
              <w:t xml:space="preserve"> visits </w:t>
            </w:r>
            <w:r>
              <w:t xml:space="preserve">as </w:t>
            </w:r>
            <w:r w:rsidRPr="00C64851">
              <w:t>summarized</w:t>
            </w:r>
            <w:r>
              <w:t xml:space="preserve"> in</w:t>
            </w:r>
            <w:r w:rsidRPr="00C64851">
              <w:t xml:space="preserve"> </w:t>
            </w:r>
            <w:r>
              <w:t>the</w:t>
            </w:r>
            <w:r w:rsidRPr="00C64851">
              <w:t xml:space="preserve"> SoA. </w:t>
            </w:r>
          </w:p>
          <w:p w14:paraId="4BFB0274" w14:textId="77777777" w:rsidR="00C474FE" w:rsidRPr="00C64851" w:rsidRDefault="00C474FE">
            <w:pPr>
              <w:pStyle w:val="CPTExample"/>
              <w:keepNext/>
              <w:keepLines/>
            </w:pPr>
            <w:r w:rsidRPr="00C64851">
              <w:t xml:space="preserve">Returned </w:t>
            </w:r>
            <w:r>
              <w:t>trial</w:t>
            </w:r>
            <w:r w:rsidRPr="00C64851">
              <w:t xml:space="preserve"> intervention should not be </w:t>
            </w:r>
            <w:proofErr w:type="spellStart"/>
            <w:r w:rsidRPr="00C64851">
              <w:t>redispensed</w:t>
            </w:r>
            <w:proofErr w:type="spellEnd"/>
            <w:r w:rsidRPr="00C64851">
              <w:t xml:space="preserve"> to the participants.</w:t>
            </w:r>
          </w:p>
        </w:tc>
      </w:tr>
      <w:tr w:rsidR="00C474FE" w:rsidRPr="00C64851" w14:paraId="0AD4532A" w14:textId="77777777">
        <w:tc>
          <w:tcPr>
            <w:tcW w:w="1051" w:type="pct"/>
          </w:tcPr>
          <w:p w14:paraId="66D2231F" w14:textId="77777777" w:rsidR="00C474FE" w:rsidRPr="00C64851" w:rsidRDefault="00C474FE">
            <w:pPr>
              <w:pStyle w:val="CPTExample"/>
              <w:rPr>
                <w:b/>
              </w:rPr>
            </w:pPr>
            <w:r>
              <w:rPr>
                <w:b/>
              </w:rPr>
              <w:t>Trial</w:t>
            </w:r>
            <w:r w:rsidRPr="00C64851">
              <w:rPr>
                <w:b/>
              </w:rPr>
              <w:t xml:space="preserve"> using </w:t>
            </w:r>
            <w:proofErr w:type="spellStart"/>
            <w:r>
              <w:rPr>
                <w:b/>
              </w:rPr>
              <w:t>p</w:t>
            </w:r>
            <w:r w:rsidRPr="00C64851">
              <w:rPr>
                <w:b/>
              </w:rPr>
              <w:t>re</w:t>
            </w:r>
            <w:r>
              <w:rPr>
                <w:b/>
              </w:rPr>
              <w:t>c</w:t>
            </w:r>
            <w:r w:rsidRPr="00C64851">
              <w:rPr>
                <w:b/>
              </w:rPr>
              <w:t>oded</w:t>
            </w:r>
            <w:proofErr w:type="spellEnd"/>
            <w:r w:rsidRPr="00C64851">
              <w:rPr>
                <w:b/>
              </w:rPr>
              <w:t xml:space="preserve"> </w:t>
            </w:r>
            <w:r>
              <w:rPr>
                <w:b/>
              </w:rPr>
              <w:t>r</w:t>
            </w:r>
            <w:r w:rsidRPr="00C64851">
              <w:rPr>
                <w:b/>
              </w:rPr>
              <w:t>andomization provided to site</w:t>
            </w:r>
          </w:p>
        </w:tc>
        <w:tc>
          <w:tcPr>
            <w:tcW w:w="3949" w:type="pct"/>
          </w:tcPr>
          <w:p w14:paraId="269A5C51" w14:textId="77777777" w:rsidR="00C474FE" w:rsidRPr="00C64851" w:rsidRDefault="00C474FE">
            <w:pPr>
              <w:pStyle w:val="CPTExample"/>
            </w:pPr>
            <w:r w:rsidRPr="00C64851">
              <w:t xml:space="preserve">On Day </w:t>
            </w:r>
            <w:r w:rsidRPr="00EC7C40">
              <w:rPr>
                <w:rStyle w:val="CPTVariable"/>
              </w:rPr>
              <w:t>[X]</w:t>
            </w:r>
            <w:r>
              <w:rPr>
                <w:rStyle w:val="CPTVariable"/>
              </w:rPr>
              <w:t>,</w:t>
            </w:r>
            <w:r w:rsidRPr="00C64851">
              <w:t xml:space="preserve"> participants will be assigned a unique number (randomization number) in ascending numerical order at each </w:t>
            </w:r>
            <w:r>
              <w:t>trial</w:t>
            </w:r>
            <w:r w:rsidRPr="00C64851">
              <w:t xml:space="preserve"> site. The randomization number encodes the participant’s assignment to one of the </w:t>
            </w:r>
            <w:r w:rsidRPr="00EC7C40">
              <w:rPr>
                <w:rStyle w:val="CPTVariable"/>
              </w:rPr>
              <w:t>[X]</w:t>
            </w:r>
            <w:r w:rsidRPr="00C64851">
              <w:t xml:space="preserve"> arms of the </w:t>
            </w:r>
            <w:r>
              <w:t>trial</w:t>
            </w:r>
            <w:r w:rsidRPr="00C64851">
              <w:t xml:space="preserve">, according to the randomization schedule generated prior to the </w:t>
            </w:r>
            <w:r>
              <w:t>trial</w:t>
            </w:r>
            <w:r w:rsidRPr="00C64851">
              <w:t xml:space="preserve"> by the </w:t>
            </w:r>
            <w:r>
              <w:t>s</w:t>
            </w:r>
            <w:r w:rsidRPr="00C64851">
              <w:t xml:space="preserve">tatistics </w:t>
            </w:r>
            <w:r>
              <w:t>d</w:t>
            </w:r>
            <w:r w:rsidRPr="00C64851">
              <w:t xml:space="preserve">epartment at </w:t>
            </w:r>
            <w:r w:rsidRPr="00EC7C40">
              <w:rPr>
                <w:rStyle w:val="CPTVariable"/>
              </w:rPr>
              <w:t>[sponsor/designee]</w:t>
            </w:r>
            <w:r w:rsidRPr="00C64851">
              <w:t xml:space="preserve">. Each participant will be dispensed blinded </w:t>
            </w:r>
            <w:r>
              <w:t>trial</w:t>
            </w:r>
            <w:r w:rsidRPr="00C64851">
              <w:t xml:space="preserve"> intervention, labeled with </w:t>
            </w:r>
            <w:r>
              <w:t xml:space="preserve">the participant’s </w:t>
            </w:r>
            <w:r w:rsidRPr="00C64851">
              <w:t xml:space="preserve">unique randomization number, throughout the </w:t>
            </w:r>
            <w:r>
              <w:t>trial</w:t>
            </w:r>
            <w:r w:rsidRPr="00C64851">
              <w:t>.</w:t>
            </w:r>
          </w:p>
        </w:tc>
      </w:tr>
    </w:tbl>
    <w:p w14:paraId="0E872D88" w14:textId="77777777" w:rsidR="00C474FE" w:rsidRPr="00346692" w:rsidRDefault="00C474FE" w:rsidP="00C474FE">
      <w:pPr>
        <w:pStyle w:val="CPTExample"/>
      </w:pPr>
      <w:r>
        <w:t>&lt;</w:t>
      </w:r>
      <w:r w:rsidRPr="00C64851">
        <w:t>End of example text</w:t>
      </w:r>
      <w:r>
        <w:t>&gt;</w:t>
      </w:r>
    </w:p>
    <w:p w14:paraId="7985E8E2" w14:textId="2CE8C4D9" w:rsidR="00F71AD9" w:rsidRPr="0080561E" w:rsidRDefault="00845624" w:rsidP="00523A8C">
      <w:pPr>
        <w:pStyle w:val="03Heading3"/>
        <w:numPr>
          <w:ilvl w:val="2"/>
          <w:numId w:val="131"/>
        </w:numPr>
      </w:pPr>
      <w:bookmarkStart w:id="97" w:name="_Toc207809242"/>
      <w:r>
        <w:t>Measures to Maintain Blinding</w:t>
      </w:r>
      <w:bookmarkEnd w:id="97"/>
    </w:p>
    <w:p w14:paraId="02B8699E" w14:textId="17ED8919" w:rsidR="00AF14FA" w:rsidRPr="00783B11" w:rsidRDefault="00B8253F" w:rsidP="00783B11">
      <w:pPr>
        <w:pStyle w:val="CPTInstructional"/>
      </w:pPr>
      <w:r w:rsidRPr="00783B11">
        <w:t xml:space="preserve">Describe </w:t>
      </w:r>
      <w:r w:rsidR="00786DF1">
        <w:t>measures that will be used</w:t>
      </w:r>
      <w:r w:rsidR="00786DF1" w:rsidRPr="00783B11">
        <w:t xml:space="preserve"> </w:t>
      </w:r>
      <w:r w:rsidRPr="00783B11">
        <w:t xml:space="preserve">to </w:t>
      </w:r>
      <w:r w:rsidR="00AF14FA" w:rsidRPr="00783B11">
        <w:t>maintain blinding:</w:t>
      </w:r>
    </w:p>
    <w:p w14:paraId="212B44C4" w14:textId="6727D40A" w:rsidR="00AF14FA" w:rsidRPr="00783B11" w:rsidRDefault="00AF14FA" w:rsidP="00783B11">
      <w:pPr>
        <w:pStyle w:val="CPTInstructional"/>
        <w:numPr>
          <w:ilvl w:val="0"/>
          <w:numId w:val="149"/>
        </w:numPr>
      </w:pPr>
      <w:r w:rsidRPr="00783B11">
        <w:t>T</w:t>
      </w:r>
      <w:r w:rsidR="00B8253F" w:rsidRPr="00783B11">
        <w:t xml:space="preserve">he investigational trial interventions are as indistinguishable as possible </w:t>
      </w:r>
    </w:p>
    <w:p w14:paraId="2640007B" w14:textId="3B535B96" w:rsidR="00AF14FA" w:rsidRPr="00783B11" w:rsidRDefault="00B8253F" w:rsidP="00783B11">
      <w:pPr>
        <w:pStyle w:val="CPTInstructional"/>
        <w:numPr>
          <w:ilvl w:val="0"/>
          <w:numId w:val="149"/>
        </w:numPr>
      </w:pPr>
      <w:r w:rsidRPr="00783B11">
        <w:t xml:space="preserve">Plans for the maintenance of </w:t>
      </w:r>
      <w:r w:rsidR="00165FD0">
        <w:t>randomization</w:t>
      </w:r>
      <w:r w:rsidRPr="00783B11">
        <w:t xml:space="preserve"> codes and appropriate blinding for the trial</w:t>
      </w:r>
    </w:p>
    <w:p w14:paraId="616945FE" w14:textId="085E6B8E" w:rsidR="0066760B" w:rsidRPr="00783B11" w:rsidRDefault="00B8253F" w:rsidP="00783B11">
      <w:pPr>
        <w:pStyle w:val="CPTInstructional"/>
        <w:numPr>
          <w:ilvl w:val="0"/>
          <w:numId w:val="149"/>
        </w:numPr>
      </w:pPr>
      <w:r w:rsidRPr="00783B11">
        <w:t>Procedures for planned (</w:t>
      </w:r>
      <w:proofErr w:type="spellStart"/>
      <w:r w:rsidR="00A55A63">
        <w:t>eg</w:t>
      </w:r>
      <w:proofErr w:type="spellEnd"/>
      <w:r w:rsidRPr="00783B11">
        <w:t>, Interim Analysis) and unintentional (</w:t>
      </w:r>
      <w:proofErr w:type="spellStart"/>
      <w:r w:rsidR="00A55A63">
        <w:t>eg</w:t>
      </w:r>
      <w:proofErr w:type="spellEnd"/>
      <w:r w:rsidRPr="00783B11">
        <w:t xml:space="preserve">, breach of procedure) breaking of </w:t>
      </w:r>
      <w:r w:rsidR="00165FD0">
        <w:t>randomization</w:t>
      </w:r>
      <w:r w:rsidRPr="00783B11">
        <w:t xml:space="preserve"> </w:t>
      </w:r>
      <w:r w:rsidR="004F7D92" w:rsidRPr="00783B11">
        <w:t>codes</w:t>
      </w:r>
    </w:p>
    <w:p w14:paraId="192E2981" w14:textId="052C265C" w:rsidR="00360403" w:rsidRPr="00783B11" w:rsidRDefault="00B8253F" w:rsidP="00C04435">
      <w:pPr>
        <w:pStyle w:val="CPTInstructional"/>
        <w:numPr>
          <w:ilvl w:val="0"/>
          <w:numId w:val="149"/>
        </w:numPr>
      </w:pPr>
      <w:r w:rsidRPr="00783B11">
        <w:t>For unplanned but intentional actions (</w:t>
      </w:r>
      <w:proofErr w:type="spellStart"/>
      <w:r w:rsidR="00A55A63">
        <w:t>eg</w:t>
      </w:r>
      <w:proofErr w:type="spellEnd"/>
      <w:r w:rsidRPr="00783B11">
        <w:t xml:space="preserve">, safety events), </w:t>
      </w:r>
      <w:r w:rsidR="00683C65" w:rsidRPr="00783B11">
        <w:t>refer to</w:t>
      </w:r>
      <w:r w:rsidRPr="00783B11">
        <w:t xml:space="preserve"> Section 6.</w:t>
      </w:r>
      <w:r w:rsidR="008B0272" w:rsidRPr="00783B11">
        <w:t>7</w:t>
      </w:r>
      <w:r w:rsidRPr="00783B11">
        <w:t>.4</w:t>
      </w:r>
      <w:r w:rsidR="008B0272" w:rsidRPr="00783B11">
        <w:t xml:space="preserve"> Emergency Unblinding at the Site</w:t>
      </w:r>
      <w:r w:rsidRPr="00783B11">
        <w:t>.</w:t>
      </w:r>
    </w:p>
    <w:p w14:paraId="43CB7FE9" w14:textId="794633A8" w:rsidR="00BA6B86" w:rsidRPr="00C64851" w:rsidRDefault="00BA6B86" w:rsidP="00287313">
      <w:pPr>
        <w:pStyle w:val="CPTInstructional"/>
        <w:numPr>
          <w:ilvl w:val="0"/>
          <w:numId w:val="93"/>
        </w:numPr>
        <w:rPr>
          <w:szCs w:val="22"/>
        </w:rPr>
      </w:pPr>
      <w:r w:rsidRPr="009C771B">
        <w:rPr>
          <w:i/>
          <w:iCs/>
          <w:szCs w:val="22"/>
        </w:rPr>
        <w:t>Masking</w:t>
      </w:r>
      <w:r w:rsidRPr="00C64851">
        <w:rPr>
          <w:szCs w:val="22"/>
        </w:rPr>
        <w:t xml:space="preserve"> or another appropriate synonym may be used in place of </w:t>
      </w:r>
      <w:r w:rsidRPr="009C771B">
        <w:rPr>
          <w:i/>
          <w:iCs/>
          <w:szCs w:val="22"/>
        </w:rPr>
        <w:t>blinding</w:t>
      </w:r>
      <w:r w:rsidRPr="00C64851">
        <w:rPr>
          <w:szCs w:val="22"/>
        </w:rPr>
        <w:t xml:space="preserve"> if considered more appropriate in the context of the </w:t>
      </w:r>
      <w:r w:rsidR="00D2302F">
        <w:rPr>
          <w:szCs w:val="22"/>
        </w:rPr>
        <w:t>trial</w:t>
      </w:r>
      <w:r w:rsidRPr="00C64851">
        <w:rPr>
          <w:szCs w:val="22"/>
        </w:rPr>
        <w:t xml:space="preserve"> or </w:t>
      </w:r>
      <w:r w:rsidR="00D2302F">
        <w:rPr>
          <w:szCs w:val="22"/>
        </w:rPr>
        <w:t>trial</w:t>
      </w:r>
      <w:r w:rsidRPr="00C64851">
        <w:rPr>
          <w:szCs w:val="22"/>
        </w:rPr>
        <w:t xml:space="preserve"> population (</w:t>
      </w:r>
      <w:proofErr w:type="spellStart"/>
      <w:r>
        <w:rPr>
          <w:szCs w:val="22"/>
        </w:rPr>
        <w:t>eg</w:t>
      </w:r>
      <w:proofErr w:type="spellEnd"/>
      <w:r w:rsidRPr="00C64851">
        <w:rPr>
          <w:szCs w:val="22"/>
        </w:rPr>
        <w:t>, studies involving visually</w:t>
      </w:r>
      <w:r>
        <w:rPr>
          <w:szCs w:val="22"/>
        </w:rPr>
        <w:t xml:space="preserve"> </w:t>
      </w:r>
      <w:r w:rsidRPr="00C64851">
        <w:rPr>
          <w:szCs w:val="22"/>
        </w:rPr>
        <w:t>impaired participants</w:t>
      </w:r>
      <w:proofErr w:type="gramStart"/>
      <w:r w:rsidRPr="00C64851">
        <w:rPr>
          <w:szCs w:val="22"/>
        </w:rPr>
        <w:t>), but</w:t>
      </w:r>
      <w:proofErr w:type="gramEnd"/>
      <w:r w:rsidRPr="00C64851">
        <w:rPr>
          <w:szCs w:val="22"/>
        </w:rPr>
        <w:t xml:space="preserve"> maintain consistent use within the protocol.</w:t>
      </w:r>
    </w:p>
    <w:p w14:paraId="70F6D7BF" w14:textId="79A7E4CF" w:rsidR="00BA6B86" w:rsidRPr="00C64851" w:rsidRDefault="00BA6B86" w:rsidP="00287313">
      <w:pPr>
        <w:pStyle w:val="CPTInstructional"/>
        <w:numPr>
          <w:ilvl w:val="0"/>
          <w:numId w:val="93"/>
        </w:numPr>
      </w:pPr>
      <w:r>
        <w:t xml:space="preserve">If </w:t>
      </w:r>
      <w:r w:rsidR="00D2302F">
        <w:t>trial</w:t>
      </w:r>
      <w:r>
        <w:t xml:space="preserve"> includes blinding, ensure to include details to whom the intervention is blinded for: </w:t>
      </w:r>
      <w:proofErr w:type="gramStart"/>
      <w:r>
        <w:rPr>
          <w:i/>
        </w:rPr>
        <w:t>S</w:t>
      </w:r>
      <w:r w:rsidRPr="00C562D9">
        <w:rPr>
          <w:i/>
        </w:rPr>
        <w:t>ingle-blind</w:t>
      </w:r>
      <w:proofErr w:type="gramEnd"/>
      <w:r w:rsidRPr="00C64851">
        <w:t xml:space="preserve"> refers to studies in which participants are blinded to </w:t>
      </w:r>
      <w:r w:rsidR="00D2302F">
        <w:t>trial</w:t>
      </w:r>
      <w:r w:rsidRPr="00C64851">
        <w:t xml:space="preserve"> </w:t>
      </w:r>
      <w:proofErr w:type="gramStart"/>
      <w:r w:rsidRPr="00C64851">
        <w:t>intervention</w:t>
      </w:r>
      <w:proofErr w:type="gramEnd"/>
      <w:r w:rsidRPr="00C64851">
        <w:t xml:space="preserve"> but site personnel (</w:t>
      </w:r>
      <w:proofErr w:type="spellStart"/>
      <w:r>
        <w:t>eg</w:t>
      </w:r>
      <w:proofErr w:type="spellEnd"/>
      <w:r w:rsidRPr="00C64851">
        <w:t xml:space="preserve">, </w:t>
      </w:r>
      <w:r w:rsidR="0092508C">
        <w:t>coordinators</w:t>
      </w:r>
      <w:r w:rsidR="0092508C" w:rsidRPr="00C64851">
        <w:t xml:space="preserve"> </w:t>
      </w:r>
      <w:r w:rsidRPr="00C64851">
        <w:t xml:space="preserve">and investigators) and sponsor personnel are not. </w:t>
      </w:r>
      <w:r w:rsidRPr="00C562D9">
        <w:rPr>
          <w:i/>
        </w:rPr>
        <w:t>Double-blind</w:t>
      </w:r>
      <w:r w:rsidRPr="00C64851">
        <w:t xml:space="preserve"> refers to studies in which both participants and site personnel are blinded to </w:t>
      </w:r>
      <w:r w:rsidR="00D2302F">
        <w:t>trial</w:t>
      </w:r>
      <w:r w:rsidRPr="00C64851">
        <w:t xml:space="preserve"> intervention.</w:t>
      </w:r>
    </w:p>
    <w:p w14:paraId="48BFBA84" w14:textId="267ED6E1" w:rsidR="00BA6B86" w:rsidRPr="00C64851" w:rsidRDefault="00BA6B86" w:rsidP="00287313">
      <w:pPr>
        <w:pStyle w:val="CPTInstructional"/>
        <w:numPr>
          <w:ilvl w:val="0"/>
          <w:numId w:val="93"/>
        </w:numPr>
      </w:pPr>
      <w:r w:rsidRPr="00C64851">
        <w:lastRenderedPageBreak/>
        <w:t xml:space="preserve">If someone involved in conducting the </w:t>
      </w:r>
      <w:r w:rsidR="00D2302F">
        <w:t>trial</w:t>
      </w:r>
      <w:r w:rsidRPr="00C64851">
        <w:t xml:space="preserve"> is not blinded (</w:t>
      </w:r>
      <w:proofErr w:type="spellStart"/>
      <w:r>
        <w:t>eg</w:t>
      </w:r>
      <w:proofErr w:type="spellEnd"/>
      <w:r w:rsidRPr="00C64851">
        <w:t xml:space="preserve">, the site pharmacist or the sponsor’s clinical trial material group), describe the </w:t>
      </w:r>
      <w:r>
        <w:t>methods</w:t>
      </w:r>
      <w:r w:rsidRPr="00C64851">
        <w:t xml:space="preserve"> used to preserve the blinding of the other personnel conducting the </w:t>
      </w:r>
      <w:r w:rsidR="00D2302F">
        <w:t>trial</w:t>
      </w:r>
      <w:r w:rsidRPr="00C64851">
        <w:t>.</w:t>
      </w:r>
    </w:p>
    <w:p w14:paraId="7E6324CE" w14:textId="77777777" w:rsidR="00BA6B86" w:rsidRPr="00C64851" w:rsidRDefault="00BA6B86" w:rsidP="00287313">
      <w:pPr>
        <w:pStyle w:val="CPTInstructional"/>
        <w:numPr>
          <w:ilvl w:val="0"/>
          <w:numId w:val="93"/>
        </w:numPr>
      </w:pPr>
      <w:r w:rsidRPr="00C64851">
        <w:t>Provide a description of the specific blinding procedures, if any, to be used. If blinding will not be used, include a statement to that effect.</w:t>
      </w:r>
    </w:p>
    <w:p w14:paraId="3C87DE49" w14:textId="77777777" w:rsidR="00BA6B86" w:rsidRPr="00C64851" w:rsidRDefault="00BA6B86" w:rsidP="00287313">
      <w:pPr>
        <w:pStyle w:val="CPTInstructional"/>
        <w:numPr>
          <w:ilvl w:val="0"/>
          <w:numId w:val="93"/>
        </w:numPr>
      </w:pPr>
      <w:r w:rsidRPr="00C64851">
        <w:t>Describe how any blinding will be achieved and any impact on bias/randomization.</w:t>
      </w:r>
    </w:p>
    <w:p w14:paraId="43675C47" w14:textId="0C505D77" w:rsidR="00BA6B86" w:rsidRPr="00C64851" w:rsidRDefault="00BA6B86" w:rsidP="00287313">
      <w:pPr>
        <w:pStyle w:val="CPTInstructional"/>
        <w:numPr>
          <w:ilvl w:val="0"/>
          <w:numId w:val="93"/>
        </w:numPr>
      </w:pPr>
      <w:r w:rsidRPr="00C64851">
        <w:t>Include the circumstances in which the blind will be broken for an individual or for all participants (</w:t>
      </w:r>
      <w:proofErr w:type="spellStart"/>
      <w:r w:rsidRPr="00C64851">
        <w:t>eg</w:t>
      </w:r>
      <w:proofErr w:type="spellEnd"/>
      <w:r w:rsidRPr="00C64851">
        <w:t>, for SAE</w:t>
      </w:r>
      <w:r>
        <w:t>s</w:t>
      </w:r>
      <w:r w:rsidRPr="00C64851">
        <w:t xml:space="preserve">), the procedures to be </w:t>
      </w:r>
      <w:r>
        <w:t>implemented</w:t>
      </w:r>
      <w:r w:rsidRPr="00C64851">
        <w:t xml:space="preserve"> to do this, and </w:t>
      </w:r>
      <w:r>
        <w:t xml:space="preserve">a description of </w:t>
      </w:r>
      <w:r w:rsidRPr="00C64851">
        <w:t xml:space="preserve">who has access to participant codes. If the </w:t>
      </w:r>
      <w:r w:rsidR="00D2302F">
        <w:t>trial</w:t>
      </w:r>
      <w:r w:rsidRPr="00C64851">
        <w:t xml:space="preserve"> allows for some investigators to remain unblinded (</w:t>
      </w:r>
      <w:proofErr w:type="spellStart"/>
      <w:r w:rsidRPr="00C64851">
        <w:t>eg</w:t>
      </w:r>
      <w:proofErr w:type="spellEnd"/>
      <w:r w:rsidRPr="00C64851">
        <w:t xml:space="preserve">, to allow them to adjust medication), the </w:t>
      </w:r>
      <w:r>
        <w:t>methods</w:t>
      </w:r>
      <w:r w:rsidRPr="00C64851">
        <w:t xml:space="preserve"> of shielding other investigators should be explained.</w:t>
      </w:r>
    </w:p>
    <w:p w14:paraId="516C88B9" w14:textId="77777777" w:rsidR="004234FB" w:rsidRPr="00C64851" w:rsidRDefault="004234FB" w:rsidP="004234FB">
      <w:pPr>
        <w:pStyle w:val="CPTExample"/>
        <w:keepNext/>
        <w:keepLines/>
      </w:pPr>
      <w:r>
        <w:t>&lt;Start of e</w:t>
      </w:r>
      <w:r w:rsidRPr="00C64851">
        <w:t>xample text</w:t>
      </w:r>
      <w:r>
        <w:t>&gt;</w:t>
      </w:r>
    </w:p>
    <w:tbl>
      <w:tblPr>
        <w:tblW w:w="5000"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5"/>
        <w:gridCol w:w="7105"/>
      </w:tblGrid>
      <w:tr w:rsidR="004234FB" w:rsidRPr="00C64851" w14:paraId="4947BD1D" w14:textId="77777777" w:rsidTr="009F61B4">
        <w:trPr>
          <w:cantSplit/>
        </w:trPr>
        <w:tc>
          <w:tcPr>
            <w:tcW w:w="2245" w:type="dxa"/>
          </w:tcPr>
          <w:p w14:paraId="4BC60623" w14:textId="2CD194BF" w:rsidR="004234FB" w:rsidRPr="00C64851" w:rsidRDefault="004234FB">
            <w:pPr>
              <w:pStyle w:val="CPTExample"/>
              <w:keepNext/>
              <w:keepLines/>
              <w:rPr>
                <w:b/>
              </w:rPr>
            </w:pPr>
            <w:r>
              <w:rPr>
                <w:b/>
              </w:rPr>
              <w:t xml:space="preserve">Type of </w:t>
            </w:r>
            <w:r w:rsidR="00D2302F">
              <w:rPr>
                <w:b/>
              </w:rPr>
              <w:t>Trial</w:t>
            </w:r>
          </w:p>
        </w:tc>
        <w:tc>
          <w:tcPr>
            <w:tcW w:w="7105" w:type="dxa"/>
          </w:tcPr>
          <w:p w14:paraId="06E639E5" w14:textId="77777777" w:rsidR="004234FB" w:rsidRPr="00C64851" w:rsidRDefault="004234FB">
            <w:pPr>
              <w:pStyle w:val="CPTExample"/>
              <w:keepNext/>
              <w:keepLines/>
            </w:pPr>
            <w:r>
              <w:t>Example text to use</w:t>
            </w:r>
          </w:p>
        </w:tc>
      </w:tr>
      <w:tr w:rsidR="004234FB" w:rsidRPr="00C64851" w14:paraId="7148DD44" w14:textId="77777777" w:rsidTr="009F61B4">
        <w:trPr>
          <w:cantSplit/>
        </w:trPr>
        <w:tc>
          <w:tcPr>
            <w:tcW w:w="2245" w:type="dxa"/>
          </w:tcPr>
          <w:p w14:paraId="602EE0D8" w14:textId="77777777" w:rsidR="004234FB" w:rsidRPr="00C64851" w:rsidRDefault="004234FB">
            <w:pPr>
              <w:pStyle w:val="CPTExample"/>
              <w:keepNext/>
              <w:keepLines/>
              <w:rPr>
                <w:b/>
              </w:rPr>
            </w:pPr>
            <w:proofErr w:type="gramStart"/>
            <w:r w:rsidRPr="00C64851">
              <w:rPr>
                <w:b/>
              </w:rPr>
              <w:t>Open-label</w:t>
            </w:r>
            <w:proofErr w:type="gramEnd"/>
            <w:r w:rsidRPr="00C64851">
              <w:rPr>
                <w:b/>
              </w:rPr>
              <w:t xml:space="preserve">, </w:t>
            </w:r>
            <w:r>
              <w:rPr>
                <w:b/>
              </w:rPr>
              <w:t>n</w:t>
            </w:r>
            <w:r w:rsidRPr="00C64851">
              <w:rPr>
                <w:b/>
              </w:rPr>
              <w:t>o blinding at site level</w:t>
            </w:r>
          </w:p>
        </w:tc>
        <w:tc>
          <w:tcPr>
            <w:tcW w:w="7105" w:type="dxa"/>
          </w:tcPr>
          <w:p w14:paraId="01749A1C" w14:textId="12D7F270" w:rsidR="004234FB" w:rsidRPr="00C64851" w:rsidRDefault="004234FB">
            <w:pPr>
              <w:pStyle w:val="CPTExample"/>
              <w:keepNext/>
              <w:keepLines/>
            </w:pPr>
            <w:r w:rsidRPr="00C64851">
              <w:t xml:space="preserve">This is an open-label </w:t>
            </w:r>
            <w:r w:rsidR="00D2302F">
              <w:t>trial</w:t>
            </w:r>
            <w:r w:rsidRPr="00C64851">
              <w:t xml:space="preserve">; potential bias will be reduced by the following steps: </w:t>
            </w:r>
            <w:r w:rsidRPr="00680B2A">
              <w:rPr>
                <w:rStyle w:val="CPTVariable"/>
              </w:rPr>
              <w:t>[central randomization, adjudications]</w:t>
            </w:r>
            <w:r w:rsidRPr="00C64851">
              <w:t>.</w:t>
            </w:r>
          </w:p>
        </w:tc>
      </w:tr>
      <w:tr w:rsidR="004234FB" w:rsidRPr="00C64851" w14:paraId="73FE2D00" w14:textId="77777777" w:rsidTr="009F61B4">
        <w:trPr>
          <w:cantSplit/>
        </w:trPr>
        <w:tc>
          <w:tcPr>
            <w:tcW w:w="2245" w:type="dxa"/>
          </w:tcPr>
          <w:p w14:paraId="135D6348" w14:textId="77777777" w:rsidR="004234FB" w:rsidRPr="00C64851" w:rsidRDefault="004234FB">
            <w:pPr>
              <w:pStyle w:val="CPTExample"/>
              <w:rPr>
                <w:b/>
              </w:rPr>
            </w:pPr>
            <w:proofErr w:type="gramStart"/>
            <w:r w:rsidRPr="00C64851">
              <w:rPr>
                <w:b/>
              </w:rPr>
              <w:t>Open-label</w:t>
            </w:r>
            <w:proofErr w:type="gramEnd"/>
            <w:r w:rsidRPr="00C64851">
              <w:rPr>
                <w:b/>
              </w:rPr>
              <w:t xml:space="preserve"> using central randomization via IVRS/IWRS</w:t>
            </w:r>
          </w:p>
        </w:tc>
        <w:tc>
          <w:tcPr>
            <w:tcW w:w="7105" w:type="dxa"/>
          </w:tcPr>
          <w:p w14:paraId="00B67DA1" w14:textId="0D98EC1D" w:rsidR="004234FB" w:rsidRPr="00C64851" w:rsidRDefault="004234FB">
            <w:pPr>
              <w:pStyle w:val="CPTExample"/>
              <w:rPr>
                <w:rFonts w:ascii="Times New Roman" w:hAnsi="Times New Roman"/>
                <w:sz w:val="24"/>
                <w:szCs w:val="24"/>
              </w:rPr>
            </w:pPr>
            <w:r w:rsidRPr="00C64851">
              <w:t xml:space="preserve">This is an open-label </w:t>
            </w:r>
            <w:r w:rsidR="00D2302F">
              <w:t>trial</w:t>
            </w:r>
            <w:r w:rsidRPr="00C64851">
              <w:t xml:space="preserve">; however, the specific intervention to be taken by a participant will be assigned using an IVRS/IWRS. The site will contact the IVRS/IWRS prior to the start of </w:t>
            </w:r>
            <w:r w:rsidR="00D2302F">
              <w:t>trial</w:t>
            </w:r>
            <w:r w:rsidRPr="00C64851">
              <w:t xml:space="preserve"> intervention administration for each participant. The site will record the intervention assignment on the applicable case report form, if required. Potential bias will be reduced by the following steps: </w:t>
            </w:r>
            <w:r w:rsidRPr="00680B2A">
              <w:rPr>
                <w:rStyle w:val="CPTVariable"/>
              </w:rPr>
              <w:t>[central randomization, adjudications]</w:t>
            </w:r>
            <w:r w:rsidRPr="00C64851">
              <w:t>.</w:t>
            </w:r>
          </w:p>
        </w:tc>
      </w:tr>
      <w:tr w:rsidR="004234FB" w:rsidRPr="00C64851" w14:paraId="07E9EBAD" w14:textId="77777777" w:rsidTr="009F61B4">
        <w:trPr>
          <w:cantSplit/>
        </w:trPr>
        <w:tc>
          <w:tcPr>
            <w:tcW w:w="2245" w:type="dxa"/>
          </w:tcPr>
          <w:p w14:paraId="209D40AE" w14:textId="77777777" w:rsidR="004234FB" w:rsidRPr="00C64851" w:rsidRDefault="004234FB">
            <w:pPr>
              <w:pStyle w:val="CPTExample"/>
              <w:rPr>
                <w:b/>
              </w:rPr>
            </w:pPr>
            <w:proofErr w:type="gramStart"/>
            <w:r w:rsidRPr="00C64851">
              <w:rPr>
                <w:b/>
              </w:rPr>
              <w:t>Open-label</w:t>
            </w:r>
            <w:proofErr w:type="gramEnd"/>
            <w:r w:rsidRPr="00C64851">
              <w:rPr>
                <w:b/>
              </w:rPr>
              <w:t xml:space="preserve"> using blinded randomization</w:t>
            </w:r>
          </w:p>
        </w:tc>
        <w:tc>
          <w:tcPr>
            <w:tcW w:w="7105" w:type="dxa"/>
          </w:tcPr>
          <w:p w14:paraId="4BC717EB" w14:textId="50B0DEAC" w:rsidR="004234FB" w:rsidRPr="00C64851" w:rsidRDefault="004234FB">
            <w:pPr>
              <w:pStyle w:val="CPTExample"/>
            </w:pPr>
            <w:r w:rsidRPr="00C64851">
              <w:t xml:space="preserve">This is an open-label </w:t>
            </w:r>
            <w:r w:rsidR="00D2302F">
              <w:t>trial</w:t>
            </w:r>
            <w:r w:rsidRPr="00C64851">
              <w:t xml:space="preserve">; however, the specific intervention to be taken by a participant will be assigned using randomization envelopes. The site will receive blinded randomization envelopes that will be opened in ascending numerical order immediately prior to the start of </w:t>
            </w:r>
            <w:r w:rsidR="00D2302F">
              <w:t>trial</w:t>
            </w:r>
            <w:r w:rsidRPr="00C64851">
              <w:t xml:space="preserve"> intervention administration for each participant. The site will record the date and time the envelope was opened.</w:t>
            </w:r>
          </w:p>
          <w:p w14:paraId="2FED81DE" w14:textId="77777777" w:rsidR="004234FB" w:rsidRDefault="004234FB">
            <w:pPr>
              <w:pStyle w:val="CPTInstructional"/>
            </w:pPr>
            <w:r w:rsidRPr="00C64851">
              <w:rPr>
                <w:b/>
              </w:rPr>
              <w:t>Note</w:t>
            </w:r>
            <w:r>
              <w:rPr>
                <w:b/>
              </w:rPr>
              <w:t xml:space="preserve"> for open label</w:t>
            </w:r>
            <w:r w:rsidRPr="00C64851">
              <w:t xml:space="preserve">: This is not an approach to be supported from a statistical perspective. Open-label randomized </w:t>
            </w:r>
            <w:r>
              <w:t>studies</w:t>
            </w:r>
            <w:r w:rsidRPr="00C64851">
              <w:t xml:space="preserve"> need to use central randomization. If envelopes are preassigned to the site, the randomization must be blocked at the site level, which introduces selection bias risk </w:t>
            </w:r>
            <w:proofErr w:type="gramStart"/>
            <w:r w:rsidRPr="00C64851">
              <w:t>whether or not</w:t>
            </w:r>
            <w:proofErr w:type="gramEnd"/>
            <w:r w:rsidRPr="00C64851">
              <w:t xml:space="preserve"> the randomization codes are blinded in envelopes.</w:t>
            </w:r>
          </w:p>
          <w:p w14:paraId="459BDFEA" w14:textId="77777777" w:rsidR="004234FB" w:rsidRPr="00B0533E" w:rsidRDefault="004234FB"/>
        </w:tc>
      </w:tr>
      <w:tr w:rsidR="004234FB" w:rsidRPr="00C64851" w14:paraId="60F1150F" w14:textId="77777777" w:rsidTr="009F61B4">
        <w:trPr>
          <w:cantSplit/>
        </w:trPr>
        <w:tc>
          <w:tcPr>
            <w:tcW w:w="2245" w:type="dxa"/>
          </w:tcPr>
          <w:p w14:paraId="7469663B" w14:textId="22449D78" w:rsidR="004234FB" w:rsidRPr="00C64851" w:rsidRDefault="004234FB">
            <w:pPr>
              <w:pStyle w:val="CPTExample"/>
              <w:rPr>
                <w:b/>
              </w:rPr>
            </w:pPr>
            <w:r w:rsidRPr="00C64851">
              <w:rPr>
                <w:b/>
              </w:rPr>
              <w:lastRenderedPageBreak/>
              <w:t xml:space="preserve">Blinded </w:t>
            </w:r>
            <w:r w:rsidR="00D2302F">
              <w:rPr>
                <w:b/>
              </w:rPr>
              <w:t>trial</w:t>
            </w:r>
            <w:r w:rsidRPr="00C64851">
              <w:rPr>
                <w:b/>
              </w:rPr>
              <w:t xml:space="preserve"> with unblinded </w:t>
            </w:r>
            <w:r>
              <w:rPr>
                <w:b/>
              </w:rPr>
              <w:t>third party</w:t>
            </w:r>
            <w:r w:rsidRPr="00C64851">
              <w:rPr>
                <w:b/>
              </w:rPr>
              <w:t xml:space="preserve"> who is dispensing </w:t>
            </w:r>
            <w:r>
              <w:rPr>
                <w:b/>
              </w:rPr>
              <w:t>intervention</w:t>
            </w:r>
          </w:p>
        </w:tc>
        <w:tc>
          <w:tcPr>
            <w:tcW w:w="7105" w:type="dxa"/>
          </w:tcPr>
          <w:p w14:paraId="0A83CE7D" w14:textId="4D27E348" w:rsidR="004234FB" w:rsidRPr="00C64851" w:rsidRDefault="004234FB">
            <w:pPr>
              <w:pStyle w:val="CPTExample"/>
            </w:pPr>
            <w:r w:rsidRPr="00C64851">
              <w:rPr>
                <w:rFonts w:cs="Arial"/>
              </w:rPr>
              <w:t xml:space="preserve">Participants will be randomly assigned in a </w:t>
            </w:r>
            <w:r w:rsidRPr="00724D82">
              <w:rPr>
                <w:rStyle w:val="CPTVariable"/>
              </w:rPr>
              <w:t>[1:1]</w:t>
            </w:r>
            <w:r w:rsidRPr="00C64851">
              <w:rPr>
                <w:rFonts w:cs="Arial"/>
              </w:rPr>
              <w:t xml:space="preserve"> ratio to receive </w:t>
            </w:r>
            <w:r w:rsidR="00D2302F">
              <w:rPr>
                <w:rFonts w:cs="Arial"/>
              </w:rPr>
              <w:t>trial</w:t>
            </w:r>
            <w:r w:rsidRPr="00C64851">
              <w:rPr>
                <w:rFonts w:cs="Arial"/>
              </w:rPr>
              <w:t xml:space="preserve"> intervention. Investigators will remain blinded to each participant’s assigned </w:t>
            </w:r>
            <w:r w:rsidR="00D2302F">
              <w:rPr>
                <w:rFonts w:cs="Arial"/>
              </w:rPr>
              <w:t>trial</w:t>
            </w:r>
            <w:r w:rsidRPr="00C64851">
              <w:rPr>
                <w:rFonts w:cs="Arial"/>
              </w:rPr>
              <w:t xml:space="preserve"> intervention throughout the course of the </w:t>
            </w:r>
            <w:r w:rsidR="00D2302F">
              <w:rPr>
                <w:rFonts w:cs="Arial"/>
              </w:rPr>
              <w:t>trial</w:t>
            </w:r>
            <w:r w:rsidRPr="00C64851">
              <w:rPr>
                <w:rFonts w:cs="Arial"/>
              </w:rPr>
              <w:t xml:space="preserve">. </w:t>
            </w:r>
            <w:r>
              <w:rPr>
                <w:rFonts w:cs="Arial"/>
              </w:rPr>
              <w:t>T</w:t>
            </w:r>
            <w:r w:rsidRPr="00C64851">
              <w:rPr>
                <w:rFonts w:cs="Arial"/>
              </w:rPr>
              <w:t xml:space="preserve">o maintain this blind, an otherwise uninvolved </w:t>
            </w:r>
            <w:r>
              <w:rPr>
                <w:rFonts w:cs="Arial"/>
              </w:rPr>
              <w:t>third</w:t>
            </w:r>
            <w:r w:rsidRPr="00C64851">
              <w:rPr>
                <w:rFonts w:cs="Arial"/>
              </w:rPr>
              <w:t xml:space="preserve"> party will be responsible for the reconstitution and dispensation of all </w:t>
            </w:r>
            <w:r w:rsidR="00D2302F">
              <w:rPr>
                <w:rFonts w:cs="Arial"/>
              </w:rPr>
              <w:t>trial</w:t>
            </w:r>
            <w:r w:rsidRPr="00C64851">
              <w:rPr>
                <w:rFonts w:cs="Arial"/>
              </w:rPr>
              <w:t xml:space="preserve"> intervention and</w:t>
            </w:r>
            <w:r w:rsidRPr="00C64851">
              <w:t xml:space="preserve"> will endeavor to ensure that there are no differences in time taken to dispense following randomization.</w:t>
            </w:r>
          </w:p>
          <w:p w14:paraId="7D9537FF" w14:textId="2C99FE12" w:rsidR="004234FB" w:rsidRPr="00C64851" w:rsidRDefault="004234FB">
            <w:pPr>
              <w:pStyle w:val="CPTExample"/>
              <w:rPr>
                <w:rFonts w:cs="Arial"/>
              </w:rPr>
            </w:pPr>
            <w:r w:rsidRPr="00C64851">
              <w:rPr>
                <w:rFonts w:cs="Arial"/>
              </w:rPr>
              <w:t xml:space="preserve">This </w:t>
            </w:r>
            <w:r>
              <w:rPr>
                <w:rFonts w:cs="Arial"/>
              </w:rPr>
              <w:t>third</w:t>
            </w:r>
            <w:r w:rsidRPr="00C64851">
              <w:rPr>
                <w:rFonts w:cs="Arial"/>
              </w:rPr>
              <w:t xml:space="preserve"> party will instruct the </w:t>
            </w:r>
            <w:r w:rsidRPr="00C64851">
              <w:rPr>
                <w:rStyle w:val="CPTVariable"/>
              </w:rPr>
              <w:t>[participant/participant’s parent(s) or legally authorized representative]</w:t>
            </w:r>
            <w:r w:rsidRPr="00C64851">
              <w:rPr>
                <w:rFonts w:cs="Arial"/>
              </w:rPr>
              <w:t xml:space="preserve"> to avoid discussing the taste, dosing frequency, or packaging of the </w:t>
            </w:r>
            <w:r w:rsidR="00D2302F">
              <w:rPr>
                <w:rFonts w:cs="Arial"/>
              </w:rPr>
              <w:t>trial</w:t>
            </w:r>
            <w:r w:rsidRPr="00C64851">
              <w:rPr>
                <w:rFonts w:cs="Arial"/>
              </w:rPr>
              <w:t xml:space="preserve"> intervention with the investigator.</w:t>
            </w:r>
          </w:p>
          <w:p w14:paraId="60922061" w14:textId="1E72A651" w:rsidR="004234FB" w:rsidRPr="00C64851" w:rsidRDefault="004234FB">
            <w:pPr>
              <w:pStyle w:val="CPTExample"/>
            </w:pPr>
            <w:r w:rsidRPr="00C64851">
              <w:t xml:space="preserve">In the event of a </w:t>
            </w:r>
            <w:r>
              <w:t>q</w:t>
            </w:r>
            <w:r w:rsidRPr="00C64851">
              <w:t xml:space="preserve">uality </w:t>
            </w:r>
            <w:r>
              <w:t>a</w:t>
            </w:r>
            <w:r w:rsidRPr="00C64851">
              <w:t xml:space="preserve">ssurance audit, the auditor(s) will be allowed access to unblinded </w:t>
            </w:r>
            <w:r w:rsidR="00D2302F">
              <w:t>trial</w:t>
            </w:r>
            <w:r w:rsidRPr="00C64851">
              <w:t xml:space="preserve"> intervention records at the site(s) to verify that randomization/dispensing has been </w:t>
            </w:r>
            <w:r>
              <w:t>conducted</w:t>
            </w:r>
            <w:r w:rsidRPr="00C64851">
              <w:t xml:space="preserve"> accurately.</w:t>
            </w:r>
          </w:p>
        </w:tc>
      </w:tr>
    </w:tbl>
    <w:p w14:paraId="38B22B51" w14:textId="3675C009" w:rsidR="00F71AD9" w:rsidRPr="001A174F" w:rsidRDefault="00F71AD9" w:rsidP="00523A8C">
      <w:pPr>
        <w:pStyle w:val="03Heading3"/>
        <w:numPr>
          <w:ilvl w:val="2"/>
          <w:numId w:val="131"/>
        </w:numPr>
      </w:pPr>
      <w:bookmarkStart w:id="98" w:name="_Toc207809243"/>
      <w:r w:rsidRPr="001A174F">
        <w:t xml:space="preserve">Emergency </w:t>
      </w:r>
      <w:r w:rsidR="00C842CB" w:rsidRPr="001A174F">
        <w:t>Unblinding</w:t>
      </w:r>
      <w:r w:rsidR="00B01648" w:rsidRPr="001A174F">
        <w:t xml:space="preserve"> at the Site</w:t>
      </w:r>
      <w:bookmarkEnd w:id="98"/>
    </w:p>
    <w:p w14:paraId="64CDAA64" w14:textId="4AEDE613" w:rsidR="00A9734C" w:rsidRDefault="00A9734C" w:rsidP="00783B11">
      <w:pPr>
        <w:pStyle w:val="CPTInstructional"/>
      </w:pPr>
      <w:r w:rsidRPr="00783B11">
        <w:t xml:space="preserve">Describe the criteria for breaking the </w:t>
      </w:r>
      <w:r w:rsidR="004A0DDF" w:rsidRPr="00783B11">
        <w:t xml:space="preserve">trial </w:t>
      </w:r>
      <w:r w:rsidR="00400F98" w:rsidRPr="00783B11">
        <w:t xml:space="preserve">blind </w:t>
      </w:r>
      <w:r w:rsidRPr="00783B11">
        <w:t xml:space="preserve">or participant code. </w:t>
      </w:r>
      <w:r w:rsidR="00CA4B20" w:rsidRPr="00783B11">
        <w:t>Describe</w:t>
      </w:r>
      <w:r w:rsidRPr="00783B11">
        <w:t xml:space="preserve"> the circumstances in which the </w:t>
      </w:r>
      <w:r w:rsidR="00400F98" w:rsidRPr="00783B11">
        <w:t xml:space="preserve">blinding </w:t>
      </w:r>
      <w:r w:rsidRPr="00783B11">
        <w:t xml:space="preserve">would be broken for an individual or for all participants and who has responsibility. Include the procedure for emergency </w:t>
      </w:r>
      <w:r w:rsidR="00400F98" w:rsidRPr="00783B11">
        <w:t xml:space="preserve">unblinding </w:t>
      </w:r>
      <w:r w:rsidRPr="00783B11">
        <w:t xml:space="preserve">as well as documentation of </w:t>
      </w:r>
      <w:r w:rsidR="00400F98" w:rsidRPr="00783B11">
        <w:t>unblinding</w:t>
      </w:r>
      <w:r w:rsidRPr="00783B11">
        <w:t xml:space="preserve">. Indicate to whom the intentional and </w:t>
      </w:r>
      <w:r w:rsidR="00D523D2" w:rsidRPr="00783B11">
        <w:t xml:space="preserve">unplanned </w:t>
      </w:r>
      <w:r w:rsidR="00400F98" w:rsidRPr="00783B11">
        <w:t xml:space="preserve">unblinding </w:t>
      </w:r>
      <w:r w:rsidRPr="00783B11">
        <w:t>should be reported.</w:t>
      </w:r>
    </w:p>
    <w:p w14:paraId="02AFA756" w14:textId="74832DFA" w:rsidR="008B2642" w:rsidRDefault="008B2642" w:rsidP="009F61B4">
      <w:pPr>
        <w:pStyle w:val="CPTExample"/>
        <w:keepNext/>
        <w:keepLines/>
      </w:pPr>
      <w:r>
        <w:t>&lt;Start of e</w:t>
      </w:r>
      <w:r w:rsidRPr="00C64851">
        <w:t>xample text</w:t>
      </w:r>
      <w:r>
        <w:t>&gt;</w:t>
      </w:r>
    </w:p>
    <w:tbl>
      <w:tblPr>
        <w:tblStyle w:val="TableGrid"/>
        <w:tblW w:w="0" w:type="auto"/>
        <w:tblInd w:w="0" w:type="dxa"/>
        <w:tblLook w:val="04A0" w:firstRow="1" w:lastRow="0" w:firstColumn="1" w:lastColumn="0" w:noHBand="0" w:noVBand="1"/>
      </w:tblPr>
      <w:tblGrid>
        <w:gridCol w:w="2335"/>
        <w:gridCol w:w="7015"/>
      </w:tblGrid>
      <w:tr w:rsidR="00143A51" w14:paraId="4E79AA13" w14:textId="77777777" w:rsidTr="008B575C">
        <w:tc>
          <w:tcPr>
            <w:tcW w:w="2335" w:type="dxa"/>
          </w:tcPr>
          <w:p w14:paraId="03DCAF57" w14:textId="586B1616" w:rsidR="00143A51" w:rsidRPr="001603EE" w:rsidRDefault="00143A51" w:rsidP="001603EE">
            <w:pPr>
              <w:pStyle w:val="CPTExample"/>
              <w:keepNext/>
              <w:keepLines/>
              <w:rPr>
                <w:b/>
                <w:bCs/>
              </w:rPr>
            </w:pPr>
            <w:r w:rsidRPr="00104529">
              <w:rPr>
                <w:b/>
                <w:bCs/>
              </w:rPr>
              <w:t>Blind break (IVRS/IWRS)</w:t>
            </w:r>
          </w:p>
        </w:tc>
        <w:tc>
          <w:tcPr>
            <w:tcW w:w="7015" w:type="dxa"/>
          </w:tcPr>
          <w:p w14:paraId="443F6104" w14:textId="3C55E2FB" w:rsidR="00143A51" w:rsidRDefault="00143A51" w:rsidP="001603EE">
            <w:pPr>
              <w:pStyle w:val="CPTExample"/>
              <w:keepNext/>
              <w:keepLines/>
            </w:pPr>
            <w:r w:rsidRPr="006C68AA">
              <w:t>This is a double</w:t>
            </w:r>
            <w:r>
              <w:t>-</w:t>
            </w:r>
            <w:r w:rsidRPr="006C68AA">
              <w:t xml:space="preserve">blind </w:t>
            </w:r>
            <w:r>
              <w:t>trial</w:t>
            </w:r>
            <w:r w:rsidRPr="006C68AA">
              <w:t xml:space="preserve"> in which </w:t>
            </w:r>
            <w:r w:rsidRPr="001603EE">
              <w:rPr>
                <w:rStyle w:val="CPTVariable"/>
              </w:rPr>
              <w:t xml:space="preserve">[participants/care providers/investigators/outcomes assessors, </w:t>
            </w:r>
            <w:proofErr w:type="spellStart"/>
            <w:r w:rsidRPr="001603EE">
              <w:rPr>
                <w:rStyle w:val="CPTVariable"/>
              </w:rPr>
              <w:t>etc</w:t>
            </w:r>
            <w:proofErr w:type="spellEnd"/>
            <w:r w:rsidRPr="001603EE">
              <w:rPr>
                <w:rStyle w:val="CPTVariable"/>
              </w:rPr>
              <w:t>]</w:t>
            </w:r>
            <w:r w:rsidRPr="006C68AA">
              <w:t xml:space="preserve"> are blinded to </w:t>
            </w:r>
            <w:r>
              <w:t>trial</w:t>
            </w:r>
            <w:r w:rsidRPr="006C68AA">
              <w:t xml:space="preserve"> intervention.</w:t>
            </w:r>
            <w:r>
              <w:t xml:space="preserve"> </w:t>
            </w:r>
            <w:r w:rsidRPr="00C64851">
              <w:t xml:space="preserve">The IVRS/IWRS will be programmed with blind-breaking instructions. In case of an emergency, the investigator has the sole responsibility for determining if unblinding of a participants’ </w:t>
            </w:r>
            <w:r>
              <w:t>intervention</w:t>
            </w:r>
            <w:r w:rsidRPr="00C64851">
              <w:t xml:space="preserve"> assignment is warranted. Participant safety must always be the first consideration in making such a determination. If the investigator decides that unblinding is warranted, the investigator </w:t>
            </w:r>
            <w:r>
              <w:t xml:space="preserve">may, at the investigator’s discretion, </w:t>
            </w:r>
            <w:r w:rsidRPr="00C64851">
              <w:t>contact the sponsor</w:t>
            </w:r>
            <w:r>
              <w:t xml:space="preserve"> to discuss the situation</w:t>
            </w:r>
            <w:r w:rsidRPr="00C64851">
              <w:t xml:space="preserve"> prior to unblinding a participant’s </w:t>
            </w:r>
            <w:r>
              <w:t>intervention</w:t>
            </w:r>
            <w:r w:rsidRPr="00C64851">
              <w:t xml:space="preserve"> assignment unless this could delay emergency treatment </w:t>
            </w:r>
            <w:r>
              <w:t>for</w:t>
            </w:r>
            <w:r w:rsidRPr="00C64851">
              <w:t xml:space="preserve"> the participant. If a participant’s </w:t>
            </w:r>
            <w:r>
              <w:t>intervention</w:t>
            </w:r>
            <w:r w:rsidRPr="00C64851">
              <w:t xml:space="preserve"> assignment is unblinded, the sponsor must be notified within 24</w:t>
            </w:r>
            <w:r>
              <w:t> </w:t>
            </w:r>
            <w:r w:rsidRPr="00C64851">
              <w:t xml:space="preserve">hours </w:t>
            </w:r>
            <w:r>
              <w:t>of this occurrence</w:t>
            </w:r>
            <w:r w:rsidRPr="00C64851">
              <w:t xml:space="preserve">. The date and reason </w:t>
            </w:r>
            <w:r>
              <w:t>for the unblinding</w:t>
            </w:r>
            <w:r w:rsidRPr="00C64851">
              <w:t xml:space="preserve"> must be recorded.</w:t>
            </w:r>
          </w:p>
        </w:tc>
      </w:tr>
      <w:tr w:rsidR="008B2642" w14:paraId="305B443D" w14:textId="77777777" w:rsidTr="008B575C">
        <w:trPr>
          <w:hidden w:val="0"/>
        </w:trPr>
        <w:tc>
          <w:tcPr>
            <w:tcW w:w="2335" w:type="dxa"/>
          </w:tcPr>
          <w:p w14:paraId="2C7E69A7" w14:textId="2C8F85A7" w:rsidR="008B2642" w:rsidRPr="001603EE" w:rsidRDefault="008B2642" w:rsidP="008B2642">
            <w:pPr>
              <w:pStyle w:val="CPTInstructional"/>
              <w:rPr>
                <w:b/>
                <w:bCs/>
              </w:rPr>
            </w:pPr>
            <w:r w:rsidRPr="001603EE">
              <w:rPr>
                <w:rFonts w:ascii="Arial" w:eastAsia="Times New Roman" w:hAnsi="Arial" w:cs="Times New Roman"/>
                <w:b/>
                <w:bCs/>
                <w:i/>
                <w:vanish w:val="0"/>
                <w:color w:val="00B050"/>
                <w:sz w:val="20"/>
              </w:rPr>
              <w:t>Blind break (envelopes)</w:t>
            </w:r>
          </w:p>
        </w:tc>
        <w:tc>
          <w:tcPr>
            <w:tcW w:w="7015" w:type="dxa"/>
          </w:tcPr>
          <w:p w14:paraId="08A801D7" w14:textId="4003C7F0" w:rsidR="008B2642" w:rsidRDefault="008B2642" w:rsidP="008B2642">
            <w:pPr>
              <w:pStyle w:val="CPTInstructional"/>
            </w:pPr>
            <w:r w:rsidRPr="001603EE">
              <w:rPr>
                <w:rFonts w:ascii="Arial" w:eastAsia="Times New Roman" w:hAnsi="Arial" w:cs="Times New Roman"/>
                <w:i/>
                <w:vanish w:val="0"/>
                <w:color w:val="00B050"/>
                <w:sz w:val="20"/>
              </w:rPr>
              <w:t>This is a double-blind trial in which</w:t>
            </w:r>
            <w:r w:rsidRPr="001603EE">
              <w:rPr>
                <w:rStyle w:val="CPTVariable"/>
              </w:rPr>
              <w:t xml:space="preserve"> [participants/care providers/investigators/outcomes assessors, </w:t>
            </w:r>
            <w:proofErr w:type="spellStart"/>
            <w:r w:rsidRPr="001603EE">
              <w:rPr>
                <w:rStyle w:val="CPTVariable"/>
              </w:rPr>
              <w:t>etc</w:t>
            </w:r>
            <w:proofErr w:type="spellEnd"/>
            <w:r w:rsidRPr="001603EE">
              <w:rPr>
                <w:rStyle w:val="CPTVariable"/>
              </w:rPr>
              <w:t>]</w:t>
            </w:r>
            <w:r w:rsidRPr="001603EE">
              <w:rPr>
                <w:rFonts w:ascii="Arial" w:eastAsia="Times New Roman" w:hAnsi="Arial" w:cs="Times New Roman"/>
                <w:i/>
                <w:vanish w:val="0"/>
                <w:color w:val="00B050"/>
                <w:sz w:val="20"/>
              </w:rPr>
              <w:t xml:space="preserve"> are blinded to trial intervention. A sealed envelope that contains the trial intervention assignment for each participant will be provided to the investigator. The sealed envelope will be retained by the investigator (or representative) in a secured area. In case of an emergency, the investigator has the sole responsibility for determining if unblinding of a participant’s intervention assignment is warranted. Participant safety must always be the first </w:t>
            </w:r>
            <w:r w:rsidRPr="001603EE">
              <w:rPr>
                <w:rFonts w:ascii="Arial" w:eastAsia="Times New Roman" w:hAnsi="Arial" w:cs="Times New Roman"/>
                <w:i/>
                <w:vanish w:val="0"/>
                <w:color w:val="00B050"/>
                <w:sz w:val="20"/>
              </w:rPr>
              <w:lastRenderedPageBreak/>
              <w:t>consideration in making such a determination. If the investigator decides that unblinding is warranted, the investigator may, at the investigator’s discretion,</w:t>
            </w:r>
            <w:r>
              <w:t xml:space="preserve"> </w:t>
            </w:r>
            <w:r w:rsidRPr="001603EE">
              <w:rPr>
                <w:rFonts w:ascii="Arial" w:eastAsia="Times New Roman" w:hAnsi="Arial" w:cs="Times New Roman"/>
                <w:i/>
                <w:vanish w:val="0"/>
                <w:color w:val="00B050"/>
                <w:sz w:val="20"/>
              </w:rPr>
              <w:t>contact the sponsor to discuss the situation prior to unblinding a participant’s intervention assignment unless this could delay emergency treatment for the participant. If a participant’s intervention assignment is unblinded, the sponsor must be notified within 24 hours of this occurrence. Once the trial is complete, all envelopes (sealed and opened) must be inventoried and returned to the sponsor.</w:t>
            </w:r>
          </w:p>
        </w:tc>
      </w:tr>
    </w:tbl>
    <w:p w14:paraId="7BECB3E6" w14:textId="77777777" w:rsidR="009F4349" w:rsidRPr="0000093E" w:rsidRDefault="009F4349" w:rsidP="009F4349">
      <w:pPr>
        <w:pStyle w:val="CPTExample"/>
      </w:pPr>
      <w:r w:rsidRPr="0000093E">
        <w:lastRenderedPageBreak/>
        <w:t xml:space="preserve">Sponsor safety staff may unblind the intervention assignment for any participant with an SAE. If the SAE requires that an expedited regulatory report be sent to one or more regulatory agencies, a copy of the report, identifying the participant’s intervention assignment, may be sent to investigators in accordance with local regulations and/or sponsor policy. </w:t>
      </w:r>
    </w:p>
    <w:p w14:paraId="0F54DBD0" w14:textId="151977CD" w:rsidR="00AA5B9B" w:rsidRPr="00783B11" w:rsidRDefault="009F4349" w:rsidP="001603EE">
      <w:pPr>
        <w:pStyle w:val="CPTExample"/>
      </w:pPr>
      <w:r w:rsidRPr="00BC7434">
        <w:t xml:space="preserve">&lt;End of </w:t>
      </w:r>
      <w:r>
        <w:t>example</w:t>
      </w:r>
      <w:r w:rsidRPr="00BC7434">
        <w:t xml:space="preserve"> text</w:t>
      </w:r>
      <w:r>
        <w:t>&gt;</w:t>
      </w:r>
    </w:p>
    <w:p w14:paraId="39EEF663" w14:textId="7C1D3B7F" w:rsidR="00F71AD9" w:rsidRPr="0080561E" w:rsidRDefault="00B01648" w:rsidP="006A3E0D">
      <w:pPr>
        <w:pStyle w:val="02Heading2"/>
        <w:numPr>
          <w:ilvl w:val="1"/>
          <w:numId w:val="131"/>
        </w:numPr>
      </w:pPr>
      <w:bookmarkStart w:id="99" w:name="_Toc207809244"/>
      <w:r w:rsidRPr="0080561E">
        <w:t xml:space="preserve">Investigational </w:t>
      </w:r>
      <w:r w:rsidR="009F3CBD" w:rsidRPr="0080561E">
        <w:t xml:space="preserve">Trial </w:t>
      </w:r>
      <w:r w:rsidR="00F71AD9" w:rsidRPr="0080561E">
        <w:t xml:space="preserve">Intervention </w:t>
      </w:r>
      <w:r w:rsidR="004F7D92">
        <w:t>Adherence</w:t>
      </w:r>
      <w:bookmarkEnd w:id="99"/>
    </w:p>
    <w:p w14:paraId="3412BAFE" w14:textId="1FB6510F" w:rsidR="00BA6B86" w:rsidRPr="00C64851" w:rsidRDefault="00BA6B86" w:rsidP="00287313">
      <w:pPr>
        <w:pStyle w:val="CPTInstructional"/>
        <w:numPr>
          <w:ilvl w:val="0"/>
          <w:numId w:val="94"/>
        </w:numPr>
      </w:pPr>
      <w:r w:rsidRPr="00C64851">
        <w:t xml:space="preserve">The measures that will be taken to ensure and document intervention </w:t>
      </w:r>
      <w:r w:rsidR="00FF178A">
        <w:t>adherence</w:t>
      </w:r>
      <w:r w:rsidR="00FF178A" w:rsidRPr="00C64851">
        <w:t xml:space="preserve"> </w:t>
      </w:r>
      <w:r w:rsidRPr="00C64851">
        <w:t>should be described (</w:t>
      </w:r>
      <w:proofErr w:type="spellStart"/>
      <w:r w:rsidRPr="00C64851">
        <w:t>eg</w:t>
      </w:r>
      <w:proofErr w:type="spellEnd"/>
      <w:r>
        <w:t>, intervention</w:t>
      </w:r>
      <w:r w:rsidRPr="00C64851">
        <w:t xml:space="preserve"> accountability records, diary cards, </w:t>
      </w:r>
      <w:r>
        <w:t>intervention</w:t>
      </w:r>
      <w:r w:rsidRPr="00C64851">
        <w:t xml:space="preserve"> concentration measurements, or medication event monitoring).</w:t>
      </w:r>
      <w:bookmarkStart w:id="100" w:name="_Toc335643675"/>
      <w:bookmarkEnd w:id="100"/>
      <w:r w:rsidRPr="00C64851">
        <w:t xml:space="preserve"> May include the use of electronic data capture.</w:t>
      </w:r>
    </w:p>
    <w:p w14:paraId="4D9C7CDC" w14:textId="77777777" w:rsidR="00BA6B86" w:rsidRPr="0034254B" w:rsidRDefault="00BA6B86" w:rsidP="00287313">
      <w:pPr>
        <w:pStyle w:val="CPTInstructional"/>
        <w:numPr>
          <w:ilvl w:val="0"/>
          <w:numId w:val="94"/>
        </w:numPr>
      </w:pPr>
      <w:r w:rsidRPr="00C64851">
        <w:t xml:space="preserve">Consider any implications of under/overdosing and </w:t>
      </w:r>
      <w:proofErr w:type="spellStart"/>
      <w:r w:rsidRPr="00C64851">
        <w:t>crossreference</w:t>
      </w:r>
      <w:proofErr w:type="spellEnd"/>
      <w:r w:rsidRPr="00C64851">
        <w:t xml:space="preserve"> Section 8.</w:t>
      </w:r>
      <w:r>
        <w:t>5</w:t>
      </w:r>
      <w:r w:rsidRPr="00C64851">
        <w:t xml:space="preserve"> </w:t>
      </w:r>
      <w:r>
        <w:t xml:space="preserve">Pharmacokinetics </w:t>
      </w:r>
      <w:r w:rsidRPr="00C64851">
        <w:t>if required.</w:t>
      </w:r>
    </w:p>
    <w:p w14:paraId="076EF4EB" w14:textId="77777777" w:rsidR="00BA6B86" w:rsidRDefault="00BA6B86" w:rsidP="00287313">
      <w:pPr>
        <w:pStyle w:val="CPTInstructional"/>
        <w:numPr>
          <w:ilvl w:val="0"/>
          <w:numId w:val="94"/>
        </w:numPr>
      </w:pPr>
      <w:r w:rsidRPr="006252AC">
        <w:t>Teams should choose the appropriate wording from the options</w:t>
      </w:r>
      <w:r>
        <w:t xml:space="preserve"> provided</w:t>
      </w:r>
      <w:r w:rsidRPr="006252AC">
        <w:t xml:space="preserve"> and delete the wording not used</w:t>
      </w:r>
      <w:r>
        <w:t>. For devices, participant compliance will depend on the device. Therefore, it should be described accordingly.</w:t>
      </w:r>
    </w:p>
    <w:p w14:paraId="13574D9C" w14:textId="19208570" w:rsidR="005C72C6" w:rsidRDefault="004C7CE5" w:rsidP="00287313">
      <w:pPr>
        <w:pStyle w:val="CPTInstructional"/>
        <w:numPr>
          <w:ilvl w:val="0"/>
          <w:numId w:val="94"/>
        </w:numPr>
      </w:pPr>
      <w:r>
        <w:t>.</w:t>
      </w:r>
    </w:p>
    <w:p w14:paraId="269D465A" w14:textId="77777777" w:rsidR="00260DFC" w:rsidRPr="0034254B" w:rsidRDefault="00260DFC" w:rsidP="00260DFC">
      <w:pPr>
        <w:pStyle w:val="CPTExample"/>
      </w:pPr>
      <w:r w:rsidRPr="00311D36">
        <w:t xml:space="preserve">&lt;Start of </w:t>
      </w:r>
      <w:r>
        <w:t>example</w:t>
      </w:r>
      <w:r w:rsidRPr="00BC7434">
        <w:t xml:space="preserve"> </w:t>
      </w:r>
      <w:r w:rsidRPr="00311D36">
        <w:t>text for studies using bulk supplies&gt;</w:t>
      </w:r>
    </w:p>
    <w:p w14:paraId="7AA0A2F7" w14:textId="626E386D" w:rsidR="00260DFC" w:rsidRPr="00785002" w:rsidRDefault="00260DFC" w:rsidP="00260DFC">
      <w:pPr>
        <w:pStyle w:val="CPTExample"/>
      </w:pPr>
      <w:r w:rsidRPr="00785002">
        <w:t xml:space="preserve">When the individual dose for a participant is prepared from a bulk supply, the preparation of the dose will be confirmed by a second member of the </w:t>
      </w:r>
      <w:r w:rsidR="00D2302F">
        <w:t>trial</w:t>
      </w:r>
      <w:r w:rsidRPr="00785002">
        <w:t xml:space="preserve"> site staff. </w:t>
      </w:r>
    </w:p>
    <w:p w14:paraId="7F98C760" w14:textId="77777777" w:rsidR="00260DFC" w:rsidRDefault="00260DFC" w:rsidP="00260DFC">
      <w:pPr>
        <w:pStyle w:val="CPTExample"/>
      </w:pPr>
      <w:r w:rsidRPr="006854E1">
        <w:t xml:space="preserve">&lt;End of </w:t>
      </w:r>
      <w:r>
        <w:t>example</w:t>
      </w:r>
      <w:r w:rsidRPr="00BC7434">
        <w:t xml:space="preserve"> </w:t>
      </w:r>
      <w:r w:rsidRPr="006854E1">
        <w:t>text for studies using bulk supplies&gt;</w:t>
      </w:r>
    </w:p>
    <w:p w14:paraId="2325B293" w14:textId="77777777" w:rsidR="00260DFC" w:rsidRPr="006252AC" w:rsidRDefault="00260DFC" w:rsidP="00260DFC">
      <w:pPr>
        <w:pStyle w:val="CPTExample"/>
        <w:keepNext/>
        <w:keepLines/>
      </w:pPr>
      <w:r w:rsidRPr="00311D36">
        <w:t xml:space="preserve">&lt;Start of </w:t>
      </w:r>
      <w:r>
        <w:t>example</w:t>
      </w:r>
      <w:r w:rsidRPr="00311D36">
        <w:t xml:space="preserve"> text when participants</w:t>
      </w:r>
      <w:r>
        <w:t xml:space="preserve"> are</w:t>
      </w:r>
      <w:r w:rsidRPr="00311D36">
        <w:t xml:space="preserve"> dosed at </w:t>
      </w:r>
      <w:r>
        <w:t xml:space="preserve">the </w:t>
      </w:r>
      <w:r w:rsidRPr="00311D36">
        <w:t>site&gt;</w:t>
      </w:r>
    </w:p>
    <w:p w14:paraId="78407F40" w14:textId="1CB5C84B" w:rsidR="00260DFC" w:rsidRPr="00785002" w:rsidRDefault="00260DFC" w:rsidP="00260DFC">
      <w:pPr>
        <w:pStyle w:val="CPTExample"/>
      </w:pPr>
      <w:r w:rsidRPr="00785002">
        <w:t xml:space="preserve">When participants are dosed at the site, they will receive </w:t>
      </w:r>
      <w:r w:rsidR="00D2302F">
        <w:t>trial</w:t>
      </w:r>
      <w:r w:rsidRPr="00785002">
        <w:t xml:space="preserve"> intervention directly from the investigator or designee, under medical supervision. The date and time of each dose administered in the clinic will be recorded in the source documents. The dose of </w:t>
      </w:r>
      <w:r w:rsidR="00D2302F">
        <w:t>trial</w:t>
      </w:r>
      <w:r w:rsidRPr="00785002">
        <w:t xml:space="preserve"> intervention and </w:t>
      </w:r>
      <w:r w:rsidR="00D2302F">
        <w:t>trial</w:t>
      </w:r>
      <w:r w:rsidRPr="00785002">
        <w:t xml:space="preserve"> participant identification will be confirmed at the time of dosing by a member of the </w:t>
      </w:r>
      <w:r w:rsidR="00D2302F">
        <w:t>trial</w:t>
      </w:r>
      <w:r w:rsidRPr="00785002">
        <w:t xml:space="preserve"> site staff other than the person administering the </w:t>
      </w:r>
      <w:r w:rsidR="00D2302F">
        <w:t>trial</w:t>
      </w:r>
      <w:r w:rsidRPr="00785002">
        <w:t xml:space="preserve"> intervention. </w:t>
      </w:r>
      <w:r w:rsidRPr="00785002">
        <w:rPr>
          <w:rStyle w:val="CPTVariable"/>
        </w:rPr>
        <w:t>[</w:t>
      </w:r>
      <w:r w:rsidR="00D2302F">
        <w:rPr>
          <w:rStyle w:val="CPTVariable"/>
        </w:rPr>
        <w:t>Trial</w:t>
      </w:r>
      <w:r w:rsidRPr="00785002">
        <w:rPr>
          <w:rStyle w:val="CPTVariable"/>
        </w:rPr>
        <w:t xml:space="preserve"> site </w:t>
      </w:r>
      <w:r>
        <w:rPr>
          <w:rStyle w:val="CPTVariable"/>
        </w:rPr>
        <w:t>staff</w:t>
      </w:r>
      <w:r w:rsidRPr="00785002">
        <w:rPr>
          <w:rStyle w:val="CPTVariable"/>
        </w:rPr>
        <w:t xml:space="preserve"> will examine each participant’s mouth to ensure that the </w:t>
      </w:r>
      <w:r w:rsidR="00D2302F">
        <w:rPr>
          <w:rStyle w:val="CPTVariable"/>
        </w:rPr>
        <w:t>trial</w:t>
      </w:r>
      <w:r w:rsidRPr="00785002">
        <w:rPr>
          <w:rStyle w:val="CPTVariable"/>
        </w:rPr>
        <w:t xml:space="preserve"> intervention was ingested.]</w:t>
      </w:r>
    </w:p>
    <w:p w14:paraId="5D5EAFE3" w14:textId="77777777" w:rsidR="00260DFC" w:rsidRDefault="00260DFC" w:rsidP="00260DFC">
      <w:pPr>
        <w:pStyle w:val="CPTExample"/>
      </w:pPr>
      <w:r w:rsidRPr="0034254B">
        <w:t xml:space="preserve">&lt;End of </w:t>
      </w:r>
      <w:r>
        <w:t>example</w:t>
      </w:r>
      <w:r w:rsidRPr="00311D36">
        <w:t xml:space="preserve"> </w:t>
      </w:r>
      <w:r w:rsidRPr="0034254B">
        <w:t xml:space="preserve">text when participants </w:t>
      </w:r>
      <w:r>
        <w:t xml:space="preserve">are </w:t>
      </w:r>
      <w:r w:rsidRPr="0034254B">
        <w:t xml:space="preserve">dosed at </w:t>
      </w:r>
      <w:r>
        <w:t xml:space="preserve">the </w:t>
      </w:r>
      <w:r w:rsidRPr="0034254B">
        <w:t>site&gt;</w:t>
      </w:r>
    </w:p>
    <w:p w14:paraId="148E7833" w14:textId="77808715" w:rsidR="00260DFC" w:rsidRPr="0034254B" w:rsidRDefault="00260DFC" w:rsidP="00260DFC">
      <w:pPr>
        <w:pStyle w:val="CPTExample"/>
      </w:pPr>
      <w:r w:rsidRPr="0034254B">
        <w:t xml:space="preserve">&lt;Start of </w:t>
      </w:r>
      <w:r>
        <w:t>example</w:t>
      </w:r>
      <w:r w:rsidRPr="00311D36">
        <w:t xml:space="preserve"> </w:t>
      </w:r>
      <w:r w:rsidRPr="0034254B">
        <w:t xml:space="preserve">text for </w:t>
      </w:r>
      <w:r w:rsidR="00D2302F">
        <w:t>trial</w:t>
      </w:r>
      <w:r w:rsidRPr="0034254B">
        <w:t xml:space="preserve"> intervention(s) administered at home&gt;</w:t>
      </w:r>
    </w:p>
    <w:p w14:paraId="38A6031C" w14:textId="33C35C29" w:rsidR="00260DFC" w:rsidRPr="00785002" w:rsidRDefault="00260DFC" w:rsidP="00260DFC">
      <w:pPr>
        <w:pStyle w:val="CPTExample"/>
      </w:pPr>
      <w:r w:rsidRPr="00785002">
        <w:lastRenderedPageBreak/>
        <w:t xml:space="preserve">When participants self-administer </w:t>
      </w:r>
      <w:r w:rsidR="00D2302F">
        <w:t>trial</w:t>
      </w:r>
      <w:r w:rsidRPr="00785002">
        <w:t xml:space="preserve"> intervention(s) at home, compliance with </w:t>
      </w:r>
      <w:r w:rsidR="00D2302F">
        <w:t>trial</w:t>
      </w:r>
      <w:r w:rsidRPr="00785002">
        <w:t xml:space="preserve"> intervention will be assessed at each visit. Compliance will be assessed by </w:t>
      </w:r>
      <w:r w:rsidRPr="00785002">
        <w:rPr>
          <w:rStyle w:val="CPTVariable"/>
        </w:rPr>
        <w:t xml:space="preserve">[direct questioning, counting returned tablets/capsules, </w:t>
      </w:r>
      <w:proofErr w:type="spellStart"/>
      <w:r w:rsidRPr="00785002">
        <w:rPr>
          <w:rStyle w:val="CPTVariable"/>
        </w:rPr>
        <w:t>etc</w:t>
      </w:r>
      <w:proofErr w:type="spellEnd"/>
      <w:r w:rsidRPr="00785002">
        <w:rPr>
          <w:rStyle w:val="CPTVariable"/>
        </w:rPr>
        <w:t>]</w:t>
      </w:r>
      <w:r w:rsidRPr="00785002">
        <w:t xml:space="preserve"> during the </w:t>
      </w:r>
      <w:r w:rsidR="00D2302F">
        <w:t>trial</w:t>
      </w:r>
      <w:r w:rsidRPr="00785002">
        <w:t xml:space="preserve"> visits and documented in the source documents and </w:t>
      </w:r>
      <w:r>
        <w:t>relevant form</w:t>
      </w:r>
      <w:r w:rsidRPr="00785002">
        <w:t>. Deviation(s) from the prescribed dosage regimen should be recorded.</w:t>
      </w:r>
    </w:p>
    <w:p w14:paraId="53D2270E" w14:textId="67FD978A" w:rsidR="00260DFC" w:rsidRPr="00785002" w:rsidRDefault="00260DFC" w:rsidP="00260DFC">
      <w:pPr>
        <w:pStyle w:val="CPTExample"/>
      </w:pPr>
      <w:r w:rsidRPr="00785002">
        <w:t xml:space="preserve">A record of the </w:t>
      </w:r>
      <w:r>
        <w:t>quantity</w:t>
      </w:r>
      <w:r w:rsidRPr="00785002">
        <w:t xml:space="preserve"> of </w:t>
      </w:r>
      <w:r w:rsidRPr="00785002">
        <w:rPr>
          <w:rStyle w:val="CPTVariable"/>
        </w:rPr>
        <w:t xml:space="preserve">[insert </w:t>
      </w:r>
      <w:r w:rsidR="00D2302F">
        <w:rPr>
          <w:rStyle w:val="CPTVariable"/>
        </w:rPr>
        <w:t>trial</w:t>
      </w:r>
      <w:r w:rsidRPr="00785002">
        <w:rPr>
          <w:rStyle w:val="CPTVariable"/>
        </w:rPr>
        <w:t xml:space="preserve"> intervention(s)]</w:t>
      </w:r>
      <w:r w:rsidRPr="00785002">
        <w:t xml:space="preserve"> dispensed to and </w:t>
      </w:r>
      <w:r>
        <w:t xml:space="preserve">administered </w:t>
      </w:r>
      <w:r w:rsidRPr="00785002">
        <w:t xml:space="preserve">by each participant must be maintained and reconciled with </w:t>
      </w:r>
      <w:r w:rsidR="00D2302F">
        <w:t>trial</w:t>
      </w:r>
      <w:r w:rsidRPr="00785002">
        <w:t xml:space="preserve"> intervention and compliance records. Intervention start and stop dates, including dates for intervention delays and/or dose reductions will also be recorded.</w:t>
      </w:r>
    </w:p>
    <w:p w14:paraId="0FBCAB13" w14:textId="0D8DF017" w:rsidR="00A9734C" w:rsidRPr="00906F4A" w:rsidRDefault="00260DFC" w:rsidP="00906F4A">
      <w:pPr>
        <w:pStyle w:val="CPTExample"/>
      </w:pPr>
      <w:r w:rsidRPr="00311D36">
        <w:t xml:space="preserve">&lt;End of </w:t>
      </w:r>
      <w:r>
        <w:t>example</w:t>
      </w:r>
      <w:r w:rsidRPr="00311D36">
        <w:t xml:space="preserve"> text for </w:t>
      </w:r>
      <w:r w:rsidR="00D2302F">
        <w:t>trial</w:t>
      </w:r>
      <w:r w:rsidRPr="00311D36">
        <w:t xml:space="preserve"> intervention(s) administered at home&gt;</w:t>
      </w:r>
    </w:p>
    <w:p w14:paraId="45F00ADF" w14:textId="534BFC96" w:rsidR="00C553BC" w:rsidRPr="007F3ADB" w:rsidRDefault="00DE5B4B" w:rsidP="00305BB6">
      <w:pPr>
        <w:pStyle w:val="02Heading2"/>
        <w:numPr>
          <w:ilvl w:val="1"/>
          <w:numId w:val="131"/>
        </w:numPr>
      </w:pPr>
      <w:bookmarkStart w:id="101" w:name="_Toc207809245"/>
      <w:r w:rsidRPr="007F3ADB">
        <w:t xml:space="preserve">Description of </w:t>
      </w:r>
      <w:proofErr w:type="spellStart"/>
      <w:r w:rsidR="002C0C06" w:rsidRPr="007F3ADB">
        <w:t>Non</w:t>
      </w:r>
      <w:r w:rsidR="00E624C3" w:rsidRPr="007F3ADB">
        <w:t>i</w:t>
      </w:r>
      <w:r w:rsidR="002C0C06" w:rsidRPr="007F3ADB">
        <w:t>nvestigational</w:t>
      </w:r>
      <w:proofErr w:type="spellEnd"/>
      <w:r w:rsidR="002C0C06" w:rsidRPr="007F3ADB">
        <w:t xml:space="preserve"> Trial Intervention</w:t>
      </w:r>
      <w:bookmarkEnd w:id="101"/>
    </w:p>
    <w:p w14:paraId="150EF40D" w14:textId="3980E3EC" w:rsidR="008A06D8" w:rsidRPr="00783B11" w:rsidRDefault="009270C6" w:rsidP="00783B11">
      <w:pPr>
        <w:pStyle w:val="CPTInstructional"/>
      </w:pPr>
      <w:bookmarkStart w:id="102" w:name="_Hlk147837809"/>
      <w:r w:rsidRPr="00783B11">
        <w:t>As stated in Section 6</w:t>
      </w:r>
      <w:r w:rsidR="00A57645" w:rsidRPr="00783B11">
        <w:t xml:space="preserve"> Trial Intervention and Concomitant Therapy</w:t>
      </w:r>
      <w:r w:rsidRPr="00783B11">
        <w:t xml:space="preserve">, </w:t>
      </w:r>
      <w:proofErr w:type="spellStart"/>
      <w:r w:rsidRPr="00783B11">
        <w:t>n</w:t>
      </w:r>
      <w:r w:rsidR="008A06D8" w:rsidRPr="00783B11">
        <w:t>oninvestigational</w:t>
      </w:r>
      <w:proofErr w:type="spellEnd"/>
      <w:r w:rsidR="008A06D8" w:rsidRPr="00783B11">
        <w:t xml:space="preserve"> interventions</w:t>
      </w:r>
      <w:r w:rsidR="003565CB" w:rsidRPr="00783B11">
        <w:t xml:space="preserve"> </w:t>
      </w:r>
      <w:r w:rsidR="00EA5242" w:rsidRPr="00783B11">
        <w:t xml:space="preserve">are </w:t>
      </w:r>
      <w:r w:rsidR="00503684" w:rsidRPr="00783B11">
        <w:t xml:space="preserve">pre-specified </w:t>
      </w:r>
      <w:r w:rsidR="002903A9" w:rsidRPr="00783B11">
        <w:t xml:space="preserve">products used in the trial but are not part of trial objectives and </w:t>
      </w:r>
      <w:r w:rsidRPr="00783B11">
        <w:t xml:space="preserve">hence, </w:t>
      </w:r>
      <w:r w:rsidR="002903A9" w:rsidRPr="00783B11">
        <w:t xml:space="preserve">are not </w:t>
      </w:r>
      <w:r w:rsidR="007667FB" w:rsidRPr="00783B11">
        <w:t>investigational trial intervention</w:t>
      </w:r>
      <w:r w:rsidRPr="00783B11">
        <w:t>s</w:t>
      </w:r>
      <w:bookmarkEnd w:id="102"/>
      <w:r w:rsidR="007667FB" w:rsidRPr="00783B11">
        <w:t>.</w:t>
      </w:r>
    </w:p>
    <w:p w14:paraId="61A58144" w14:textId="791F6BF3" w:rsidR="002C0C06" w:rsidRPr="007F3ADB" w:rsidRDefault="002C0C06" w:rsidP="007E185B">
      <w:pPr>
        <w:pStyle w:val="03Heading3"/>
        <w:numPr>
          <w:ilvl w:val="2"/>
          <w:numId w:val="131"/>
        </w:numPr>
      </w:pPr>
      <w:bookmarkStart w:id="103" w:name="_Toc207809246"/>
      <w:r w:rsidRPr="007F3ADB">
        <w:t xml:space="preserve">Background </w:t>
      </w:r>
      <w:r w:rsidR="00E76C14" w:rsidRPr="007F3ADB">
        <w:t xml:space="preserve">Trial </w:t>
      </w:r>
      <w:r w:rsidRPr="007F3ADB">
        <w:t>Intervention</w:t>
      </w:r>
      <w:bookmarkEnd w:id="103"/>
    </w:p>
    <w:p w14:paraId="0E2AC197" w14:textId="5964720F" w:rsidR="007A7834" w:rsidRPr="00783B11" w:rsidRDefault="007A7834" w:rsidP="00783B11">
      <w:pPr>
        <w:pStyle w:val="CPTInstructional"/>
      </w:pPr>
      <w:r w:rsidRPr="00783B11">
        <w:t xml:space="preserve">Describe </w:t>
      </w:r>
      <w:r w:rsidR="00014038" w:rsidRPr="00783B11">
        <w:t>any</w:t>
      </w:r>
      <w:r w:rsidR="00175CCD" w:rsidRPr="00783B11">
        <w:t xml:space="preserve"> </w:t>
      </w:r>
      <w:r w:rsidR="005E2EA9" w:rsidRPr="00783B11">
        <w:t>background intervention</w:t>
      </w:r>
      <w:r w:rsidR="00E7729F" w:rsidRPr="00783B11">
        <w:t>(</w:t>
      </w:r>
      <w:r w:rsidR="005E2EA9" w:rsidRPr="00783B11">
        <w:t>s</w:t>
      </w:r>
      <w:r w:rsidR="00E7729F" w:rsidRPr="00783B11">
        <w:t>)</w:t>
      </w:r>
      <w:r w:rsidR="00644B38" w:rsidRPr="00783B11">
        <w:t>, including administration and any conditions for use.</w:t>
      </w:r>
    </w:p>
    <w:p w14:paraId="507A7E08" w14:textId="6F87A750" w:rsidR="002C0C06" w:rsidRPr="0080561E" w:rsidRDefault="002C0C06" w:rsidP="007E185B">
      <w:pPr>
        <w:pStyle w:val="03Heading3"/>
        <w:numPr>
          <w:ilvl w:val="2"/>
          <w:numId w:val="131"/>
        </w:numPr>
      </w:pPr>
      <w:bookmarkStart w:id="104" w:name="_Toc207809247"/>
      <w:r w:rsidRPr="0080561E">
        <w:t>Rescue Therapy</w:t>
      </w:r>
      <w:bookmarkEnd w:id="104"/>
    </w:p>
    <w:p w14:paraId="0641C663" w14:textId="4F3844D9" w:rsidR="002C0C06" w:rsidRPr="00783B11" w:rsidRDefault="002C0C06" w:rsidP="00783B11">
      <w:pPr>
        <w:pStyle w:val="CPTInstructional"/>
      </w:pPr>
      <w:bookmarkStart w:id="105" w:name="_Hlk147475958"/>
      <w:r w:rsidRPr="00783B11">
        <w:t>List all</w:t>
      </w:r>
      <w:r w:rsidR="00175CCD" w:rsidRPr="00783B11">
        <w:t xml:space="preserve"> permitted</w:t>
      </w:r>
      <w:r w:rsidRPr="00783B11">
        <w:t xml:space="preserve"> </w:t>
      </w:r>
      <w:r w:rsidR="00E945F0" w:rsidRPr="00783B11">
        <w:t xml:space="preserve">rescue </w:t>
      </w:r>
      <w:r w:rsidRPr="00783B11">
        <w:t>medications, treatments</w:t>
      </w:r>
      <w:bookmarkEnd w:id="105"/>
      <w:r w:rsidRPr="00783B11">
        <w:t>, and/or procedures</w:t>
      </w:r>
      <w:r w:rsidR="000342C2" w:rsidRPr="00783B11">
        <w:t xml:space="preserve">, including any </w:t>
      </w:r>
      <w:r w:rsidRPr="00783B11">
        <w:t xml:space="preserve">relevant instructions </w:t>
      </w:r>
      <w:r w:rsidR="00DE6E6B" w:rsidRPr="00783B11">
        <w:t>on</w:t>
      </w:r>
      <w:r w:rsidRPr="00783B11">
        <w:t xml:space="preserve"> </w:t>
      </w:r>
      <w:r w:rsidR="0015100D" w:rsidRPr="00783B11">
        <w:t xml:space="preserve">administration and any conditions </w:t>
      </w:r>
      <w:r w:rsidR="00E53DC3" w:rsidRPr="00783B11">
        <w:t>of</w:t>
      </w:r>
      <w:r w:rsidR="0015100D" w:rsidRPr="00783B11">
        <w:t xml:space="preserve"> use</w:t>
      </w:r>
      <w:r w:rsidRPr="00783B11">
        <w:t>.</w:t>
      </w:r>
    </w:p>
    <w:p w14:paraId="24647066" w14:textId="7D95E121" w:rsidR="002C0C06" w:rsidRPr="00783B11" w:rsidRDefault="002C0C06" w:rsidP="00783B11">
      <w:pPr>
        <w:pStyle w:val="CPTInstructional"/>
      </w:pPr>
      <w:r w:rsidRPr="00783B11">
        <w:t xml:space="preserve">If administration of rescue therapy leads to the temporary discontinuation of trial intervention or a participant’s withdrawal from the trial, refer to Section 7 </w:t>
      </w:r>
      <w:r w:rsidR="00356CBB" w:rsidRPr="00783B11">
        <w:t xml:space="preserve">Participant </w:t>
      </w:r>
      <w:r w:rsidRPr="00783B11">
        <w:t xml:space="preserve">Discontinuation of Trial Intervention and </w:t>
      </w:r>
      <w:r w:rsidR="00630F09" w:rsidRPr="00783B11">
        <w:t xml:space="preserve">Discontinuation or </w:t>
      </w:r>
      <w:r w:rsidRPr="00783B11">
        <w:t>Withdrawal from Trial.</w:t>
      </w:r>
    </w:p>
    <w:p w14:paraId="546C5C80" w14:textId="77777777" w:rsidR="00A9080E" w:rsidRPr="00A9080E" w:rsidRDefault="00A9080E" w:rsidP="00A9080E">
      <w:pPr>
        <w:pStyle w:val="CPTInstructional"/>
      </w:pPr>
      <w:r w:rsidRPr="00A9080E">
        <w:t>If rescue therapy is permitted, consider using the suggested text provided.</w:t>
      </w:r>
    </w:p>
    <w:p w14:paraId="5C25778F" w14:textId="77777777" w:rsidR="00A9080E" w:rsidRPr="00A9080E" w:rsidRDefault="00A9080E" w:rsidP="00A9080E">
      <w:pPr>
        <w:pStyle w:val="CPTInstructional"/>
      </w:pPr>
      <w:r w:rsidRPr="00A9080E">
        <w:t>The efficacy section should address when endpoints (</w:t>
      </w:r>
      <w:proofErr w:type="spellStart"/>
      <w:r w:rsidRPr="00A9080E">
        <w:t>eg</w:t>
      </w:r>
      <w:proofErr w:type="spellEnd"/>
      <w:r w:rsidRPr="00A9080E">
        <w:t>, pain scores) are to be assessed with respect to dosing of rescue medication if relevant.</w:t>
      </w:r>
    </w:p>
    <w:p w14:paraId="5EA3FEA1" w14:textId="16BB70E3" w:rsidR="00A9080E" w:rsidRPr="00A9080E" w:rsidRDefault="00A9080E" w:rsidP="00F14438">
      <w:pPr>
        <w:pStyle w:val="CPTInstructional"/>
      </w:pPr>
      <w:r w:rsidRPr="00A9080E">
        <w:t xml:space="preserve">Note that intake of rescue medication may affect the </w:t>
      </w:r>
      <w:proofErr w:type="spellStart"/>
      <w:r w:rsidRPr="00A9080E">
        <w:t>estimand</w:t>
      </w:r>
      <w:proofErr w:type="spellEnd"/>
      <w:r w:rsidRPr="00A9080E">
        <w:t xml:space="preserve"> (intercurrent event as one of the </w:t>
      </w:r>
      <w:proofErr w:type="spellStart"/>
      <w:r w:rsidRPr="00A9080E">
        <w:t>estimand</w:t>
      </w:r>
      <w:proofErr w:type="spellEnd"/>
      <w:r w:rsidRPr="00A9080E">
        <w:t xml:space="preserve"> attributes).</w:t>
      </w:r>
    </w:p>
    <w:p w14:paraId="516E2641" w14:textId="77777777" w:rsidR="00D02CDC" w:rsidRPr="0022326A" w:rsidRDefault="00D02CDC" w:rsidP="00D02CDC">
      <w:pPr>
        <w:pStyle w:val="CPTExample"/>
      </w:pPr>
      <w:r>
        <w:t>&lt;Start</w:t>
      </w:r>
      <w:r w:rsidRPr="001B6158">
        <w:t xml:space="preserve"> of </w:t>
      </w:r>
      <w:r>
        <w:t>example</w:t>
      </w:r>
      <w:r w:rsidRPr="00311D36">
        <w:t xml:space="preserve"> </w:t>
      </w:r>
      <w:r w:rsidRPr="001B6158">
        <w:t>text</w:t>
      </w:r>
      <w:r>
        <w:t>&gt;</w:t>
      </w:r>
    </w:p>
    <w:p w14:paraId="09BE7C16" w14:textId="4E22CE89" w:rsidR="00D02CDC" w:rsidRPr="00C64851" w:rsidRDefault="00D02CDC" w:rsidP="00D02CDC">
      <w:pPr>
        <w:pStyle w:val="CPTExample"/>
      </w:pPr>
      <w:r w:rsidRPr="00C64851">
        <w:t xml:space="preserve">The </w:t>
      </w:r>
      <w:r w:rsidR="00D2302F">
        <w:t>trial</w:t>
      </w:r>
      <w:r w:rsidRPr="00C64851">
        <w:t xml:space="preserve"> site </w:t>
      </w:r>
      <w:r w:rsidRPr="00594D8F">
        <w:rPr>
          <w:rStyle w:val="CPTVariable"/>
        </w:rPr>
        <w:t>[will/will not]</w:t>
      </w:r>
      <w:r w:rsidRPr="00C64851">
        <w:t xml:space="preserve"> supply</w:t>
      </w:r>
      <w:r>
        <w:t xml:space="preserve"> </w:t>
      </w:r>
      <w:r w:rsidRPr="00594D8F">
        <w:rPr>
          <w:rStyle w:val="CPTVariable"/>
        </w:rPr>
        <w:t>[specify type]</w:t>
      </w:r>
      <w:r w:rsidRPr="00C64851">
        <w:t xml:space="preserve"> rescue medication that will be </w:t>
      </w:r>
      <w:r w:rsidRPr="00594D8F">
        <w:rPr>
          <w:rStyle w:val="CPTVariable"/>
        </w:rPr>
        <w:t>[provided by the sponsor/obtained locally]</w:t>
      </w:r>
      <w:r w:rsidRPr="00C64851">
        <w:t xml:space="preserve">. </w:t>
      </w:r>
      <w:r w:rsidRPr="00A50135">
        <w:t xml:space="preserve">The following </w:t>
      </w:r>
      <w:r w:rsidRPr="00C64851">
        <w:t>rescue medications may be used:</w:t>
      </w:r>
    </w:p>
    <w:p w14:paraId="6BAAFDC1" w14:textId="77777777" w:rsidR="00D02CDC" w:rsidRPr="00AD47F8" w:rsidRDefault="00D02CDC" w:rsidP="00287313">
      <w:pPr>
        <w:pStyle w:val="CPTExample"/>
        <w:numPr>
          <w:ilvl w:val="0"/>
          <w:numId w:val="49"/>
        </w:numPr>
      </w:pPr>
      <w:r w:rsidRPr="00AD47F8">
        <w:rPr>
          <w:rStyle w:val="CPTVariable"/>
        </w:rPr>
        <w:t>[X]</w:t>
      </w:r>
    </w:p>
    <w:p w14:paraId="19D5C3EF" w14:textId="77777777" w:rsidR="00D02CDC" w:rsidRPr="00AD47F8" w:rsidRDefault="00D02CDC" w:rsidP="00287313">
      <w:pPr>
        <w:pStyle w:val="CPTExample"/>
        <w:numPr>
          <w:ilvl w:val="0"/>
          <w:numId w:val="49"/>
        </w:numPr>
      </w:pPr>
      <w:r w:rsidRPr="00AD47F8">
        <w:rPr>
          <w:rStyle w:val="CPTVariable"/>
        </w:rPr>
        <w:t>[X]</w:t>
      </w:r>
    </w:p>
    <w:p w14:paraId="38CA742D" w14:textId="695CF662" w:rsidR="00D02CDC" w:rsidRDefault="00D02CDC" w:rsidP="00D02CDC">
      <w:pPr>
        <w:pStyle w:val="CPTExample"/>
      </w:pPr>
      <w:r w:rsidRPr="00C64851">
        <w:t xml:space="preserve">Although the use of rescue medications is allowable </w:t>
      </w:r>
      <w:r w:rsidRPr="00594D8F">
        <w:rPr>
          <w:rStyle w:val="CPTVariable"/>
        </w:rPr>
        <w:t xml:space="preserve">[at any time during the </w:t>
      </w:r>
      <w:r w:rsidR="00D2302F">
        <w:rPr>
          <w:rStyle w:val="CPTVariable"/>
        </w:rPr>
        <w:t>trial</w:t>
      </w:r>
      <w:r w:rsidRPr="00594D8F">
        <w:rPr>
          <w:rStyle w:val="CPTVariable"/>
        </w:rPr>
        <w:t>]</w:t>
      </w:r>
      <w:r w:rsidRPr="00C64851">
        <w:t xml:space="preserve">, the use of rescue medications should be delayed, if possible, for at least </w:t>
      </w:r>
      <w:r w:rsidRPr="00594D8F">
        <w:rPr>
          <w:rStyle w:val="CPTVariable"/>
        </w:rPr>
        <w:t>[insert timeframe]</w:t>
      </w:r>
      <w:r w:rsidRPr="00C64851">
        <w:t xml:space="preserve"> following the administration of </w:t>
      </w:r>
      <w:r w:rsidR="00D2302F">
        <w:t>trial</w:t>
      </w:r>
      <w:r w:rsidRPr="00C64851">
        <w:t xml:space="preserve"> intervention. The date and time of rescue medication administration as well as the name and dosage regimen of the rescue medication must be recorded.</w:t>
      </w:r>
    </w:p>
    <w:p w14:paraId="3C38C7E1" w14:textId="384324A7" w:rsidR="002C0C06" w:rsidRPr="007E185B" w:rsidRDefault="00D02CDC" w:rsidP="007E185B">
      <w:pPr>
        <w:pStyle w:val="CPTExample"/>
      </w:pPr>
      <w:r>
        <w:t>&lt;</w:t>
      </w:r>
      <w:r w:rsidRPr="001B6158">
        <w:t xml:space="preserve">End of </w:t>
      </w:r>
      <w:r>
        <w:t>example</w:t>
      </w:r>
      <w:r w:rsidRPr="00311D36">
        <w:t xml:space="preserve"> </w:t>
      </w:r>
      <w:r w:rsidRPr="001B6158">
        <w:t>text</w:t>
      </w:r>
      <w:r>
        <w:t xml:space="preserve">&gt; </w:t>
      </w:r>
    </w:p>
    <w:p w14:paraId="6958DFDF" w14:textId="759517C4" w:rsidR="002C0C06" w:rsidRPr="005928D4" w:rsidRDefault="002C0C06" w:rsidP="007E185B">
      <w:pPr>
        <w:pStyle w:val="03Heading3"/>
        <w:numPr>
          <w:ilvl w:val="2"/>
          <w:numId w:val="131"/>
        </w:numPr>
      </w:pPr>
      <w:bookmarkStart w:id="106" w:name="_Toc207809248"/>
      <w:r w:rsidRPr="005928D4">
        <w:lastRenderedPageBreak/>
        <w:t xml:space="preserve">Other </w:t>
      </w:r>
      <w:proofErr w:type="spellStart"/>
      <w:r w:rsidR="00CC59C8" w:rsidRPr="005928D4">
        <w:t>Noninvestigational</w:t>
      </w:r>
      <w:proofErr w:type="spellEnd"/>
      <w:r w:rsidR="00CC59C8" w:rsidRPr="005928D4">
        <w:t xml:space="preserve"> </w:t>
      </w:r>
      <w:r w:rsidR="00252924" w:rsidRPr="005928D4">
        <w:t xml:space="preserve">Trial </w:t>
      </w:r>
      <w:r w:rsidR="00CC59C8" w:rsidRPr="005928D4">
        <w:t>Intervention</w:t>
      </w:r>
      <w:bookmarkEnd w:id="106"/>
    </w:p>
    <w:p w14:paraId="119165C0" w14:textId="2950E7C6" w:rsidR="002C0C06" w:rsidRPr="00783B11" w:rsidRDefault="002C0C06" w:rsidP="00783B11">
      <w:pPr>
        <w:pStyle w:val="CPTInstructional"/>
      </w:pPr>
      <w:r w:rsidRPr="00783B11">
        <w:t xml:space="preserve">If applicable, describe the use of </w:t>
      </w:r>
      <w:r w:rsidR="00175CCD" w:rsidRPr="00783B11">
        <w:t xml:space="preserve">any </w:t>
      </w:r>
      <w:r w:rsidRPr="00783B11">
        <w:t xml:space="preserve">other </w:t>
      </w:r>
      <w:proofErr w:type="spellStart"/>
      <w:r w:rsidRPr="00783B11">
        <w:t>noninvestigational</w:t>
      </w:r>
      <w:proofErr w:type="spellEnd"/>
      <w:r w:rsidRPr="00783B11">
        <w:t xml:space="preserve"> </w:t>
      </w:r>
      <w:r w:rsidR="00252924" w:rsidRPr="00783B11">
        <w:t xml:space="preserve">trial </w:t>
      </w:r>
      <w:r w:rsidR="00CC59C8" w:rsidRPr="00783B11">
        <w:t>intervention</w:t>
      </w:r>
      <w:r w:rsidRPr="00783B11">
        <w:t xml:space="preserve"> </w:t>
      </w:r>
      <w:r w:rsidR="00FA3968">
        <w:t>(</w:t>
      </w:r>
      <w:proofErr w:type="spellStart"/>
      <w:r w:rsidR="00A55A63">
        <w:t>eg</w:t>
      </w:r>
      <w:proofErr w:type="spellEnd"/>
      <w:r w:rsidRPr="00783B11">
        <w:t>, challenge agents</w:t>
      </w:r>
      <w:r w:rsidR="000E00F4" w:rsidRPr="00783B11">
        <w:t xml:space="preserve"> or diagnostics</w:t>
      </w:r>
      <w:r w:rsidR="00FA3968">
        <w:t>)</w:t>
      </w:r>
      <w:r w:rsidRPr="00783B11">
        <w:t>.</w:t>
      </w:r>
    </w:p>
    <w:p w14:paraId="6748A6AE" w14:textId="47BA021E" w:rsidR="00F71AD9" w:rsidRPr="0080561E" w:rsidRDefault="00F71AD9" w:rsidP="00CD707D">
      <w:pPr>
        <w:pStyle w:val="02Heading2"/>
        <w:numPr>
          <w:ilvl w:val="1"/>
          <w:numId w:val="131"/>
        </w:numPr>
      </w:pPr>
      <w:bookmarkStart w:id="107" w:name="_Toc207809249"/>
      <w:r w:rsidRPr="0080561E">
        <w:t>Concomitant Therapy</w:t>
      </w:r>
      <w:bookmarkEnd w:id="107"/>
    </w:p>
    <w:p w14:paraId="0F7881D4" w14:textId="71119DA5" w:rsidR="00F168F7" w:rsidRPr="00783B11" w:rsidRDefault="00F168F7" w:rsidP="00783B11">
      <w:pPr>
        <w:pStyle w:val="CPTInstructional"/>
      </w:pPr>
      <w:r w:rsidRPr="00783B11">
        <w:t>Describe the concomitant medications, supplements, complementary and alternative therapies, treatments, and/or procedures</w:t>
      </w:r>
      <w:r w:rsidR="00C20BD5" w:rsidRPr="00783B11">
        <w:t xml:space="preserve"> </w:t>
      </w:r>
      <w:r w:rsidR="005E6800">
        <w:t>that</w:t>
      </w:r>
      <w:r w:rsidR="005E6800" w:rsidRPr="00783B11">
        <w:t xml:space="preserve"> </w:t>
      </w:r>
      <w:r w:rsidR="00C20BD5" w:rsidRPr="00783B11">
        <w:t xml:space="preserve">are prohibited </w:t>
      </w:r>
      <w:r w:rsidR="00175CCD" w:rsidRPr="00783B11">
        <w:t xml:space="preserve">or permitted </w:t>
      </w:r>
      <w:r w:rsidR="00C20BD5" w:rsidRPr="00783B11">
        <w:t xml:space="preserve">during the </w:t>
      </w:r>
      <w:r w:rsidR="00175CCD" w:rsidRPr="00783B11">
        <w:t>trial and</w:t>
      </w:r>
      <w:r w:rsidRPr="00783B11">
        <w:t xml:space="preserve"> include details about when the information will be collected (</w:t>
      </w:r>
      <w:proofErr w:type="spellStart"/>
      <w:r w:rsidR="00A55A63">
        <w:t>eg</w:t>
      </w:r>
      <w:proofErr w:type="spellEnd"/>
      <w:r w:rsidRPr="00783B11">
        <w:t>, screening, all visits).</w:t>
      </w:r>
    </w:p>
    <w:p w14:paraId="1E91B6E1" w14:textId="1ED9D6F3" w:rsidR="005D7A8B" w:rsidRPr="00783B11" w:rsidRDefault="00480A53" w:rsidP="00783B11">
      <w:pPr>
        <w:pStyle w:val="CPTInstructional"/>
      </w:pPr>
      <w:r w:rsidRPr="00783B11">
        <w:t xml:space="preserve">When appropriate to </w:t>
      </w:r>
      <w:r w:rsidR="00BC1BDE" w:rsidRPr="00783B11">
        <w:t xml:space="preserve">separate the content, </w:t>
      </w:r>
      <w:r w:rsidR="00E77B45">
        <w:t xml:space="preserve">the below </w:t>
      </w:r>
      <w:r w:rsidR="00BC1BDE" w:rsidRPr="00783B11">
        <w:t>subheadings may be used.</w:t>
      </w:r>
    </w:p>
    <w:p w14:paraId="2AC3689C" w14:textId="05072A88" w:rsidR="00A9080E" w:rsidRDefault="00A9080E" w:rsidP="00287313">
      <w:pPr>
        <w:pStyle w:val="CPTInstructional"/>
        <w:numPr>
          <w:ilvl w:val="0"/>
          <w:numId w:val="38"/>
        </w:numPr>
        <w:ind w:left="720"/>
      </w:pPr>
      <w:r w:rsidRPr="002F7032">
        <w:t xml:space="preserve">Minimize use of concomitant therapies that can affect critical outcome measures to reduce potential imbalances across </w:t>
      </w:r>
      <w:r w:rsidR="00D2302F">
        <w:t>trial</w:t>
      </w:r>
      <w:r>
        <w:t xml:space="preserve"> arms.</w:t>
      </w:r>
    </w:p>
    <w:p w14:paraId="2590E0CC" w14:textId="77777777" w:rsidR="00A9080E" w:rsidRPr="00C64851" w:rsidRDefault="00A9080E" w:rsidP="00287313">
      <w:pPr>
        <w:pStyle w:val="CPTInstructional"/>
        <w:numPr>
          <w:ilvl w:val="0"/>
          <w:numId w:val="38"/>
        </w:numPr>
        <w:ind w:left="720"/>
      </w:pPr>
      <w:r w:rsidRPr="00C64851">
        <w:t>Outline expectations for recording the use of concomitant therapies.</w:t>
      </w:r>
    </w:p>
    <w:p w14:paraId="7A8119ED" w14:textId="6EFCCE39" w:rsidR="00A9080E" w:rsidRPr="00C64851" w:rsidRDefault="00A9080E" w:rsidP="00287313">
      <w:pPr>
        <w:pStyle w:val="CPTInstructional"/>
        <w:numPr>
          <w:ilvl w:val="0"/>
          <w:numId w:val="38"/>
        </w:numPr>
        <w:ind w:left="720"/>
      </w:pPr>
      <w:r w:rsidRPr="00C64851">
        <w:t>Include sponsor guidance, if any, on the management of specific conditions (</w:t>
      </w:r>
      <w:proofErr w:type="spellStart"/>
      <w:r w:rsidRPr="00C64851">
        <w:t>eg</w:t>
      </w:r>
      <w:proofErr w:type="spellEnd"/>
      <w:r w:rsidRPr="00C64851">
        <w:t xml:space="preserve">, hyperkalemia, blood pressure control, edema, glucose control) that may need to be treated during the </w:t>
      </w:r>
      <w:r w:rsidR="00D2302F">
        <w:t>trial</w:t>
      </w:r>
      <w:r w:rsidRPr="00C64851">
        <w:t xml:space="preserve">. </w:t>
      </w:r>
    </w:p>
    <w:p w14:paraId="5EDF8E2F" w14:textId="2F3EA97F" w:rsidR="00A9080E" w:rsidRPr="0080561E" w:rsidRDefault="00A9080E" w:rsidP="00287313">
      <w:pPr>
        <w:pStyle w:val="CPTInstructional"/>
        <w:numPr>
          <w:ilvl w:val="0"/>
          <w:numId w:val="38"/>
        </w:numPr>
        <w:ind w:left="720"/>
      </w:pPr>
      <w:r w:rsidRPr="00C64851">
        <w:t>Review therapeutic area libraries for additional guidance.</w:t>
      </w:r>
    </w:p>
    <w:p w14:paraId="702D8E86" w14:textId="77777777" w:rsidR="00EE163D" w:rsidRPr="00311D36" w:rsidRDefault="00EE163D" w:rsidP="00EE163D">
      <w:pPr>
        <w:pStyle w:val="CPTExample"/>
      </w:pPr>
      <w:r>
        <w:t>&lt;</w:t>
      </w:r>
      <w:r w:rsidRPr="00311D36">
        <w:t xml:space="preserve">Start of </w:t>
      </w:r>
      <w:r>
        <w:t>example</w:t>
      </w:r>
      <w:r w:rsidRPr="00311D36">
        <w:t xml:space="preserve"> text</w:t>
      </w:r>
      <w:r>
        <w:t>&gt;</w:t>
      </w:r>
      <w:r w:rsidRPr="00311D36">
        <w:t xml:space="preserve"> </w:t>
      </w:r>
    </w:p>
    <w:p w14:paraId="1EC1AAF6" w14:textId="4479727A" w:rsidR="00EE163D" w:rsidRPr="00AA4688" w:rsidRDefault="00EE163D" w:rsidP="00EE163D">
      <w:pPr>
        <w:pStyle w:val="CPTExample"/>
      </w:pPr>
      <w:r w:rsidRPr="00AA4688">
        <w:t xml:space="preserve">Any </w:t>
      </w:r>
      <w:r w:rsidRPr="00AA4688">
        <w:rPr>
          <w:rStyle w:val="CPTVariable"/>
        </w:rPr>
        <w:t xml:space="preserve">[medication or vaccine (including </w:t>
      </w:r>
      <w:proofErr w:type="gramStart"/>
      <w:r w:rsidRPr="00AA4688">
        <w:rPr>
          <w:rStyle w:val="CPTVariable"/>
        </w:rPr>
        <w:t>over-the-counter</w:t>
      </w:r>
      <w:proofErr w:type="gramEnd"/>
      <w:r w:rsidRPr="00AA4688">
        <w:rPr>
          <w:rStyle w:val="CPTVariable"/>
        </w:rPr>
        <w:t xml:space="preserve"> or prescription medicines,</w:t>
      </w:r>
      <w:r>
        <w:rPr>
          <w:rStyle w:val="CPTVariable"/>
        </w:rPr>
        <w:t xml:space="preserve"> recreational drugs,</w:t>
      </w:r>
      <w:r w:rsidRPr="00AA4688">
        <w:rPr>
          <w:rStyle w:val="CPTVariable"/>
        </w:rPr>
        <w:t xml:space="preserve"> vitamins, and/or herbal supplements) or other specific categories of interest] </w:t>
      </w:r>
      <w:r w:rsidRPr="00AA4688">
        <w:t xml:space="preserve">that the participant is receiving at the time of enrollment or receives during the </w:t>
      </w:r>
      <w:r w:rsidR="00D2302F">
        <w:t>trial</w:t>
      </w:r>
      <w:r w:rsidRPr="00AA4688">
        <w:t xml:space="preserve"> must be recorded along with:</w:t>
      </w:r>
    </w:p>
    <w:p w14:paraId="06C851A6" w14:textId="77777777" w:rsidR="00EE163D" w:rsidRPr="007F39C2" w:rsidRDefault="00EE163D" w:rsidP="00287313">
      <w:pPr>
        <w:pStyle w:val="CPTExample"/>
        <w:numPr>
          <w:ilvl w:val="0"/>
          <w:numId w:val="50"/>
        </w:numPr>
        <w:rPr>
          <w:rStyle w:val="CPTVariable"/>
        </w:rPr>
      </w:pPr>
      <w:r w:rsidRPr="007F39C2">
        <w:rPr>
          <w:rStyle w:val="CPTVariable"/>
        </w:rPr>
        <w:t>[Reason for use</w:t>
      </w:r>
    </w:p>
    <w:p w14:paraId="4DF0FC36" w14:textId="77777777" w:rsidR="00EE163D" w:rsidRPr="007F39C2" w:rsidRDefault="00EE163D" w:rsidP="00287313">
      <w:pPr>
        <w:pStyle w:val="CPTExample"/>
        <w:numPr>
          <w:ilvl w:val="0"/>
          <w:numId w:val="50"/>
        </w:numPr>
        <w:rPr>
          <w:rStyle w:val="CPTVariable"/>
        </w:rPr>
      </w:pPr>
      <w:r w:rsidRPr="007F39C2">
        <w:rPr>
          <w:rStyle w:val="CPTVariable"/>
        </w:rPr>
        <w:t>Dates of administration including start and end dates</w:t>
      </w:r>
    </w:p>
    <w:p w14:paraId="31087238" w14:textId="77777777" w:rsidR="00EE163D" w:rsidRPr="007F39C2" w:rsidRDefault="00EE163D" w:rsidP="00287313">
      <w:pPr>
        <w:pStyle w:val="CPTExample"/>
        <w:numPr>
          <w:ilvl w:val="0"/>
          <w:numId w:val="50"/>
        </w:numPr>
        <w:rPr>
          <w:rStyle w:val="CPTVariable"/>
        </w:rPr>
      </w:pPr>
      <w:r w:rsidRPr="007F39C2">
        <w:rPr>
          <w:rStyle w:val="CPTVariable"/>
        </w:rPr>
        <w:t>Dosage information including dose and frequency]</w:t>
      </w:r>
    </w:p>
    <w:p w14:paraId="2C129693" w14:textId="77777777" w:rsidR="00EE163D" w:rsidRPr="00AA4688" w:rsidRDefault="00EE163D" w:rsidP="00EE163D">
      <w:pPr>
        <w:pStyle w:val="CPTExample"/>
      </w:pPr>
      <w:r w:rsidRPr="00AA4688">
        <w:t xml:space="preserve">The </w:t>
      </w:r>
      <w:r>
        <w:t>m</w:t>
      </w:r>
      <w:r w:rsidRPr="00AA4688">
        <w:t xml:space="preserve">edical </w:t>
      </w:r>
      <w:r>
        <w:t>m</w:t>
      </w:r>
      <w:r w:rsidRPr="00AA4688">
        <w:t>onitor should be contacted if there are any questions regarding concomitant or prior therapy.</w:t>
      </w:r>
    </w:p>
    <w:p w14:paraId="28242F5E" w14:textId="462B78A2" w:rsidR="00842C57" w:rsidRPr="004D4E31" w:rsidRDefault="004D4E31" w:rsidP="004D4E31">
      <w:pPr>
        <w:pStyle w:val="CPTExample"/>
      </w:pPr>
      <w:r>
        <w:t>&lt;End of example text&gt;</w:t>
      </w:r>
    </w:p>
    <w:p w14:paraId="0DFE04C3" w14:textId="4EE1ADE8" w:rsidR="00F71AD9" w:rsidRPr="005928D4" w:rsidRDefault="00F71AD9" w:rsidP="00C92D28">
      <w:pPr>
        <w:pStyle w:val="03Heading3"/>
        <w:numPr>
          <w:ilvl w:val="2"/>
          <w:numId w:val="131"/>
        </w:numPr>
      </w:pPr>
      <w:bookmarkStart w:id="108" w:name="_Toc207809250"/>
      <w:r w:rsidRPr="005928D4">
        <w:t>Prohibited Concomitant Therapy</w:t>
      </w:r>
      <w:bookmarkEnd w:id="108"/>
    </w:p>
    <w:p w14:paraId="4D9E4ADC" w14:textId="6F6AD9BE" w:rsidR="00B25278" w:rsidRDefault="000751CF" w:rsidP="00522085">
      <w:pPr>
        <w:pStyle w:val="CPTInstructional"/>
      </w:pPr>
      <w:r w:rsidRPr="00783B11">
        <w:t>If applicable, describe any prohibited concomitant therapy.</w:t>
      </w:r>
    </w:p>
    <w:p w14:paraId="42279AC0" w14:textId="77777777" w:rsidR="00522085" w:rsidRPr="00AA4688" w:rsidRDefault="00522085" w:rsidP="00522085">
      <w:pPr>
        <w:pStyle w:val="CPTInstructional"/>
      </w:pPr>
      <w:r w:rsidRPr="00AA4688">
        <w:t xml:space="preserve">For healthy </w:t>
      </w:r>
      <w:r>
        <w:t>participant</w:t>
      </w:r>
      <w:r w:rsidRPr="00AA4688">
        <w:t xml:space="preserve"> studies, consider using the suggested text beginning </w:t>
      </w:r>
      <w:r>
        <w:t>“</w:t>
      </w:r>
      <w:r w:rsidRPr="00AA4688">
        <w:t>Participants must abstain from taking prescription...</w:t>
      </w:r>
      <w:r>
        <w:t>”</w:t>
      </w:r>
    </w:p>
    <w:p w14:paraId="70AC7CCE" w14:textId="77777777" w:rsidR="008855F7" w:rsidRPr="00311D36" w:rsidRDefault="008855F7" w:rsidP="008855F7">
      <w:pPr>
        <w:pStyle w:val="CPTExample"/>
      </w:pPr>
      <w:r>
        <w:t>&lt;</w:t>
      </w:r>
      <w:r w:rsidRPr="00311D36">
        <w:t xml:space="preserve">Start of </w:t>
      </w:r>
      <w:r>
        <w:t>example</w:t>
      </w:r>
      <w:r w:rsidRPr="00311D36">
        <w:t xml:space="preserve"> text</w:t>
      </w:r>
      <w:r>
        <w:t>&gt;</w:t>
      </w:r>
      <w:r w:rsidRPr="00311D36">
        <w:t xml:space="preserve"> </w:t>
      </w:r>
    </w:p>
    <w:p w14:paraId="046888E7" w14:textId="77777777" w:rsidR="00522085" w:rsidRPr="00AA4688" w:rsidRDefault="00522085" w:rsidP="00522085">
      <w:pPr>
        <w:pStyle w:val="CPTExample"/>
        <w:rPr>
          <w:szCs w:val="24"/>
        </w:rPr>
      </w:pPr>
      <w:r w:rsidRPr="00AA4688">
        <w:rPr>
          <w:szCs w:val="24"/>
        </w:rPr>
        <w:t>Participants must abstain from taking prescription or nonprescription drugs (including vitamins</w:t>
      </w:r>
      <w:r>
        <w:rPr>
          <w:szCs w:val="24"/>
        </w:rPr>
        <w:t>,</w:t>
      </w:r>
      <w:r w:rsidRPr="00AA4688">
        <w:rPr>
          <w:szCs w:val="24"/>
        </w:rPr>
        <w:t xml:space="preserve"> </w:t>
      </w:r>
      <w:r>
        <w:rPr>
          <w:szCs w:val="24"/>
        </w:rPr>
        <w:t xml:space="preserve">recreational drugs, </w:t>
      </w:r>
      <w:r w:rsidRPr="00AA4688">
        <w:rPr>
          <w:szCs w:val="24"/>
        </w:rPr>
        <w:t xml:space="preserve">and dietary or herbal supplements) within 7 days (or 14 days if the drug is a potential enzyme inducer) or 5 half-lives (whichever is longer) before the start of </w:t>
      </w:r>
      <w:r>
        <w:rPr>
          <w:szCs w:val="24"/>
        </w:rPr>
        <w:t>trial</w:t>
      </w:r>
      <w:r w:rsidRPr="00AA4688">
        <w:rPr>
          <w:szCs w:val="24"/>
        </w:rPr>
        <w:t xml:space="preserve"> intervention until completion of the follow-up visit, unless, in the opinion of the investigator and sponsor, the medication will not interfere with the </w:t>
      </w:r>
      <w:r>
        <w:rPr>
          <w:szCs w:val="24"/>
        </w:rPr>
        <w:t>trial</w:t>
      </w:r>
      <w:r w:rsidRPr="00AA4688">
        <w:rPr>
          <w:szCs w:val="24"/>
        </w:rPr>
        <w:t>.</w:t>
      </w:r>
    </w:p>
    <w:p w14:paraId="37DA2B40" w14:textId="399DE1D6" w:rsidR="00522085" w:rsidRPr="00783B11" w:rsidRDefault="00B25278" w:rsidP="008855F7">
      <w:pPr>
        <w:pStyle w:val="CPTExample"/>
      </w:pPr>
      <w:r>
        <w:t>&lt;End of example text&gt;</w:t>
      </w:r>
    </w:p>
    <w:p w14:paraId="152D9109" w14:textId="2CFDA373" w:rsidR="00F71AD9" w:rsidRPr="005928D4" w:rsidRDefault="00F71AD9" w:rsidP="00C1279A">
      <w:pPr>
        <w:pStyle w:val="03Heading3"/>
        <w:numPr>
          <w:ilvl w:val="2"/>
          <w:numId w:val="131"/>
        </w:numPr>
      </w:pPr>
      <w:bookmarkStart w:id="109" w:name="_Toc207809251"/>
      <w:r w:rsidRPr="005928D4">
        <w:lastRenderedPageBreak/>
        <w:t>Permitted Concomitant Therapy</w:t>
      </w:r>
      <w:bookmarkEnd w:id="109"/>
    </w:p>
    <w:p w14:paraId="217F29AA" w14:textId="77777777" w:rsidR="00A448AF" w:rsidRDefault="00A448AF" w:rsidP="00783B11">
      <w:pPr>
        <w:pStyle w:val="CPTInstructional"/>
      </w:pPr>
      <w:r w:rsidRPr="00783B11">
        <w:t>If applicable, describe any permitted concomitant therapy.</w:t>
      </w:r>
    </w:p>
    <w:p w14:paraId="78813F27" w14:textId="77777777" w:rsidR="00B25278" w:rsidRPr="00311D36" w:rsidRDefault="00B25278" w:rsidP="00B25278">
      <w:pPr>
        <w:pStyle w:val="CPTExample"/>
      </w:pPr>
      <w:r>
        <w:t>&lt;</w:t>
      </w:r>
      <w:r w:rsidRPr="00311D36">
        <w:t xml:space="preserve">Start of </w:t>
      </w:r>
      <w:r>
        <w:t>example</w:t>
      </w:r>
      <w:r w:rsidRPr="00311D36">
        <w:t xml:space="preserve"> text</w:t>
      </w:r>
      <w:r>
        <w:t>&gt;</w:t>
      </w:r>
      <w:r w:rsidRPr="00311D36">
        <w:t xml:space="preserve"> </w:t>
      </w:r>
    </w:p>
    <w:p w14:paraId="1805CE1F" w14:textId="77777777" w:rsidR="00522085" w:rsidRDefault="00522085" w:rsidP="00522085">
      <w:pPr>
        <w:pStyle w:val="CPTExample"/>
        <w:rPr>
          <w:szCs w:val="24"/>
        </w:rPr>
      </w:pPr>
      <w:r w:rsidRPr="00AA4688">
        <w:rPr>
          <w:rStyle w:val="CPTVariable"/>
        </w:rPr>
        <w:t>[Paracetamol/Acetaminophen]</w:t>
      </w:r>
      <w:r w:rsidRPr="00AA4688">
        <w:rPr>
          <w:szCs w:val="24"/>
        </w:rPr>
        <w:t xml:space="preserve">, at doses of </w:t>
      </w:r>
      <w:r w:rsidRPr="00AA4688">
        <w:rPr>
          <w:rStyle w:val="CPTVariable"/>
        </w:rPr>
        <w:t>[</w:t>
      </w:r>
      <w:r w:rsidRPr="00AA4688">
        <w:rPr>
          <w:rStyle w:val="CPTVariable"/>
          <w:rFonts w:ascii="Symbol" w:eastAsia="Symbol" w:hAnsi="Symbol" w:cs="Symbol"/>
        </w:rPr>
        <w:t></w:t>
      </w:r>
      <w:r w:rsidRPr="00AA4688">
        <w:rPr>
          <w:rStyle w:val="CPTVariable"/>
        </w:rPr>
        <w:t> 2 grams/day]</w:t>
      </w:r>
      <w:r w:rsidRPr="00AA4688">
        <w:rPr>
          <w:szCs w:val="24"/>
        </w:rPr>
        <w:t xml:space="preserve">, is permitted for use </w:t>
      </w:r>
      <w:r w:rsidRPr="00AA4688">
        <w:rPr>
          <w:rStyle w:val="CPTVariable"/>
        </w:rPr>
        <w:t xml:space="preserve">[any time during the </w:t>
      </w:r>
      <w:r>
        <w:rPr>
          <w:rStyle w:val="CPTVariable"/>
        </w:rPr>
        <w:t>trial,</w:t>
      </w:r>
      <w:r w:rsidRPr="00AA4688">
        <w:rPr>
          <w:rStyle w:val="CPTVariable"/>
        </w:rPr>
        <w:t xml:space="preserve"> only during the screening period</w:t>
      </w:r>
      <w:r>
        <w:rPr>
          <w:rStyle w:val="CPTVariable"/>
        </w:rPr>
        <w:t>,</w:t>
      </w:r>
      <w:r w:rsidRPr="00AA4688">
        <w:rPr>
          <w:rStyle w:val="CPTVariable"/>
        </w:rPr>
        <w:t xml:space="preserve"> </w:t>
      </w:r>
      <w:proofErr w:type="spellStart"/>
      <w:r w:rsidRPr="00AA4688">
        <w:rPr>
          <w:rStyle w:val="CPTVariable"/>
        </w:rPr>
        <w:t>etc</w:t>
      </w:r>
      <w:proofErr w:type="spellEnd"/>
      <w:r w:rsidRPr="00AA4688">
        <w:rPr>
          <w:rStyle w:val="CPTVariable"/>
        </w:rPr>
        <w:t>]</w:t>
      </w:r>
      <w:r w:rsidRPr="00AA4688">
        <w:rPr>
          <w:szCs w:val="24"/>
        </w:rPr>
        <w:t>. Other concomitant medication</w:t>
      </w:r>
      <w:r>
        <w:rPr>
          <w:szCs w:val="24"/>
        </w:rPr>
        <w:t>s</w:t>
      </w:r>
      <w:r w:rsidRPr="00AA4688">
        <w:rPr>
          <w:szCs w:val="24"/>
        </w:rPr>
        <w:t xml:space="preserve"> may be considered on a case-by-case basis by the </w:t>
      </w:r>
      <w:r w:rsidRPr="00AA4688">
        <w:rPr>
          <w:rStyle w:val="CPTVariable"/>
        </w:rPr>
        <w:t>[investigator in consultation with the]</w:t>
      </w:r>
      <w:r w:rsidRPr="00AA4688">
        <w:rPr>
          <w:szCs w:val="24"/>
        </w:rPr>
        <w:t xml:space="preserve"> </w:t>
      </w:r>
      <w:r>
        <w:rPr>
          <w:szCs w:val="24"/>
        </w:rPr>
        <w:t>m</w:t>
      </w:r>
      <w:r w:rsidRPr="00AA4688">
        <w:rPr>
          <w:szCs w:val="24"/>
        </w:rPr>
        <w:t xml:space="preserve">edical </w:t>
      </w:r>
      <w:r>
        <w:rPr>
          <w:szCs w:val="24"/>
        </w:rPr>
        <w:t>m</w:t>
      </w:r>
      <w:r w:rsidRPr="00AA4688">
        <w:rPr>
          <w:szCs w:val="24"/>
        </w:rPr>
        <w:t xml:space="preserve">onitor </w:t>
      </w:r>
      <w:r w:rsidRPr="00AA4688">
        <w:rPr>
          <w:rStyle w:val="CPTVariable"/>
        </w:rPr>
        <w:t>[if required]</w:t>
      </w:r>
      <w:r w:rsidRPr="00AA4688">
        <w:rPr>
          <w:szCs w:val="24"/>
        </w:rPr>
        <w:t>.</w:t>
      </w:r>
    </w:p>
    <w:p w14:paraId="483C4A89" w14:textId="6D8D7E22" w:rsidR="00522085" w:rsidRPr="00783B11" w:rsidRDefault="00B25278" w:rsidP="008855F7">
      <w:pPr>
        <w:pStyle w:val="CPTExample"/>
      </w:pPr>
      <w:r>
        <w:t>&lt;End of example text&gt;</w:t>
      </w:r>
    </w:p>
    <w:p w14:paraId="47584178" w14:textId="50639564" w:rsidR="00F71AD9" w:rsidRPr="0080561E" w:rsidRDefault="00F50767" w:rsidP="00455D07">
      <w:pPr>
        <w:pStyle w:val="01Heading1"/>
        <w:numPr>
          <w:ilvl w:val="0"/>
          <w:numId w:val="131"/>
        </w:numPr>
      </w:pPr>
      <w:bookmarkStart w:id="110" w:name="_Toc157079447"/>
      <w:bookmarkStart w:id="111" w:name="_Toc207809252"/>
      <w:r w:rsidRPr="0080561E">
        <w:t>Participant Discontinuation of Trial Intervention and Discontinuation or Withdrawal From trial</w:t>
      </w:r>
      <w:bookmarkEnd w:id="110"/>
      <w:bookmarkEnd w:id="111"/>
    </w:p>
    <w:p w14:paraId="3286D559" w14:textId="79E90496" w:rsidR="00EC49A4" w:rsidRPr="009B6086" w:rsidRDefault="00EC49A4" w:rsidP="009B6086">
      <w:pPr>
        <w:pStyle w:val="CPTInstructional"/>
      </w:pPr>
      <w:r w:rsidRPr="009B6086">
        <w:t xml:space="preserve">This section must align with the intercurrent </w:t>
      </w:r>
      <w:proofErr w:type="gramStart"/>
      <w:r w:rsidRPr="009B6086">
        <w:t>events</w:t>
      </w:r>
      <w:proofErr w:type="gramEnd"/>
      <w:r w:rsidRPr="009B6086">
        <w:t xml:space="preserve"> </w:t>
      </w:r>
      <w:r w:rsidR="00710C91" w:rsidRPr="009B6086">
        <w:t xml:space="preserve">and their handling strategies </w:t>
      </w:r>
      <w:r w:rsidRPr="009B6086">
        <w:t xml:space="preserve">introduced in Section 3 </w:t>
      </w:r>
      <w:r w:rsidR="00C03EB4" w:rsidRPr="009B6086">
        <w:t xml:space="preserve">Trial </w:t>
      </w:r>
      <w:r w:rsidRPr="009B6086">
        <w:t>Objectives</w:t>
      </w:r>
      <w:r w:rsidR="00F04D4A" w:rsidRPr="009B6086">
        <w:t xml:space="preserve"> </w:t>
      </w:r>
      <w:r w:rsidRPr="009B6086">
        <w:t xml:space="preserve">and </w:t>
      </w:r>
      <w:r w:rsidR="00A57645" w:rsidRPr="009B6086">
        <w:t xml:space="preserve">Associated </w:t>
      </w:r>
      <w:proofErr w:type="spellStart"/>
      <w:r w:rsidRPr="009B6086">
        <w:t>Estimands</w:t>
      </w:r>
      <w:proofErr w:type="spellEnd"/>
      <w:r w:rsidR="005F4C4A" w:rsidRPr="009B6086">
        <w:t>, and</w:t>
      </w:r>
      <w:r w:rsidR="00C2032C">
        <w:t xml:space="preserve"> with</w:t>
      </w:r>
      <w:r w:rsidRPr="009B6086">
        <w:t xml:space="preserve"> the </w:t>
      </w:r>
      <w:r w:rsidR="00783B5B" w:rsidRPr="009B6086">
        <w:t>investigational trial intervention</w:t>
      </w:r>
      <w:r w:rsidRPr="009B6086">
        <w:t xml:space="preserve"> described in Section 6 </w:t>
      </w:r>
      <w:r w:rsidR="00C03EB4" w:rsidRPr="009B6086">
        <w:t xml:space="preserve">Trial </w:t>
      </w:r>
      <w:r w:rsidRPr="009B6086">
        <w:t>Intervention</w:t>
      </w:r>
      <w:r w:rsidR="00103F64" w:rsidRPr="009B6086">
        <w:t xml:space="preserve"> and Concomitant Therapy</w:t>
      </w:r>
      <w:r w:rsidRPr="009B6086">
        <w:t>.</w:t>
      </w:r>
    </w:p>
    <w:p w14:paraId="2B6FBC2D" w14:textId="63C17C2A" w:rsidR="00EC49A4" w:rsidRPr="009B6086" w:rsidRDefault="00EC49A4" w:rsidP="009B6086">
      <w:pPr>
        <w:pStyle w:val="CPTInstructional"/>
      </w:pPr>
      <w:r w:rsidRPr="009B6086">
        <w:t>No text is intended here (</w:t>
      </w:r>
      <w:r w:rsidR="00362EEC" w:rsidRPr="009B6086">
        <w:t>heading</w:t>
      </w:r>
      <w:r w:rsidRPr="009B6086">
        <w:t xml:space="preserve"> only).</w:t>
      </w:r>
    </w:p>
    <w:p w14:paraId="5BF22EBC" w14:textId="5E071DD6" w:rsidR="00F71AD9" w:rsidRPr="0080561E" w:rsidRDefault="00F71AD9" w:rsidP="00455D07">
      <w:pPr>
        <w:pStyle w:val="02Heading2"/>
        <w:numPr>
          <w:ilvl w:val="1"/>
          <w:numId w:val="131"/>
        </w:numPr>
      </w:pPr>
      <w:bookmarkStart w:id="112" w:name="_Toc207809253"/>
      <w:r w:rsidRPr="0080561E">
        <w:t xml:space="preserve">Discontinuation of </w:t>
      </w:r>
      <w:r w:rsidR="00C03EB4" w:rsidRPr="0080561E">
        <w:t xml:space="preserve">Trial </w:t>
      </w:r>
      <w:r w:rsidRPr="0080561E">
        <w:t>Intervention</w:t>
      </w:r>
      <w:r w:rsidR="00721A70" w:rsidRPr="0080561E">
        <w:t xml:space="preserve"> for Individual Participants</w:t>
      </w:r>
      <w:bookmarkEnd w:id="112"/>
    </w:p>
    <w:p w14:paraId="290C603C" w14:textId="27D455AA" w:rsidR="00A51ADB" w:rsidRDefault="00A51ADB" w:rsidP="009B6086">
      <w:pPr>
        <w:pStyle w:val="CPTInstructional"/>
      </w:pPr>
      <w:r>
        <w:t>Note: Sections 7.</w:t>
      </w:r>
      <w:r w:rsidR="00ED2607">
        <w:t>1.1, 7.1.2 &amp; 7.1.3 are required Level 3 headings.</w:t>
      </w:r>
    </w:p>
    <w:p w14:paraId="2C888783" w14:textId="755DC2F0" w:rsidR="00791993" w:rsidRPr="009B6086" w:rsidRDefault="00791993" w:rsidP="009B6086">
      <w:pPr>
        <w:pStyle w:val="CPTInstructional"/>
      </w:pPr>
      <w:r w:rsidRPr="009B6086">
        <w:t>No text is intended here (</w:t>
      </w:r>
      <w:r w:rsidR="00362EEC" w:rsidRPr="009B6086">
        <w:t>heading</w:t>
      </w:r>
      <w:r w:rsidRPr="009B6086">
        <w:t xml:space="preserve"> only).</w:t>
      </w:r>
    </w:p>
    <w:p w14:paraId="12D518CA" w14:textId="00ACF239" w:rsidR="00F71AD9" w:rsidRPr="0080561E" w:rsidRDefault="00F71AD9" w:rsidP="00B6254F">
      <w:pPr>
        <w:pStyle w:val="03Heading3"/>
        <w:numPr>
          <w:ilvl w:val="2"/>
          <w:numId w:val="131"/>
        </w:numPr>
      </w:pPr>
      <w:bookmarkStart w:id="113" w:name="_Toc207809254"/>
      <w:r w:rsidRPr="0080561E">
        <w:t xml:space="preserve">Permanent Discontinuation of </w:t>
      </w:r>
      <w:r w:rsidR="00414ADA" w:rsidRPr="0080561E">
        <w:t xml:space="preserve">Trial </w:t>
      </w:r>
      <w:r w:rsidRPr="0080561E">
        <w:t>Intervention</w:t>
      </w:r>
      <w:bookmarkEnd w:id="113"/>
    </w:p>
    <w:p w14:paraId="37DBE8B0" w14:textId="44D98B2F" w:rsidR="00772CC5" w:rsidRPr="009B6086" w:rsidRDefault="001C5648" w:rsidP="009B6086">
      <w:pPr>
        <w:pStyle w:val="CPTInstructional"/>
      </w:pPr>
      <w:r w:rsidRPr="009B6086">
        <w:t>Describe</w:t>
      </w:r>
      <w:r w:rsidR="00A57645" w:rsidRPr="009B6086">
        <w:t>:</w:t>
      </w:r>
    </w:p>
    <w:p w14:paraId="3D56E954" w14:textId="77777777" w:rsidR="00772CC5" w:rsidRPr="009B6086" w:rsidRDefault="001C5648" w:rsidP="009B6086">
      <w:pPr>
        <w:pStyle w:val="CPTInstructional"/>
        <w:numPr>
          <w:ilvl w:val="0"/>
          <w:numId w:val="150"/>
        </w:numPr>
      </w:pPr>
      <w:r w:rsidRPr="009B6086">
        <w:t xml:space="preserve">the criteria for discontinuation of a participant from </w:t>
      </w:r>
      <w:r w:rsidR="006051C5" w:rsidRPr="009B6086">
        <w:t xml:space="preserve">any </w:t>
      </w:r>
      <w:r w:rsidR="00414ADA" w:rsidRPr="009B6086">
        <w:t xml:space="preserve">trial </w:t>
      </w:r>
      <w:r w:rsidRPr="009B6086">
        <w:t xml:space="preserve">intervention, carefully evaluating which are appropriate for the </w:t>
      </w:r>
      <w:r w:rsidR="006051C5" w:rsidRPr="009B6086">
        <w:t>trial</w:t>
      </w:r>
      <w:r w:rsidRPr="009B6086">
        <w:t xml:space="preserve"> population and therapy being studie</w:t>
      </w:r>
      <w:r w:rsidR="00772CC5" w:rsidRPr="009B6086">
        <w:t>d</w:t>
      </w:r>
    </w:p>
    <w:p w14:paraId="3C5E0CE2" w14:textId="26CB4794" w:rsidR="00772CC5" w:rsidRPr="009B6086" w:rsidRDefault="00996221" w:rsidP="009B6086">
      <w:pPr>
        <w:pStyle w:val="CPTInstructional"/>
        <w:numPr>
          <w:ilvl w:val="0"/>
          <w:numId w:val="150"/>
        </w:numPr>
      </w:pPr>
      <w:r>
        <w:t>h</w:t>
      </w:r>
      <w:r w:rsidR="000C6EB9" w:rsidRPr="009B6086">
        <w:t xml:space="preserve">ow participants who discontinue trial intervention will be </w:t>
      </w:r>
      <w:proofErr w:type="gramStart"/>
      <w:r w:rsidR="000C6EB9" w:rsidRPr="009B6086">
        <w:t>followed after</w:t>
      </w:r>
      <w:proofErr w:type="gramEnd"/>
      <w:r w:rsidR="000C6EB9" w:rsidRPr="009B6086">
        <w:t xml:space="preserve"> </w:t>
      </w:r>
      <w:r w:rsidR="00A96150" w:rsidRPr="009B6086">
        <w:t>discontinuation</w:t>
      </w:r>
      <w:r w:rsidR="001C5648" w:rsidRPr="009B6086">
        <w:t xml:space="preserve">. </w:t>
      </w:r>
      <w:r w:rsidR="00F04D4A" w:rsidRPr="009B6086">
        <w:t>Depending on the chosen intercurrent event handling strategy</w:t>
      </w:r>
      <w:r w:rsidR="00F84E85" w:rsidRPr="009B6086">
        <w:t xml:space="preserve">, it will be important to continue to follow and ascertain outcomes in participants who discontinue </w:t>
      </w:r>
      <w:r w:rsidR="008F539C">
        <w:t>trial intervention</w:t>
      </w:r>
      <w:r w:rsidR="008F539C" w:rsidRPr="009B6086">
        <w:t xml:space="preserve"> </w:t>
      </w:r>
      <w:r w:rsidR="00F84E85" w:rsidRPr="009B6086">
        <w:t xml:space="preserve">through the end of the trial to prevent missing data in important analyses. </w:t>
      </w:r>
      <w:r w:rsidR="001C5648" w:rsidRPr="009B6086">
        <w:t xml:space="preserve">Refer to </w:t>
      </w:r>
      <w:r w:rsidR="003B3701" w:rsidRPr="009B6086">
        <w:t>Section 1.3 Schedule of Activities</w:t>
      </w:r>
      <w:r w:rsidR="001C5648" w:rsidRPr="009B6086">
        <w:t xml:space="preserve"> for assessments to be performed at the time of and following discontinuation of </w:t>
      </w:r>
      <w:r w:rsidR="006B2ED9" w:rsidRPr="009B6086">
        <w:t xml:space="preserve">trial </w:t>
      </w:r>
      <w:r w:rsidR="001C5648" w:rsidRPr="009B6086">
        <w:t>intervention</w:t>
      </w:r>
    </w:p>
    <w:p w14:paraId="03836562" w14:textId="0BBE78A3" w:rsidR="001C1B57" w:rsidRPr="009B6086" w:rsidRDefault="001C1B57" w:rsidP="009B6086">
      <w:pPr>
        <w:pStyle w:val="CPTInstructional"/>
        <w:numPr>
          <w:ilvl w:val="0"/>
          <w:numId w:val="150"/>
        </w:numPr>
      </w:pPr>
      <w:r w:rsidRPr="009B6086">
        <w:t>the process for collecting and recording the detailed reasons for discontinuing trial intervention</w:t>
      </w:r>
      <w:r w:rsidR="00280943" w:rsidRPr="009B6086">
        <w:t xml:space="preserve"> if not described elsewhere</w:t>
      </w:r>
    </w:p>
    <w:p w14:paraId="1E8A1B33" w14:textId="21940FAB" w:rsidR="00CD16BB" w:rsidRPr="00CD16BB" w:rsidRDefault="00CD16BB" w:rsidP="00CD16BB">
      <w:pPr>
        <w:pStyle w:val="CPTInstructional"/>
      </w:pPr>
      <w:r w:rsidRPr="00CD16BB">
        <w:t xml:space="preserve">For single-dose studies and some device studies, this section is not relevant. In such cases, state not </w:t>
      </w:r>
      <w:r w:rsidRPr="00CD16BB">
        <w:rPr>
          <w:i/>
          <w:iCs/>
        </w:rPr>
        <w:t>applicable</w:t>
      </w:r>
      <w:r w:rsidRPr="00CD16BB">
        <w:t xml:space="preserve"> under Section 7.1</w:t>
      </w:r>
      <w:r w:rsidR="00AB0DA0">
        <w:t>.1</w:t>
      </w:r>
      <w:r w:rsidRPr="00CD16BB">
        <w:t>.</w:t>
      </w:r>
    </w:p>
    <w:p w14:paraId="334227AE" w14:textId="7A0269DB" w:rsidR="00CD16BB" w:rsidRPr="00CD16BB" w:rsidRDefault="00CD16BB" w:rsidP="00CD16BB">
      <w:pPr>
        <w:pStyle w:val="CPTInstructional"/>
      </w:pPr>
      <w:r w:rsidRPr="00CD16BB">
        <w:t xml:space="preserve">Describe the criteria for discontinuation of the participant from </w:t>
      </w:r>
      <w:r w:rsidR="00D2302F">
        <w:t>trial</w:t>
      </w:r>
      <w:r w:rsidRPr="00CD16BB">
        <w:t xml:space="preserve"> intervention. See the SoA for data to be collected at the time of discontinuation of </w:t>
      </w:r>
      <w:r w:rsidR="00D2302F">
        <w:t>trial</w:t>
      </w:r>
      <w:r w:rsidRPr="00CD16BB">
        <w:t xml:space="preserve"> intervention. Make sure to collect (detailed) reasons for all discontinuations of investigational intervention in alignment with the </w:t>
      </w:r>
      <w:proofErr w:type="spellStart"/>
      <w:r w:rsidRPr="00CD16BB">
        <w:t>estimands</w:t>
      </w:r>
      <w:proofErr w:type="spellEnd"/>
      <w:r w:rsidRPr="00CD16BB">
        <w:t xml:space="preserve"> and /or plans to handle missing data. </w:t>
      </w:r>
    </w:p>
    <w:p w14:paraId="0BF901E0" w14:textId="77777777" w:rsidR="00CD16BB" w:rsidRPr="00CD16BB" w:rsidRDefault="00CD16BB" w:rsidP="00CD16BB">
      <w:pPr>
        <w:pStyle w:val="CPTInstructional"/>
      </w:pPr>
      <w:r w:rsidRPr="00CD16BB">
        <w:t>As appropriate, consider using subheadings.</w:t>
      </w:r>
    </w:p>
    <w:p w14:paraId="6AC9A2AC" w14:textId="77777777" w:rsidR="00CD16BB" w:rsidRPr="00CD16BB" w:rsidRDefault="00CD16BB" w:rsidP="00CD16BB">
      <w:pPr>
        <w:pStyle w:val="CPTInstructional"/>
      </w:pPr>
      <w:r w:rsidRPr="00CD16BB">
        <w:lastRenderedPageBreak/>
        <w:t>The following criteria should be considered for inclusion in each of the subsections:</w:t>
      </w:r>
    </w:p>
    <w:p w14:paraId="54729872" w14:textId="395A89A1" w:rsidR="00CD16BB" w:rsidRPr="00CD16BB" w:rsidRDefault="00CD16BB" w:rsidP="00287313">
      <w:pPr>
        <w:pStyle w:val="CPTInstructional"/>
        <w:numPr>
          <w:ilvl w:val="0"/>
          <w:numId w:val="38"/>
        </w:numPr>
        <w:spacing w:before="0" w:after="200" w:line="276" w:lineRule="auto"/>
        <w:ind w:left="720"/>
        <w:contextualSpacing/>
      </w:pPr>
      <w:r w:rsidRPr="00CD16BB">
        <w:t>Liver chemistry – see Section 7.1.1</w:t>
      </w:r>
      <w:r w:rsidR="00417CB8">
        <w:t>.1</w:t>
      </w:r>
      <w:r w:rsidRPr="00CD16BB">
        <w:t xml:space="preserve"> Liver </w:t>
      </w:r>
      <w:r w:rsidR="00417CB8">
        <w:t>Event</w:t>
      </w:r>
      <w:r w:rsidRPr="00CD16BB">
        <w:t xml:space="preserve"> Stopping Criteria</w:t>
      </w:r>
    </w:p>
    <w:p w14:paraId="4B4F1FE9" w14:textId="542369AA" w:rsidR="00CD16BB" w:rsidRPr="00CD16BB" w:rsidRDefault="00CD16BB" w:rsidP="00287313">
      <w:pPr>
        <w:pStyle w:val="CPTInstructional"/>
        <w:numPr>
          <w:ilvl w:val="0"/>
          <w:numId w:val="38"/>
        </w:numPr>
        <w:spacing w:before="0" w:after="200" w:line="276" w:lineRule="auto"/>
        <w:ind w:left="720"/>
        <w:contextualSpacing/>
      </w:pPr>
      <w:r w:rsidRPr="00CD16BB">
        <w:t>Cardiac changes (</w:t>
      </w:r>
      <w:proofErr w:type="spellStart"/>
      <w:r w:rsidRPr="00CD16BB">
        <w:t>eg</w:t>
      </w:r>
      <w:proofErr w:type="spellEnd"/>
      <w:r w:rsidRPr="00CD16BB">
        <w:t>, QTc) – see Section 7.1</w:t>
      </w:r>
      <w:r w:rsidR="00D1455B">
        <w:t>.1</w:t>
      </w:r>
      <w:r w:rsidRPr="00CD16BB">
        <w:t>.2 QTc Stopping Criteria</w:t>
      </w:r>
    </w:p>
    <w:p w14:paraId="358806F6" w14:textId="2187651F" w:rsidR="00CD16BB" w:rsidRPr="00CD16BB" w:rsidRDefault="00CD16BB" w:rsidP="00287313">
      <w:pPr>
        <w:pStyle w:val="CPTInstructional"/>
        <w:numPr>
          <w:ilvl w:val="0"/>
          <w:numId w:val="38"/>
        </w:numPr>
        <w:spacing w:before="0" w:after="200" w:line="276" w:lineRule="auto"/>
        <w:ind w:left="720"/>
        <w:contextualSpacing/>
      </w:pPr>
      <w:r w:rsidRPr="00CD16BB">
        <w:t>Pregnancy: cross-reference Section 8.4.5. Pregnancy</w:t>
      </w:r>
      <w:r w:rsidR="00D1455B">
        <w:t xml:space="preserve"> Testing</w:t>
      </w:r>
    </w:p>
    <w:p w14:paraId="3E7FD2A0" w14:textId="30743FD3" w:rsidR="00CD16BB" w:rsidRPr="00CD16BB" w:rsidRDefault="00CD16BB" w:rsidP="00287313">
      <w:pPr>
        <w:pStyle w:val="CPTInstructional"/>
        <w:numPr>
          <w:ilvl w:val="0"/>
          <w:numId w:val="38"/>
        </w:numPr>
        <w:spacing w:before="0" w:after="200" w:line="276" w:lineRule="auto"/>
        <w:ind w:left="720"/>
        <w:contextualSpacing/>
      </w:pPr>
      <w:r w:rsidRPr="00CD16BB">
        <w:t>Other safety criteria (</w:t>
      </w:r>
      <w:proofErr w:type="spellStart"/>
      <w:r w:rsidRPr="00CD16BB">
        <w:t>eg</w:t>
      </w:r>
      <w:proofErr w:type="spellEnd"/>
      <w:r w:rsidRPr="00CD16BB">
        <w:t>, AE, PK criteria) – cross-reference Section 6.</w:t>
      </w:r>
      <w:r w:rsidR="002E3172">
        <w:t>4</w:t>
      </w:r>
      <w:r w:rsidRPr="00CD16BB">
        <w:t xml:space="preserve"> </w:t>
      </w:r>
      <w:r w:rsidR="002E3172">
        <w:t xml:space="preserve">Investigational Trial Intervention </w:t>
      </w:r>
      <w:r w:rsidRPr="00CD16BB">
        <w:t>Dose Modification if relevant and do not replicate information provided there</w:t>
      </w:r>
    </w:p>
    <w:p w14:paraId="74D370CA" w14:textId="1198381B" w:rsidR="00CD16BB" w:rsidRPr="0080561E" w:rsidRDefault="00CD16BB" w:rsidP="00B6254F">
      <w:pPr>
        <w:pStyle w:val="CPTInstructional"/>
        <w:numPr>
          <w:ilvl w:val="0"/>
          <w:numId w:val="38"/>
        </w:numPr>
        <w:spacing w:before="0" w:after="200" w:line="276" w:lineRule="auto"/>
        <w:ind w:left="720"/>
        <w:contextualSpacing/>
      </w:pPr>
      <w:r w:rsidRPr="00CD16BB">
        <w:t>Disease-state criteria (</w:t>
      </w:r>
      <w:proofErr w:type="spellStart"/>
      <w:r w:rsidRPr="00CD16BB">
        <w:t>eg</w:t>
      </w:r>
      <w:proofErr w:type="spellEnd"/>
      <w:r w:rsidRPr="00CD16BB">
        <w:t>, progressive disease)</w:t>
      </w:r>
    </w:p>
    <w:p w14:paraId="4B7938E9" w14:textId="77777777" w:rsidR="00C62F26" w:rsidRPr="0007018C" w:rsidRDefault="00C62F26" w:rsidP="00C62F26">
      <w:pPr>
        <w:pStyle w:val="CPTExample"/>
      </w:pPr>
      <w:r w:rsidRPr="0007018C">
        <w:t xml:space="preserve">&lt;Start of </w:t>
      </w:r>
      <w:r>
        <w:t>example</w:t>
      </w:r>
      <w:r w:rsidRPr="0007018C">
        <w:t xml:space="preserve"> text&gt;</w:t>
      </w:r>
    </w:p>
    <w:p w14:paraId="04892E18" w14:textId="7606B5D5" w:rsidR="00C62F26" w:rsidRPr="00037535" w:rsidRDefault="00C62F26" w:rsidP="00C62F26">
      <w:pPr>
        <w:pStyle w:val="CPTExample"/>
      </w:pPr>
      <w:r w:rsidRPr="00370E53">
        <w:rPr>
          <w:lang w:eastAsia="ja-JP"/>
        </w:rPr>
        <w:t xml:space="preserve">In rare instances, it may be necessary for a </w:t>
      </w:r>
      <w:r>
        <w:rPr>
          <w:lang w:eastAsia="ja-JP"/>
        </w:rPr>
        <w:t>participant</w:t>
      </w:r>
      <w:r w:rsidRPr="00370E53">
        <w:rPr>
          <w:lang w:eastAsia="ja-JP"/>
        </w:rPr>
        <w:t xml:space="preserve"> to permanently discontinue </w:t>
      </w:r>
      <w:r w:rsidR="00D2302F">
        <w:rPr>
          <w:lang w:eastAsia="ja-JP"/>
        </w:rPr>
        <w:t>trial</w:t>
      </w:r>
      <w:r w:rsidRPr="00370E53">
        <w:rPr>
          <w:lang w:eastAsia="ja-JP"/>
        </w:rPr>
        <w:t xml:space="preserve"> </w:t>
      </w:r>
      <w:r>
        <w:rPr>
          <w:lang w:eastAsia="ja-JP"/>
        </w:rPr>
        <w:t>intervention</w:t>
      </w:r>
      <w:r w:rsidRPr="00370E53">
        <w:rPr>
          <w:lang w:eastAsia="ja-JP"/>
        </w:rPr>
        <w:t xml:space="preserve">. If </w:t>
      </w:r>
      <w:r w:rsidR="00D2302F">
        <w:rPr>
          <w:lang w:eastAsia="ja-JP"/>
        </w:rPr>
        <w:t>trial</w:t>
      </w:r>
      <w:r w:rsidRPr="00370E53">
        <w:rPr>
          <w:lang w:eastAsia="ja-JP"/>
        </w:rPr>
        <w:t xml:space="preserve"> </w:t>
      </w:r>
      <w:r>
        <w:rPr>
          <w:lang w:eastAsia="ja-JP"/>
        </w:rPr>
        <w:t xml:space="preserve">intervention </w:t>
      </w:r>
      <w:r w:rsidRPr="00370E53">
        <w:rPr>
          <w:lang w:eastAsia="ja-JP"/>
        </w:rPr>
        <w:t xml:space="preserve">is </w:t>
      </w:r>
      <w:r>
        <w:rPr>
          <w:lang w:eastAsia="ja-JP"/>
        </w:rPr>
        <w:t>permanently</w:t>
      </w:r>
      <w:r w:rsidRPr="00370E53">
        <w:rPr>
          <w:lang w:eastAsia="ja-JP"/>
        </w:rPr>
        <w:t xml:space="preserve"> discontinued, the pa</w:t>
      </w:r>
      <w:r>
        <w:rPr>
          <w:lang w:eastAsia="ja-JP"/>
        </w:rPr>
        <w:t>rticipant</w:t>
      </w:r>
      <w:r w:rsidRPr="00370E53">
        <w:rPr>
          <w:lang w:eastAsia="ja-JP"/>
        </w:rPr>
        <w:t xml:space="preserve"> </w:t>
      </w:r>
      <w:r w:rsidRPr="00AC2F3A">
        <w:rPr>
          <w:lang w:eastAsia="ja-JP"/>
        </w:rPr>
        <w:t xml:space="preserve">should, </w:t>
      </w:r>
      <w:proofErr w:type="gramStart"/>
      <w:r w:rsidRPr="00AC2F3A">
        <w:rPr>
          <w:lang w:eastAsia="ja-JP"/>
        </w:rPr>
        <w:t>if at all possible</w:t>
      </w:r>
      <w:proofErr w:type="gramEnd"/>
      <w:r w:rsidRPr="00AC2F3A">
        <w:rPr>
          <w:lang w:eastAsia="ja-JP"/>
        </w:rPr>
        <w:t>,</w:t>
      </w:r>
      <w:r w:rsidRPr="00370E53">
        <w:rPr>
          <w:lang w:eastAsia="ja-JP"/>
        </w:rPr>
        <w:t xml:space="preserve"> remain in the </w:t>
      </w:r>
      <w:r w:rsidR="00D2302F">
        <w:rPr>
          <w:lang w:eastAsia="ja-JP"/>
        </w:rPr>
        <w:t>trial</w:t>
      </w:r>
      <w:r w:rsidRPr="00370E53">
        <w:rPr>
          <w:lang w:eastAsia="ja-JP"/>
        </w:rPr>
        <w:t xml:space="preserve"> to be evaluated </w:t>
      </w:r>
      <w:r w:rsidRPr="003632C8">
        <w:t>for [X].</w:t>
      </w:r>
      <w:r w:rsidRPr="00370E53">
        <w:rPr>
          <w:lang w:eastAsia="ja-JP"/>
        </w:rPr>
        <w:t xml:space="preserve"> See the S</w:t>
      </w:r>
      <w:r>
        <w:rPr>
          <w:lang w:eastAsia="ja-JP"/>
        </w:rPr>
        <w:t>o</w:t>
      </w:r>
      <w:r w:rsidRPr="00370E53">
        <w:rPr>
          <w:lang w:eastAsia="ja-JP"/>
        </w:rPr>
        <w:t xml:space="preserve">A for data to be collected at the time of discontinuation of </w:t>
      </w:r>
      <w:r w:rsidR="00D2302F">
        <w:rPr>
          <w:lang w:eastAsia="ja-JP"/>
        </w:rPr>
        <w:t>trial</w:t>
      </w:r>
      <w:r w:rsidRPr="00370E53">
        <w:rPr>
          <w:lang w:eastAsia="ja-JP"/>
        </w:rPr>
        <w:t xml:space="preserve"> </w:t>
      </w:r>
      <w:r w:rsidRPr="00B71E73">
        <w:rPr>
          <w:lang w:eastAsia="ja-JP"/>
        </w:rPr>
        <w:t xml:space="preserve">intervention </w:t>
      </w:r>
      <w:r w:rsidRPr="00B71E73">
        <w:t xml:space="preserve">and follow-up and for any further evaluations that need </w:t>
      </w:r>
      <w:r w:rsidRPr="00037535">
        <w:t>to be completed.</w:t>
      </w:r>
    </w:p>
    <w:p w14:paraId="1DBA1454" w14:textId="77777777" w:rsidR="00C62F26" w:rsidRPr="008F621B" w:rsidRDefault="00C62F26" w:rsidP="00C62F26">
      <w:pPr>
        <w:pStyle w:val="CPTExample"/>
      </w:pPr>
      <w:r w:rsidRPr="008F621B">
        <w:t xml:space="preserve">&lt;End of </w:t>
      </w:r>
      <w:r>
        <w:t>example</w:t>
      </w:r>
      <w:r w:rsidRPr="0007018C">
        <w:t xml:space="preserve"> </w:t>
      </w:r>
      <w:r w:rsidRPr="008F621B">
        <w:t>text&gt;</w:t>
      </w:r>
    </w:p>
    <w:p w14:paraId="5D5498EE" w14:textId="6CB106D9" w:rsidR="00892647" w:rsidRPr="00F71714" w:rsidRDefault="00892647" w:rsidP="0005792D">
      <w:pPr>
        <w:pStyle w:val="04Heading4"/>
        <w:numPr>
          <w:ilvl w:val="3"/>
          <w:numId w:val="131"/>
        </w:numPr>
      </w:pPr>
      <w:bookmarkStart w:id="114" w:name="_Toc450240222"/>
      <w:bookmarkStart w:id="115" w:name="_Toc450389575"/>
      <w:bookmarkStart w:id="116" w:name="_Toc5873861"/>
      <w:bookmarkStart w:id="117" w:name="_Toc16163363"/>
      <w:bookmarkStart w:id="118" w:name="_Toc155184197"/>
      <w:r w:rsidRPr="00F71714">
        <w:t>Liver Event Stopping Criteria</w:t>
      </w:r>
      <w:bookmarkEnd w:id="114"/>
      <w:bookmarkEnd w:id="115"/>
      <w:bookmarkEnd w:id="116"/>
      <w:bookmarkEnd w:id="117"/>
      <w:bookmarkEnd w:id="118"/>
    </w:p>
    <w:p w14:paraId="117BD4E1" w14:textId="44231081" w:rsidR="00892647" w:rsidRPr="006825F2" w:rsidRDefault="00892647" w:rsidP="00892647">
      <w:pPr>
        <w:pStyle w:val="CPTInstructional"/>
        <w:keepNext/>
        <w:keepLines/>
      </w:pPr>
      <w:r w:rsidRPr="0052154A">
        <w:t xml:space="preserve">Liver injury – see participant libraries for proposed algorithm and text. Guidelines in the libraries are general and may be applicable to most clinical studies. Protocol authors should carefully evaluate if the liver-related stopping criteria are appropriate for the </w:t>
      </w:r>
      <w:r>
        <w:t>participant</w:t>
      </w:r>
      <w:r w:rsidRPr="0052154A">
        <w:t xml:space="preserve"> population and class of therapy evaluated in the clinical </w:t>
      </w:r>
      <w:r w:rsidR="00D2302F">
        <w:t>trial</w:t>
      </w:r>
      <w:r w:rsidRPr="0052154A">
        <w:t xml:space="preserve"> and modify them, if needed.</w:t>
      </w:r>
    </w:p>
    <w:p w14:paraId="56A27D39" w14:textId="49C11D49" w:rsidR="00892647" w:rsidRPr="00C64851" w:rsidRDefault="00892647" w:rsidP="00892647">
      <w:pPr>
        <w:pStyle w:val="CPTExample"/>
      </w:pPr>
      <w:r w:rsidRPr="00C64851">
        <w:t>&lt;Start of common text &gt;</w:t>
      </w:r>
    </w:p>
    <w:p w14:paraId="32AAEA78" w14:textId="5C1DC4E0" w:rsidR="00892647" w:rsidRPr="00C64851" w:rsidRDefault="00892647" w:rsidP="00892647">
      <w:r w:rsidRPr="00C64851">
        <w:t xml:space="preserve">Discontinuation of </w:t>
      </w:r>
      <w:r w:rsidR="00D2302F">
        <w:t>trial</w:t>
      </w:r>
      <w:r w:rsidRPr="00C64851">
        <w:t xml:space="preserve"> intervention for abnormal liver </w:t>
      </w:r>
      <w:r>
        <w:t>tests</w:t>
      </w:r>
      <w:r w:rsidRPr="00C64851">
        <w:t xml:space="preserve"> </w:t>
      </w:r>
      <w:r>
        <w:t>is required</w:t>
      </w:r>
      <w:r w:rsidRPr="00C64851">
        <w:t xml:space="preserve"> by the investigator when a participant meets one of the conditions outlined </w:t>
      </w:r>
      <w:r w:rsidRPr="00594D8F">
        <w:rPr>
          <w:rStyle w:val="CPTVariable"/>
        </w:rPr>
        <w:t>[in the algorithm]</w:t>
      </w:r>
      <w:r w:rsidRPr="006B6FF9">
        <w:t xml:space="preserve"> </w:t>
      </w:r>
      <w:r w:rsidRPr="00C64851">
        <w:t xml:space="preserve">or </w:t>
      </w:r>
      <w:r>
        <w:t xml:space="preserve">in the presence of abnormal liver chemistries not meeting protocol-specified stopping rules </w:t>
      </w:r>
      <w:r w:rsidRPr="00C64851">
        <w:t>if the investigator believes that it is in best interest of the participant.</w:t>
      </w:r>
    </w:p>
    <w:p w14:paraId="154FF598" w14:textId="72B90B7A" w:rsidR="00892647" w:rsidRPr="002D7BC9" w:rsidRDefault="00892647" w:rsidP="00357A53">
      <w:pPr>
        <w:pStyle w:val="CPTInstructional"/>
        <w:rPr>
          <w:b/>
          <w:bCs/>
          <w:lang w:eastAsia="ja-JP"/>
        </w:rPr>
      </w:pPr>
      <w:r w:rsidRPr="002D7BC9">
        <w:rPr>
          <w:b/>
          <w:bCs/>
          <w:lang w:eastAsia="ja-JP"/>
        </w:rPr>
        <w:t>Insert appropriate algorithm from relevant</w:t>
      </w:r>
      <w:r w:rsidR="00357A53" w:rsidRPr="002D7BC9">
        <w:rPr>
          <w:b/>
          <w:bCs/>
          <w:lang w:eastAsia="ja-JP"/>
        </w:rPr>
        <w:t xml:space="preserve"> participant type</w:t>
      </w:r>
      <w:r w:rsidRPr="002D7BC9">
        <w:rPr>
          <w:b/>
          <w:bCs/>
          <w:lang w:eastAsia="ja-JP"/>
        </w:rPr>
        <w:t xml:space="preserve"> library.</w:t>
      </w:r>
    </w:p>
    <w:p w14:paraId="378D8D9A" w14:textId="6FD3C309" w:rsidR="00892647" w:rsidRPr="00C64851" w:rsidRDefault="00892647" w:rsidP="00892647">
      <w:pPr>
        <w:pStyle w:val="CPTExample"/>
      </w:pPr>
      <w:r w:rsidRPr="00C64851">
        <w:t>&lt;End of common tex</w:t>
      </w:r>
      <w:r>
        <w:t xml:space="preserve">t </w:t>
      </w:r>
      <w:r w:rsidRPr="00C64851">
        <w:t>&gt;</w:t>
      </w:r>
    </w:p>
    <w:p w14:paraId="4C7E2E6D" w14:textId="77777777" w:rsidR="00892647" w:rsidRPr="000576FC" w:rsidRDefault="00892647" w:rsidP="004A2943">
      <w:pPr>
        <w:pStyle w:val="04Heading4"/>
        <w:numPr>
          <w:ilvl w:val="3"/>
          <w:numId w:val="131"/>
        </w:numPr>
      </w:pPr>
      <w:bookmarkStart w:id="119" w:name="_Toc450240223"/>
      <w:bookmarkStart w:id="120" w:name="_Toc450389576"/>
      <w:bookmarkStart w:id="121" w:name="_Toc5873862"/>
      <w:bookmarkStart w:id="122" w:name="_Toc16163364"/>
      <w:bookmarkStart w:id="123" w:name="_Toc155184198"/>
      <w:r w:rsidRPr="000576FC">
        <w:t>QTc Stopping Criteria</w:t>
      </w:r>
      <w:bookmarkEnd w:id="119"/>
      <w:bookmarkEnd w:id="120"/>
      <w:bookmarkEnd w:id="121"/>
      <w:bookmarkEnd w:id="122"/>
      <w:bookmarkEnd w:id="123"/>
    </w:p>
    <w:p w14:paraId="54889689" w14:textId="2D3AF79D" w:rsidR="00892647" w:rsidRPr="002D7BC9" w:rsidRDefault="00892647" w:rsidP="000E45F4">
      <w:pPr>
        <w:pStyle w:val="CPTInstructional"/>
        <w:spacing w:before="0" w:after="200" w:line="276" w:lineRule="auto"/>
        <w:contextualSpacing/>
        <w:rPr>
          <w:b/>
          <w:bCs/>
        </w:rPr>
      </w:pPr>
      <w:r w:rsidRPr="002D7BC9">
        <w:rPr>
          <w:b/>
          <w:bCs/>
        </w:rPr>
        <w:t>Insert appropriate text from relevant</w:t>
      </w:r>
      <w:r w:rsidR="00357A53" w:rsidRPr="002D7BC9">
        <w:rPr>
          <w:b/>
          <w:bCs/>
        </w:rPr>
        <w:t xml:space="preserve"> participant type</w:t>
      </w:r>
      <w:r w:rsidRPr="002D7BC9">
        <w:rPr>
          <w:b/>
          <w:bCs/>
        </w:rPr>
        <w:t xml:space="preserve"> library.</w:t>
      </w:r>
    </w:p>
    <w:p w14:paraId="1703FA36" w14:textId="6BBD8488" w:rsidR="00892647" w:rsidRPr="00C64851" w:rsidRDefault="00892647" w:rsidP="00892647">
      <w:pPr>
        <w:pStyle w:val="CPTExample"/>
        <w:keepLines/>
      </w:pPr>
      <w:r w:rsidRPr="00C64851">
        <w:t>&lt;Start of common text &gt;</w:t>
      </w:r>
    </w:p>
    <w:p w14:paraId="0EA2A770" w14:textId="6DF98851" w:rsidR="00892647" w:rsidRPr="00C64851" w:rsidRDefault="00892647" w:rsidP="00892647">
      <w:pPr>
        <w:keepLines/>
        <w:rPr>
          <w:rFonts w:eastAsia="Times New Roman" w:cs="Times New Roman"/>
          <w:color w:val="000000" w:themeColor="text1"/>
          <w:szCs w:val="24"/>
        </w:rPr>
      </w:pPr>
      <w:r w:rsidRPr="00C64851">
        <w:rPr>
          <w:rFonts w:eastAsia="Times New Roman" w:cs="Times New Roman"/>
          <w:color w:val="000000" w:themeColor="text1"/>
          <w:szCs w:val="24"/>
        </w:rPr>
        <w:t>If a clinically significant finding is identified (including, but not limited to</w:t>
      </w:r>
      <w:r>
        <w:rPr>
          <w:rFonts w:eastAsia="Times New Roman" w:cs="Times New Roman"/>
          <w:color w:val="000000" w:themeColor="text1"/>
          <w:szCs w:val="24"/>
        </w:rPr>
        <w:t>,</w:t>
      </w:r>
      <w:r w:rsidRPr="00C64851">
        <w:rPr>
          <w:rFonts w:eastAsia="Times New Roman" w:cs="Times New Roman"/>
          <w:color w:val="000000" w:themeColor="text1"/>
          <w:szCs w:val="24"/>
        </w:rPr>
        <w:t xml:space="preserve"> changes from baseline in QT interval corrected using </w:t>
      </w:r>
      <w:r w:rsidRPr="00594D8F">
        <w:rPr>
          <w:rStyle w:val="CPTVariable"/>
        </w:rPr>
        <w:t>[</w:t>
      </w:r>
      <w:proofErr w:type="spellStart"/>
      <w:r w:rsidRPr="00594D8F">
        <w:rPr>
          <w:rStyle w:val="CPTVariable"/>
        </w:rPr>
        <w:t>Bazett’s</w:t>
      </w:r>
      <w:proofErr w:type="spellEnd"/>
      <w:r w:rsidRPr="00594D8F">
        <w:rPr>
          <w:rStyle w:val="CPTVariable"/>
        </w:rPr>
        <w:t xml:space="preserve"> formula [QTcB] or Fridericia’s formula [</w:t>
      </w:r>
      <w:proofErr w:type="spellStart"/>
      <w:r w:rsidRPr="00594D8F">
        <w:rPr>
          <w:rStyle w:val="CPTVariable"/>
        </w:rPr>
        <w:t>QTcF</w:t>
      </w:r>
      <w:proofErr w:type="spellEnd"/>
      <w:r w:rsidRPr="00594D8F">
        <w:rPr>
          <w:rStyle w:val="CPTVariable"/>
        </w:rPr>
        <w:t>]]</w:t>
      </w:r>
      <w:r w:rsidRPr="00AE3606">
        <w:rPr>
          <w:rFonts w:eastAsia="Times New Roman" w:cs="Times New Roman"/>
          <w:szCs w:val="24"/>
        </w:rPr>
        <w:t>)</w:t>
      </w:r>
      <w:r w:rsidRPr="00983F16">
        <w:t xml:space="preserve"> </w:t>
      </w:r>
      <w:r w:rsidRPr="00C64851">
        <w:rPr>
          <w:rFonts w:eastAsia="Times New Roman" w:cs="Times New Roman"/>
          <w:color w:val="000000" w:themeColor="text1"/>
          <w:szCs w:val="24"/>
        </w:rPr>
        <w:t xml:space="preserve">after enrollment, the investigator or qualified designee will determine if the participant can </w:t>
      </w:r>
      <w:proofErr w:type="gramStart"/>
      <w:r w:rsidRPr="00C64851">
        <w:rPr>
          <w:rFonts w:eastAsia="Times New Roman" w:cs="Times New Roman"/>
          <w:color w:val="000000" w:themeColor="text1"/>
          <w:szCs w:val="24"/>
        </w:rPr>
        <w:t xml:space="preserve">continue </w:t>
      </w:r>
      <w:r>
        <w:rPr>
          <w:rFonts w:eastAsia="Times New Roman" w:cs="Times New Roman"/>
          <w:color w:val="000000" w:themeColor="text1"/>
          <w:szCs w:val="24"/>
        </w:rPr>
        <w:t>o</w:t>
      </w:r>
      <w:r w:rsidRPr="00C64851">
        <w:rPr>
          <w:rFonts w:eastAsia="Times New Roman" w:cs="Times New Roman"/>
          <w:color w:val="000000" w:themeColor="text1"/>
          <w:szCs w:val="24"/>
        </w:rPr>
        <w:t>n</w:t>
      </w:r>
      <w:proofErr w:type="gramEnd"/>
      <w:r w:rsidRPr="00C64851">
        <w:rPr>
          <w:rFonts w:eastAsia="Times New Roman" w:cs="Times New Roman"/>
          <w:color w:val="000000" w:themeColor="text1"/>
          <w:szCs w:val="24"/>
        </w:rPr>
        <w:t xml:space="preserve"> the </w:t>
      </w:r>
      <w:r w:rsidR="00D2302F">
        <w:rPr>
          <w:rFonts w:eastAsia="Times New Roman" w:cs="Times New Roman"/>
          <w:color w:val="000000" w:themeColor="text1"/>
          <w:szCs w:val="24"/>
        </w:rPr>
        <w:t>trial</w:t>
      </w:r>
      <w:r w:rsidRPr="00C64851">
        <w:rPr>
          <w:rFonts w:eastAsia="Times New Roman" w:cs="Times New Roman"/>
          <w:color w:val="000000" w:themeColor="text1"/>
          <w:szCs w:val="24"/>
        </w:rPr>
        <w:t xml:space="preserve"> </w:t>
      </w:r>
      <w:r>
        <w:rPr>
          <w:rFonts w:eastAsia="Times New Roman" w:cs="Times New Roman"/>
          <w:color w:val="000000" w:themeColor="text1"/>
          <w:szCs w:val="24"/>
        </w:rPr>
        <w:t xml:space="preserve">intervention </w:t>
      </w:r>
      <w:r w:rsidRPr="00C64851">
        <w:rPr>
          <w:rFonts w:eastAsia="Times New Roman" w:cs="Times New Roman"/>
          <w:color w:val="000000" w:themeColor="text1"/>
          <w:szCs w:val="24"/>
        </w:rPr>
        <w:t>and if any change in participant management is needed. This review of the ECG printed at the time of collection must be documented. Any new clinically relevant finding should be reported as an AE.</w:t>
      </w:r>
    </w:p>
    <w:p w14:paraId="10FE218C" w14:textId="12443D6A" w:rsidR="00892647" w:rsidRPr="00C64851" w:rsidRDefault="00892647" w:rsidP="00892647">
      <w:pPr>
        <w:pStyle w:val="CPTExample"/>
      </w:pPr>
      <w:r w:rsidRPr="00C64851">
        <w:t>&lt;End of common text</w:t>
      </w:r>
      <w:r>
        <w:t xml:space="preserve"> </w:t>
      </w:r>
      <w:r w:rsidRPr="00C64851">
        <w:t>&gt;</w:t>
      </w:r>
    </w:p>
    <w:p w14:paraId="473538F5" w14:textId="5243A910" w:rsidR="00F71AD9" w:rsidRPr="0080561E" w:rsidRDefault="00F71AD9" w:rsidP="001F193D">
      <w:pPr>
        <w:pStyle w:val="03Heading3"/>
        <w:numPr>
          <w:ilvl w:val="2"/>
          <w:numId w:val="131"/>
        </w:numPr>
      </w:pPr>
      <w:bookmarkStart w:id="124" w:name="_Toc207809255"/>
      <w:r w:rsidRPr="0080561E">
        <w:lastRenderedPageBreak/>
        <w:t>Temporary Discontinuation</w:t>
      </w:r>
      <w:r w:rsidR="00640EF4" w:rsidRPr="0080561E">
        <w:t xml:space="preserve"> </w:t>
      </w:r>
      <w:r w:rsidRPr="0080561E">
        <w:t xml:space="preserve">of </w:t>
      </w:r>
      <w:r w:rsidR="006B2ED9" w:rsidRPr="0080561E">
        <w:t xml:space="preserve">Trial </w:t>
      </w:r>
      <w:r w:rsidRPr="0080561E">
        <w:t>Intervention</w:t>
      </w:r>
      <w:bookmarkEnd w:id="124"/>
    </w:p>
    <w:p w14:paraId="00660AB3" w14:textId="7C029BD6" w:rsidR="00FD7D6B" w:rsidRPr="00630875" w:rsidRDefault="009F3EDC" w:rsidP="00630875">
      <w:pPr>
        <w:pStyle w:val="CPTInstructional"/>
      </w:pPr>
      <w:r w:rsidRPr="00630875">
        <w:t>Describe</w:t>
      </w:r>
      <w:r w:rsidR="00A57645" w:rsidRPr="00630875">
        <w:t>:</w:t>
      </w:r>
    </w:p>
    <w:p w14:paraId="1B09DACC" w14:textId="06A0051D" w:rsidR="00FD7D6B" w:rsidRPr="00630875" w:rsidRDefault="009F3EDC" w:rsidP="00630875">
      <w:pPr>
        <w:pStyle w:val="CPTInstructional"/>
        <w:numPr>
          <w:ilvl w:val="0"/>
          <w:numId w:val="151"/>
        </w:numPr>
      </w:pPr>
      <w:r w:rsidRPr="00630875">
        <w:t>the criteria for temporary discontinuation</w:t>
      </w:r>
      <w:r w:rsidR="00965DA3" w:rsidRPr="00630875">
        <w:t xml:space="preserve"> or </w:t>
      </w:r>
      <w:r w:rsidRPr="00630875">
        <w:t xml:space="preserve">interruption of </w:t>
      </w:r>
      <w:r w:rsidR="006B2ED9" w:rsidRPr="00630875">
        <w:t xml:space="preserve">trial </w:t>
      </w:r>
      <w:r w:rsidRPr="00630875">
        <w:t>intervention</w:t>
      </w:r>
      <w:r w:rsidR="00965DA3" w:rsidRPr="00630875">
        <w:t xml:space="preserve"> for an individual participant</w:t>
      </w:r>
    </w:p>
    <w:p w14:paraId="0C6E6B2D" w14:textId="43F0DE82" w:rsidR="00FD7D6B" w:rsidRPr="00630875" w:rsidRDefault="009F3EDC" w:rsidP="00630875">
      <w:pPr>
        <w:pStyle w:val="CPTInstructional"/>
        <w:numPr>
          <w:ilvl w:val="0"/>
          <w:numId w:val="151"/>
        </w:numPr>
      </w:pPr>
      <w:r w:rsidRPr="00630875">
        <w:t xml:space="preserve">what to do and which restrictions still apply if the participant </w:t>
      </w:r>
      <w:proofErr w:type="gramStart"/>
      <w:r w:rsidR="005E6529" w:rsidRPr="00630875">
        <w:t>has</w:t>
      </w:r>
      <w:r w:rsidRPr="00630875">
        <w:t xml:space="preserve"> to</w:t>
      </w:r>
      <w:proofErr w:type="gramEnd"/>
      <w:r w:rsidRPr="00630875">
        <w:t xml:space="preserve"> temporarily discontinue</w:t>
      </w:r>
      <w:r w:rsidR="00842699" w:rsidRPr="00630875">
        <w:t xml:space="preserve"> or </w:t>
      </w:r>
      <w:r w:rsidRPr="00630875">
        <w:t xml:space="preserve">interrupt </w:t>
      </w:r>
      <w:r w:rsidR="006B2ED9" w:rsidRPr="00630875">
        <w:t xml:space="preserve">trial </w:t>
      </w:r>
      <w:r w:rsidRPr="00630875">
        <w:t>intervention</w:t>
      </w:r>
    </w:p>
    <w:p w14:paraId="72880B3E" w14:textId="0A950B2E" w:rsidR="00FD7D6B" w:rsidRPr="00630875" w:rsidRDefault="009F3EDC" w:rsidP="00630875">
      <w:pPr>
        <w:pStyle w:val="CPTInstructional"/>
        <w:numPr>
          <w:ilvl w:val="0"/>
          <w:numId w:val="151"/>
        </w:numPr>
      </w:pPr>
      <w:r w:rsidRPr="00630875">
        <w:t xml:space="preserve">whether </w:t>
      </w:r>
      <w:r w:rsidR="00350E5B" w:rsidRPr="00630875">
        <w:t>the participant</w:t>
      </w:r>
      <w:r w:rsidRPr="00630875">
        <w:t xml:space="preserve"> will continue in the </w:t>
      </w:r>
      <w:r w:rsidR="006B2ED9" w:rsidRPr="00630875">
        <w:t>trial</w:t>
      </w:r>
    </w:p>
    <w:p w14:paraId="502DCFD9" w14:textId="56E08766" w:rsidR="00FD7D6B" w:rsidRPr="00630875" w:rsidRDefault="009F3EDC" w:rsidP="00630875">
      <w:pPr>
        <w:pStyle w:val="CPTInstructional"/>
        <w:numPr>
          <w:ilvl w:val="0"/>
          <w:numId w:val="151"/>
        </w:numPr>
      </w:pPr>
      <w:r w:rsidRPr="00630875">
        <w:t xml:space="preserve">which assessments will be performed for the stated duration of the </w:t>
      </w:r>
      <w:r w:rsidR="006B2ED9" w:rsidRPr="00630875">
        <w:t>trial</w:t>
      </w:r>
    </w:p>
    <w:p w14:paraId="69A64E3C" w14:textId="3CFBA6BC" w:rsidR="009F3EDC" w:rsidRPr="00630875" w:rsidRDefault="009F3EDC" w:rsidP="00630875">
      <w:pPr>
        <w:pStyle w:val="CPTInstructional"/>
      </w:pPr>
      <w:r w:rsidRPr="00630875">
        <w:t>Details of any rechallenge</w:t>
      </w:r>
      <w:r w:rsidR="00842699" w:rsidRPr="00630875">
        <w:t xml:space="preserve"> or </w:t>
      </w:r>
      <w:r w:rsidRPr="00630875">
        <w:t xml:space="preserve">restart after </w:t>
      </w:r>
      <w:r w:rsidR="001201D1">
        <w:t xml:space="preserve">temporary discontinuation of trial intervention due to </w:t>
      </w:r>
      <w:r w:rsidRPr="00630875">
        <w:t xml:space="preserve">a safety-related event should be included in Section </w:t>
      </w:r>
      <w:r w:rsidR="00EE3715" w:rsidRPr="00630875">
        <w:t>7</w:t>
      </w:r>
      <w:r w:rsidRPr="00630875">
        <w:t xml:space="preserve">.1.3 </w:t>
      </w:r>
      <w:sdt>
        <w:sdtPr>
          <w:tag w:val="goog_rdk_208"/>
          <w:id w:val="268284223"/>
        </w:sdtPr>
        <w:sdtContent/>
      </w:sdt>
      <w:r w:rsidRPr="00630875">
        <w:t>Rechallenge.</w:t>
      </w:r>
    </w:p>
    <w:p w14:paraId="625E1658" w14:textId="521B8725" w:rsidR="00F71AD9" w:rsidRPr="0080561E" w:rsidRDefault="00F71AD9" w:rsidP="001F193D">
      <w:pPr>
        <w:pStyle w:val="03Heading3"/>
        <w:numPr>
          <w:ilvl w:val="2"/>
          <w:numId w:val="131"/>
        </w:numPr>
      </w:pPr>
      <w:bookmarkStart w:id="125" w:name="_Toc207809256"/>
      <w:r w:rsidRPr="0080561E">
        <w:t>Rechallenge</w:t>
      </w:r>
      <w:bookmarkEnd w:id="125"/>
    </w:p>
    <w:p w14:paraId="056D695E" w14:textId="56C0BC06" w:rsidR="001B5BA6" w:rsidRPr="00630875" w:rsidRDefault="001B5BA6" w:rsidP="00630875">
      <w:pPr>
        <w:pStyle w:val="CPTInstructional"/>
      </w:pPr>
      <w:r w:rsidRPr="00630875">
        <w:t xml:space="preserve">Describe the criteria for rechallenge/restarting </w:t>
      </w:r>
      <w:r w:rsidR="003D4B73" w:rsidRPr="00630875">
        <w:t xml:space="preserve">trial </w:t>
      </w:r>
      <w:r w:rsidRPr="00630875">
        <w:t xml:space="preserve">intervention, how </w:t>
      </w:r>
      <w:r w:rsidR="00005BD1" w:rsidRPr="00630875">
        <w:t xml:space="preserve">and when </w:t>
      </w:r>
      <w:r w:rsidRPr="00630875">
        <w:t xml:space="preserve">to perform rechallenge, </w:t>
      </w:r>
      <w:r w:rsidR="008031E9">
        <w:t xml:space="preserve">the </w:t>
      </w:r>
      <w:r w:rsidRPr="00630875">
        <w:t xml:space="preserve">number of rechallenges allowed during the </w:t>
      </w:r>
      <w:r w:rsidR="003D4B73" w:rsidRPr="00630875">
        <w:t>trial</w:t>
      </w:r>
      <w:r w:rsidRPr="00630875">
        <w:t xml:space="preserve">, and whether all, or specify which, assessments will be performed for the stated duration of the </w:t>
      </w:r>
      <w:r w:rsidR="003D4B73" w:rsidRPr="00630875">
        <w:t>trial</w:t>
      </w:r>
      <w:r w:rsidRPr="00630875">
        <w:t>.</w:t>
      </w:r>
    </w:p>
    <w:p w14:paraId="516FEF00" w14:textId="77777777" w:rsidR="001B5BA6" w:rsidRPr="00630875" w:rsidRDefault="001B5BA6" w:rsidP="00630875">
      <w:pPr>
        <w:pStyle w:val="CPTInstructional"/>
      </w:pPr>
      <w:r w:rsidRPr="00630875">
        <w:t>If rechallenge is not allowed, state this.</w:t>
      </w:r>
    </w:p>
    <w:p w14:paraId="64E01E07" w14:textId="28A7F0CF" w:rsidR="00E9640E" w:rsidRPr="00464BC4" w:rsidRDefault="00D2302F" w:rsidP="00D30E6F">
      <w:pPr>
        <w:pStyle w:val="04Heading4"/>
        <w:numPr>
          <w:ilvl w:val="3"/>
          <w:numId w:val="131"/>
        </w:numPr>
      </w:pPr>
      <w:bookmarkStart w:id="126" w:name="_Toc5873865"/>
      <w:r>
        <w:t>Trial</w:t>
      </w:r>
      <w:r w:rsidR="00E9640E" w:rsidRPr="00464BC4">
        <w:t xml:space="preserve"> Intervention Restart or Rechallenge After Liver Stopping Criteria </w:t>
      </w:r>
      <w:r w:rsidR="00E9640E">
        <w:t xml:space="preserve">Are </w:t>
      </w:r>
      <w:r w:rsidR="00E9640E" w:rsidRPr="00464BC4">
        <w:t>Met</w:t>
      </w:r>
      <w:bookmarkEnd w:id="126"/>
    </w:p>
    <w:p w14:paraId="04ECEF27" w14:textId="77777777" w:rsidR="00E9640E" w:rsidRPr="00630875" w:rsidRDefault="00E9640E" w:rsidP="00630875">
      <w:pPr>
        <w:pStyle w:val="CPTInstructional"/>
      </w:pPr>
      <w:r w:rsidRPr="00630875">
        <w:t>This section does not apply to single-dose studies.</w:t>
      </w:r>
    </w:p>
    <w:p w14:paraId="109F6145" w14:textId="77777777" w:rsidR="00E9640E" w:rsidRPr="001D3231" w:rsidRDefault="00E9640E" w:rsidP="00E9640E">
      <w:pPr>
        <w:pStyle w:val="CPTExample"/>
      </w:pPr>
      <w:r w:rsidRPr="001D3231">
        <w:t>&lt;Start of common text if restart/rechallenge is NOT allowed&gt;</w:t>
      </w:r>
    </w:p>
    <w:p w14:paraId="4D634D16" w14:textId="390D6E07" w:rsidR="00E9640E" w:rsidRPr="00737D7D" w:rsidRDefault="00D2302F" w:rsidP="00E9640E">
      <w:r>
        <w:t>Trial</w:t>
      </w:r>
      <w:r w:rsidR="00E9640E" w:rsidRPr="00737D7D">
        <w:t xml:space="preserve"> intervention restart or rechallenge after liver chemistry stopping criteria are met by any participant in this </w:t>
      </w:r>
      <w:r>
        <w:t>trial</w:t>
      </w:r>
      <w:r w:rsidR="00E9640E" w:rsidRPr="00737D7D">
        <w:t xml:space="preserve"> </w:t>
      </w:r>
      <w:r w:rsidR="00E9640E">
        <w:t>are</w:t>
      </w:r>
      <w:r w:rsidR="00E9640E" w:rsidRPr="00737D7D">
        <w:t xml:space="preserve"> not allowed.</w:t>
      </w:r>
    </w:p>
    <w:p w14:paraId="75912798" w14:textId="77777777" w:rsidR="00E9640E" w:rsidRPr="00737D7D" w:rsidRDefault="00E9640E" w:rsidP="00E9640E">
      <w:pPr>
        <w:pStyle w:val="CPTExample"/>
      </w:pPr>
      <w:r w:rsidRPr="001D3231">
        <w:t>&lt;End of common text if restart/rechallenge is NOT allowed&gt;</w:t>
      </w:r>
    </w:p>
    <w:p w14:paraId="5CA8F3EB" w14:textId="77777777" w:rsidR="00E9640E" w:rsidRPr="001D3231" w:rsidRDefault="00E9640E" w:rsidP="00E9640E">
      <w:pPr>
        <w:pStyle w:val="CPTExample"/>
      </w:pPr>
      <w:r w:rsidRPr="001D3231">
        <w:t>&lt;Start of common text if restart/rechallenge IS allowed&gt;</w:t>
      </w:r>
    </w:p>
    <w:p w14:paraId="58A26865" w14:textId="32E6C4B0" w:rsidR="00E9640E" w:rsidRDefault="00D2302F" w:rsidP="00E9640E">
      <w:r>
        <w:t>Trial</w:t>
      </w:r>
      <w:r w:rsidR="00E9640E">
        <w:t xml:space="preserve"> intervention </w:t>
      </w:r>
      <w:r w:rsidR="00E9640E" w:rsidRPr="00563AAD">
        <w:rPr>
          <w:rStyle w:val="CPTVariable"/>
        </w:rPr>
        <w:t>[restart/rechallenge]</w:t>
      </w:r>
      <w:r w:rsidR="00E9640E">
        <w:t xml:space="preserve"> after liver chemistry stopping criteria are met is allowed in this </w:t>
      </w:r>
      <w:r>
        <w:t>trial</w:t>
      </w:r>
      <w:r w:rsidR="00E9640E">
        <w:t xml:space="preserve">. If the participant meets liver chemistry stopping criteria, do not </w:t>
      </w:r>
      <w:r w:rsidR="00E9640E">
        <w:rPr>
          <w:rStyle w:val="CPTVariable"/>
        </w:rPr>
        <w:t>[restart/rechallenge]</w:t>
      </w:r>
      <w:r w:rsidR="00E9640E">
        <w:t xml:space="preserve"> the participant with </w:t>
      </w:r>
      <w:r>
        <w:t>trial</w:t>
      </w:r>
      <w:r w:rsidR="00E9640E">
        <w:t xml:space="preserve"> intervention unless:</w:t>
      </w:r>
    </w:p>
    <w:p w14:paraId="698BC55A" w14:textId="77777777" w:rsidR="00E9640E" w:rsidRDefault="00E9640E" w:rsidP="00287313">
      <w:pPr>
        <w:pStyle w:val="CPTListBullet"/>
        <w:numPr>
          <w:ilvl w:val="0"/>
          <w:numId w:val="42"/>
        </w:numPr>
        <w:spacing w:before="120" w:line="280" w:lineRule="atLeast"/>
      </w:pPr>
      <w:r w:rsidRPr="00563AAD">
        <w:rPr>
          <w:rStyle w:val="CPTVariable"/>
        </w:rPr>
        <w:t>[Sponsor board]</w:t>
      </w:r>
      <w:r>
        <w:t xml:space="preserve"> approval </w:t>
      </w:r>
      <w:r>
        <w:rPr>
          <w:b/>
        </w:rPr>
        <w:t>is granted</w:t>
      </w:r>
    </w:p>
    <w:p w14:paraId="321F05A8" w14:textId="77777777" w:rsidR="00E9640E" w:rsidRDefault="00E9640E" w:rsidP="00287313">
      <w:pPr>
        <w:pStyle w:val="CPTListBullet"/>
        <w:numPr>
          <w:ilvl w:val="0"/>
          <w:numId w:val="42"/>
        </w:numPr>
        <w:spacing w:before="120" w:line="280" w:lineRule="atLeast"/>
      </w:pPr>
      <w:r>
        <w:t>Ethics and/or IRB approval is obtained, if required, and</w:t>
      </w:r>
    </w:p>
    <w:p w14:paraId="6B28D073" w14:textId="77777777" w:rsidR="00E9640E" w:rsidRDefault="00E9640E" w:rsidP="00287313">
      <w:pPr>
        <w:pStyle w:val="CPTListBullet"/>
        <w:numPr>
          <w:ilvl w:val="0"/>
          <w:numId w:val="42"/>
        </w:numPr>
        <w:spacing w:before="120" w:line="280" w:lineRule="atLeast"/>
      </w:pPr>
      <w:r>
        <w:t xml:space="preserve">Separate consent for intervention </w:t>
      </w:r>
      <w:r w:rsidRPr="00563AAD">
        <w:rPr>
          <w:rStyle w:val="CPTVariable"/>
        </w:rPr>
        <w:t>[restart/rechallenge]</w:t>
      </w:r>
      <w:r>
        <w:t xml:space="preserve"> is signed by the participant</w:t>
      </w:r>
    </w:p>
    <w:p w14:paraId="17D1C47D" w14:textId="1E086209" w:rsidR="00E9640E" w:rsidRDefault="00E9640E" w:rsidP="00E9640E">
      <w:pPr>
        <w:ind w:left="360"/>
      </w:pPr>
      <w:r>
        <w:t xml:space="preserve">NOTE: If </w:t>
      </w:r>
      <w:r w:rsidR="00D2302F">
        <w:t>trial</w:t>
      </w:r>
      <w:r>
        <w:t xml:space="preserve"> intervention was interrupted for suspected intervention-induced liver injury, the participant should be informed of the risk of death, liver transplantation, hospitalization, and jaundice and reconsented before resumption of dosing.</w:t>
      </w:r>
    </w:p>
    <w:p w14:paraId="656BBADC" w14:textId="1F328BB1" w:rsidR="00E9640E" w:rsidRDefault="00E9640E" w:rsidP="00E9640E">
      <w:r>
        <w:t xml:space="preserve">Refer to Appendix </w:t>
      </w:r>
      <w:r w:rsidR="003823AA">
        <w:t>12, Section 12.4</w:t>
      </w:r>
      <w:r w:rsidRPr="00554FFF">
        <w:t xml:space="preserve"> Liver Safety: </w:t>
      </w:r>
      <w:r>
        <w:t xml:space="preserve">Suggestions and Guidelines for Liver Events for details on the </w:t>
      </w:r>
      <w:r>
        <w:rPr>
          <w:rStyle w:val="CPTVariable"/>
        </w:rPr>
        <w:t>[restart/rechallenge]</w:t>
      </w:r>
      <w:r>
        <w:t xml:space="preserve"> process. </w:t>
      </w:r>
    </w:p>
    <w:p w14:paraId="70EC86C0" w14:textId="7027A4EC" w:rsidR="00E9640E" w:rsidRDefault="00E9640E" w:rsidP="00E9640E">
      <w:r>
        <w:lastRenderedPageBreak/>
        <w:t xml:space="preserve">If </w:t>
      </w:r>
      <w:r>
        <w:rPr>
          <w:rStyle w:val="CPTVariable"/>
        </w:rPr>
        <w:t>[sponsor board]</w:t>
      </w:r>
      <w:r>
        <w:t xml:space="preserve"> approval to restart/rechallenge the participant with </w:t>
      </w:r>
      <w:r w:rsidR="00D2302F">
        <w:t>trial</w:t>
      </w:r>
      <w:r>
        <w:t xml:space="preserve"> intervention is </w:t>
      </w:r>
      <w:r>
        <w:rPr>
          <w:b/>
        </w:rPr>
        <w:t>not granted</w:t>
      </w:r>
      <w:r>
        <w:t xml:space="preserve">, then the participant must permanently discontinue </w:t>
      </w:r>
      <w:r w:rsidR="00D2302F">
        <w:t>trial</w:t>
      </w:r>
      <w:r>
        <w:t xml:space="preserve"> intervention and may continue in the </w:t>
      </w:r>
      <w:r w:rsidR="00D2302F">
        <w:t>trial</w:t>
      </w:r>
      <w:r>
        <w:t xml:space="preserve"> for protocol-specified follow-up assessments.</w:t>
      </w:r>
    </w:p>
    <w:p w14:paraId="69C353A9" w14:textId="37092A26" w:rsidR="001B5BA6" w:rsidRPr="00D30E6F" w:rsidRDefault="00E9640E" w:rsidP="00D30E6F">
      <w:pPr>
        <w:pStyle w:val="CPTExample"/>
      </w:pPr>
      <w:r w:rsidRPr="00234D8D">
        <w:t>&lt;End of common text if restar</w:t>
      </w:r>
      <w:r>
        <w:t>t</w:t>
      </w:r>
      <w:r w:rsidRPr="00234D8D">
        <w:t>/rechallenge IS allowed&gt;</w:t>
      </w:r>
    </w:p>
    <w:p w14:paraId="6C327CD3" w14:textId="55B72816" w:rsidR="00F71AD9" w:rsidRPr="0080561E" w:rsidRDefault="00930219" w:rsidP="003823AA">
      <w:pPr>
        <w:pStyle w:val="02Heading2"/>
        <w:numPr>
          <w:ilvl w:val="1"/>
          <w:numId w:val="131"/>
        </w:numPr>
      </w:pPr>
      <w:bookmarkStart w:id="127" w:name="_Toc207809257"/>
      <w:r w:rsidRPr="0080561E">
        <w:t xml:space="preserve">Participant </w:t>
      </w:r>
      <w:r w:rsidR="00AC4AB4" w:rsidRPr="0080561E">
        <w:t xml:space="preserve">Discontinuation </w:t>
      </w:r>
      <w:r w:rsidR="002957D0" w:rsidRPr="0080561E">
        <w:t xml:space="preserve">or </w:t>
      </w:r>
      <w:r w:rsidR="00F71AD9" w:rsidRPr="0080561E">
        <w:t xml:space="preserve">Withdrawal from the </w:t>
      </w:r>
      <w:r w:rsidR="003D4B73" w:rsidRPr="0080561E">
        <w:t>Trial</w:t>
      </w:r>
      <w:bookmarkEnd w:id="127"/>
    </w:p>
    <w:p w14:paraId="13FDF2D5" w14:textId="220C63FA" w:rsidR="00CC0160" w:rsidRPr="00630875" w:rsidRDefault="00CC0160" w:rsidP="00630875">
      <w:pPr>
        <w:pStyle w:val="CPTInstructional"/>
      </w:pPr>
      <w:r w:rsidRPr="00630875">
        <w:t xml:space="preserve">Describe the criteria for participant </w:t>
      </w:r>
      <w:r w:rsidR="0004062B" w:rsidRPr="00630875">
        <w:t xml:space="preserve">discontinuation or </w:t>
      </w:r>
      <w:r w:rsidRPr="00630875">
        <w:t xml:space="preserve">withdrawal from the </w:t>
      </w:r>
      <w:r w:rsidR="003D4B73" w:rsidRPr="00630875">
        <w:t>trial</w:t>
      </w:r>
      <w:r w:rsidRPr="00630875">
        <w:t>.</w:t>
      </w:r>
    </w:p>
    <w:p w14:paraId="08120DD7" w14:textId="43079D4A" w:rsidR="00FA53EA" w:rsidRPr="00630875" w:rsidRDefault="00FA53EA" w:rsidP="00630875">
      <w:pPr>
        <w:pStyle w:val="CPTInstructional"/>
      </w:pPr>
      <w:r w:rsidRPr="00630875">
        <w:t xml:space="preserve">Describe the reason for withdrawal and the type </w:t>
      </w:r>
      <w:r w:rsidR="00757C52" w:rsidRPr="00630875">
        <w:t>of</w:t>
      </w:r>
      <w:r w:rsidRPr="00630875">
        <w:t xml:space="preserve"> data to be collected for the final assessments with reference to the schedule of activities for the participant</w:t>
      </w:r>
      <w:r w:rsidR="002C6613" w:rsidRPr="00630875">
        <w:t>’s</w:t>
      </w:r>
      <w:r w:rsidRPr="00630875">
        <w:t xml:space="preserve"> end of </w:t>
      </w:r>
      <w:r w:rsidR="00D2302F" w:rsidRPr="00630875">
        <w:t>trial</w:t>
      </w:r>
      <w:r w:rsidRPr="00630875">
        <w:t xml:space="preserve"> visit unless provided in another section.</w:t>
      </w:r>
    </w:p>
    <w:p w14:paraId="6FEF0B14" w14:textId="4101D74B" w:rsidR="00726071" w:rsidRPr="00630875" w:rsidRDefault="00F77914" w:rsidP="00630875">
      <w:pPr>
        <w:pStyle w:val="CPTInstructional"/>
      </w:pPr>
      <w:r w:rsidRPr="00630875">
        <w:t xml:space="preserve">In many cases, the only reason for a participant being considered withdrawn from the trial should be a participant’s withdrawal of consent to continue to participate in the trial. All other participants, including those who discontinue </w:t>
      </w:r>
      <w:r w:rsidR="00442C80">
        <w:t>trial intervention</w:t>
      </w:r>
      <w:r w:rsidRPr="00630875">
        <w:t xml:space="preserve">, should remain in the trial and continue to be followed to prevent missing data in important analyses. </w:t>
      </w:r>
      <w:r w:rsidR="002113BF" w:rsidRPr="00630875">
        <w:t>R</w:t>
      </w:r>
      <w:r w:rsidRPr="00630875">
        <w:t xml:space="preserve">efer to Section 10 </w:t>
      </w:r>
      <w:r w:rsidR="00A57645" w:rsidRPr="00630875">
        <w:t xml:space="preserve">Statistical Considerations </w:t>
      </w:r>
      <w:r w:rsidR="008D6AA2" w:rsidRPr="00630875">
        <w:t>for</w:t>
      </w:r>
      <w:r w:rsidRPr="00630875">
        <w:t xml:space="preserve"> the data that </w:t>
      </w:r>
      <w:r w:rsidR="00844548" w:rsidRPr="00630875">
        <w:t>must</w:t>
      </w:r>
      <w:r w:rsidRPr="00630875">
        <w:t xml:space="preserve"> be collected for the trial </w:t>
      </w:r>
      <w:proofErr w:type="spellStart"/>
      <w:r w:rsidRPr="00630875">
        <w:t>estimands</w:t>
      </w:r>
      <w:proofErr w:type="spellEnd"/>
      <w:r w:rsidRPr="00630875">
        <w:t>.</w:t>
      </w:r>
    </w:p>
    <w:p w14:paraId="04513D92" w14:textId="77777777" w:rsidR="003C2AD0" w:rsidRPr="00C64851" w:rsidRDefault="003C2AD0" w:rsidP="003C2AD0">
      <w:pPr>
        <w:pStyle w:val="CPTExample"/>
      </w:pPr>
      <w:r w:rsidRPr="00C64851">
        <w:t>&lt;Start of common text&gt;</w:t>
      </w:r>
    </w:p>
    <w:p w14:paraId="3BB3BD24" w14:textId="74A193E5" w:rsidR="003C2AD0" w:rsidRDefault="003C2AD0" w:rsidP="003C2AD0">
      <w:pPr>
        <w:pStyle w:val="CPTListBullet"/>
      </w:pPr>
      <w:r w:rsidRPr="00C64851">
        <w:t xml:space="preserve">A participant may withdraw from the </w:t>
      </w:r>
      <w:r w:rsidR="00D2302F">
        <w:t>trial</w:t>
      </w:r>
      <w:r w:rsidRPr="00C64851">
        <w:t xml:space="preserve"> at any time at </w:t>
      </w:r>
      <w:r>
        <w:t>the participant’s</w:t>
      </w:r>
      <w:r w:rsidRPr="00C64851">
        <w:t xml:space="preserve"> own request </w:t>
      </w:r>
      <w:r>
        <w:t>for any reason (or without providing any reason) without any negative consequences.</w:t>
      </w:r>
    </w:p>
    <w:p w14:paraId="796BE345" w14:textId="77777777" w:rsidR="003C2AD0" w:rsidRPr="00C64851" w:rsidRDefault="003C2AD0" w:rsidP="003C2AD0">
      <w:pPr>
        <w:pStyle w:val="CPTListBullet"/>
      </w:pPr>
      <w:r>
        <w:t xml:space="preserve">A participant </w:t>
      </w:r>
      <w:r w:rsidRPr="00C64851">
        <w:t xml:space="preserve">may be withdrawn at any time at the discretion of the investigator for safety, </w:t>
      </w:r>
      <w:r w:rsidRPr="00FC06E2">
        <w:rPr>
          <w:rStyle w:val="CPTVariable"/>
          <w:rFonts w:cs="Cordia New"/>
        </w:rPr>
        <w:t>[behavioral, or compliance]</w:t>
      </w:r>
      <w:r w:rsidRPr="00C64851">
        <w:t xml:space="preserve"> reasons.</w:t>
      </w:r>
      <w:r>
        <w:t xml:space="preserve"> </w:t>
      </w:r>
    </w:p>
    <w:p w14:paraId="3AFABC10" w14:textId="4896A98A" w:rsidR="003C2AD0" w:rsidRDefault="003C2AD0" w:rsidP="003C2AD0">
      <w:pPr>
        <w:pStyle w:val="CPTListBullet"/>
      </w:pPr>
      <w:r w:rsidRPr="00370E53">
        <w:t xml:space="preserve">At the time of discontinuing from the </w:t>
      </w:r>
      <w:r w:rsidR="00D2302F">
        <w:t>trial</w:t>
      </w:r>
      <w:r w:rsidRPr="00370E53">
        <w:t>, if possible, an early discontinuation visit should be conducted, as shown in the S</w:t>
      </w:r>
      <w:r>
        <w:t>o</w:t>
      </w:r>
      <w:r w:rsidRPr="00370E53">
        <w:t xml:space="preserve">A. See SoA for data to be collected at the time of </w:t>
      </w:r>
      <w:r w:rsidR="00D2302F">
        <w:t>trial</w:t>
      </w:r>
      <w:r w:rsidRPr="00370E53">
        <w:t xml:space="preserve"> discontinuation and follow-up and for any further evaluations that need to be completed</w:t>
      </w:r>
      <w:r>
        <w:t>.</w:t>
      </w:r>
    </w:p>
    <w:p w14:paraId="400D7E2A" w14:textId="6830F1BC" w:rsidR="003C2AD0" w:rsidRPr="004F42B4" w:rsidRDefault="003C2AD0" w:rsidP="003C2AD0">
      <w:pPr>
        <w:pStyle w:val="CPTListBullet"/>
      </w:pPr>
      <w:r w:rsidRPr="00370E53">
        <w:t xml:space="preserve">The </w:t>
      </w:r>
      <w:r>
        <w:t>participant</w:t>
      </w:r>
      <w:r w:rsidRPr="00370E53">
        <w:t xml:space="preserve"> will be permanently discontinued from the </w:t>
      </w:r>
      <w:r w:rsidR="00D2302F">
        <w:t>trial</w:t>
      </w:r>
      <w:r w:rsidRPr="00370E53">
        <w:t xml:space="preserve"> </w:t>
      </w:r>
      <w:r>
        <w:t>intervention</w:t>
      </w:r>
      <w:r w:rsidRPr="00370E53">
        <w:t xml:space="preserve"> and the </w:t>
      </w:r>
      <w:r w:rsidR="00D2302F">
        <w:t>trial</w:t>
      </w:r>
      <w:r w:rsidRPr="00370E53">
        <w:t xml:space="preserve"> at that time</w:t>
      </w:r>
      <w:r>
        <w:t>.</w:t>
      </w:r>
    </w:p>
    <w:p w14:paraId="60ADEE9E" w14:textId="77777777" w:rsidR="003C2AD0" w:rsidRPr="00C64851" w:rsidRDefault="003C2AD0" w:rsidP="003C2AD0">
      <w:pPr>
        <w:pStyle w:val="CPTListBullet"/>
      </w:pPr>
      <w:r w:rsidRPr="00C64851">
        <w:t>If the participant withdraws consent for disclosure of future information, the sponsor may retain and continue to use any data collected before such a withdrawal of consent.</w:t>
      </w:r>
    </w:p>
    <w:p w14:paraId="0BA809AE" w14:textId="36AB705C" w:rsidR="003C2AD0" w:rsidRPr="00C64851" w:rsidRDefault="003C2AD0" w:rsidP="003C2AD0">
      <w:pPr>
        <w:pStyle w:val="CPTListBullet"/>
      </w:pPr>
      <w:r w:rsidRPr="00C64851">
        <w:t xml:space="preserve">If a participant withdraws from the </w:t>
      </w:r>
      <w:r w:rsidR="00D2302F">
        <w:t>trial</w:t>
      </w:r>
      <w:r w:rsidRPr="00C64851">
        <w:t xml:space="preserve">, </w:t>
      </w:r>
      <w:r>
        <w:t>the participant</w:t>
      </w:r>
      <w:r w:rsidRPr="00C64851">
        <w:t xml:space="preserve"> may request destruction of any samples taken and not tested, and the investigator must document this in the site </w:t>
      </w:r>
      <w:r w:rsidR="00D2302F">
        <w:t>trial</w:t>
      </w:r>
      <w:r w:rsidRPr="00C64851">
        <w:t xml:space="preserve"> records.</w:t>
      </w:r>
    </w:p>
    <w:p w14:paraId="4888095D" w14:textId="77777777" w:rsidR="003C2AD0" w:rsidRPr="00C64851" w:rsidRDefault="003C2AD0" w:rsidP="003C2AD0">
      <w:pPr>
        <w:pStyle w:val="CPTExample"/>
      </w:pPr>
      <w:r w:rsidRPr="00C64851">
        <w:t>&lt;End of common text&gt;</w:t>
      </w:r>
    </w:p>
    <w:p w14:paraId="11DC21A5" w14:textId="061ECFE7" w:rsidR="001D62B1" w:rsidRPr="0080561E" w:rsidRDefault="00005BD1" w:rsidP="003823AA">
      <w:pPr>
        <w:pStyle w:val="02Heading2"/>
        <w:numPr>
          <w:ilvl w:val="1"/>
          <w:numId w:val="131"/>
        </w:numPr>
      </w:pPr>
      <w:bookmarkStart w:id="128" w:name="_Toc207809258"/>
      <w:r>
        <w:t>Management of Loss</w:t>
      </w:r>
      <w:r w:rsidR="001D62B1" w:rsidRPr="0080561E">
        <w:t xml:space="preserve"> to Follow</w:t>
      </w:r>
      <w:r w:rsidR="0013738C" w:rsidRPr="0080561E">
        <w:t>-</w:t>
      </w:r>
      <w:r w:rsidR="001D62B1" w:rsidRPr="0080561E">
        <w:t>Up</w:t>
      </w:r>
      <w:bookmarkEnd w:id="128"/>
    </w:p>
    <w:p w14:paraId="398C299B" w14:textId="59FC03A8" w:rsidR="009E69BB" w:rsidRPr="00630875" w:rsidRDefault="00DD5DC5" w:rsidP="00630875">
      <w:pPr>
        <w:pStyle w:val="CPTInstructional"/>
      </w:pPr>
      <w:r w:rsidRPr="00630875">
        <w:t xml:space="preserve">Describe how the trial will define </w:t>
      </w:r>
      <w:r w:rsidR="00F04D4A" w:rsidRPr="00630875">
        <w:t>how participants are lost</w:t>
      </w:r>
      <w:r w:rsidRPr="00630875">
        <w:t xml:space="preserve"> to follow-up. In general, participants should be considered lost to follow-up only if they cannot be reached despite multiple attempts </w:t>
      </w:r>
      <w:r w:rsidR="00BE54F9" w:rsidRPr="00630875">
        <w:t>to</w:t>
      </w:r>
      <w:r w:rsidRPr="00630875">
        <w:t xml:space="preserve"> contact</w:t>
      </w:r>
      <w:r w:rsidR="000F55C9">
        <w:t xml:space="preserve"> them</w:t>
      </w:r>
      <w:r w:rsidRPr="00630875">
        <w:t xml:space="preserve">. Also describe approaches that will be used to </w:t>
      </w:r>
      <w:proofErr w:type="spellStart"/>
      <w:r w:rsidRPr="00630875">
        <w:t>minimi</w:t>
      </w:r>
      <w:r w:rsidR="00F46571" w:rsidRPr="00630875">
        <w:t>s</w:t>
      </w:r>
      <w:r w:rsidRPr="00630875">
        <w:t>e</w:t>
      </w:r>
      <w:proofErr w:type="spellEnd"/>
      <w:r w:rsidRPr="00630875">
        <w:t xml:space="preserve"> loss to follow-up, such as multiple, diverse methods to remain in contact with participants (</w:t>
      </w:r>
      <w:proofErr w:type="spellStart"/>
      <w:r w:rsidR="00A55A63">
        <w:t>eg</w:t>
      </w:r>
      <w:proofErr w:type="spellEnd"/>
      <w:r w:rsidRPr="00630875">
        <w:t>, telephone calls, texts, and emails to the participant)</w:t>
      </w:r>
      <w:r w:rsidR="00F04D4A" w:rsidRPr="00630875">
        <w:t xml:space="preserve"> and how contacts will be recorded</w:t>
      </w:r>
      <w:r w:rsidRPr="00630875">
        <w:t>.</w:t>
      </w:r>
    </w:p>
    <w:p w14:paraId="685F7884" w14:textId="705A6A83" w:rsidR="004B41F8" w:rsidRPr="004B41F8" w:rsidRDefault="004B41F8" w:rsidP="00F14438">
      <w:pPr>
        <w:pStyle w:val="CPTInstructional"/>
        <w:rPr>
          <w:rFonts w:cs="Times New Roman"/>
        </w:rPr>
      </w:pPr>
      <w:r w:rsidRPr="004B41F8">
        <w:lastRenderedPageBreak/>
        <w:t xml:space="preserve">Include the final bullet of common text when follow-up status of a participant is critical to </w:t>
      </w:r>
      <w:r w:rsidR="00D2302F">
        <w:t>trial</w:t>
      </w:r>
      <w:r w:rsidRPr="004B41F8">
        <w:t xml:space="preserve"> outcomes</w:t>
      </w:r>
    </w:p>
    <w:p w14:paraId="1CD729B9" w14:textId="77777777" w:rsidR="00846B82" w:rsidRPr="00C64851" w:rsidRDefault="00846B82" w:rsidP="00846B82">
      <w:pPr>
        <w:pStyle w:val="CPTExample"/>
      </w:pPr>
      <w:r w:rsidRPr="00C64851">
        <w:t>&lt;Start of common text&gt;</w:t>
      </w:r>
    </w:p>
    <w:p w14:paraId="05685848" w14:textId="21DCC102" w:rsidR="00846B82" w:rsidRPr="00C64851" w:rsidRDefault="00846B82" w:rsidP="00846B82">
      <w:pPr>
        <w:keepNext/>
        <w:keepLines/>
        <w:rPr>
          <w:rFonts w:cs="Times New Roman"/>
          <w:szCs w:val="24"/>
        </w:rPr>
      </w:pPr>
      <w:r w:rsidRPr="00C64851">
        <w:rPr>
          <w:rFonts w:cs="Times New Roman"/>
          <w:szCs w:val="24"/>
        </w:rPr>
        <w:t xml:space="preserve">A participant will be considered lost to follow-up if </w:t>
      </w:r>
      <w:r>
        <w:rPr>
          <w:rFonts w:cs="Times New Roman"/>
          <w:szCs w:val="24"/>
        </w:rPr>
        <w:t>the participant</w:t>
      </w:r>
      <w:r w:rsidRPr="00C64851">
        <w:rPr>
          <w:rFonts w:cs="Times New Roman"/>
          <w:szCs w:val="24"/>
        </w:rPr>
        <w:t xml:space="preserve"> repeatedly fails to return for scheduled visits and is unable to be contacted by the </w:t>
      </w:r>
      <w:r w:rsidR="00D2302F">
        <w:rPr>
          <w:rFonts w:cs="Times New Roman"/>
          <w:szCs w:val="24"/>
        </w:rPr>
        <w:t>trial</w:t>
      </w:r>
      <w:r w:rsidRPr="00C64851">
        <w:rPr>
          <w:rFonts w:cs="Times New Roman"/>
          <w:szCs w:val="24"/>
        </w:rPr>
        <w:t xml:space="preserve"> site.</w:t>
      </w:r>
    </w:p>
    <w:p w14:paraId="0F0F6CDE" w14:textId="5734F187" w:rsidR="00846B82" w:rsidRPr="00C64851" w:rsidRDefault="00846B82" w:rsidP="00846B82">
      <w:pPr>
        <w:rPr>
          <w:rFonts w:eastAsia="Times New Roman" w:cs="Times New Roman"/>
          <w:szCs w:val="24"/>
        </w:rPr>
      </w:pPr>
      <w:r w:rsidRPr="00C64851">
        <w:rPr>
          <w:rFonts w:eastAsia="Times New Roman" w:cs="Times New Roman"/>
          <w:szCs w:val="24"/>
        </w:rPr>
        <w:t xml:space="preserve">The following actions must be taken if a participant fails to return to the clinic for a required </w:t>
      </w:r>
      <w:r w:rsidR="00D2302F">
        <w:rPr>
          <w:rFonts w:eastAsia="Times New Roman" w:cs="Times New Roman"/>
          <w:szCs w:val="24"/>
        </w:rPr>
        <w:t>trial</w:t>
      </w:r>
      <w:r w:rsidRPr="00C64851">
        <w:rPr>
          <w:rFonts w:eastAsia="Times New Roman" w:cs="Times New Roman"/>
          <w:szCs w:val="24"/>
        </w:rPr>
        <w:t xml:space="preserve"> visit:</w:t>
      </w:r>
    </w:p>
    <w:p w14:paraId="5DD048A7" w14:textId="613D744B" w:rsidR="00846B82" w:rsidRDefault="00846B82" w:rsidP="00287313">
      <w:pPr>
        <w:pStyle w:val="CPTListBullet"/>
        <w:numPr>
          <w:ilvl w:val="0"/>
          <w:numId w:val="53"/>
        </w:numPr>
        <w:ind w:left="720"/>
      </w:pPr>
      <w:r>
        <w:t xml:space="preserve">The site must attempt to contact the participant and reschedule the missed visit as soon as possible, counsel the participant on the importance of maintaining the assigned visit </w:t>
      </w:r>
      <w:proofErr w:type="gramStart"/>
      <w:r>
        <w:t>schedule, and</w:t>
      </w:r>
      <w:proofErr w:type="gramEnd"/>
      <w:r>
        <w:t xml:space="preserve"> ascertain whether the participant wishes to and/or should continue in the </w:t>
      </w:r>
      <w:r w:rsidR="00D2302F">
        <w:t>trial</w:t>
      </w:r>
      <w:r>
        <w:t>.</w:t>
      </w:r>
    </w:p>
    <w:p w14:paraId="1A801DDD" w14:textId="4257A34A" w:rsidR="00846B82" w:rsidRDefault="00846B82" w:rsidP="00287313">
      <w:pPr>
        <w:pStyle w:val="CPTListBullet"/>
        <w:numPr>
          <w:ilvl w:val="0"/>
          <w:numId w:val="53"/>
        </w:numPr>
        <w:ind w:left="720"/>
      </w:pPr>
      <w:r>
        <w:t xml:space="preserve">Before a participant is deemed lost to follow-up, the investigator or designee must make every effort to regain contact with the participant (where possible, </w:t>
      </w:r>
      <w:r>
        <w:rPr>
          <w:rStyle w:val="CPTVariable"/>
        </w:rPr>
        <w:t>[3]</w:t>
      </w:r>
      <w:r>
        <w:t xml:space="preserve"> telephone calls, and if necessary, a certified letter to the participant’s last known mailing address or local equivalent methods). These contact attempts should be documented in the participant’s medical record.</w:t>
      </w:r>
    </w:p>
    <w:p w14:paraId="4006700A" w14:textId="66A7412E" w:rsidR="00846B82" w:rsidRDefault="00846B82" w:rsidP="00287313">
      <w:pPr>
        <w:pStyle w:val="CPTListBullet"/>
        <w:numPr>
          <w:ilvl w:val="0"/>
          <w:numId w:val="53"/>
        </w:numPr>
        <w:ind w:left="720"/>
      </w:pPr>
      <w:bookmarkStart w:id="129" w:name="_Hlk16155471"/>
      <w:r>
        <w:t xml:space="preserve">Should the participant continue to be unreachable, the participant will be considered to have withdrawn from the </w:t>
      </w:r>
      <w:r w:rsidR="00D2302F">
        <w:t>trial</w:t>
      </w:r>
      <w:r>
        <w:t xml:space="preserve">. </w:t>
      </w:r>
    </w:p>
    <w:p w14:paraId="520517C8" w14:textId="49E40342" w:rsidR="00846B82" w:rsidRDefault="00846B82" w:rsidP="00287313">
      <w:pPr>
        <w:pStyle w:val="CPTListBullet"/>
        <w:numPr>
          <w:ilvl w:val="0"/>
          <w:numId w:val="53"/>
        </w:numPr>
        <w:ind w:left="720"/>
      </w:pPr>
      <w:r>
        <w:rPr>
          <w:rStyle w:val="CPTVariable"/>
        </w:rPr>
        <w:t xml:space="preserve">[Site personnel, or an independent third party, will attempt to collect the vital status of the participant within legal and ethical boundaries for all participants randomized, including those who did not get </w:t>
      </w:r>
      <w:r w:rsidR="00D2302F">
        <w:rPr>
          <w:rStyle w:val="CPTVariable"/>
        </w:rPr>
        <w:t>trial</w:t>
      </w:r>
      <w:r>
        <w:rPr>
          <w:rStyle w:val="CPTVariable"/>
        </w:rPr>
        <w:t xml:space="preserve"> intervention. Public sources may be searched for vital status information. If vital status is determined as deceased, this will be </w:t>
      </w:r>
      <w:proofErr w:type="gramStart"/>
      <w:r>
        <w:rPr>
          <w:rStyle w:val="CPTVariable"/>
        </w:rPr>
        <w:t>documented</w:t>
      </w:r>
      <w:proofErr w:type="gramEnd"/>
      <w:r>
        <w:rPr>
          <w:rStyle w:val="CPTVariable"/>
        </w:rPr>
        <w:t xml:space="preserve"> and the participant will not be considered lost to follow-up. Sponsor personnel will not be involved in any attempts to collect vital status information.]</w:t>
      </w:r>
      <w:bookmarkEnd w:id="129"/>
    </w:p>
    <w:p w14:paraId="35E88E82" w14:textId="286E3FEE" w:rsidR="001F543A" w:rsidRPr="0080561E" w:rsidRDefault="00846B82" w:rsidP="00846B82">
      <w:pPr>
        <w:pStyle w:val="CPTExample"/>
      </w:pPr>
      <w:r w:rsidRPr="00C64851">
        <w:t>&lt;End of common text&gt;</w:t>
      </w:r>
      <w:r w:rsidR="00731583" w:rsidRPr="0080561E">
        <w:t>&gt;</w:t>
      </w:r>
    </w:p>
    <w:p w14:paraId="0E1F2141" w14:textId="7E33E0B9" w:rsidR="00B67A15" w:rsidRPr="0080561E" w:rsidRDefault="00B67784" w:rsidP="003823AA">
      <w:pPr>
        <w:pStyle w:val="01Heading1"/>
        <w:pageBreakBefore/>
        <w:numPr>
          <w:ilvl w:val="0"/>
          <w:numId w:val="131"/>
        </w:numPr>
      </w:pPr>
      <w:bookmarkStart w:id="130" w:name="_Toc207809259"/>
      <w:r w:rsidRPr="0080561E">
        <w:lastRenderedPageBreak/>
        <w:t>T</w:t>
      </w:r>
      <w:r w:rsidR="00B77D59" w:rsidRPr="0080561E">
        <w:t xml:space="preserve">rial </w:t>
      </w:r>
      <w:r w:rsidR="00B67A15" w:rsidRPr="0080561E">
        <w:t>Assessments and Procedures</w:t>
      </w:r>
      <w:bookmarkEnd w:id="130"/>
    </w:p>
    <w:p w14:paraId="1CE44A10" w14:textId="5413ADF1" w:rsidR="009635AC" w:rsidRPr="00B26CE6" w:rsidRDefault="00174794" w:rsidP="00B26CE6">
      <w:pPr>
        <w:pStyle w:val="CPTInstructional"/>
      </w:pPr>
      <w:r w:rsidRPr="00B26CE6">
        <w:t>In this section:</w:t>
      </w:r>
    </w:p>
    <w:p w14:paraId="6DB44520" w14:textId="1B86C946" w:rsidR="00BD4459" w:rsidRPr="00B26CE6" w:rsidRDefault="00BD4459" w:rsidP="00B26CE6">
      <w:pPr>
        <w:pStyle w:val="CPTInstructional"/>
        <w:numPr>
          <w:ilvl w:val="0"/>
          <w:numId w:val="163"/>
        </w:numPr>
      </w:pPr>
      <w:r w:rsidRPr="00B26CE6">
        <w:t>Describe the assessments and procedures required during each phase of the trial that are relevant to the stated endpoints and related intercurrent events (e.g.</w:t>
      </w:r>
      <w:r w:rsidR="002961BF" w:rsidRPr="00B26CE6">
        <w:t>,</w:t>
      </w:r>
      <w:r w:rsidRPr="00B26CE6">
        <w:t xml:space="preserve"> surgery or use of rescue therapy). Provide details that are not already presented in the SoA, taking care not to duplicate information.</w:t>
      </w:r>
    </w:p>
    <w:p w14:paraId="08A04EBD" w14:textId="77777777" w:rsidR="002D3846" w:rsidRPr="00B26CE6" w:rsidRDefault="00BD4459" w:rsidP="00B26CE6">
      <w:pPr>
        <w:pStyle w:val="CPTInstructional"/>
        <w:numPr>
          <w:ilvl w:val="0"/>
          <w:numId w:val="163"/>
        </w:numPr>
      </w:pPr>
      <w:r w:rsidRPr="00B26CE6">
        <w:t xml:space="preserve">Ensure alignment with every other section of the protocol. </w:t>
      </w:r>
      <w:proofErr w:type="gramStart"/>
      <w:r w:rsidRPr="00B26CE6">
        <w:t>In particular, this</w:t>
      </w:r>
      <w:proofErr w:type="gramEnd"/>
      <w:r w:rsidRPr="00B26CE6">
        <w:t xml:space="preserve"> section must align with</w:t>
      </w:r>
      <w:r w:rsidR="002D3846" w:rsidRPr="00B26CE6">
        <w:t>:</w:t>
      </w:r>
    </w:p>
    <w:p w14:paraId="0784FB4B" w14:textId="77777777" w:rsidR="002D3846" w:rsidRPr="00B26CE6" w:rsidRDefault="00BD4459" w:rsidP="00B26CE6">
      <w:pPr>
        <w:pStyle w:val="CPTInstructional"/>
        <w:numPr>
          <w:ilvl w:val="1"/>
          <w:numId w:val="163"/>
        </w:numPr>
      </w:pPr>
      <w:r w:rsidRPr="00B26CE6">
        <w:t>the intercurrent events and associated strategies for handling them described in Section 3</w:t>
      </w:r>
      <w:r w:rsidR="00DB5822" w:rsidRPr="00B26CE6">
        <w:t xml:space="preserve"> Trial Objectives and Associated </w:t>
      </w:r>
      <w:proofErr w:type="spellStart"/>
      <w:r w:rsidR="00DB5822" w:rsidRPr="00B26CE6">
        <w:t>Estimands</w:t>
      </w:r>
      <w:proofErr w:type="spellEnd"/>
    </w:p>
    <w:p w14:paraId="765036D6" w14:textId="77777777" w:rsidR="002D3846" w:rsidRPr="00B26CE6" w:rsidRDefault="00BD4459" w:rsidP="00B26CE6">
      <w:pPr>
        <w:pStyle w:val="CPTInstructional"/>
        <w:numPr>
          <w:ilvl w:val="1"/>
          <w:numId w:val="163"/>
        </w:numPr>
      </w:pPr>
      <w:r w:rsidRPr="00B26CE6">
        <w:t>trial intervention and therapies outlined in Section 6</w:t>
      </w:r>
      <w:r w:rsidR="00DB5822" w:rsidRPr="00B26CE6">
        <w:t xml:space="preserve"> Trial Intervention and Concomitant Therapy</w:t>
      </w:r>
    </w:p>
    <w:p w14:paraId="24A8C66E" w14:textId="77777777" w:rsidR="00550589" w:rsidRPr="00B26CE6" w:rsidRDefault="00BD4459" w:rsidP="00B26CE6">
      <w:pPr>
        <w:pStyle w:val="CPTInstructional"/>
        <w:numPr>
          <w:ilvl w:val="1"/>
          <w:numId w:val="163"/>
        </w:numPr>
      </w:pPr>
      <w:r w:rsidRPr="00B26CE6">
        <w:t>discontinuation and withdrawal procedures in Section 7</w:t>
      </w:r>
      <w:r w:rsidR="00DB5822" w:rsidRPr="00B26CE6">
        <w:t xml:space="preserve"> Participant Discontinuation of Trial Intervention and </w:t>
      </w:r>
      <w:r w:rsidR="0067055E" w:rsidRPr="00B26CE6">
        <w:t xml:space="preserve">Discontinuation or Withdrawal </w:t>
      </w:r>
      <w:proofErr w:type="gramStart"/>
      <w:r w:rsidR="0067055E" w:rsidRPr="00B26CE6">
        <w:t>From</w:t>
      </w:r>
      <w:proofErr w:type="gramEnd"/>
      <w:r w:rsidR="0067055E" w:rsidRPr="00B26CE6">
        <w:t xml:space="preserve"> Trial</w:t>
      </w:r>
    </w:p>
    <w:p w14:paraId="37CCC36D" w14:textId="16E0162B" w:rsidR="00BD4459" w:rsidRPr="00B26CE6" w:rsidRDefault="00550589" w:rsidP="00B26CE6">
      <w:pPr>
        <w:pStyle w:val="CPTInstructional"/>
        <w:numPr>
          <w:ilvl w:val="1"/>
          <w:numId w:val="163"/>
        </w:numPr>
      </w:pPr>
      <w:r w:rsidRPr="00B26CE6">
        <w:t>t</w:t>
      </w:r>
      <w:r w:rsidR="00BD4459" w:rsidRPr="00B26CE6">
        <w:t>he statistical analysis that is defined in Section 10</w:t>
      </w:r>
      <w:r w:rsidR="0067055E" w:rsidRPr="00B26CE6">
        <w:t xml:space="preserve"> Statistical Considerations</w:t>
      </w:r>
    </w:p>
    <w:p w14:paraId="579B6D76" w14:textId="77777777" w:rsidR="00691F76" w:rsidRPr="00B26CE6" w:rsidRDefault="00691F76" w:rsidP="00B26CE6">
      <w:pPr>
        <w:pStyle w:val="CPTInstructional"/>
        <w:numPr>
          <w:ilvl w:val="0"/>
          <w:numId w:val="163"/>
        </w:numPr>
      </w:pPr>
      <w:r w:rsidRPr="00B26CE6">
        <w:t>Reference the literature for the validation of scales/instruments/questionnaires/assays.</w:t>
      </w:r>
    </w:p>
    <w:p w14:paraId="00C32768" w14:textId="533813E8" w:rsidR="00691F76" w:rsidRPr="00B26CE6" w:rsidRDefault="00691F76" w:rsidP="00B26CE6">
      <w:pPr>
        <w:pStyle w:val="CPTInstructional"/>
        <w:numPr>
          <w:ilvl w:val="0"/>
          <w:numId w:val="163"/>
        </w:numPr>
      </w:pPr>
      <w:r w:rsidRPr="00B26CE6">
        <w:t xml:space="preserve">Instructions or protocols for </w:t>
      </w:r>
      <w:proofErr w:type="spellStart"/>
      <w:r w:rsidRPr="00B26CE6">
        <w:t>speciali</w:t>
      </w:r>
      <w:r w:rsidR="003F2CB9" w:rsidRPr="00B26CE6">
        <w:t>s</w:t>
      </w:r>
      <w:r w:rsidRPr="00B26CE6">
        <w:t>ed</w:t>
      </w:r>
      <w:proofErr w:type="spellEnd"/>
      <w:r w:rsidRPr="00B26CE6">
        <w:t xml:space="preserve"> tests</w:t>
      </w:r>
      <w:r w:rsidR="005626B7" w:rsidRPr="00B26CE6">
        <w:t xml:space="preserve"> and</w:t>
      </w:r>
      <w:r w:rsidR="00A77DD5" w:rsidRPr="00B26CE6">
        <w:t xml:space="preserve"> scales/instruments/questionnaires/assays</w:t>
      </w:r>
      <w:r w:rsidRPr="00B26CE6">
        <w:t xml:space="preserve"> may be presented in an appendix or a separate document and cross</w:t>
      </w:r>
      <w:r w:rsidR="00E624C3" w:rsidRPr="00B26CE6">
        <w:t xml:space="preserve"> </w:t>
      </w:r>
      <w:r w:rsidRPr="00B26CE6">
        <w:t>referenced.</w:t>
      </w:r>
    </w:p>
    <w:p w14:paraId="59CB6499" w14:textId="710BEE12" w:rsidR="00691F76" w:rsidRPr="00B26CE6" w:rsidRDefault="00691F76" w:rsidP="00B26CE6">
      <w:pPr>
        <w:pStyle w:val="CPTInstructional"/>
        <w:numPr>
          <w:ilvl w:val="0"/>
          <w:numId w:val="163"/>
        </w:numPr>
      </w:pPr>
      <w:r w:rsidRPr="00B26CE6">
        <w:t xml:space="preserve">If the </w:t>
      </w:r>
      <w:r w:rsidR="00CE545D" w:rsidRPr="00B26CE6">
        <w:t xml:space="preserve">trial </w:t>
      </w:r>
      <w:r w:rsidRPr="00B26CE6">
        <w:t>includes qualitative interviews, describe these evaluations.</w:t>
      </w:r>
    </w:p>
    <w:p w14:paraId="43E8C3A1" w14:textId="2BDD7D40" w:rsidR="00691F76" w:rsidRPr="00B26CE6" w:rsidRDefault="00691F76" w:rsidP="00B26CE6">
      <w:pPr>
        <w:pStyle w:val="CPTInstructional"/>
        <w:numPr>
          <w:ilvl w:val="0"/>
          <w:numId w:val="163"/>
        </w:numPr>
      </w:pPr>
      <w:r w:rsidRPr="00B26CE6">
        <w:t>Include minimums and limits for procedures (</w:t>
      </w:r>
      <w:proofErr w:type="spellStart"/>
      <w:r w:rsidR="00A55A63">
        <w:t>eg</w:t>
      </w:r>
      <w:proofErr w:type="spellEnd"/>
      <w:r w:rsidRPr="00B26CE6">
        <w:t xml:space="preserve">, number of imaging procedures/biopsies, radiation exposure, etc.) if appropriate to the </w:t>
      </w:r>
      <w:r w:rsidR="00CE545D" w:rsidRPr="00B26CE6">
        <w:t>trial</w:t>
      </w:r>
      <w:r w:rsidRPr="00B26CE6">
        <w:t>.</w:t>
      </w:r>
    </w:p>
    <w:p w14:paraId="1F8F8337" w14:textId="1204DB55" w:rsidR="009635AC" w:rsidRPr="00B26CE6" w:rsidRDefault="009635AC" w:rsidP="00B26CE6">
      <w:pPr>
        <w:pStyle w:val="CPTInstructional"/>
      </w:pPr>
      <w:r w:rsidRPr="00B26CE6">
        <w:t>No text is intended here (heading only).</w:t>
      </w:r>
    </w:p>
    <w:p w14:paraId="1536C7ED" w14:textId="46A541F3" w:rsidR="00B30519" w:rsidRPr="0080561E" w:rsidRDefault="00325298" w:rsidP="003823AA">
      <w:pPr>
        <w:pStyle w:val="02Heading2"/>
        <w:numPr>
          <w:ilvl w:val="1"/>
          <w:numId w:val="131"/>
        </w:numPr>
      </w:pPr>
      <w:bookmarkStart w:id="131" w:name="_Toc207809260"/>
      <w:r w:rsidRPr="0080561E">
        <w:t>Trial Assessments and Procedures</w:t>
      </w:r>
      <w:r w:rsidR="00B30519" w:rsidRPr="0080561E">
        <w:t xml:space="preserve"> Considerations</w:t>
      </w:r>
      <w:bookmarkEnd w:id="131"/>
    </w:p>
    <w:p w14:paraId="305A969E" w14:textId="54B9D207" w:rsidR="00325298" w:rsidRPr="001756FC" w:rsidRDefault="00624575" w:rsidP="001756FC">
      <w:pPr>
        <w:pStyle w:val="CPTInstructional"/>
      </w:pPr>
      <w:r w:rsidRPr="001756FC">
        <w:t>Describe general considerations applicable across trial assessments and procedures.</w:t>
      </w:r>
    </w:p>
    <w:p w14:paraId="77DA6076" w14:textId="77777777" w:rsidR="00807F98" w:rsidRDefault="00807F98" w:rsidP="00287313">
      <w:pPr>
        <w:pStyle w:val="CPTInstructional"/>
        <w:numPr>
          <w:ilvl w:val="0"/>
          <w:numId w:val="38"/>
        </w:numPr>
        <w:ind w:left="720"/>
      </w:pPr>
      <w:r>
        <w:t>Specify how unscheduled visit(s) will be handled and documented if not noted in the SoA.</w:t>
      </w:r>
    </w:p>
    <w:p w14:paraId="77D7A806" w14:textId="77777777" w:rsidR="00807F98" w:rsidRDefault="00807F98" w:rsidP="00287313">
      <w:pPr>
        <w:pStyle w:val="CPTInstructional"/>
        <w:numPr>
          <w:ilvl w:val="0"/>
          <w:numId w:val="38"/>
        </w:numPr>
        <w:ind w:left="720"/>
      </w:pPr>
      <w:r>
        <w:t>Describe methods/training to ensure consistency across centers, use of participant diaries, instructions on timing/conditions of assessments, and if a specifically qualified person (</w:t>
      </w:r>
      <w:proofErr w:type="spellStart"/>
      <w:r>
        <w:t>eg</w:t>
      </w:r>
      <w:proofErr w:type="spellEnd"/>
      <w:r>
        <w:t>, physician, psychologist) should be performing these assessments. Specify that the same person should perform each assessment whenever possible. The procedures used, including means of maintaining the blind and centralized readings and measurements, should be described fully.</w:t>
      </w:r>
    </w:p>
    <w:p w14:paraId="2755DAFA" w14:textId="60C9DFAE" w:rsidR="00807F98" w:rsidRDefault="00807F98" w:rsidP="00287313">
      <w:pPr>
        <w:pStyle w:val="CPTInstructional"/>
        <w:numPr>
          <w:ilvl w:val="0"/>
          <w:numId w:val="38"/>
        </w:numPr>
        <w:ind w:left="720"/>
      </w:pPr>
      <w:r>
        <w:t xml:space="preserve">Specify if the </w:t>
      </w:r>
      <w:r w:rsidR="00D2302F">
        <w:t>trial</w:t>
      </w:r>
      <w:r>
        <w:t xml:space="preserve"> allows for standard-of-care procedures as baseline assessments.</w:t>
      </w:r>
    </w:p>
    <w:p w14:paraId="23BE78C5" w14:textId="77777777" w:rsidR="00807F98" w:rsidRDefault="00807F98" w:rsidP="00287313">
      <w:pPr>
        <w:pStyle w:val="CPTInstructional"/>
        <w:numPr>
          <w:ilvl w:val="0"/>
          <w:numId w:val="38"/>
        </w:numPr>
        <w:ind w:left="720"/>
      </w:pPr>
      <w:r>
        <w:t>For medical devices, provide a summary of the necessary training and experience needed to use the device.</w:t>
      </w:r>
    </w:p>
    <w:p w14:paraId="5D2BF023" w14:textId="77777777" w:rsidR="00807F98" w:rsidRDefault="00807F98" w:rsidP="00287313">
      <w:pPr>
        <w:pStyle w:val="CPTInstructional"/>
        <w:numPr>
          <w:ilvl w:val="0"/>
          <w:numId w:val="38"/>
        </w:numPr>
        <w:ind w:left="720"/>
      </w:pPr>
      <w:r>
        <w:t xml:space="preserve">All COA parameters should be fully integrated into the appropriate sections of the protocol. </w:t>
      </w:r>
    </w:p>
    <w:p w14:paraId="79A84EFF" w14:textId="77777777" w:rsidR="00807F98" w:rsidRDefault="00807F98" w:rsidP="00287313">
      <w:pPr>
        <w:pStyle w:val="CPTInstructional"/>
        <w:numPr>
          <w:ilvl w:val="0"/>
          <w:numId w:val="38"/>
        </w:numPr>
        <w:ind w:left="720"/>
      </w:pPr>
      <w:r>
        <w:t>COA is an umbrella term encompassing different types of outcomes:</w:t>
      </w:r>
    </w:p>
    <w:p w14:paraId="48EB7623" w14:textId="77777777" w:rsidR="00807F98" w:rsidRDefault="00807F98" w:rsidP="00287313">
      <w:pPr>
        <w:pStyle w:val="CPTInstructional"/>
        <w:numPr>
          <w:ilvl w:val="1"/>
          <w:numId w:val="38"/>
        </w:numPr>
        <w:ind w:left="1080"/>
        <w:rPr>
          <w:rFonts w:cs="Times New Roman"/>
          <w:szCs w:val="24"/>
        </w:rPr>
      </w:pPr>
      <w:r>
        <w:rPr>
          <w:rFonts w:cs="Times New Roman"/>
          <w:szCs w:val="24"/>
        </w:rPr>
        <w:lastRenderedPageBreak/>
        <w:t>Patient-reported outcome (PRO) measures – reported directly from the participant without interpretation by a clinician or anybody else</w:t>
      </w:r>
    </w:p>
    <w:p w14:paraId="0C1FECF7" w14:textId="77777777" w:rsidR="00807F98" w:rsidRDefault="00807F98" w:rsidP="00287313">
      <w:pPr>
        <w:pStyle w:val="CPTInstructional"/>
        <w:numPr>
          <w:ilvl w:val="1"/>
          <w:numId w:val="38"/>
        </w:numPr>
        <w:ind w:left="1080"/>
        <w:rPr>
          <w:rFonts w:cs="Times New Roman"/>
          <w:szCs w:val="24"/>
        </w:rPr>
      </w:pPr>
      <w:r>
        <w:rPr>
          <w:rFonts w:cs="Times New Roman"/>
          <w:szCs w:val="24"/>
        </w:rPr>
        <w:t>Clinician-reported outcome (</w:t>
      </w:r>
      <w:proofErr w:type="spellStart"/>
      <w:r>
        <w:rPr>
          <w:rFonts w:cs="Times New Roman"/>
          <w:szCs w:val="24"/>
        </w:rPr>
        <w:t>ClinRO</w:t>
      </w:r>
      <w:proofErr w:type="spellEnd"/>
      <w:r>
        <w:rPr>
          <w:rFonts w:cs="Times New Roman"/>
          <w:szCs w:val="24"/>
        </w:rPr>
        <w:t>) measures</w:t>
      </w:r>
    </w:p>
    <w:p w14:paraId="3FD287D0" w14:textId="77777777" w:rsidR="00807F98" w:rsidRDefault="00807F98" w:rsidP="00287313">
      <w:pPr>
        <w:pStyle w:val="CPTInstructional"/>
        <w:numPr>
          <w:ilvl w:val="1"/>
          <w:numId w:val="38"/>
        </w:numPr>
        <w:ind w:left="1080"/>
        <w:rPr>
          <w:rFonts w:cs="Times New Roman"/>
          <w:szCs w:val="24"/>
        </w:rPr>
      </w:pPr>
      <w:r>
        <w:rPr>
          <w:rFonts w:cs="Times New Roman"/>
          <w:szCs w:val="24"/>
        </w:rPr>
        <w:t>Observer-reported outcome (</w:t>
      </w:r>
      <w:proofErr w:type="spellStart"/>
      <w:r>
        <w:rPr>
          <w:rFonts w:cs="Times New Roman"/>
          <w:szCs w:val="24"/>
        </w:rPr>
        <w:t>ObsRO</w:t>
      </w:r>
      <w:proofErr w:type="spellEnd"/>
      <w:r>
        <w:rPr>
          <w:rFonts w:cs="Times New Roman"/>
          <w:szCs w:val="24"/>
        </w:rPr>
        <w:t>) measures</w:t>
      </w:r>
    </w:p>
    <w:p w14:paraId="0AB1065D" w14:textId="77777777" w:rsidR="00807F98" w:rsidRDefault="00807F98" w:rsidP="00287313">
      <w:pPr>
        <w:pStyle w:val="CPTInstructional"/>
        <w:numPr>
          <w:ilvl w:val="1"/>
          <w:numId w:val="38"/>
        </w:numPr>
        <w:ind w:left="1080"/>
        <w:rPr>
          <w:rFonts w:cs="Times New Roman"/>
          <w:szCs w:val="24"/>
        </w:rPr>
      </w:pPr>
      <w:r>
        <w:rPr>
          <w:rFonts w:cs="Times New Roman"/>
          <w:szCs w:val="24"/>
        </w:rPr>
        <w:t>Performance outcome (</w:t>
      </w:r>
      <w:proofErr w:type="spellStart"/>
      <w:r>
        <w:rPr>
          <w:rFonts w:cs="Times New Roman"/>
          <w:szCs w:val="24"/>
        </w:rPr>
        <w:t>PerfO</w:t>
      </w:r>
      <w:proofErr w:type="spellEnd"/>
      <w:r>
        <w:rPr>
          <w:rFonts w:cs="Times New Roman"/>
          <w:szCs w:val="24"/>
        </w:rPr>
        <w:t xml:space="preserve">) measures </w:t>
      </w:r>
    </w:p>
    <w:p w14:paraId="444DE26B" w14:textId="77777777" w:rsidR="00807F98" w:rsidRDefault="00807F98" w:rsidP="00287313">
      <w:pPr>
        <w:pStyle w:val="CPTInstructional"/>
        <w:numPr>
          <w:ilvl w:val="0"/>
          <w:numId w:val="38"/>
        </w:numPr>
        <w:ind w:left="720"/>
      </w:pPr>
      <w:r>
        <w:t>If COA measures are used, include instructions for the investigators regarding the following:</w:t>
      </w:r>
    </w:p>
    <w:p w14:paraId="7AF40B65" w14:textId="77777777" w:rsidR="00807F98" w:rsidRDefault="00807F98" w:rsidP="00287313">
      <w:pPr>
        <w:pStyle w:val="CPTInstructional"/>
        <w:numPr>
          <w:ilvl w:val="1"/>
          <w:numId w:val="38"/>
        </w:numPr>
        <w:ind w:left="1080"/>
      </w:pPr>
      <w:r>
        <w:rPr>
          <w:rFonts w:cs="Times New Roman"/>
          <w:szCs w:val="24"/>
        </w:rPr>
        <w:t>Training and instructions provided to participants related to completing the questionnaires</w:t>
      </w:r>
    </w:p>
    <w:p w14:paraId="7F660A70" w14:textId="77777777" w:rsidR="00807F98" w:rsidRDefault="00807F98" w:rsidP="00287313">
      <w:pPr>
        <w:pStyle w:val="CPTInstructional"/>
        <w:numPr>
          <w:ilvl w:val="1"/>
          <w:numId w:val="38"/>
        </w:numPr>
        <w:ind w:left="1080"/>
      </w:pPr>
      <w:r>
        <w:rPr>
          <w:rFonts w:cs="Times New Roman"/>
          <w:szCs w:val="24"/>
        </w:rPr>
        <w:t>Participant supervision during COA administration</w:t>
      </w:r>
    </w:p>
    <w:p w14:paraId="08AB687F" w14:textId="77777777" w:rsidR="00807F98" w:rsidRDefault="00807F98" w:rsidP="00287313">
      <w:pPr>
        <w:pStyle w:val="CPTInstructional"/>
        <w:numPr>
          <w:ilvl w:val="1"/>
          <w:numId w:val="38"/>
        </w:numPr>
        <w:ind w:left="1080"/>
        <w:rPr>
          <w:rFonts w:cs="Times New Roman"/>
          <w:szCs w:val="24"/>
        </w:rPr>
      </w:pPr>
      <w:r>
        <w:rPr>
          <w:rFonts w:cs="Times New Roman"/>
          <w:szCs w:val="24"/>
        </w:rPr>
        <w:t>Processes and rules for questionnaire review for completeness</w:t>
      </w:r>
    </w:p>
    <w:p w14:paraId="32D482B7" w14:textId="4AB00FBC" w:rsidR="00807F98" w:rsidRDefault="00807F98" w:rsidP="00287313">
      <w:pPr>
        <w:pStyle w:val="CPTInstructional"/>
        <w:numPr>
          <w:ilvl w:val="1"/>
          <w:numId w:val="38"/>
        </w:numPr>
        <w:ind w:left="1080"/>
        <w:rPr>
          <w:rFonts w:cs="Times New Roman"/>
          <w:szCs w:val="24"/>
        </w:rPr>
      </w:pPr>
      <w:r>
        <w:rPr>
          <w:rFonts w:cs="Times New Roman"/>
          <w:szCs w:val="24"/>
        </w:rPr>
        <w:t xml:space="preserve">Documentation of how and when data are filed, stored, and transmitted to or from the </w:t>
      </w:r>
      <w:r w:rsidR="00D2302F">
        <w:rPr>
          <w:rFonts w:cs="Times New Roman"/>
          <w:szCs w:val="24"/>
        </w:rPr>
        <w:t>trial</w:t>
      </w:r>
      <w:r>
        <w:rPr>
          <w:rFonts w:cs="Times New Roman"/>
          <w:szCs w:val="24"/>
        </w:rPr>
        <w:t xml:space="preserve"> site should be noted in the protocol or provided in a separate document. </w:t>
      </w:r>
    </w:p>
    <w:p w14:paraId="1DA77143" w14:textId="77777777" w:rsidR="00807F98" w:rsidRDefault="00807F98" w:rsidP="00287313">
      <w:pPr>
        <w:pStyle w:val="CPTInstructional"/>
        <w:numPr>
          <w:ilvl w:val="0"/>
          <w:numId w:val="38"/>
        </w:numPr>
        <w:ind w:left="720"/>
      </w:pPr>
      <w:r>
        <w:t>If PRO measures are used, include the following information:</w:t>
      </w:r>
    </w:p>
    <w:p w14:paraId="3BB0D575" w14:textId="77777777" w:rsidR="00807F98" w:rsidRDefault="00807F98" w:rsidP="00287313">
      <w:pPr>
        <w:pStyle w:val="CPTInstructional"/>
        <w:numPr>
          <w:ilvl w:val="1"/>
          <w:numId w:val="38"/>
        </w:numPr>
      </w:pPr>
      <w:r>
        <w:t>Specify the PRO concepts/domains used to evaluate the intervention (</w:t>
      </w:r>
      <w:proofErr w:type="spellStart"/>
      <w:r>
        <w:t>eg</w:t>
      </w:r>
      <w:proofErr w:type="spellEnd"/>
      <w:r>
        <w:t>, overall health-related quality of life, specific domain, specific symptom) and, for each one, the analysis metric (</w:t>
      </w:r>
      <w:proofErr w:type="spellStart"/>
      <w:r>
        <w:t>eg</w:t>
      </w:r>
      <w:proofErr w:type="spellEnd"/>
      <w:r>
        <w:t xml:space="preserve">, change from baseline, final value, time to event) and the principal timepoint or period of interest. </w:t>
      </w:r>
    </w:p>
    <w:p w14:paraId="09F9B33D" w14:textId="77777777" w:rsidR="00807F98" w:rsidRPr="008648EB" w:rsidRDefault="00807F98" w:rsidP="00287313">
      <w:pPr>
        <w:pStyle w:val="CPTInstructional"/>
        <w:numPr>
          <w:ilvl w:val="1"/>
          <w:numId w:val="38"/>
        </w:numPr>
      </w:pPr>
      <w:r>
        <w:t xml:space="preserve">Describe the </w:t>
      </w:r>
      <w:r w:rsidRPr="008648EB">
        <w:t>instrument scaling and scoring (</w:t>
      </w:r>
      <w:proofErr w:type="spellStart"/>
      <w:r>
        <w:t>eg</w:t>
      </w:r>
      <w:proofErr w:type="spellEnd"/>
      <w:r>
        <w:t>,</w:t>
      </w:r>
      <w:r w:rsidRPr="008648EB">
        <w:t xml:space="preserve"> range and direction of scores indicating a good or poor outcome). State whether the measure will be used in accordance with any user manual and specify and justify deviations if planned.</w:t>
      </w:r>
    </w:p>
    <w:p w14:paraId="4B5DD472" w14:textId="77777777" w:rsidR="00807F98" w:rsidRPr="00B175D8" w:rsidRDefault="00807F98" w:rsidP="00287313">
      <w:pPr>
        <w:pStyle w:val="CPTInstructional"/>
        <w:numPr>
          <w:ilvl w:val="1"/>
          <w:numId w:val="38"/>
        </w:numPr>
      </w:pPr>
      <w:r w:rsidRPr="008648EB">
        <w:t>Indicate permitted mode(s) of administration (</w:t>
      </w:r>
      <w:proofErr w:type="spellStart"/>
      <w:r>
        <w:t>eg</w:t>
      </w:r>
      <w:proofErr w:type="spellEnd"/>
      <w:r>
        <w:t>,</w:t>
      </w:r>
      <w:r w:rsidRPr="008648EB">
        <w:t xml:space="preserve"> paper, telephone, electronic, other) and setting (</w:t>
      </w:r>
      <w:proofErr w:type="spellStart"/>
      <w:r>
        <w:t>eg</w:t>
      </w:r>
      <w:proofErr w:type="spellEnd"/>
      <w:r>
        <w:t>,</w:t>
      </w:r>
      <w:r w:rsidRPr="008648EB">
        <w:t xml:space="preserve"> clinic, home, other)</w:t>
      </w:r>
      <w:r>
        <w:t>.</w:t>
      </w:r>
    </w:p>
    <w:p w14:paraId="69ABF679" w14:textId="77777777" w:rsidR="00807F98" w:rsidRPr="00B5345C" w:rsidRDefault="00807F98" w:rsidP="00287313">
      <w:pPr>
        <w:pStyle w:val="CPTInstructional"/>
        <w:numPr>
          <w:ilvl w:val="1"/>
          <w:numId w:val="38"/>
        </w:numPr>
      </w:pPr>
      <w:r w:rsidRPr="005B6C1B">
        <w:rPr>
          <w:lang w:val="en-GB"/>
        </w:rPr>
        <w:t>When the trial context requires someone other than a trial participant to answer on his or her behalf (a proxy-reported outcome), state and justify the use of a proxy respondent. Provide or cite evidence of the validity of proxy assessment if available.</w:t>
      </w:r>
    </w:p>
    <w:p w14:paraId="051B70BA" w14:textId="77777777" w:rsidR="00807F98" w:rsidRDefault="00807F98" w:rsidP="00287313">
      <w:pPr>
        <w:pStyle w:val="CPTInstructional"/>
        <w:numPr>
          <w:ilvl w:val="1"/>
          <w:numId w:val="38"/>
        </w:numPr>
        <w:rPr>
          <w:rFonts w:cs="Times New Roman"/>
          <w:szCs w:val="24"/>
        </w:rPr>
      </w:pPr>
      <w:r>
        <w:t xml:space="preserve">Provide a rationale for the PRO assessment time </w:t>
      </w:r>
      <w:proofErr w:type="gramStart"/>
      <w:r>
        <w:t>points, and</w:t>
      </w:r>
      <w:proofErr w:type="gramEnd"/>
      <w:r>
        <w:t xml:space="preserve"> justify if the initial assessment is not pre-randomization.</w:t>
      </w:r>
    </w:p>
    <w:p w14:paraId="54F83C96" w14:textId="77777777" w:rsidR="00807F98" w:rsidRDefault="00807F98" w:rsidP="00287313">
      <w:pPr>
        <w:pStyle w:val="CPTInstructional"/>
        <w:numPr>
          <w:ilvl w:val="0"/>
          <w:numId w:val="38"/>
        </w:numPr>
        <w:ind w:left="720"/>
      </w:pPr>
      <w:r>
        <w:t xml:space="preserve">Describe minimum requirements for equipment used for assessing primary endpoint, including calibration and frequency of calibration, </w:t>
      </w:r>
      <w:proofErr w:type="spellStart"/>
      <w:r>
        <w:t>eg</w:t>
      </w:r>
      <w:proofErr w:type="spellEnd"/>
      <w:r>
        <w:t xml:space="preserve">, equipment should be calibrated according to manufacturer’s specifications or annually if no specifications exist.  </w:t>
      </w:r>
    </w:p>
    <w:p w14:paraId="471F7BE5" w14:textId="36C31BDD" w:rsidR="00807F98" w:rsidRPr="0042135C" w:rsidRDefault="00807F98" w:rsidP="002B65A4">
      <w:pPr>
        <w:pStyle w:val="CPTInstructional"/>
        <w:numPr>
          <w:ilvl w:val="0"/>
          <w:numId w:val="38"/>
        </w:numPr>
        <w:ind w:left="720"/>
      </w:pPr>
      <w:r>
        <w:t xml:space="preserve">If a participant diary (paper or an electronic device) will be used to capture participant- or investigator-reported data, describe the steps to be taken to ensure that participants and/or investigators make entries according to the </w:t>
      </w:r>
      <w:r w:rsidR="00D2302F">
        <w:t>trial</w:t>
      </w:r>
      <w:r>
        <w:t xml:space="preserve"> design and not, for example, just before a </w:t>
      </w:r>
      <w:r w:rsidR="00D2302F">
        <w:t>trial</w:t>
      </w:r>
      <w:r>
        <w:noBreakHyphen/>
        <w:t>site visit when their reports will be collected.</w:t>
      </w:r>
    </w:p>
    <w:p w14:paraId="37C722E4" w14:textId="77777777" w:rsidR="00AF20D9" w:rsidRPr="00C64851" w:rsidRDefault="00AF20D9" w:rsidP="00AF20D9">
      <w:pPr>
        <w:pStyle w:val="CPTExample"/>
      </w:pPr>
      <w:r w:rsidRPr="00C64851">
        <w:t>&lt;Start of common text&gt;</w:t>
      </w:r>
    </w:p>
    <w:p w14:paraId="6D925E24" w14:textId="03C016A5" w:rsidR="00AF20D9" w:rsidRPr="00C64851" w:rsidRDefault="00D2302F" w:rsidP="00AF20D9">
      <w:pPr>
        <w:pStyle w:val="CPTListBullet"/>
        <w:rPr>
          <w:lang w:eastAsia="ja-JP"/>
        </w:rPr>
      </w:pPr>
      <w:r>
        <w:t>Trial</w:t>
      </w:r>
      <w:r w:rsidR="00AF20D9" w:rsidRPr="00C64851">
        <w:t xml:space="preserve"> procedures and their timing are summarized in the SoA. Protocol</w:t>
      </w:r>
      <w:r w:rsidR="00AF20D9" w:rsidRPr="00C64851">
        <w:rPr>
          <w:lang w:eastAsia="ja-JP"/>
        </w:rPr>
        <w:t xml:space="preserve"> waivers or exemptions are not allowed.</w:t>
      </w:r>
    </w:p>
    <w:p w14:paraId="233278B3" w14:textId="2274F59A" w:rsidR="00AF20D9" w:rsidRPr="00C64851" w:rsidRDefault="00AF20D9" w:rsidP="00AF20D9">
      <w:pPr>
        <w:pStyle w:val="CPTListBullet"/>
        <w:rPr>
          <w:lang w:eastAsia="ja-JP"/>
        </w:rPr>
      </w:pPr>
      <w:r w:rsidRPr="00C64851">
        <w:rPr>
          <w:lang w:eastAsia="ja-JP"/>
        </w:rPr>
        <w:lastRenderedPageBreak/>
        <w:t xml:space="preserve">Adherence to the </w:t>
      </w:r>
      <w:r w:rsidR="00D2302F">
        <w:rPr>
          <w:lang w:eastAsia="ja-JP"/>
        </w:rPr>
        <w:t>trial</w:t>
      </w:r>
      <w:r w:rsidRPr="00C64851">
        <w:rPr>
          <w:lang w:eastAsia="ja-JP"/>
        </w:rPr>
        <w:t xml:space="preserve"> design requirements, including those specified in the SoA, is essential and required for </w:t>
      </w:r>
      <w:r w:rsidR="00D2302F">
        <w:rPr>
          <w:lang w:eastAsia="ja-JP"/>
        </w:rPr>
        <w:t>trial</w:t>
      </w:r>
      <w:r w:rsidRPr="00C64851">
        <w:rPr>
          <w:lang w:eastAsia="ja-JP"/>
        </w:rPr>
        <w:t xml:space="preserve"> conduct.</w:t>
      </w:r>
    </w:p>
    <w:p w14:paraId="6BAAEB9C" w14:textId="2CDFEFB4" w:rsidR="00AF20D9" w:rsidRDefault="00AF20D9" w:rsidP="00AF20D9">
      <w:pPr>
        <w:pStyle w:val="CPTListBullet"/>
        <w:rPr>
          <w:lang w:eastAsia="ja-JP"/>
        </w:rPr>
      </w:pPr>
      <w:r>
        <w:rPr>
          <w:lang w:eastAsia="ja-JP"/>
        </w:rPr>
        <w:t xml:space="preserve">In the event of a significant </w:t>
      </w:r>
      <w:r w:rsidR="00D2302F">
        <w:rPr>
          <w:lang w:eastAsia="ja-JP"/>
        </w:rPr>
        <w:t>trial</w:t>
      </w:r>
      <w:r>
        <w:rPr>
          <w:lang w:eastAsia="ja-JP"/>
        </w:rPr>
        <w:t>-continuity issue (</w:t>
      </w:r>
      <w:proofErr w:type="spellStart"/>
      <w:r>
        <w:rPr>
          <w:lang w:eastAsia="ja-JP"/>
        </w:rPr>
        <w:t>eg</w:t>
      </w:r>
      <w:proofErr w:type="spellEnd"/>
      <w:r>
        <w:rPr>
          <w:lang w:eastAsia="ja-JP"/>
        </w:rPr>
        <w:t xml:space="preserve">, caused by a pandemic), alternate strategies for participant visits, assessments, medication distribution and monitoring may be implemented by the sponsor or the investigator, as per local health authority/ethics requirements.  </w:t>
      </w:r>
    </w:p>
    <w:p w14:paraId="171DA92C" w14:textId="2EB29822" w:rsidR="00AF20D9" w:rsidRPr="000E3C52" w:rsidRDefault="00AF20D9" w:rsidP="00AF20D9">
      <w:pPr>
        <w:pStyle w:val="CPTListBullet"/>
      </w:pPr>
      <w:r w:rsidRPr="00594D8F">
        <w:rPr>
          <w:rStyle w:val="CPTVariable"/>
        </w:rPr>
        <w:t>[</w:t>
      </w:r>
      <w:r>
        <w:rPr>
          <w:rStyle w:val="CPTVariable"/>
        </w:rPr>
        <w:t>Safety/l</w:t>
      </w:r>
      <w:r w:rsidRPr="00594D8F">
        <w:rPr>
          <w:rStyle w:val="CPTVariable"/>
        </w:rPr>
        <w:t>aboratory/analyte results]</w:t>
      </w:r>
      <w:r w:rsidRPr="00C64851">
        <w:t xml:space="preserve"> that could unblind the </w:t>
      </w:r>
      <w:r w:rsidR="00D2302F">
        <w:t>trial</w:t>
      </w:r>
      <w:r w:rsidRPr="00C64851">
        <w:t xml:space="preserve"> will not be reported to investigative sites or other blinded personnel </w:t>
      </w:r>
      <w:r w:rsidRPr="00594D8F">
        <w:rPr>
          <w:rStyle w:val="CPTVariable"/>
        </w:rPr>
        <w:t xml:space="preserve">[until the </w:t>
      </w:r>
      <w:r w:rsidR="00D2302F">
        <w:rPr>
          <w:rStyle w:val="CPTVariable"/>
        </w:rPr>
        <w:t>trial</w:t>
      </w:r>
      <w:r w:rsidRPr="00594D8F">
        <w:rPr>
          <w:rStyle w:val="CPTVariable"/>
        </w:rPr>
        <w:t xml:space="preserve"> has been unblinded]</w:t>
      </w:r>
      <w:r w:rsidRPr="00C64851">
        <w:rPr>
          <w:color w:val="0000FF"/>
        </w:rPr>
        <w:t>.</w:t>
      </w:r>
    </w:p>
    <w:p w14:paraId="75A13EE0" w14:textId="77777777" w:rsidR="00AF20D9" w:rsidRPr="00C64851" w:rsidRDefault="00AF20D9" w:rsidP="00AF20D9">
      <w:pPr>
        <w:pStyle w:val="CPTExample"/>
      </w:pPr>
      <w:r w:rsidRPr="00C64851">
        <w:t>&lt;End of common text&gt;</w:t>
      </w:r>
    </w:p>
    <w:p w14:paraId="73A7DDD6" w14:textId="08DCAF1E" w:rsidR="005D2097" w:rsidRPr="0080561E" w:rsidRDefault="005D2097" w:rsidP="0042135C">
      <w:pPr>
        <w:pStyle w:val="02Heading2"/>
        <w:numPr>
          <w:ilvl w:val="1"/>
          <w:numId w:val="131"/>
        </w:numPr>
      </w:pPr>
      <w:bookmarkStart w:id="132" w:name="_Toc207809261"/>
      <w:r w:rsidRPr="0080561E">
        <w:t>Screening</w:t>
      </w:r>
      <w:r w:rsidR="002E4EF3" w:rsidRPr="0080561E">
        <w:t>/</w:t>
      </w:r>
      <w:r w:rsidRPr="0080561E">
        <w:t>Baseline Assessments and Procedures</w:t>
      </w:r>
      <w:bookmarkEnd w:id="132"/>
    </w:p>
    <w:p w14:paraId="09F654A7" w14:textId="171BA2E4" w:rsidR="005D2097" w:rsidRPr="001756FC" w:rsidRDefault="005D2097" w:rsidP="001756FC">
      <w:pPr>
        <w:pStyle w:val="CPTInstructional"/>
      </w:pPr>
      <w:r w:rsidRPr="001756FC">
        <w:t>Describe any assessments and procedures that are unique to screening/baseline (</w:t>
      </w:r>
      <w:proofErr w:type="spellStart"/>
      <w:r w:rsidR="00A55A63">
        <w:t>eg</w:t>
      </w:r>
      <w:proofErr w:type="spellEnd"/>
      <w:r w:rsidRPr="001756FC">
        <w:t>, collection of data on participant characteristics, assessments/procedures performed for the purpose of determining eligibility or for stratification) in this section.</w:t>
      </w:r>
      <w:r w:rsidR="00496EA5" w:rsidRPr="001756FC">
        <w:t xml:space="preserve"> </w:t>
      </w:r>
      <w:r w:rsidR="00B4261B" w:rsidRPr="001756FC">
        <w:t xml:space="preserve">Describe screening and baseline assessments and procedures separately </w:t>
      </w:r>
      <w:r w:rsidR="00004703" w:rsidRPr="001756FC">
        <w:t>when</w:t>
      </w:r>
      <w:r w:rsidR="00B4261B" w:rsidRPr="001756FC">
        <w:t xml:space="preserve"> </w:t>
      </w:r>
      <w:r w:rsidR="004D30DB" w:rsidRPr="001756FC">
        <w:t>screening and baseline are</w:t>
      </w:r>
      <w:r w:rsidR="00B4261B" w:rsidRPr="001756FC">
        <w:t xml:space="preserve"> </w:t>
      </w:r>
      <w:r w:rsidR="00004703" w:rsidRPr="001756FC">
        <w:t xml:space="preserve">different or </w:t>
      </w:r>
      <w:r w:rsidR="00B4261B" w:rsidRPr="001756FC">
        <w:t>performed at different visits.</w:t>
      </w:r>
    </w:p>
    <w:p w14:paraId="38543AE8" w14:textId="77777777" w:rsidR="00807F98" w:rsidRDefault="00807F98" w:rsidP="00287313">
      <w:pPr>
        <w:pStyle w:val="CPTInstructional"/>
        <w:numPr>
          <w:ilvl w:val="0"/>
          <w:numId w:val="38"/>
        </w:numPr>
        <w:ind w:left="720"/>
      </w:pPr>
      <w:r w:rsidRPr="00B17539">
        <w:t>List and describe administrative and general</w:t>
      </w:r>
      <w:r>
        <w:t>/baseline</w:t>
      </w:r>
      <w:r w:rsidRPr="00B17539">
        <w:t xml:space="preserve"> procedures outlined in the SoA</w:t>
      </w:r>
      <w:r>
        <w:t xml:space="preserve"> that are not described in the subsequent sections</w:t>
      </w:r>
      <w:r w:rsidRPr="00B17539">
        <w:t xml:space="preserve"> (</w:t>
      </w:r>
      <w:proofErr w:type="spellStart"/>
      <w:r w:rsidRPr="00B17539">
        <w:t>eg</w:t>
      </w:r>
      <w:proofErr w:type="spellEnd"/>
      <w:r w:rsidRPr="00B17539">
        <w:t>, medical history).</w:t>
      </w:r>
      <w:r>
        <w:t xml:space="preserve"> </w:t>
      </w:r>
    </w:p>
    <w:p w14:paraId="73C29F3E" w14:textId="62F4B5FE" w:rsidR="00AE109D" w:rsidRDefault="00BA7014" w:rsidP="00BA7014">
      <w:pPr>
        <w:pStyle w:val="CPTExample"/>
      </w:pPr>
      <w:r w:rsidRPr="00C64851">
        <w:t>&lt;Start of common text&gt;</w:t>
      </w:r>
    </w:p>
    <w:p w14:paraId="5E1D5E8B" w14:textId="77777777" w:rsidR="00781AA7" w:rsidRPr="00C64851" w:rsidRDefault="00781AA7" w:rsidP="00781AA7">
      <w:pPr>
        <w:pStyle w:val="CPTListBullet"/>
        <w:rPr>
          <w:lang w:eastAsia="ja-JP"/>
        </w:rPr>
      </w:pPr>
      <w:r w:rsidRPr="00C64851">
        <w:rPr>
          <w:lang w:eastAsia="ja-JP"/>
        </w:rPr>
        <w:t>All screening evaluations must be completed and reviewed to confirm that potential participants meet all eligibility criteria. The investigator will maintain a screening log to record details of all participants screened and to confirm eligibility or record reasons for screening failure, as applicable.</w:t>
      </w:r>
    </w:p>
    <w:p w14:paraId="27C0E233" w14:textId="77777777" w:rsidR="00781AA7" w:rsidRDefault="00781AA7" w:rsidP="00781AA7">
      <w:pPr>
        <w:pStyle w:val="CPTListBullet"/>
        <w:rPr>
          <w:lang w:eastAsia="ja-JP"/>
        </w:rPr>
      </w:pPr>
      <w:r w:rsidRPr="00C64851">
        <w:rPr>
          <w:lang w:eastAsia="ja-JP"/>
        </w:rPr>
        <w:t xml:space="preserve">Procedures conducted as part of the </w:t>
      </w:r>
      <w:r w:rsidRPr="00C64851">
        <w:rPr>
          <w:color w:val="000000" w:themeColor="text1"/>
          <w:lang w:eastAsia="ja-JP"/>
        </w:rPr>
        <w:t xml:space="preserve">participant’s routine clinical management </w:t>
      </w:r>
      <w:r w:rsidRPr="00DC70EC">
        <w:rPr>
          <w:rStyle w:val="CPTVariable"/>
        </w:rPr>
        <w:t>[(</w:t>
      </w:r>
      <w:proofErr w:type="spellStart"/>
      <w:r w:rsidRPr="00DC70EC">
        <w:rPr>
          <w:rStyle w:val="CPTVariable"/>
        </w:rPr>
        <w:t>eg</w:t>
      </w:r>
      <w:proofErr w:type="spellEnd"/>
      <w:r w:rsidRPr="00DC70EC">
        <w:rPr>
          <w:rStyle w:val="CPTVariable"/>
        </w:rPr>
        <w:t>, blood count)]</w:t>
      </w:r>
      <w:r w:rsidRPr="00C64851">
        <w:rPr>
          <w:color w:val="000000" w:themeColor="text1"/>
          <w:lang w:eastAsia="ja-JP"/>
        </w:rPr>
        <w:t xml:space="preserve"> and obtained before signing of the ICF </w:t>
      </w:r>
      <w:r w:rsidRPr="00C64851">
        <w:rPr>
          <w:lang w:eastAsia="ja-JP"/>
        </w:rPr>
        <w:t>may be utilized for screening or baseline purposes provided the procedures met the protocol-specified criteria and were performed within the timeframe defined in the SoA.</w:t>
      </w:r>
    </w:p>
    <w:p w14:paraId="5AB5277D" w14:textId="16444443" w:rsidR="00BA7014" w:rsidRPr="00BA7014" w:rsidRDefault="00781AA7" w:rsidP="008A6745">
      <w:pPr>
        <w:pStyle w:val="CPTExample"/>
      </w:pPr>
      <w:r w:rsidRPr="00C64851">
        <w:t>&lt;End of common text&gt;</w:t>
      </w:r>
    </w:p>
    <w:p w14:paraId="6EDCBFEF" w14:textId="77777777" w:rsidR="005D2097" w:rsidRPr="0080561E" w:rsidRDefault="005D2097" w:rsidP="002E3564">
      <w:pPr>
        <w:pStyle w:val="02Heading2"/>
        <w:numPr>
          <w:ilvl w:val="1"/>
          <w:numId w:val="131"/>
        </w:numPr>
      </w:pPr>
      <w:bookmarkStart w:id="133" w:name="_Toc207809262"/>
      <w:r w:rsidRPr="0080561E">
        <w:t>Efficacy Assessments and Procedures</w:t>
      </w:r>
      <w:bookmarkEnd w:id="133"/>
    </w:p>
    <w:p w14:paraId="25BC2B30" w14:textId="4CDFD2A8" w:rsidR="005D2097" w:rsidRPr="001756FC" w:rsidRDefault="005D2097" w:rsidP="001756FC">
      <w:pPr>
        <w:pStyle w:val="CPTInstructional"/>
      </w:pPr>
      <w:r w:rsidRPr="001756FC">
        <w:t>Describe efficacy assessments and procedures in this section.</w:t>
      </w:r>
      <w:r w:rsidR="00266FBD" w:rsidRPr="001756FC">
        <w:t xml:space="preserve"> Cross</w:t>
      </w:r>
      <w:r w:rsidR="00E624C3" w:rsidRPr="001756FC">
        <w:t xml:space="preserve"> </w:t>
      </w:r>
      <w:proofErr w:type="gramStart"/>
      <w:r w:rsidR="00266FBD" w:rsidRPr="001756FC">
        <w:t>refer</w:t>
      </w:r>
      <w:proofErr w:type="gramEnd"/>
      <w:r w:rsidR="00266FBD" w:rsidRPr="001756FC">
        <w:t xml:space="preserve"> to Section</w:t>
      </w:r>
      <w:r w:rsidR="00EE1786" w:rsidRPr="001756FC">
        <w:t xml:space="preserve"> 8.</w:t>
      </w:r>
      <w:r w:rsidR="00C95A6F" w:rsidRPr="001756FC">
        <w:t xml:space="preserve">7 </w:t>
      </w:r>
      <w:r w:rsidR="0067055E" w:rsidRPr="001756FC">
        <w:t xml:space="preserve">Immunogenicity Assessments </w:t>
      </w:r>
      <w:r w:rsidR="00EE1786" w:rsidRPr="001756FC">
        <w:t xml:space="preserve">if </w:t>
      </w:r>
      <w:r w:rsidR="00A61FE6" w:rsidRPr="001756FC">
        <w:t>immunogenicity</w:t>
      </w:r>
      <w:r w:rsidR="00EE1786" w:rsidRPr="001756FC">
        <w:t xml:space="preserve"> </w:t>
      </w:r>
      <w:r w:rsidR="00A61FE6" w:rsidRPr="001756FC">
        <w:t>assessments are used in efficacy determination.</w:t>
      </w:r>
    </w:p>
    <w:p w14:paraId="22D6CD87" w14:textId="77777777" w:rsidR="00807F98" w:rsidRDefault="00807F98" w:rsidP="00287313">
      <w:pPr>
        <w:pStyle w:val="CPTInstructional"/>
        <w:keepNext/>
        <w:keepLines/>
        <w:numPr>
          <w:ilvl w:val="0"/>
          <w:numId w:val="38"/>
        </w:numPr>
        <w:ind w:left="720"/>
      </w:pPr>
      <w:r>
        <w:t xml:space="preserve">Clearly list and define the specific measurements and assessments (including tools, equipment, instruments/questionnaires, laboratory tests, </w:t>
      </w:r>
      <w:proofErr w:type="spellStart"/>
      <w:r>
        <w:t>etc</w:t>
      </w:r>
      <w:proofErr w:type="spellEnd"/>
      <w:r>
        <w:t>, with calibration methods if appropriate) that will be used for assessing and recording the efficacy data.</w:t>
      </w:r>
    </w:p>
    <w:p w14:paraId="25976B6B" w14:textId="77777777" w:rsidR="00807F98" w:rsidRDefault="00807F98" w:rsidP="00287313">
      <w:pPr>
        <w:pStyle w:val="CPTInstructional"/>
        <w:numPr>
          <w:ilvl w:val="0"/>
          <w:numId w:val="38"/>
        </w:numPr>
        <w:ind w:left="720"/>
      </w:pPr>
      <w:r>
        <w:t>The results of each primary and secondary outcome measure are required to be reported in the CT Registry; therefore, each measure and associated visits at which it will be evaluated should be clearly identified (visits should be captured in the SoA). For each measure, give the reference (where possible) and describe how scoring will be accomplished.</w:t>
      </w:r>
    </w:p>
    <w:p w14:paraId="3D00A444" w14:textId="00E3ECDE" w:rsidR="00807F98" w:rsidRDefault="00807F98" w:rsidP="00287313">
      <w:pPr>
        <w:pStyle w:val="CPTInstructional"/>
        <w:numPr>
          <w:ilvl w:val="0"/>
          <w:numId w:val="38"/>
        </w:numPr>
        <w:ind w:left="720"/>
      </w:pPr>
      <w:r>
        <w:lastRenderedPageBreak/>
        <w:t xml:space="preserve">Instructions or protocols for specialized tests may be presented in an appendix; however, do not use copies of case report forms (CRFs), published questionnaires, or rating scales as an appendix, as these will need to be redacted before disclosure. Any of these documents used in the </w:t>
      </w:r>
      <w:r w:rsidR="00D2302F">
        <w:t>trial</w:t>
      </w:r>
      <w:r>
        <w:t xml:space="preserve"> should be included in the CRF or annotated CRF with those not owned by the sponsor in a separate section for ease of redaction.</w:t>
      </w:r>
    </w:p>
    <w:p w14:paraId="5CAA879D" w14:textId="103A1DF1" w:rsidR="00807F98" w:rsidRDefault="00807F98" w:rsidP="00287313">
      <w:pPr>
        <w:pStyle w:val="CPTInstructional"/>
        <w:numPr>
          <w:ilvl w:val="1"/>
          <w:numId w:val="38"/>
        </w:numPr>
      </w:pPr>
      <w:r>
        <w:t xml:space="preserve">If any scale/questions are to be included in an appendix, it should be representative of what will be used in the CRF as it may change prior to </w:t>
      </w:r>
      <w:r w:rsidR="00D2302F">
        <w:t>trial</w:t>
      </w:r>
      <w:r>
        <w:t xml:space="preserve"> initiation or throughout the </w:t>
      </w:r>
      <w:r w:rsidR="00D2302F">
        <w:t>trial</w:t>
      </w:r>
      <w:r>
        <w:t xml:space="preserve">. Consider including the following language in this section to address this circumstance, “Appendix [X] provides a representative example of the [scale] [questions] [specify other] that will be used in this </w:t>
      </w:r>
      <w:r w:rsidR="00D2302F">
        <w:t>trial</w:t>
      </w:r>
      <w:r>
        <w:t xml:space="preserve">”.  </w:t>
      </w:r>
    </w:p>
    <w:p w14:paraId="152173BF" w14:textId="77777777" w:rsidR="00807F98" w:rsidRDefault="00807F98" w:rsidP="00287313">
      <w:pPr>
        <w:pStyle w:val="CPTInstructional"/>
        <w:numPr>
          <w:ilvl w:val="0"/>
          <w:numId w:val="38"/>
        </w:numPr>
        <w:ind w:left="720"/>
      </w:pPr>
      <w:r>
        <w:t>Any definitions used to characterize outcomes (</w:t>
      </w:r>
      <w:proofErr w:type="spellStart"/>
      <w:r>
        <w:t>eg</w:t>
      </w:r>
      <w:proofErr w:type="spellEnd"/>
      <w:r>
        <w:t>, criteria for determining occurrence of acute myocardial infarction, designation of the location of the infarction, characterization of a stroke as thrombotic or hemorrhagic, distinction between transient ischemic attack and stroke, assignment of cause of death) should be explained in full.</w:t>
      </w:r>
    </w:p>
    <w:p w14:paraId="3F621478" w14:textId="77777777" w:rsidR="00807F98" w:rsidRDefault="00807F98" w:rsidP="00287313">
      <w:pPr>
        <w:pStyle w:val="CPTInstructional"/>
        <w:numPr>
          <w:ilvl w:val="0"/>
          <w:numId w:val="38"/>
        </w:numPr>
        <w:ind w:left="720"/>
      </w:pPr>
      <w:r>
        <w:t>If categorical responses (global scales, severity scores, responses of a certain size) will be used in analyzing responses, they should be clearly defined.</w:t>
      </w:r>
    </w:p>
    <w:p w14:paraId="08C9A225" w14:textId="77777777" w:rsidR="005D2097" w:rsidRPr="0080561E" w:rsidRDefault="005D2097" w:rsidP="00D41EF0">
      <w:pPr>
        <w:pStyle w:val="02Heading2"/>
        <w:numPr>
          <w:ilvl w:val="1"/>
          <w:numId w:val="131"/>
        </w:numPr>
      </w:pPr>
      <w:bookmarkStart w:id="134" w:name="_Toc207809263"/>
      <w:r w:rsidRPr="0080561E">
        <w:t>Safety Assessments and Procedures</w:t>
      </w:r>
      <w:bookmarkEnd w:id="134"/>
    </w:p>
    <w:p w14:paraId="3A5E29B4" w14:textId="3178347C" w:rsidR="005D2097" w:rsidRPr="00AC38E3" w:rsidRDefault="005D2097" w:rsidP="00AC38E3">
      <w:pPr>
        <w:pStyle w:val="CPTInstructional"/>
      </w:pPr>
      <w:r w:rsidRPr="00AC38E3">
        <w:t xml:space="preserve">Describe safety assessments and procedures </w:t>
      </w:r>
      <w:r w:rsidR="00E76B96" w:rsidRPr="00AC38E3">
        <w:t xml:space="preserve">utilizing </w:t>
      </w:r>
      <w:r w:rsidR="00C358AD" w:rsidRPr="00AC38E3">
        <w:t>the following sub</w:t>
      </w:r>
      <w:r w:rsidRPr="00AC38E3">
        <w:t>section</w:t>
      </w:r>
      <w:r w:rsidR="00C358AD" w:rsidRPr="00AC38E3">
        <w:t>s</w:t>
      </w:r>
      <w:r w:rsidR="008376F5" w:rsidRPr="00AC38E3">
        <w:t xml:space="preserve"> as applicable</w:t>
      </w:r>
      <w:r w:rsidRPr="00AC38E3">
        <w:t xml:space="preserve">. </w:t>
      </w:r>
      <w:r w:rsidR="00C358AD" w:rsidRPr="00AC38E3">
        <w:t xml:space="preserve">Add </w:t>
      </w:r>
      <w:r w:rsidR="00CF20C6">
        <w:t>L</w:t>
      </w:r>
      <w:r w:rsidR="00CF20C6" w:rsidRPr="00AC38E3">
        <w:t>evel</w:t>
      </w:r>
      <w:r w:rsidRPr="00AC38E3">
        <w:t xml:space="preserve"> 3 headings as needed.</w:t>
      </w:r>
    </w:p>
    <w:p w14:paraId="43A4C3E1" w14:textId="77777777" w:rsidR="00490D73" w:rsidRPr="00490D73" w:rsidRDefault="00490D73" w:rsidP="00490D73">
      <w:pPr>
        <w:pStyle w:val="CPTInstructional"/>
        <w:rPr>
          <w:lang w:eastAsia="ja-JP"/>
        </w:rPr>
      </w:pPr>
      <w:r w:rsidRPr="00490D73">
        <w:rPr>
          <w:lang w:eastAsia="ja-JP"/>
        </w:rPr>
        <w:t>For each safety assessment:</w:t>
      </w:r>
    </w:p>
    <w:p w14:paraId="22FB7637" w14:textId="48F38187" w:rsidR="00490D73" w:rsidRPr="00490D73" w:rsidRDefault="00490D73" w:rsidP="00287313">
      <w:pPr>
        <w:pStyle w:val="CPTInstructional"/>
        <w:numPr>
          <w:ilvl w:val="0"/>
          <w:numId w:val="38"/>
        </w:numPr>
        <w:ind w:left="720"/>
      </w:pPr>
      <w:r w:rsidRPr="00490D73">
        <w:t xml:space="preserve">Specify how to perform, collect, and record each assessment (including tools, equipment, instruments/questionnaires, laboratory tests, </w:t>
      </w:r>
      <w:proofErr w:type="spellStart"/>
      <w:r w:rsidRPr="00490D73">
        <w:t>etc</w:t>
      </w:r>
      <w:proofErr w:type="spellEnd"/>
      <w:r w:rsidRPr="00490D73">
        <w:t>, with calibration methods if appropriate); any limitations on personnel performing the assessment (</w:t>
      </w:r>
      <w:proofErr w:type="spellStart"/>
      <w:r w:rsidRPr="00490D73">
        <w:t>eg</w:t>
      </w:r>
      <w:proofErr w:type="spellEnd"/>
      <w:r w:rsidRPr="00490D73">
        <w:t xml:space="preserve">, qualifications and training needed to conduct/interpret assessments, if an attempt should be made for the same individual to conduct that assessment throughout the </w:t>
      </w:r>
      <w:r w:rsidR="00D2302F">
        <w:t>trial</w:t>
      </w:r>
      <w:r w:rsidRPr="00490D73">
        <w:t>); and any definitions used to characterize outcomes.</w:t>
      </w:r>
    </w:p>
    <w:p w14:paraId="1298EC4E" w14:textId="77777777" w:rsidR="002447E8" w:rsidRDefault="00490D73" w:rsidP="00C16AC2">
      <w:pPr>
        <w:pStyle w:val="CPTInstructional"/>
        <w:numPr>
          <w:ilvl w:val="0"/>
          <w:numId w:val="38"/>
        </w:numPr>
        <w:ind w:left="720"/>
      </w:pPr>
      <w:r w:rsidRPr="00490D73">
        <w:t>Specify methods used to standardize and/or interpret the assessment (</w:t>
      </w:r>
      <w:proofErr w:type="spellStart"/>
      <w:r w:rsidRPr="00490D73">
        <w:t>eg</w:t>
      </w:r>
      <w:proofErr w:type="spellEnd"/>
      <w:r w:rsidRPr="00490D73">
        <w:t>, use of central laboratory, Holter monitoring, central ECG reader). Details can be provided in a separate document if they do not impact participant safety.</w:t>
      </w:r>
    </w:p>
    <w:p w14:paraId="31FA0164" w14:textId="7DD4B10E" w:rsidR="00CC6565" w:rsidRPr="00AC38E3" w:rsidRDefault="00CC6565" w:rsidP="00C16AC2">
      <w:pPr>
        <w:pStyle w:val="CPTInstructional"/>
        <w:numPr>
          <w:ilvl w:val="0"/>
          <w:numId w:val="38"/>
        </w:numPr>
        <w:ind w:left="720"/>
      </w:pPr>
      <w:r w:rsidRPr="00AC38E3">
        <w:t xml:space="preserve">Identify any </w:t>
      </w:r>
      <w:proofErr w:type="spellStart"/>
      <w:r w:rsidRPr="00AC38E3">
        <w:t>noninvestigator</w:t>
      </w:r>
      <w:proofErr w:type="spellEnd"/>
      <w:r w:rsidRPr="00AC38E3">
        <w:t xml:space="preserve"> party responsible for evaluation of laboratory or other safety assessments (</w:t>
      </w:r>
      <w:proofErr w:type="spellStart"/>
      <w:r w:rsidR="00A55A63">
        <w:t>eg</w:t>
      </w:r>
      <w:proofErr w:type="spellEnd"/>
      <w:r w:rsidRPr="00AC38E3">
        <w:t xml:space="preserve">, </w:t>
      </w:r>
      <w:r w:rsidR="00554120">
        <w:t>s</w:t>
      </w:r>
      <w:r w:rsidR="00554120" w:rsidRPr="00AC38E3">
        <w:t xml:space="preserve">ponsor </w:t>
      </w:r>
      <w:r w:rsidRPr="00AC38E3">
        <w:t xml:space="preserve">or external Independent Data Monitoring Committee; cross </w:t>
      </w:r>
      <w:r w:rsidR="00557485">
        <w:t>reference</w:t>
      </w:r>
      <w:r w:rsidRPr="00AC38E3">
        <w:t xml:space="preserve"> Section 11.4 Committees for details as applicable).</w:t>
      </w:r>
    </w:p>
    <w:p w14:paraId="6906EB64" w14:textId="77777777" w:rsidR="00490D73" w:rsidRPr="00490D73" w:rsidRDefault="00490D73" w:rsidP="00287313">
      <w:pPr>
        <w:pStyle w:val="CPTInstructional"/>
        <w:numPr>
          <w:ilvl w:val="0"/>
          <w:numId w:val="38"/>
        </w:numPr>
        <w:ind w:left="720"/>
      </w:pPr>
      <w:r w:rsidRPr="00490D73">
        <w:t>Include any questionnaires and rating scales used to classify laboratory or other safety assessments. Cross-reference Section 7 if linked with stopping criteria. Use validated scales. Reference the publication of the validation of the scale.</w:t>
      </w:r>
    </w:p>
    <w:p w14:paraId="498158AF" w14:textId="18E631C0" w:rsidR="00490D73" w:rsidRPr="00490D73" w:rsidRDefault="00490D73" w:rsidP="00287313">
      <w:pPr>
        <w:pStyle w:val="CPTInstructional"/>
        <w:numPr>
          <w:ilvl w:val="0"/>
          <w:numId w:val="38"/>
        </w:numPr>
        <w:ind w:left="720"/>
      </w:pPr>
      <w:r w:rsidRPr="00490D73">
        <w:t xml:space="preserve">Instructions or protocols for specialized tests may be presented in an appendix; however, do not use copies of CRFs, published questionnaires, or rating scales as an appendix, as these will need to be redacted before disclosure. Any of these documents used in the </w:t>
      </w:r>
      <w:r w:rsidR="00D2302F">
        <w:t>trial</w:t>
      </w:r>
      <w:r w:rsidRPr="00490D73">
        <w:t xml:space="preserve"> should be included in the CRF or annotated CRF with those not owned by the sponsor in a separate section for ease of redaction.</w:t>
      </w:r>
    </w:p>
    <w:p w14:paraId="023406FF" w14:textId="156F9C5F" w:rsidR="00490D73" w:rsidRPr="00490D73" w:rsidRDefault="00490D73" w:rsidP="00287313">
      <w:pPr>
        <w:pStyle w:val="CPTInstructional"/>
        <w:numPr>
          <w:ilvl w:val="1"/>
          <w:numId w:val="38"/>
        </w:numPr>
      </w:pPr>
      <w:r w:rsidRPr="00490D73">
        <w:lastRenderedPageBreak/>
        <w:t xml:space="preserve">If any scale/questions are to be included in an appendix, it should be representative of what will be used in the CRF as it may change prior to </w:t>
      </w:r>
      <w:r w:rsidR="00D2302F">
        <w:t>trial</w:t>
      </w:r>
      <w:r w:rsidRPr="00490D73">
        <w:t xml:space="preserve"> initiation or throughout the </w:t>
      </w:r>
      <w:r w:rsidR="00D2302F">
        <w:t>trial</w:t>
      </w:r>
      <w:r w:rsidRPr="00490D73">
        <w:t xml:space="preserve">. Consider including the following language in this section to address this circumstance, “Appendix [X] provides a representative example of the [scale] [questions] [specify other] that will be used in this </w:t>
      </w:r>
      <w:r w:rsidR="00D2302F">
        <w:t>trial</w:t>
      </w:r>
      <w:r w:rsidRPr="00490D73">
        <w:t xml:space="preserve">”.  </w:t>
      </w:r>
    </w:p>
    <w:p w14:paraId="20FD1AD0" w14:textId="77777777" w:rsidR="00490D73" w:rsidRPr="00490D73" w:rsidRDefault="00490D73" w:rsidP="00287313">
      <w:pPr>
        <w:pStyle w:val="CPTInstructional"/>
        <w:numPr>
          <w:ilvl w:val="0"/>
          <w:numId w:val="38"/>
        </w:numPr>
        <w:ind w:left="720"/>
      </w:pPr>
      <w:r w:rsidRPr="00490D73">
        <w:t>Include guidelines for the management of relevant laboratory or other safety assessment abnormalities.</w:t>
      </w:r>
    </w:p>
    <w:p w14:paraId="28FA5D8E" w14:textId="77777777" w:rsidR="00490D73" w:rsidRPr="00490D73" w:rsidRDefault="00490D73" w:rsidP="00287313">
      <w:pPr>
        <w:pStyle w:val="CPTInstructional"/>
        <w:numPr>
          <w:ilvl w:val="0"/>
          <w:numId w:val="38"/>
        </w:numPr>
        <w:ind w:left="720"/>
      </w:pPr>
      <w:r w:rsidRPr="00490D73">
        <w:t>Carefully evaluate inclusion/exclusion and withdrawal criteria to ensure any assessments required are included in the list of required tests. For example, Child-Pugh assessment requires measurement of albumin for calculation; thus, albumin needs to be included in the clinical chemistry parameters.</w:t>
      </w:r>
    </w:p>
    <w:p w14:paraId="3E2E64EA" w14:textId="362BE339" w:rsidR="00490D73" w:rsidRPr="00490D73" w:rsidRDefault="00490D73" w:rsidP="00287313">
      <w:pPr>
        <w:pStyle w:val="CPTInstructional"/>
        <w:numPr>
          <w:ilvl w:val="0"/>
          <w:numId w:val="38"/>
        </w:numPr>
        <w:ind w:left="720"/>
      </w:pPr>
      <w:r w:rsidRPr="00490D73">
        <w:t xml:space="preserve">Pregnancy testing and ECG monitoring should be included in safety evaluations regardless of whether they are collected only at baseline to determine eligibility or if they are repeated throughout the </w:t>
      </w:r>
      <w:r w:rsidR="00D2302F">
        <w:t>trial</w:t>
      </w:r>
      <w:r w:rsidRPr="00490D73">
        <w:t>.</w:t>
      </w:r>
    </w:p>
    <w:p w14:paraId="0AC9A636" w14:textId="37817157" w:rsidR="005D2097" w:rsidRPr="0080561E" w:rsidRDefault="005D2097" w:rsidP="00D41EF0">
      <w:pPr>
        <w:pStyle w:val="03Heading3"/>
        <w:numPr>
          <w:ilvl w:val="2"/>
          <w:numId w:val="131"/>
        </w:numPr>
      </w:pPr>
      <w:bookmarkStart w:id="135" w:name="_Toc207809264"/>
      <w:r w:rsidRPr="0080561E">
        <w:t>Physical Examination</w:t>
      </w:r>
      <w:bookmarkEnd w:id="135"/>
      <w:r w:rsidRPr="0080561E">
        <w:t xml:space="preserve"> </w:t>
      </w:r>
    </w:p>
    <w:p w14:paraId="74FA25AE" w14:textId="77777777" w:rsidR="005D2097" w:rsidRPr="00D7517F" w:rsidRDefault="005D2097" w:rsidP="002447E8">
      <w:pPr>
        <w:pStyle w:val="CPTInstructional"/>
      </w:pPr>
      <w:r w:rsidRPr="00D7517F">
        <w:t>Include any specific instructions for the collection and interpretation of physical examinations.</w:t>
      </w:r>
    </w:p>
    <w:p w14:paraId="0B3E024C" w14:textId="753F94C9" w:rsidR="00490D73" w:rsidRDefault="00490D73" w:rsidP="00287313">
      <w:pPr>
        <w:pStyle w:val="CPTInstructional"/>
        <w:numPr>
          <w:ilvl w:val="0"/>
          <w:numId w:val="38"/>
        </w:numPr>
        <w:ind w:left="720"/>
      </w:pPr>
      <w:r>
        <w:t>Consider further specifications (</w:t>
      </w:r>
      <w:proofErr w:type="spellStart"/>
      <w:r>
        <w:t>eg</w:t>
      </w:r>
      <w:proofErr w:type="spellEnd"/>
      <w:r>
        <w:t xml:space="preserve">, for height and weight measurements, the participant is allowed to wear indoor, daytime clothing with no shoes) if appropriate for the </w:t>
      </w:r>
      <w:r w:rsidR="00D2302F">
        <w:t>trial</w:t>
      </w:r>
      <w:r>
        <w:t>.</w:t>
      </w:r>
    </w:p>
    <w:p w14:paraId="038F96F8" w14:textId="30C5D9E2" w:rsidR="00490D73" w:rsidRPr="00490D73" w:rsidRDefault="00490D73" w:rsidP="00287313">
      <w:pPr>
        <w:pStyle w:val="CPTInstructional"/>
        <w:numPr>
          <w:ilvl w:val="0"/>
          <w:numId w:val="38"/>
        </w:numPr>
        <w:ind w:left="720"/>
      </w:pPr>
      <w:r>
        <w:t xml:space="preserve">Include special instructions for assessing weight changes that may require dose adjustments. If the dose will be adjusted based on weight, provide details in Section 6 </w:t>
      </w:r>
      <w:r w:rsidR="00D2302F">
        <w:t>Trial</w:t>
      </w:r>
      <w:r>
        <w:t xml:space="preserve"> Intervention(s) and Concomitant Therapy.</w:t>
      </w:r>
    </w:p>
    <w:p w14:paraId="3F48F489" w14:textId="77777777" w:rsidR="00457454" w:rsidRPr="00F97705" w:rsidRDefault="00457454" w:rsidP="00457454">
      <w:pPr>
        <w:pStyle w:val="CPTExample"/>
      </w:pPr>
      <w:r w:rsidRPr="00F97705">
        <w:t xml:space="preserve">&lt;Start of </w:t>
      </w:r>
      <w:r>
        <w:t>example</w:t>
      </w:r>
      <w:r w:rsidRPr="00F97705">
        <w:t xml:space="preserve"> text&gt;</w:t>
      </w:r>
    </w:p>
    <w:p w14:paraId="6CDA059B" w14:textId="77777777" w:rsidR="00457454" w:rsidRPr="00C30E17" w:rsidRDefault="00457454" w:rsidP="00287313">
      <w:pPr>
        <w:pStyle w:val="CPTExample"/>
        <w:numPr>
          <w:ilvl w:val="0"/>
          <w:numId w:val="54"/>
        </w:numPr>
      </w:pPr>
      <w:r w:rsidRPr="00C30E17">
        <w:t xml:space="preserve">A complete physical examination will include, at a minimum, assessments of the </w:t>
      </w:r>
      <w:r w:rsidRPr="00C30E17">
        <w:rPr>
          <w:rStyle w:val="CPTVariable"/>
        </w:rPr>
        <w:t>[cardiovascular, respiratory, gastrointestinal, and neurological]</w:t>
      </w:r>
      <w:r w:rsidRPr="00C30E17">
        <w:t xml:space="preserve"> systems. Height and weight will also be measured and recorded.</w:t>
      </w:r>
    </w:p>
    <w:p w14:paraId="03160359" w14:textId="77777777" w:rsidR="00457454" w:rsidRPr="00C30E17" w:rsidRDefault="00457454" w:rsidP="00287313">
      <w:pPr>
        <w:pStyle w:val="CPTExample"/>
        <w:numPr>
          <w:ilvl w:val="0"/>
          <w:numId w:val="54"/>
        </w:numPr>
      </w:pPr>
      <w:r w:rsidRPr="00C30E17">
        <w:t xml:space="preserve">A brief physical examination will include, at a minimum, assessments of the </w:t>
      </w:r>
      <w:r w:rsidRPr="00C30E17">
        <w:rPr>
          <w:rStyle w:val="CPTVariable"/>
        </w:rPr>
        <w:t>[skin, lungs, cardiovascular system, and abdomen (liver and spleen)]</w:t>
      </w:r>
      <w:r w:rsidRPr="00C30E17">
        <w:t>.</w:t>
      </w:r>
    </w:p>
    <w:p w14:paraId="7E8B2081" w14:textId="77777777" w:rsidR="00457454" w:rsidRPr="00C30E17" w:rsidRDefault="00457454" w:rsidP="00287313">
      <w:pPr>
        <w:pStyle w:val="CPTExample"/>
        <w:numPr>
          <w:ilvl w:val="0"/>
          <w:numId w:val="54"/>
        </w:numPr>
      </w:pPr>
      <w:r w:rsidRPr="00C30E17">
        <w:t>Investigators should pay special attention to clinical signs related to previous serious illnesses.</w:t>
      </w:r>
    </w:p>
    <w:p w14:paraId="3A6AF764" w14:textId="77777777" w:rsidR="00457454" w:rsidRPr="00F97705" w:rsidRDefault="00457454" w:rsidP="00457454">
      <w:pPr>
        <w:pStyle w:val="CPTExample"/>
      </w:pPr>
      <w:r w:rsidRPr="00F97705">
        <w:t xml:space="preserve">&lt;End of </w:t>
      </w:r>
      <w:r>
        <w:t>example</w:t>
      </w:r>
      <w:r w:rsidRPr="00F97705">
        <w:t xml:space="preserve"> text&gt;</w:t>
      </w:r>
    </w:p>
    <w:p w14:paraId="61D6767F" w14:textId="184798AD" w:rsidR="005D2097" w:rsidRPr="0080561E" w:rsidRDefault="005D2097" w:rsidP="009627FE">
      <w:pPr>
        <w:pStyle w:val="03Heading3"/>
        <w:numPr>
          <w:ilvl w:val="2"/>
          <w:numId w:val="131"/>
        </w:numPr>
      </w:pPr>
      <w:bookmarkStart w:id="136" w:name="_Toc207809265"/>
      <w:r w:rsidRPr="0080561E">
        <w:t>Vital Signs</w:t>
      </w:r>
      <w:bookmarkEnd w:id="136"/>
    </w:p>
    <w:p w14:paraId="0CB79A65" w14:textId="32411158" w:rsidR="005D2097" w:rsidRPr="00D7517F" w:rsidRDefault="005D2097" w:rsidP="002447E8">
      <w:pPr>
        <w:pStyle w:val="CPTInstructional"/>
      </w:pPr>
      <w:r w:rsidRPr="00D7517F">
        <w:t>Include any specific instructions for the collection and interpretation of vital signs.</w:t>
      </w:r>
    </w:p>
    <w:p w14:paraId="6B3DC004" w14:textId="77777777" w:rsidR="00490D73" w:rsidRPr="00A058F7" w:rsidRDefault="00490D73" w:rsidP="00287313">
      <w:pPr>
        <w:pStyle w:val="CPTInstructional"/>
        <w:numPr>
          <w:ilvl w:val="0"/>
          <w:numId w:val="97"/>
        </w:numPr>
      </w:pPr>
      <w:r w:rsidRPr="00A058F7">
        <w:t>Carefully consider which vital signs (if any) should be measured to ensure that only essential data are collected.</w:t>
      </w:r>
    </w:p>
    <w:p w14:paraId="3AFC535D" w14:textId="77777777" w:rsidR="00490D73" w:rsidRPr="00A058F7" w:rsidRDefault="00490D73" w:rsidP="00287313">
      <w:pPr>
        <w:pStyle w:val="CPTInstructional"/>
        <w:numPr>
          <w:ilvl w:val="0"/>
          <w:numId w:val="97"/>
        </w:numPr>
      </w:pPr>
      <w:r w:rsidRPr="00A058F7">
        <w:t>Include any specific instructions with respect to the collection and interpretation of vital signs. If orthostatic vital signs will be assessed, include instructions for supine and standing blood pressure and pulse measurements.</w:t>
      </w:r>
    </w:p>
    <w:p w14:paraId="7D16DEA3" w14:textId="4144CA06" w:rsidR="00490D73" w:rsidRPr="00A058F7" w:rsidRDefault="00490D73" w:rsidP="00287313">
      <w:pPr>
        <w:pStyle w:val="CPTInstructional"/>
        <w:numPr>
          <w:ilvl w:val="0"/>
          <w:numId w:val="97"/>
        </w:numPr>
      </w:pPr>
      <w:r w:rsidRPr="00A058F7">
        <w:lastRenderedPageBreak/>
        <w:t xml:space="preserve">Select the standard methods of vital sign collection as appropriate for the countries in which the </w:t>
      </w:r>
      <w:r w:rsidR="00D2302F">
        <w:t>trial</w:t>
      </w:r>
      <w:r w:rsidRPr="00A058F7">
        <w:t xml:space="preserve"> will be conducted.</w:t>
      </w:r>
    </w:p>
    <w:p w14:paraId="133D0D45" w14:textId="493A22CE" w:rsidR="00490D73" w:rsidRPr="00490D73" w:rsidRDefault="00490D73" w:rsidP="00287313">
      <w:pPr>
        <w:pStyle w:val="CPTInstructional"/>
        <w:numPr>
          <w:ilvl w:val="0"/>
          <w:numId w:val="97"/>
        </w:numPr>
      </w:pPr>
      <w:r w:rsidRPr="00A058F7">
        <w:t>For studies requiring sensitive blood pressure monitoring (</w:t>
      </w:r>
      <w:proofErr w:type="spellStart"/>
      <w:r w:rsidRPr="00A058F7">
        <w:t>eg</w:t>
      </w:r>
      <w:proofErr w:type="spellEnd"/>
      <w:r w:rsidRPr="00A058F7">
        <w:t>, if blood pressure decrease or increase is an anticipated effect), include details on device calibration requirements or frequency of measuring.</w:t>
      </w:r>
    </w:p>
    <w:p w14:paraId="3F586828" w14:textId="77777777" w:rsidR="00D61E31" w:rsidRPr="00F97705" w:rsidRDefault="00D61E31" w:rsidP="00D61E31">
      <w:pPr>
        <w:pStyle w:val="CPTExample"/>
      </w:pPr>
      <w:r w:rsidRPr="00F97705">
        <w:t xml:space="preserve">&lt;Start of </w:t>
      </w:r>
      <w:r>
        <w:t>example</w:t>
      </w:r>
      <w:r w:rsidRPr="00F97705">
        <w:t xml:space="preserve"> text&gt;</w:t>
      </w:r>
    </w:p>
    <w:p w14:paraId="3DA091D6" w14:textId="77777777" w:rsidR="00D61E31" w:rsidRPr="00C64851" w:rsidRDefault="00D61E31" w:rsidP="00287313">
      <w:pPr>
        <w:pStyle w:val="CPTExample"/>
        <w:numPr>
          <w:ilvl w:val="0"/>
          <w:numId w:val="55"/>
        </w:numPr>
      </w:pPr>
      <w:r w:rsidRPr="002F0D21">
        <w:rPr>
          <w:i w:val="0"/>
        </w:rPr>
        <w:t>[Oral] [Tympanic] [Rectal] [Axillary] [Skin] [Temporal artery] temperature</w:t>
      </w:r>
      <w:r w:rsidRPr="00C64851">
        <w:t xml:space="preserve">, pulse rate, respiratory rate, and blood pressure will be </w:t>
      </w:r>
      <w:r>
        <w:t xml:space="preserve">recorded </w:t>
      </w:r>
      <w:r w:rsidRPr="00C64851">
        <w:t>(before blood collection for laboratory tests).</w:t>
      </w:r>
    </w:p>
    <w:p w14:paraId="54078746" w14:textId="77777777" w:rsidR="00D61E31" w:rsidRPr="00C64851" w:rsidRDefault="00D61E31" w:rsidP="00287313">
      <w:pPr>
        <w:pStyle w:val="CPTExample"/>
        <w:numPr>
          <w:ilvl w:val="0"/>
          <w:numId w:val="55"/>
        </w:numPr>
      </w:pPr>
      <w:r w:rsidRPr="00C64851">
        <w:t xml:space="preserve">Blood pressure and pulse measurements will be assessed </w:t>
      </w:r>
      <w:r w:rsidRPr="00594D8F">
        <w:rPr>
          <w:rStyle w:val="CPTVariable"/>
        </w:rPr>
        <w:t>[specify participant</w:t>
      </w:r>
      <w:r>
        <w:rPr>
          <w:rStyle w:val="CPTVariable"/>
        </w:rPr>
        <w:t>’</w:t>
      </w:r>
      <w:r w:rsidRPr="00594D8F">
        <w:rPr>
          <w:rStyle w:val="CPTVariable"/>
        </w:rPr>
        <w:t>s position, if applicable]</w:t>
      </w:r>
      <w:r w:rsidRPr="00C64851">
        <w:t xml:space="preserve"> with a completely automated device. Manual techniques will be used only if an automated device is not available.</w:t>
      </w:r>
    </w:p>
    <w:p w14:paraId="3FDD5BAD" w14:textId="77777777" w:rsidR="00D61E31" w:rsidRPr="00C64851" w:rsidRDefault="00D61E31" w:rsidP="00287313">
      <w:pPr>
        <w:pStyle w:val="CPTExample"/>
        <w:numPr>
          <w:ilvl w:val="0"/>
          <w:numId w:val="55"/>
        </w:numPr>
      </w:pPr>
      <w:r w:rsidRPr="00C64851">
        <w:t>Blood pressure and pulse measurements should be preceded by at least 5 minutes of rest for the participant in a quiet setting without distractions (</w:t>
      </w:r>
      <w:proofErr w:type="spellStart"/>
      <w:r w:rsidRPr="00C64851">
        <w:t>eg</w:t>
      </w:r>
      <w:proofErr w:type="spellEnd"/>
      <w:r w:rsidRPr="00C64851">
        <w:t>, television, cell phones).</w:t>
      </w:r>
    </w:p>
    <w:p w14:paraId="2A12CE1F" w14:textId="77777777" w:rsidR="00D61E31" w:rsidRDefault="00D61E31" w:rsidP="00287313">
      <w:pPr>
        <w:pStyle w:val="CPTExample"/>
        <w:numPr>
          <w:ilvl w:val="0"/>
          <w:numId w:val="55"/>
        </w:numPr>
      </w:pPr>
      <w:r>
        <w:t xml:space="preserve">For </w:t>
      </w:r>
      <w:r w:rsidRPr="00C64851">
        <w:t>blood pressure measurements</w:t>
      </w:r>
      <w:r>
        <w:t>,</w:t>
      </w:r>
      <w:r w:rsidRPr="00C64851">
        <w:t xml:space="preserve"> 3 consecutive blood pressure readings will be recorded at intervals of at least 1 minute. The average of the 3 blood pressure readings will be recorded.</w:t>
      </w:r>
    </w:p>
    <w:p w14:paraId="2E7A3FAC" w14:textId="77777777" w:rsidR="00D61E31" w:rsidRPr="006C3B3B" w:rsidRDefault="00D61E31" w:rsidP="00D61E31">
      <w:pPr>
        <w:pStyle w:val="CPTExample"/>
      </w:pPr>
      <w:r w:rsidRPr="006C3B3B">
        <w:t>OR</w:t>
      </w:r>
    </w:p>
    <w:p w14:paraId="22E97D1B" w14:textId="77777777" w:rsidR="00D61E31" w:rsidRPr="00545E65" w:rsidRDefault="00D61E31" w:rsidP="00287313">
      <w:pPr>
        <w:pStyle w:val="CPTExample"/>
        <w:numPr>
          <w:ilvl w:val="0"/>
          <w:numId w:val="55"/>
        </w:numPr>
      </w:pPr>
      <w:r>
        <w:t xml:space="preserve">Vital signs will be measured in a </w:t>
      </w:r>
      <w:r>
        <w:rPr>
          <w:rStyle w:val="CPTVariable"/>
        </w:rPr>
        <w:t>[specify participant’s position, if applicable]</w:t>
      </w:r>
      <w:r>
        <w:t xml:space="preserve"> position after 5 minutes rest and will include temperature, systolic and diastolic blood pressure, and pulse </w:t>
      </w:r>
      <w:r>
        <w:rPr>
          <w:rStyle w:val="CPTVariable"/>
        </w:rPr>
        <w:t>[and respiratory rate]. [Three readings of blood pressure and pulse will be taken. The first reading should be rejected. The second and third readings should be averaged to give the measurement to be recorded.]</w:t>
      </w:r>
    </w:p>
    <w:p w14:paraId="7271438E" w14:textId="77777777" w:rsidR="00D61E31" w:rsidRPr="00F97705" w:rsidRDefault="00D61E31" w:rsidP="00D61E31">
      <w:pPr>
        <w:pStyle w:val="CPTExample"/>
      </w:pPr>
      <w:r w:rsidRPr="00F97705">
        <w:t xml:space="preserve">&lt;End of </w:t>
      </w:r>
      <w:r>
        <w:t>example</w:t>
      </w:r>
      <w:r w:rsidRPr="00F97705">
        <w:t xml:space="preserve"> text&gt;</w:t>
      </w:r>
    </w:p>
    <w:p w14:paraId="035758FD" w14:textId="44A2359A" w:rsidR="005D2097" w:rsidRPr="0080561E" w:rsidRDefault="005D2097" w:rsidP="00E30511">
      <w:pPr>
        <w:pStyle w:val="03Heading3"/>
        <w:numPr>
          <w:ilvl w:val="2"/>
          <w:numId w:val="131"/>
        </w:numPr>
      </w:pPr>
      <w:bookmarkStart w:id="137" w:name="_Toc207809266"/>
      <w:r w:rsidRPr="0080561E">
        <w:t>Electrocardiograms</w:t>
      </w:r>
      <w:bookmarkEnd w:id="137"/>
    </w:p>
    <w:p w14:paraId="7AAAC28B" w14:textId="7DE8E4E8" w:rsidR="005D2097" w:rsidRPr="00D7517F" w:rsidRDefault="005D2097" w:rsidP="002447E8">
      <w:pPr>
        <w:pStyle w:val="CPTInstructional"/>
      </w:pPr>
      <w:r w:rsidRPr="00D7517F">
        <w:t>Include any specific instructions for the collection, interpretation, and archiving of ECGs.</w:t>
      </w:r>
    </w:p>
    <w:p w14:paraId="48385C4C" w14:textId="77777777" w:rsidR="00490D73" w:rsidRPr="00490D73" w:rsidRDefault="00490D73" w:rsidP="00287313">
      <w:pPr>
        <w:pStyle w:val="CPTInstructional"/>
        <w:numPr>
          <w:ilvl w:val="0"/>
          <w:numId w:val="98"/>
        </w:numPr>
      </w:pPr>
      <w:r w:rsidRPr="00490D73">
        <w:t>Specify if the ECG is for screening purposes only.</w:t>
      </w:r>
    </w:p>
    <w:p w14:paraId="3539A6FA" w14:textId="79AD4F3D" w:rsidR="00490D73" w:rsidRPr="00490D73" w:rsidRDefault="00490D73" w:rsidP="00287313">
      <w:pPr>
        <w:pStyle w:val="CPTInstructional"/>
        <w:numPr>
          <w:ilvl w:val="0"/>
          <w:numId w:val="98"/>
        </w:numPr>
      </w:pPr>
      <w:r w:rsidRPr="00490D73">
        <w:t>Include any specific instructions for the collection and interpretation of ECGs (</w:t>
      </w:r>
      <w:proofErr w:type="spellStart"/>
      <w:r w:rsidRPr="00490D73">
        <w:t>eg</w:t>
      </w:r>
      <w:proofErr w:type="spellEnd"/>
      <w:r w:rsidRPr="00490D73">
        <w:t xml:space="preserve">, time points relative to dosing with </w:t>
      </w:r>
      <w:r w:rsidR="00D2302F">
        <w:t>trial</w:t>
      </w:r>
      <w:r w:rsidRPr="00490D73">
        <w:t xml:space="preserve"> intervention or other evaluations).</w:t>
      </w:r>
    </w:p>
    <w:p w14:paraId="7FC796B7" w14:textId="77777777" w:rsidR="00490D73" w:rsidRPr="00490D73" w:rsidRDefault="00490D73" w:rsidP="00287313">
      <w:pPr>
        <w:pStyle w:val="CPTInstructional"/>
        <w:numPr>
          <w:ilvl w:val="0"/>
          <w:numId w:val="98"/>
        </w:numPr>
      </w:pPr>
      <w:r w:rsidRPr="00490D73">
        <w:t>Indicate whether single or triplicate ECGs will be collected at each time point. If triplicate ECGs will be collected, provide necessary details.</w:t>
      </w:r>
    </w:p>
    <w:p w14:paraId="26EDD8C7" w14:textId="61FB7B3E" w:rsidR="00490D73" w:rsidRPr="00490D73" w:rsidRDefault="00490D73" w:rsidP="00287313">
      <w:pPr>
        <w:pStyle w:val="CPTInstructional"/>
        <w:numPr>
          <w:ilvl w:val="0"/>
          <w:numId w:val="98"/>
        </w:numPr>
      </w:pPr>
      <w:r w:rsidRPr="00490D73">
        <w:t>If ECGs will be analyzed at a central laboratory, instructions for the collection (</w:t>
      </w:r>
      <w:proofErr w:type="spellStart"/>
      <w:r w:rsidRPr="00490D73">
        <w:t>eg</w:t>
      </w:r>
      <w:proofErr w:type="spellEnd"/>
      <w:r w:rsidRPr="00490D73">
        <w:t xml:space="preserve">, equipment), transmission, and archiving of ECG data should be agreed upon with the central laboratory and summarized. The turnaround time for safety alerts from the central laboratory to the </w:t>
      </w:r>
      <w:r w:rsidR="00D2302F">
        <w:t>trial</w:t>
      </w:r>
      <w:r w:rsidRPr="00490D73">
        <w:t xml:space="preserve"> site should be specified.</w:t>
      </w:r>
    </w:p>
    <w:p w14:paraId="0DA20C29" w14:textId="3E0E193B" w:rsidR="00490D73" w:rsidRPr="00490D73" w:rsidRDefault="00490D73" w:rsidP="00287313">
      <w:pPr>
        <w:pStyle w:val="CPTInstructional"/>
        <w:numPr>
          <w:ilvl w:val="0"/>
          <w:numId w:val="98"/>
        </w:numPr>
      </w:pPr>
      <w:r w:rsidRPr="00490D73">
        <w:t xml:space="preserve">If ECGs will be read locally, indicate if digital ECG waveforms will be centrally archived and in what format. If the digital waveforms will be archived, there is no need to retrieve paper ECGs from the </w:t>
      </w:r>
      <w:r w:rsidR="00D2302F">
        <w:t>trial</w:t>
      </w:r>
      <w:r w:rsidRPr="00490D73">
        <w:t xml:space="preserve"> sites.</w:t>
      </w:r>
    </w:p>
    <w:p w14:paraId="1CB92769" w14:textId="77777777" w:rsidR="00490D73" w:rsidRPr="00490D73" w:rsidRDefault="00490D73" w:rsidP="00287313">
      <w:pPr>
        <w:pStyle w:val="CPTInstructional"/>
        <w:numPr>
          <w:ilvl w:val="0"/>
          <w:numId w:val="98"/>
        </w:numPr>
      </w:pPr>
      <w:r w:rsidRPr="00490D73">
        <w:lastRenderedPageBreak/>
        <w:t>Include instructions with respect to local review of ECG tracings for safety findings, even if ECGs will be analyzed at a central laboratory, and any actions to be taken in response to ECG findings.</w:t>
      </w:r>
    </w:p>
    <w:p w14:paraId="0629A890" w14:textId="77777777" w:rsidR="00490D73" w:rsidRPr="00490D73" w:rsidRDefault="00490D73" w:rsidP="00287313">
      <w:pPr>
        <w:pStyle w:val="CPTInstructional"/>
        <w:numPr>
          <w:ilvl w:val="0"/>
          <w:numId w:val="98"/>
        </w:numPr>
      </w:pPr>
      <w:r w:rsidRPr="00490D73">
        <w:t>Consider consultation with the relevant sponsor cardiovascular safety committee.</w:t>
      </w:r>
    </w:p>
    <w:p w14:paraId="07343F62" w14:textId="19AD7CBC" w:rsidR="00490D73" w:rsidRPr="00490D73" w:rsidRDefault="00490D73" w:rsidP="00287313">
      <w:pPr>
        <w:pStyle w:val="CPTInstructional"/>
        <w:numPr>
          <w:ilvl w:val="0"/>
          <w:numId w:val="98"/>
        </w:numPr>
      </w:pPr>
      <w:r w:rsidRPr="00490D73">
        <w:t xml:space="preserve">High-quality ECG data should be collected if the goal is to assess the effects of </w:t>
      </w:r>
      <w:r w:rsidR="00D2302F">
        <w:t>trial</w:t>
      </w:r>
      <w:r w:rsidRPr="00490D73">
        <w:t xml:space="preserve"> intervention on ECG intervals such as the QT interval. Such ECG data may be required to meet regulatory authority expectations for a thorough ECG assessment (</w:t>
      </w:r>
      <w:proofErr w:type="spellStart"/>
      <w:r w:rsidRPr="00490D73">
        <w:t>eg</w:t>
      </w:r>
      <w:proofErr w:type="spellEnd"/>
      <w:r w:rsidRPr="00490D73">
        <w:t>, as outlined in ICH E14) or to better assess a cardiac conduction signal from previous nonclinical or clinical studies. High</w:t>
      </w:r>
      <w:r w:rsidRPr="00490D73">
        <w:noBreakHyphen/>
        <w:t>quality ECGs are typically performed more frequently and in a more rigorous and more standardized fashion than routine ECGs. High-quality ECGs are typically recorded and archived in digital format using a central ECG vendor and analyzed by a specialized central laboratory.</w:t>
      </w:r>
    </w:p>
    <w:p w14:paraId="7A704660" w14:textId="3DE09A9E" w:rsidR="00490D73" w:rsidRPr="00490D73" w:rsidRDefault="00490D73" w:rsidP="00287313">
      <w:pPr>
        <w:pStyle w:val="CPTInstructional"/>
        <w:numPr>
          <w:ilvl w:val="0"/>
          <w:numId w:val="98"/>
        </w:numPr>
      </w:pPr>
      <w:r w:rsidRPr="00490D73">
        <w:t xml:space="preserve">The frequency and timing of high-quality ECGs should reflect the PK of the </w:t>
      </w:r>
      <w:r w:rsidR="00D2302F">
        <w:t>trial</w:t>
      </w:r>
      <w:r w:rsidRPr="00490D73">
        <w:t xml:space="preserve"> intervention and any metabolites. In general, ECGs should be conducted around key PK timepoints including the following: </w:t>
      </w:r>
      <w:proofErr w:type="spellStart"/>
      <w:r w:rsidRPr="00490D73">
        <w:t>predose</w:t>
      </w:r>
      <w:proofErr w:type="spellEnd"/>
      <w:r w:rsidRPr="00490D73">
        <w:t>, maximum observed concentration (</w:t>
      </w:r>
      <w:proofErr w:type="spellStart"/>
      <w:r w:rsidRPr="00490D73">
        <w:t>Cmax</w:t>
      </w:r>
      <w:proofErr w:type="spellEnd"/>
      <w:r w:rsidRPr="00490D73">
        <w:t>) after the first dose, and steady</w:t>
      </w:r>
      <w:r w:rsidRPr="00490D73">
        <w:noBreakHyphen/>
        <w:t xml:space="preserve">state </w:t>
      </w:r>
      <w:proofErr w:type="spellStart"/>
      <w:r w:rsidRPr="00490D73">
        <w:t>Cmax</w:t>
      </w:r>
      <w:proofErr w:type="spellEnd"/>
      <w:r w:rsidRPr="00490D73">
        <w:t>. Additional measurements should be performed to account for potential PK differences between participants, unanticipated drug metabolites, delays between peak plasma/serum and tissue concentrations, and a PK lag effect. When possible, time-matched measurements should be considered (</w:t>
      </w:r>
      <w:proofErr w:type="spellStart"/>
      <w:r w:rsidRPr="00490D73">
        <w:t>eg</w:t>
      </w:r>
      <w:proofErr w:type="spellEnd"/>
      <w:r w:rsidRPr="00490D73">
        <w:t xml:space="preserve">, collection of </w:t>
      </w:r>
      <w:proofErr w:type="spellStart"/>
      <w:r w:rsidRPr="00490D73">
        <w:t>predose</w:t>
      </w:r>
      <w:proofErr w:type="spellEnd"/>
      <w:r w:rsidRPr="00490D73">
        <w:t xml:space="preserve"> and </w:t>
      </w:r>
      <w:proofErr w:type="spellStart"/>
      <w:r w:rsidRPr="00490D73">
        <w:t>postdose</w:t>
      </w:r>
      <w:proofErr w:type="spellEnd"/>
      <w:r w:rsidRPr="00490D73">
        <w:t xml:space="preserve"> ECGs at a similar time of day) to minimize the effects of diurnal variation in ECG intervals.</w:t>
      </w:r>
    </w:p>
    <w:p w14:paraId="4048BE6C" w14:textId="0A0C615D" w:rsidR="00490D73" w:rsidRPr="00490D73" w:rsidRDefault="00490D73" w:rsidP="00287313">
      <w:pPr>
        <w:pStyle w:val="CPTInstructional"/>
        <w:numPr>
          <w:ilvl w:val="0"/>
          <w:numId w:val="98"/>
        </w:numPr>
      </w:pPr>
      <w:r w:rsidRPr="00490D73">
        <w:t xml:space="preserve">If high-quality ECG data are not collected in the </w:t>
      </w:r>
      <w:r w:rsidR="00D2302F">
        <w:t>trial</w:t>
      </w:r>
      <w:r w:rsidRPr="00490D73">
        <w:t xml:space="preserve">, ECG data must still be collected for routine safety monitoring of participants, at least until important </w:t>
      </w:r>
      <w:r w:rsidR="00D2302F">
        <w:t>trial</w:t>
      </w:r>
      <w:r w:rsidRPr="00490D73">
        <w:t xml:space="preserve"> intervention effects on cardiac conduction or cardiac function have been sufficiently excluded in clinical studies. For studies investigating long-term dosing, ECGs should be obtained throughout the course of the </w:t>
      </w:r>
      <w:r w:rsidR="00D2302F">
        <w:t>trial</w:t>
      </w:r>
      <w:r w:rsidRPr="00490D73">
        <w:t xml:space="preserve"> (</w:t>
      </w:r>
      <w:proofErr w:type="spellStart"/>
      <w:r w:rsidRPr="00490D73">
        <w:t>eg</w:t>
      </w:r>
      <w:proofErr w:type="spellEnd"/>
      <w:r w:rsidRPr="00490D73">
        <w:t xml:space="preserve">, after each cycle of </w:t>
      </w:r>
      <w:r w:rsidR="00D2302F">
        <w:t>trial</w:t>
      </w:r>
      <w:r w:rsidRPr="00490D73">
        <w:t xml:space="preserve"> intervention or monthly) as well as at the completion of the </w:t>
      </w:r>
      <w:r w:rsidR="00D2302F">
        <w:t>trial</w:t>
      </w:r>
      <w:r w:rsidRPr="00490D73">
        <w:t>.</w:t>
      </w:r>
    </w:p>
    <w:p w14:paraId="41BDFE4A" w14:textId="77777777" w:rsidR="00490D73" w:rsidRPr="00490D73" w:rsidRDefault="00490D73" w:rsidP="00287313">
      <w:pPr>
        <w:pStyle w:val="CPTInstructional"/>
        <w:numPr>
          <w:ilvl w:val="0"/>
          <w:numId w:val="98"/>
        </w:numPr>
      </w:pPr>
      <w:r w:rsidRPr="00490D73">
        <w:t xml:space="preserve">Ensure the correction formula listed here is consistent with that listed in the QTc exclusion and withdrawal criteria. </w:t>
      </w:r>
    </w:p>
    <w:p w14:paraId="39BF5CA9" w14:textId="5216842C" w:rsidR="00490D73" w:rsidRPr="00490D73" w:rsidRDefault="00490D73" w:rsidP="00287313">
      <w:pPr>
        <w:pStyle w:val="CPTInstructional"/>
        <w:numPr>
          <w:ilvl w:val="0"/>
          <w:numId w:val="98"/>
        </w:numPr>
      </w:pPr>
      <w:r w:rsidRPr="00490D73">
        <w:t>Include the second bullet of suggested text if triplicate ECGs are to be obtained.</w:t>
      </w:r>
    </w:p>
    <w:p w14:paraId="2978500B" w14:textId="77777777" w:rsidR="00D722C0" w:rsidRPr="00F97705" w:rsidRDefault="00D722C0" w:rsidP="00D722C0">
      <w:pPr>
        <w:pStyle w:val="CPTExample"/>
      </w:pPr>
      <w:r w:rsidRPr="00F97705">
        <w:t xml:space="preserve">&lt;Start of </w:t>
      </w:r>
      <w:r>
        <w:t>example</w:t>
      </w:r>
      <w:r w:rsidRPr="00F97705">
        <w:t xml:space="preserve"> text&gt;</w:t>
      </w:r>
    </w:p>
    <w:p w14:paraId="07A38E6A" w14:textId="5B5705D8" w:rsidR="00D722C0" w:rsidRDefault="00D722C0" w:rsidP="00287313">
      <w:pPr>
        <w:pStyle w:val="CPTExample"/>
        <w:numPr>
          <w:ilvl w:val="0"/>
          <w:numId w:val="56"/>
        </w:numPr>
      </w:pPr>
      <w:r>
        <w:rPr>
          <w:rStyle w:val="CPTVariable"/>
        </w:rPr>
        <w:t>[Triplicate OR Single]</w:t>
      </w:r>
      <w:r>
        <w:t xml:space="preserve"> 12-lead ECG(s) will be obtained using an ECG machine that automatically calculates the heart rate and measures PR, QRS, QT, and </w:t>
      </w:r>
      <w:r>
        <w:rPr>
          <w:rStyle w:val="CPTVariable"/>
        </w:rPr>
        <w:t xml:space="preserve">[QTc] </w:t>
      </w:r>
      <w:r>
        <w:t xml:space="preserve">intervals. Refer to Section 7.1.2 for </w:t>
      </w:r>
      <w:r>
        <w:rPr>
          <w:rStyle w:val="CPTVariable"/>
        </w:rPr>
        <w:t>[QTc]</w:t>
      </w:r>
      <w:r>
        <w:t xml:space="preserve"> withdrawal criteria and any additional </w:t>
      </w:r>
      <w:r>
        <w:rPr>
          <w:rStyle w:val="CPTVariable"/>
        </w:rPr>
        <w:t>[QTc]</w:t>
      </w:r>
      <w:r>
        <w:t xml:space="preserve"> readings that may be necessary.</w:t>
      </w:r>
    </w:p>
    <w:p w14:paraId="289B38DF" w14:textId="77777777" w:rsidR="00D722C0" w:rsidRDefault="00D722C0" w:rsidP="00287313">
      <w:pPr>
        <w:pStyle w:val="CPTExample"/>
        <w:numPr>
          <w:ilvl w:val="0"/>
          <w:numId w:val="56"/>
        </w:numPr>
      </w:pPr>
      <w:r>
        <w:rPr>
          <w:rStyle w:val="CPTVariable"/>
        </w:rPr>
        <w:t>[At each timepoint at which triplicate ECGs are required, 3 individual ECG tracings should be obtained as closely as possible in succession, but no more than 2 minutes apart.]</w:t>
      </w:r>
    </w:p>
    <w:p w14:paraId="65E19DF9" w14:textId="77777777" w:rsidR="00D722C0" w:rsidRPr="00F97705" w:rsidRDefault="00D722C0" w:rsidP="00D722C0">
      <w:pPr>
        <w:pStyle w:val="CPTExample"/>
      </w:pPr>
      <w:r w:rsidRPr="00F97705">
        <w:t xml:space="preserve">&lt;End of </w:t>
      </w:r>
      <w:r>
        <w:t>example</w:t>
      </w:r>
      <w:r w:rsidRPr="00F97705">
        <w:t xml:space="preserve"> text&gt;</w:t>
      </w:r>
    </w:p>
    <w:p w14:paraId="1C456B11" w14:textId="477FBFA3" w:rsidR="005D2097" w:rsidRPr="0080561E" w:rsidRDefault="005D2097" w:rsidP="00E30511">
      <w:pPr>
        <w:pStyle w:val="03Heading3"/>
        <w:numPr>
          <w:ilvl w:val="2"/>
          <w:numId w:val="131"/>
        </w:numPr>
      </w:pPr>
      <w:bookmarkStart w:id="138" w:name="_Toc207809267"/>
      <w:r w:rsidRPr="0080561E">
        <w:t>Clinical Laboratory Assessments</w:t>
      </w:r>
      <w:bookmarkEnd w:id="138"/>
    </w:p>
    <w:p w14:paraId="2E29367B" w14:textId="33356C49" w:rsidR="005D2097" w:rsidRPr="0072679A" w:rsidRDefault="00EF1AD6" w:rsidP="002447E8">
      <w:pPr>
        <w:pStyle w:val="CPTInstructional"/>
      </w:pPr>
      <w:r w:rsidRPr="0072679A">
        <w:t>Describe</w:t>
      </w:r>
      <w:r w:rsidR="005D2097" w:rsidRPr="0072679A">
        <w:t xml:space="preserve"> any specific instructions for the collection and interpretation of clinical laboratory assessments</w:t>
      </w:r>
      <w:r w:rsidRPr="0072679A">
        <w:t>, including:</w:t>
      </w:r>
    </w:p>
    <w:p w14:paraId="1315F925" w14:textId="2B1DF4E7" w:rsidR="00207816" w:rsidRPr="002447E8" w:rsidRDefault="00AB22BB" w:rsidP="002447E8">
      <w:pPr>
        <w:pStyle w:val="CPTInstructional"/>
        <w:numPr>
          <w:ilvl w:val="0"/>
          <w:numId w:val="152"/>
        </w:numPr>
      </w:pPr>
      <w:r w:rsidRPr="002447E8">
        <w:t>t</w:t>
      </w:r>
      <w:r w:rsidR="00E834F8" w:rsidRPr="002447E8">
        <w:t>ype of</w:t>
      </w:r>
      <w:r w:rsidR="00207816" w:rsidRPr="002447E8">
        <w:t xml:space="preserve"> laboratory</w:t>
      </w:r>
      <w:r w:rsidR="00E834F8" w:rsidRPr="002447E8">
        <w:t xml:space="preserve"> (central/local/hybrid)</w:t>
      </w:r>
    </w:p>
    <w:p w14:paraId="22F1B1D9" w14:textId="77777777" w:rsidR="00207816" w:rsidRPr="002447E8" w:rsidRDefault="00207816" w:rsidP="002447E8">
      <w:pPr>
        <w:pStyle w:val="CPTInstructional"/>
        <w:numPr>
          <w:ilvl w:val="0"/>
          <w:numId w:val="152"/>
        </w:numPr>
      </w:pPr>
      <w:r w:rsidRPr="002447E8">
        <w:lastRenderedPageBreak/>
        <w:t>acceptability of additional tests deemed necessary by the investigator or local regulations</w:t>
      </w:r>
    </w:p>
    <w:p w14:paraId="2D40915F" w14:textId="1CC01332" w:rsidR="00207816" w:rsidRPr="002447E8" w:rsidRDefault="00207816" w:rsidP="002447E8">
      <w:pPr>
        <w:pStyle w:val="CPTInstructional"/>
        <w:numPr>
          <w:ilvl w:val="0"/>
          <w:numId w:val="152"/>
        </w:numPr>
      </w:pPr>
      <w:r w:rsidRPr="002447E8">
        <w:t>instructions for situations in which central laboratory results are not available in time for trial intervention and/or response evaluation, or in the event of a severe disruption (</w:t>
      </w:r>
      <w:proofErr w:type="spellStart"/>
      <w:r w:rsidR="00A55A63">
        <w:t>eg</w:t>
      </w:r>
      <w:proofErr w:type="spellEnd"/>
      <w:r w:rsidRPr="002447E8">
        <w:t>, a pandemic or natural disaster)</w:t>
      </w:r>
    </w:p>
    <w:p w14:paraId="2115C48D" w14:textId="1B5E3432" w:rsidR="00207816" w:rsidRPr="002447E8" w:rsidRDefault="00207816" w:rsidP="002447E8">
      <w:pPr>
        <w:pStyle w:val="CPTInstructional"/>
        <w:numPr>
          <w:ilvl w:val="0"/>
          <w:numId w:val="152"/>
        </w:numPr>
      </w:pPr>
      <w:r w:rsidRPr="002447E8">
        <w:t>treatment algorithms for results out of normal range</w:t>
      </w:r>
    </w:p>
    <w:p w14:paraId="544B70F6" w14:textId="41A14688" w:rsidR="0075126C" w:rsidRPr="002447E8" w:rsidRDefault="00B008AC" w:rsidP="002447E8">
      <w:pPr>
        <w:pStyle w:val="CPTInstructional"/>
        <w:numPr>
          <w:ilvl w:val="0"/>
          <w:numId w:val="152"/>
        </w:numPr>
      </w:pPr>
      <w:proofErr w:type="gramStart"/>
      <w:r w:rsidRPr="002447E8">
        <w:t>c</w:t>
      </w:r>
      <w:r w:rsidR="0075126C" w:rsidRPr="002447E8">
        <w:t>ross</w:t>
      </w:r>
      <w:proofErr w:type="gramEnd"/>
      <w:r w:rsidR="00E624C3" w:rsidRPr="002447E8">
        <w:t xml:space="preserve"> </w:t>
      </w:r>
      <w:r w:rsidR="0075126C" w:rsidRPr="002447E8">
        <w:t>refer to Section 1</w:t>
      </w:r>
      <w:r w:rsidR="00630F09" w:rsidRPr="002447E8">
        <w:t>2</w:t>
      </w:r>
      <w:r w:rsidR="0075126C" w:rsidRPr="002447E8">
        <w:t>.</w:t>
      </w:r>
      <w:r w:rsidR="002B2B3E" w:rsidRPr="002447E8">
        <w:t>1</w:t>
      </w:r>
      <w:r w:rsidR="0075126C" w:rsidRPr="002447E8">
        <w:t xml:space="preserve"> </w:t>
      </w:r>
      <w:r w:rsidR="002B2B3E" w:rsidRPr="002447E8">
        <w:t xml:space="preserve">Clinical Laboratory Tests </w:t>
      </w:r>
      <w:r w:rsidR="0075126C" w:rsidRPr="002447E8">
        <w:t>for lab</w:t>
      </w:r>
      <w:r w:rsidR="002B7416" w:rsidRPr="002447E8">
        <w:t>oratory</w:t>
      </w:r>
      <w:r w:rsidR="0075126C" w:rsidRPr="002447E8">
        <w:t xml:space="preserve"> assessment panels</w:t>
      </w:r>
    </w:p>
    <w:p w14:paraId="5A89B720" w14:textId="77777777" w:rsidR="00490D73" w:rsidRPr="00A058F7" w:rsidRDefault="00490D73" w:rsidP="00287313">
      <w:pPr>
        <w:pStyle w:val="CPTInstructional"/>
        <w:numPr>
          <w:ilvl w:val="0"/>
          <w:numId w:val="11"/>
        </w:numPr>
      </w:pPr>
      <w:r w:rsidRPr="00A058F7">
        <w:t>For multicenter studies in participants who are patients, make every effort to ensure routine laboratory safety tests are performed by a central laboratory. If local laboratory tests are required, these must be stated clearly in the protocol. Provisions should be in place to allow for the acceptance of local laboratory data (even if a central laboratory is used). Sponsor databases should be set up appropriately for the reporting of data from both central and local laboratories. Consult with the data management representative for language to be included on how data should be reported to the sponsor if a local laboratory is used.</w:t>
      </w:r>
    </w:p>
    <w:p w14:paraId="704334B1" w14:textId="17C9B4FF" w:rsidR="00490D73" w:rsidRPr="00A058F7" w:rsidRDefault="00490D73" w:rsidP="00287313">
      <w:pPr>
        <w:pStyle w:val="CPTInstructional"/>
        <w:numPr>
          <w:ilvl w:val="0"/>
          <w:numId w:val="11"/>
        </w:numPr>
      </w:pPr>
      <w:r w:rsidRPr="00A058F7">
        <w:t xml:space="preserve">Specify if the use of local laboratories is allowed in cases where initiation of </w:t>
      </w:r>
      <w:r w:rsidR="00D2302F">
        <w:t>trial</w:t>
      </w:r>
      <w:r w:rsidRPr="00A058F7">
        <w:t xml:space="preserve"> intervention or safety follow-up is time sensitive and the central laboratory results will not be available before the need to begin </w:t>
      </w:r>
      <w:r w:rsidR="00D2302F">
        <w:t>trial</w:t>
      </w:r>
      <w:r w:rsidRPr="00A058F7">
        <w:t xml:space="preserve"> intervention or other actions that need to be taken for safety reasons. </w:t>
      </w:r>
    </w:p>
    <w:p w14:paraId="5D4963FC" w14:textId="77777777" w:rsidR="00490D73" w:rsidRPr="00A058F7" w:rsidRDefault="00490D73" w:rsidP="00287313">
      <w:pPr>
        <w:pStyle w:val="CPTInstructional"/>
        <w:numPr>
          <w:ilvl w:val="0"/>
          <w:numId w:val="11"/>
        </w:numPr>
      </w:pPr>
      <w:r w:rsidRPr="00A058F7">
        <w:t>Specify any special instructions for screening samples.</w:t>
      </w:r>
    </w:p>
    <w:p w14:paraId="299103BA" w14:textId="716DF623" w:rsidR="00490D73" w:rsidRPr="00490D73" w:rsidRDefault="00490D73" w:rsidP="00287313">
      <w:pPr>
        <w:pStyle w:val="CPTInstructional"/>
        <w:numPr>
          <w:ilvl w:val="0"/>
          <w:numId w:val="11"/>
        </w:numPr>
      </w:pPr>
      <w:r w:rsidRPr="00A058F7">
        <w:t>See therapeutic area libraries for additional guidance.</w:t>
      </w:r>
    </w:p>
    <w:p w14:paraId="011F8ABD" w14:textId="77777777" w:rsidR="004E234D" w:rsidRPr="00F97705" w:rsidRDefault="004E234D" w:rsidP="004E234D">
      <w:pPr>
        <w:pStyle w:val="CPTExample"/>
      </w:pPr>
      <w:r w:rsidRPr="00F97705">
        <w:t>&lt;Start of common text&gt;</w:t>
      </w:r>
    </w:p>
    <w:p w14:paraId="321A242A" w14:textId="226CD079" w:rsidR="004E234D" w:rsidRPr="00C64851" w:rsidRDefault="004E234D" w:rsidP="004E234D">
      <w:pPr>
        <w:pStyle w:val="CPTListBullet"/>
      </w:pPr>
      <w:r w:rsidRPr="00C64851">
        <w:t xml:space="preserve">See </w:t>
      </w:r>
      <w:r w:rsidR="007D32D8">
        <w:t>Section 1</w:t>
      </w:r>
      <w:r w:rsidRPr="00C64851">
        <w:t>2</w:t>
      </w:r>
      <w:r w:rsidR="007D32D8">
        <w:t>.1</w:t>
      </w:r>
      <w:r w:rsidRPr="00C64851">
        <w:t xml:space="preserve"> for the list of clinical laboratory tests to be performed.</w:t>
      </w:r>
    </w:p>
    <w:p w14:paraId="2FEA3F3E" w14:textId="49212EA8" w:rsidR="004E234D" w:rsidRPr="007C3ACF" w:rsidRDefault="004E234D" w:rsidP="004E234D">
      <w:pPr>
        <w:pStyle w:val="CPTListBullet"/>
        <w:rPr>
          <w:kern w:val="1"/>
        </w:rPr>
      </w:pPr>
      <w:r w:rsidRPr="00C64851">
        <w:t xml:space="preserve">The investigator must review the laboratory </w:t>
      </w:r>
      <w:r>
        <w:t>results</w:t>
      </w:r>
      <w:r w:rsidRPr="00C64851">
        <w:t xml:space="preserve">, document this review, and record any clinically </w:t>
      </w:r>
      <w:r>
        <w:t>significant</w:t>
      </w:r>
      <w:r w:rsidRPr="00C64851">
        <w:t xml:space="preserve"> changes occurring during the </w:t>
      </w:r>
      <w:r w:rsidR="00D2302F">
        <w:t>trial</w:t>
      </w:r>
      <w:r>
        <w:t xml:space="preserve"> as an</w:t>
      </w:r>
      <w:r w:rsidRPr="00C64851">
        <w:t xml:space="preserve"> AE. The laboratory </w:t>
      </w:r>
      <w:r>
        <w:t xml:space="preserve">results </w:t>
      </w:r>
      <w:r w:rsidRPr="00C64851">
        <w:t>must be</w:t>
      </w:r>
      <w:r>
        <w:t xml:space="preserve"> retained with source documents</w:t>
      </w:r>
      <w:r w:rsidRPr="00C64851">
        <w:t xml:space="preserve">. </w:t>
      </w:r>
    </w:p>
    <w:p w14:paraId="488906A7" w14:textId="77777777" w:rsidR="004E234D" w:rsidRPr="00C64851" w:rsidRDefault="004E234D" w:rsidP="004E234D">
      <w:pPr>
        <w:pStyle w:val="CPTListBullet"/>
        <w:rPr>
          <w:color w:val="000000" w:themeColor="text1"/>
          <w:kern w:val="1"/>
        </w:rPr>
      </w:pPr>
      <w:r w:rsidRPr="004C0F05">
        <w:rPr>
          <w:rStyle w:val="CPTVariable"/>
        </w:rPr>
        <w:t>[Abnormal laboratory findings associated with the underlying disease are not considered clinically significant unless judged by the investigator to be more severe than expected for the participant’s condition]</w:t>
      </w:r>
      <w:r w:rsidRPr="00C64851">
        <w:rPr>
          <w:color w:val="000000" w:themeColor="text1"/>
          <w:kern w:val="1"/>
        </w:rPr>
        <w:t>.</w:t>
      </w:r>
    </w:p>
    <w:p w14:paraId="4BD0FDAF" w14:textId="03E47FCE" w:rsidR="004E234D" w:rsidRPr="00C64851" w:rsidRDefault="004E234D" w:rsidP="004E234D">
      <w:pPr>
        <w:pStyle w:val="CPTListBullet"/>
        <w:rPr>
          <w:color w:val="000000" w:themeColor="text1"/>
        </w:rPr>
      </w:pPr>
      <w:r w:rsidRPr="00C64851">
        <w:rPr>
          <w:color w:val="000000" w:themeColor="text1"/>
        </w:rPr>
        <w:t xml:space="preserve">All laboratory tests with values considered clinically significantly abnormal during participation in the </w:t>
      </w:r>
      <w:r w:rsidR="00D2302F">
        <w:rPr>
          <w:color w:val="000000" w:themeColor="text1"/>
        </w:rPr>
        <w:t>trial</w:t>
      </w:r>
      <w:r w:rsidRPr="00C64851">
        <w:rPr>
          <w:color w:val="000000" w:themeColor="text1"/>
        </w:rPr>
        <w:t xml:space="preserve"> or within </w:t>
      </w:r>
      <w:r w:rsidRPr="00594D8F">
        <w:rPr>
          <w:rStyle w:val="CPTVariable"/>
        </w:rPr>
        <w:t>[insert timeframe]</w:t>
      </w:r>
      <w:r w:rsidRPr="00C64851">
        <w:rPr>
          <w:color w:val="000000" w:themeColor="text1"/>
        </w:rPr>
        <w:t xml:space="preserve"> after the last dose of </w:t>
      </w:r>
      <w:r w:rsidR="00D2302F">
        <w:rPr>
          <w:color w:val="000000" w:themeColor="text1"/>
        </w:rPr>
        <w:t>trial</w:t>
      </w:r>
      <w:r w:rsidRPr="00C64851">
        <w:rPr>
          <w:color w:val="000000" w:themeColor="text1"/>
        </w:rPr>
        <w:t xml:space="preserve"> </w:t>
      </w:r>
      <w:r w:rsidRPr="00C64851">
        <w:t xml:space="preserve">intervention </w:t>
      </w:r>
      <w:r w:rsidRPr="00C64851">
        <w:rPr>
          <w:color w:val="000000" w:themeColor="text1"/>
        </w:rPr>
        <w:t>should be repeated until the values return to normal or baseline or are no longer considered clinically significant by the investigator or medical monitor.</w:t>
      </w:r>
    </w:p>
    <w:p w14:paraId="2BA10FF9" w14:textId="77777777" w:rsidR="004E234D" w:rsidRPr="007E700F" w:rsidRDefault="004E234D" w:rsidP="00287313">
      <w:pPr>
        <w:pStyle w:val="CPTListBullet"/>
        <w:numPr>
          <w:ilvl w:val="1"/>
          <w:numId w:val="57"/>
        </w:numPr>
      </w:pPr>
      <w:r w:rsidRPr="00BC7434">
        <w:rPr>
          <w:rStyle w:val="CPTVariable"/>
        </w:rPr>
        <w:t xml:space="preserve">[If </w:t>
      </w:r>
      <w:r>
        <w:rPr>
          <w:rStyle w:val="CPTVariable"/>
        </w:rPr>
        <w:t>clinically significant/any]</w:t>
      </w:r>
      <w:r w:rsidRPr="007E700F">
        <w:rPr>
          <w:rStyle w:val="CPTVariable"/>
        </w:rPr>
        <w:t xml:space="preserve"> </w:t>
      </w:r>
      <w:r w:rsidRPr="007E700F">
        <w:t xml:space="preserve">values do not return to normal/baseline within </w:t>
      </w:r>
      <w:proofErr w:type="gramStart"/>
      <w:r w:rsidRPr="007E700F">
        <w:t>a period of time</w:t>
      </w:r>
      <w:proofErr w:type="gramEnd"/>
      <w:r w:rsidRPr="007E700F">
        <w:t xml:space="preserve"> judged reasonable by the investigator, the etiology should be identified</w:t>
      </w:r>
      <w:r w:rsidRPr="00BC7434">
        <w:t>,</w:t>
      </w:r>
      <w:r w:rsidRPr="007E700F">
        <w:t xml:space="preserve"> and the sponsor notified</w:t>
      </w:r>
      <w:r w:rsidRPr="00BC7434">
        <w:t>.</w:t>
      </w:r>
    </w:p>
    <w:p w14:paraId="5CEE7E6D" w14:textId="54E79A64" w:rsidR="004E234D" w:rsidRPr="00C64851" w:rsidRDefault="004E234D" w:rsidP="00287313">
      <w:pPr>
        <w:pStyle w:val="CPTListBullet"/>
        <w:numPr>
          <w:ilvl w:val="1"/>
          <w:numId w:val="57"/>
        </w:numPr>
      </w:pPr>
      <w:r w:rsidRPr="00C64851">
        <w:t xml:space="preserve">All protocol-required laboratory </w:t>
      </w:r>
      <w:r>
        <w:t>tes</w:t>
      </w:r>
      <w:r w:rsidRPr="00C64851">
        <w:t xml:space="preserve">ts, as defined in </w:t>
      </w:r>
      <w:r w:rsidR="007D32D8">
        <w:t>Section 1</w:t>
      </w:r>
      <w:r w:rsidRPr="00C64851">
        <w:t>2</w:t>
      </w:r>
      <w:r w:rsidR="007D32D8">
        <w:t>.1</w:t>
      </w:r>
      <w:r w:rsidRPr="00C64851">
        <w:t>, must be conducted in accordance with the laboratory manual.</w:t>
      </w:r>
    </w:p>
    <w:p w14:paraId="4474F390" w14:textId="77777777" w:rsidR="004E234D" w:rsidRPr="00C64851" w:rsidRDefault="004E234D" w:rsidP="00287313">
      <w:pPr>
        <w:pStyle w:val="CPTListBullet"/>
        <w:numPr>
          <w:ilvl w:val="1"/>
          <w:numId w:val="57"/>
        </w:numPr>
      </w:pPr>
      <w:r w:rsidRPr="00C64851">
        <w:t>If laboratory values from non-protocol</w:t>
      </w:r>
      <w:r>
        <w:t>-</w:t>
      </w:r>
      <w:r w:rsidRPr="00C64851">
        <w:t xml:space="preserve">specified laboratory </w:t>
      </w:r>
      <w:r>
        <w:t>tes</w:t>
      </w:r>
      <w:r w:rsidRPr="00C64851">
        <w:t xml:space="preserve">ts performed at the institution’s local laboratory require a change in participant management or are </w:t>
      </w:r>
      <w:r w:rsidRPr="00C64851">
        <w:lastRenderedPageBreak/>
        <w:t>considered clinically significant by the investigator (</w:t>
      </w:r>
      <w:proofErr w:type="spellStart"/>
      <w:r w:rsidRPr="00C64851">
        <w:t>eg</w:t>
      </w:r>
      <w:proofErr w:type="spellEnd"/>
      <w:r w:rsidRPr="00C64851">
        <w:t>, SAE or AE or dose modification), then the results must be recorded</w:t>
      </w:r>
      <w:r>
        <w:t>.</w:t>
      </w:r>
    </w:p>
    <w:p w14:paraId="55B0BE97" w14:textId="77777777" w:rsidR="004E234D" w:rsidRPr="00F97705" w:rsidRDefault="004E234D" w:rsidP="004E234D">
      <w:pPr>
        <w:pStyle w:val="CPTExample"/>
      </w:pPr>
      <w:r w:rsidRPr="00F97705">
        <w:t>&lt;End of common text&gt;</w:t>
      </w:r>
    </w:p>
    <w:p w14:paraId="24B3FFC5" w14:textId="771FD970" w:rsidR="00F92E04" w:rsidRPr="0080561E" w:rsidRDefault="00F92E04" w:rsidP="000C633A">
      <w:pPr>
        <w:pStyle w:val="03Heading3"/>
        <w:numPr>
          <w:ilvl w:val="2"/>
          <w:numId w:val="131"/>
        </w:numPr>
        <w:rPr>
          <w:rFonts w:eastAsia="Times New Roman"/>
        </w:rPr>
      </w:pPr>
      <w:bookmarkStart w:id="139" w:name="_Toc207809268"/>
      <w:r w:rsidRPr="0080561E">
        <w:t>Pregnancy Testing</w:t>
      </w:r>
      <w:bookmarkEnd w:id="139"/>
    </w:p>
    <w:p w14:paraId="2867EAE1" w14:textId="3DA88BFF" w:rsidR="00F92E04" w:rsidRPr="00491DEC" w:rsidRDefault="00A65C5C" w:rsidP="0072679A">
      <w:pPr>
        <w:pStyle w:val="CPTInstructional"/>
      </w:pPr>
      <w:r w:rsidRPr="0072679A">
        <w:t>Inclu</w:t>
      </w:r>
      <w:r w:rsidRPr="00491DEC">
        <w:t xml:space="preserve">de any specific instructions for the collection and interpretation </w:t>
      </w:r>
      <w:r w:rsidR="00645155" w:rsidRPr="00491DEC">
        <w:t>of pregnancy testing</w:t>
      </w:r>
      <w:r w:rsidR="00F92E04" w:rsidRPr="00491DEC">
        <w:t>.</w:t>
      </w:r>
    </w:p>
    <w:p w14:paraId="045EC67B" w14:textId="36ECD367" w:rsidR="00490D73" w:rsidRDefault="00490D73" w:rsidP="00287313">
      <w:pPr>
        <w:pStyle w:val="CPTInstructional"/>
        <w:numPr>
          <w:ilvl w:val="0"/>
          <w:numId w:val="42"/>
        </w:numPr>
      </w:pPr>
      <w:r>
        <w:t xml:space="preserve">Include the defined timepoints for pregnancy testing in CBP participants in the SoA. Timepoints should be based upon a risk assessment of the potential for genotoxicity and teratogenicity/fetotoxicity of the intervention(s) in the </w:t>
      </w:r>
      <w:r w:rsidR="00D2302F">
        <w:t>trial</w:t>
      </w:r>
      <w:r>
        <w:t xml:space="preserve">. Risk should be determined for each intervention with input from the company’s nonclinical safety assessment group. Determination of risk for a marketed compound should also consider the risks outlined in the product label. Further guidance can be found in International Council for Harmonization [ICH] Guideline M3(R2) and Clinical Trial </w:t>
      </w:r>
      <w:r w:rsidR="005B7454">
        <w:t xml:space="preserve">Coordination </w:t>
      </w:r>
      <w:r>
        <w:t>Group (CT</w:t>
      </w:r>
      <w:r w:rsidR="005B7454">
        <w:t>C</w:t>
      </w:r>
      <w:r>
        <w:t xml:space="preserve">G). At a minimum, a pregnancy test should be performed at screening and at the end of relevant systemic exposure to confirm pregnancy status. Additional testing may be required between the screening visit and the first dose of </w:t>
      </w:r>
      <w:r w:rsidR="00D2302F">
        <w:t>trial</w:t>
      </w:r>
      <w:r>
        <w:t xml:space="preserve"> intervention on Day 1. Consider additional pregnancy testing if the interval is:</w:t>
      </w:r>
    </w:p>
    <w:p w14:paraId="42F11D59" w14:textId="77777777" w:rsidR="00490D73" w:rsidRDefault="00490D73" w:rsidP="00287313">
      <w:pPr>
        <w:pStyle w:val="CPTInstructional"/>
        <w:numPr>
          <w:ilvl w:val="1"/>
          <w:numId w:val="42"/>
        </w:numPr>
        <w:ind w:left="1080"/>
        <w:rPr>
          <w:sz w:val="24"/>
        </w:rPr>
      </w:pPr>
      <w:r>
        <w:rPr>
          <w:rFonts w:eastAsiaTheme="minorHAnsi"/>
          <w:szCs w:val="22"/>
        </w:rPr>
        <w:t>≤ 4 days, a repeat highly sensitive serum pregnancy test usually is not required</w:t>
      </w:r>
    </w:p>
    <w:p w14:paraId="36FFAFCE" w14:textId="77777777" w:rsidR="00490D73" w:rsidRDefault="00490D73" w:rsidP="00287313">
      <w:pPr>
        <w:pStyle w:val="CPTInstructional"/>
        <w:numPr>
          <w:ilvl w:val="1"/>
          <w:numId w:val="42"/>
        </w:numPr>
        <w:ind w:left="1080"/>
      </w:pPr>
      <w:r>
        <w:rPr>
          <w:rFonts w:eastAsiaTheme="minorHAnsi"/>
          <w:szCs w:val="22"/>
        </w:rPr>
        <w:t>&gt; 4 days, a repeat serum pregnancy test should be obtained</w:t>
      </w:r>
    </w:p>
    <w:p w14:paraId="0A084ED3" w14:textId="34694B96" w:rsidR="00490D73" w:rsidRPr="00695980" w:rsidRDefault="00490D73" w:rsidP="00287313">
      <w:pPr>
        <w:pStyle w:val="CPTInstructional"/>
        <w:numPr>
          <w:ilvl w:val="0"/>
          <w:numId w:val="42"/>
        </w:numPr>
        <w:rPr>
          <w:szCs w:val="22"/>
          <w:lang w:bidi="th-TH"/>
        </w:rPr>
      </w:pPr>
      <w:r w:rsidRPr="00695980">
        <w:rPr>
          <w:szCs w:val="22"/>
          <w:lang w:bidi="th-TH"/>
        </w:rPr>
        <w:t>For studies that have requirements for multiple pregnancy tests, add additional criteria as needed (</w:t>
      </w:r>
      <w:proofErr w:type="spellStart"/>
      <w:r w:rsidRPr="00695980">
        <w:rPr>
          <w:szCs w:val="22"/>
          <w:lang w:bidi="th-TH"/>
        </w:rPr>
        <w:t>eg</w:t>
      </w:r>
      <w:proofErr w:type="spellEnd"/>
      <w:r w:rsidRPr="00695980">
        <w:rPr>
          <w:szCs w:val="22"/>
          <w:lang w:bidi="th-TH"/>
        </w:rPr>
        <w:t xml:space="preserve">, if there is a requirement for a test to be performed within a proximal timeframe prior to first dose, specify as inclusion criteria; if at a specified visit, or at the end of </w:t>
      </w:r>
      <w:r w:rsidR="00D2302F">
        <w:rPr>
          <w:szCs w:val="22"/>
          <w:lang w:bidi="th-TH"/>
        </w:rPr>
        <w:t>trial</w:t>
      </w:r>
      <w:r w:rsidRPr="00695980">
        <w:rPr>
          <w:szCs w:val="22"/>
          <w:lang w:bidi="th-TH"/>
        </w:rPr>
        <w:t xml:space="preserve"> intervention, note in the SoA and provide any necessary details here</w:t>
      </w:r>
      <w:r>
        <w:rPr>
          <w:szCs w:val="22"/>
          <w:lang w:bidi="th-TH"/>
        </w:rPr>
        <w:t>)</w:t>
      </w:r>
      <w:r w:rsidRPr="00695980">
        <w:rPr>
          <w:szCs w:val="22"/>
          <w:lang w:bidi="th-TH"/>
        </w:rPr>
        <w:t>.</w:t>
      </w:r>
    </w:p>
    <w:p w14:paraId="7BC4B816" w14:textId="12834029" w:rsidR="00490D73" w:rsidRPr="00695980" w:rsidRDefault="00490D73" w:rsidP="00287313">
      <w:pPr>
        <w:pStyle w:val="CPTInstructional"/>
        <w:numPr>
          <w:ilvl w:val="0"/>
          <w:numId w:val="42"/>
        </w:numPr>
        <w:rPr>
          <w:szCs w:val="22"/>
          <w:lang w:bidi="th-TH"/>
        </w:rPr>
      </w:pPr>
      <w:r>
        <w:rPr>
          <w:szCs w:val="22"/>
        </w:rPr>
        <w:t>A serum pregnancy test may diagnose pregnancy ~6 to 10 days after fertilization; a urine pregnancy test, because it is less sensitive, will diagnose pregnancy a few days after a serum pregnancy test.</w:t>
      </w:r>
      <w:r w:rsidRPr="00695980">
        <w:rPr>
          <w:szCs w:val="22"/>
          <w:lang w:bidi="th-TH"/>
        </w:rPr>
        <w:t xml:space="preserve"> As serum pregnancy tests have a lower detection limit and will detect pregnancy closer to the date of conception, serum testing is the preferred test if there is a requirement to know pregnancy status within a few days of the first dose of </w:t>
      </w:r>
      <w:r w:rsidR="00D2302F">
        <w:rPr>
          <w:szCs w:val="22"/>
          <w:lang w:bidi="th-TH"/>
        </w:rPr>
        <w:t>trial</w:t>
      </w:r>
      <w:r w:rsidRPr="00695980">
        <w:rPr>
          <w:szCs w:val="22"/>
          <w:lang w:bidi="th-TH"/>
        </w:rPr>
        <w:t xml:space="preserve"> intervention.</w:t>
      </w:r>
    </w:p>
    <w:p w14:paraId="44D7101D" w14:textId="77777777" w:rsidR="00490D73" w:rsidRDefault="00490D73" w:rsidP="00287313">
      <w:pPr>
        <w:pStyle w:val="CPTInstructional"/>
        <w:numPr>
          <w:ilvl w:val="0"/>
          <w:numId w:val="99"/>
        </w:numPr>
      </w:pPr>
      <w:r>
        <w:t>Decide if local or central testing will be standard for the protocol. Highly sensitive serum testing is mandatory if required by local regulations or the IRB/IEC, or to resolve an indeterminate test or confirm a positive urine test.</w:t>
      </w:r>
    </w:p>
    <w:p w14:paraId="09920693" w14:textId="77777777" w:rsidR="00490D73" w:rsidRDefault="00490D73" w:rsidP="00287313">
      <w:pPr>
        <w:pStyle w:val="CPTInstructional"/>
        <w:numPr>
          <w:ilvl w:val="0"/>
          <w:numId w:val="99"/>
        </w:numPr>
      </w:pPr>
      <w:r>
        <w:t>Consider adding a generic sentence to the protocol that additional pregnancy tests will be conducted if required by local regulations.</w:t>
      </w:r>
    </w:p>
    <w:p w14:paraId="40066A39" w14:textId="0DB03119" w:rsidR="00490D73" w:rsidRPr="00E85331" w:rsidRDefault="00490D73" w:rsidP="00996BEB">
      <w:pPr>
        <w:pStyle w:val="CPTInstructional"/>
        <w:rPr>
          <w:b/>
          <w:bCs/>
        </w:rPr>
      </w:pPr>
      <w:r w:rsidRPr="00E85331">
        <w:rPr>
          <w:b/>
          <w:bCs/>
        </w:rPr>
        <w:t>Insert library content here.</w:t>
      </w:r>
    </w:p>
    <w:p w14:paraId="6769ED3F" w14:textId="1ADD7931" w:rsidR="005D2097" w:rsidRPr="0080561E" w:rsidRDefault="005D2097" w:rsidP="00137876">
      <w:pPr>
        <w:pStyle w:val="03Heading3"/>
        <w:numPr>
          <w:ilvl w:val="2"/>
          <w:numId w:val="131"/>
        </w:numPr>
      </w:pPr>
      <w:bookmarkStart w:id="140" w:name="_Toc207809269"/>
      <w:r w:rsidRPr="0080561E">
        <w:t xml:space="preserve">Suicidal Ideation and </w:t>
      </w:r>
      <w:r w:rsidR="00CD396C">
        <w:t>Behavior</w:t>
      </w:r>
      <w:r w:rsidRPr="0080561E">
        <w:t xml:space="preserve"> Risk Monitoring</w:t>
      </w:r>
      <w:bookmarkEnd w:id="140"/>
    </w:p>
    <w:p w14:paraId="65BF7FBF" w14:textId="5E39A3B7" w:rsidR="005D2097" w:rsidRPr="00E85331" w:rsidRDefault="005D2097" w:rsidP="00E85331">
      <w:pPr>
        <w:pStyle w:val="CPTInstructional"/>
      </w:pPr>
      <w:r w:rsidRPr="00E85331">
        <w:t xml:space="preserve">If the </w:t>
      </w:r>
      <w:r w:rsidR="004E1C23" w:rsidRPr="00E85331">
        <w:t>trial</w:t>
      </w:r>
      <w:r w:rsidRPr="00E85331">
        <w:t xml:space="preserve"> meets any of the criteria requiring suicidal ideation and </w:t>
      </w:r>
      <w:r w:rsidR="00CD396C">
        <w:t>behavior</w:t>
      </w:r>
      <w:r w:rsidRPr="00E85331">
        <w:t xml:space="preserve"> risk monitoring by the guidance/guideline in each region, include </w:t>
      </w:r>
      <w:r w:rsidR="00045652" w:rsidRPr="00E85331">
        <w:t xml:space="preserve">justification for the need for suicidal ideation and </w:t>
      </w:r>
      <w:r w:rsidR="00CD396C">
        <w:t>behavior</w:t>
      </w:r>
      <w:r w:rsidR="00045652" w:rsidRPr="00E85331">
        <w:t xml:space="preserve"> risk monitoring in the </w:t>
      </w:r>
      <w:r w:rsidR="00D2302F" w:rsidRPr="00E85331">
        <w:t>trial</w:t>
      </w:r>
      <w:r w:rsidR="00045652" w:rsidRPr="00E85331">
        <w:t xml:space="preserve"> and add any specific instructions for the collection and interpretation </w:t>
      </w:r>
      <w:r w:rsidR="00B24A34" w:rsidRPr="00E85331">
        <w:t xml:space="preserve">of the assessment. In case this is an AESI in the </w:t>
      </w:r>
      <w:r w:rsidR="00D2302F" w:rsidRPr="00E85331">
        <w:t>trial</w:t>
      </w:r>
      <w:r w:rsidR="00B24A34" w:rsidRPr="00E85331">
        <w:t xml:space="preserve">, justification </w:t>
      </w:r>
      <w:r w:rsidR="002D5CFB" w:rsidRPr="00E85331">
        <w:t>should</w:t>
      </w:r>
      <w:r w:rsidR="00B24A34" w:rsidRPr="00E85331">
        <w:t xml:space="preserve"> also be provided in Section </w:t>
      </w:r>
      <w:r w:rsidR="00E365C5" w:rsidRPr="00E85331">
        <w:t>9</w:t>
      </w:r>
      <w:r w:rsidR="00B24A34" w:rsidRPr="00E85331">
        <w:t>.</w:t>
      </w:r>
      <w:r w:rsidR="00631285" w:rsidRPr="00E85331">
        <w:t>2.4</w:t>
      </w:r>
      <w:r w:rsidR="00162A8D" w:rsidRPr="00E85331">
        <w:t xml:space="preserve"> Adverse Events of Special Interest</w:t>
      </w:r>
      <w:r w:rsidR="00B24A34" w:rsidRPr="00E85331">
        <w:t>.</w:t>
      </w:r>
    </w:p>
    <w:p w14:paraId="5B11F48F" w14:textId="666F9838" w:rsidR="00C00A23" w:rsidRPr="00C00A23" w:rsidRDefault="00C00A23" w:rsidP="00C00A23">
      <w:pPr>
        <w:pStyle w:val="CPTInstructional"/>
      </w:pPr>
      <w:r w:rsidRPr="00C00A23">
        <w:lastRenderedPageBreak/>
        <w:t xml:space="preserve">Clinical studies meeting either of the following 2 criteria </w:t>
      </w:r>
      <w:r w:rsidR="00FF764E">
        <w:t>should consider</w:t>
      </w:r>
      <w:r w:rsidR="00FF764E" w:rsidRPr="00C00A23">
        <w:t xml:space="preserve"> </w:t>
      </w:r>
      <w:r w:rsidRPr="00C00A23">
        <w:t>includ</w:t>
      </w:r>
      <w:r w:rsidR="00FF764E">
        <w:t>ing</w:t>
      </w:r>
      <w:r w:rsidRPr="00C00A23">
        <w:t xml:space="preserve"> appropriate assessments (</w:t>
      </w:r>
      <w:proofErr w:type="spellStart"/>
      <w:r w:rsidRPr="00C00A23">
        <w:t>eg</w:t>
      </w:r>
      <w:proofErr w:type="spellEnd"/>
      <w:r w:rsidRPr="00C00A23">
        <w:t>, Columbia-Suicide Severity Rating Scale [C-SSRS]) to enable the prospective monitoring of suicidal ideation and behavior (SIB) in individual participants:</w:t>
      </w:r>
    </w:p>
    <w:p w14:paraId="5AE00AF5" w14:textId="77777777" w:rsidR="00C00A23" w:rsidRPr="00C00A23" w:rsidRDefault="00C00A23" w:rsidP="00C00A23">
      <w:pPr>
        <w:pStyle w:val="CPTInstructional"/>
      </w:pPr>
      <w:r w:rsidRPr="00C00A23">
        <w:t xml:space="preserve">1. Patient or healthy volunteer studies using compounds that: </w:t>
      </w:r>
    </w:p>
    <w:p w14:paraId="60114041" w14:textId="77777777" w:rsidR="00C00A23" w:rsidRPr="00C00A23" w:rsidRDefault="00C00A23" w:rsidP="00287313">
      <w:pPr>
        <w:pStyle w:val="CPTInstructional"/>
        <w:numPr>
          <w:ilvl w:val="0"/>
          <w:numId w:val="100"/>
        </w:numPr>
      </w:pPr>
      <w:r w:rsidRPr="00C00A23">
        <w:t xml:space="preserve">are known to be active in the human central nervous system (CNS), or </w:t>
      </w:r>
    </w:p>
    <w:p w14:paraId="10DAE2FF" w14:textId="77777777" w:rsidR="00C00A23" w:rsidRPr="00C00A23" w:rsidRDefault="00C00A23" w:rsidP="00287313">
      <w:pPr>
        <w:pStyle w:val="CPTInstructional"/>
        <w:numPr>
          <w:ilvl w:val="0"/>
          <w:numId w:val="100"/>
        </w:numPr>
      </w:pPr>
      <w:r w:rsidRPr="00C00A23">
        <w:t xml:space="preserve">are being studied for CNS activity, or </w:t>
      </w:r>
    </w:p>
    <w:p w14:paraId="3842FAE6" w14:textId="77777777" w:rsidR="00C00A23" w:rsidRPr="00C00A23" w:rsidRDefault="00C00A23" w:rsidP="00287313">
      <w:pPr>
        <w:pStyle w:val="CPTInstructional"/>
        <w:numPr>
          <w:ilvl w:val="0"/>
          <w:numId w:val="100"/>
        </w:numPr>
      </w:pPr>
      <w:r w:rsidRPr="00C00A23">
        <w:t xml:space="preserve">are being developed for any psychiatric or neurologic indication, or </w:t>
      </w:r>
    </w:p>
    <w:p w14:paraId="7CA00E1C" w14:textId="77777777" w:rsidR="00C00A23" w:rsidRPr="00C00A23" w:rsidRDefault="00C00A23" w:rsidP="00287313">
      <w:pPr>
        <w:pStyle w:val="CPTInstructional"/>
        <w:numPr>
          <w:ilvl w:val="0"/>
          <w:numId w:val="100"/>
        </w:numPr>
      </w:pPr>
      <w:r w:rsidRPr="00C00A23">
        <w:t xml:space="preserve">may affect mood, cognition, or behavior via their effects on the CNS (directly or indirectly), or </w:t>
      </w:r>
    </w:p>
    <w:p w14:paraId="234A5018" w14:textId="77777777" w:rsidR="00C00A23" w:rsidRPr="00C00A23" w:rsidRDefault="00C00A23" w:rsidP="00287313">
      <w:pPr>
        <w:pStyle w:val="CPTInstructional"/>
        <w:numPr>
          <w:ilvl w:val="0"/>
          <w:numId w:val="101"/>
        </w:numPr>
      </w:pPr>
      <w:r w:rsidRPr="00C00A23">
        <w:t xml:space="preserve">are pharmacologically </w:t>
      </w:r>
      <w:proofErr w:type="gramStart"/>
      <w:r w:rsidRPr="00C00A23">
        <w:t>similar to</w:t>
      </w:r>
      <w:proofErr w:type="gramEnd"/>
      <w:r w:rsidRPr="00C00A23">
        <w:t xml:space="preserve"> medicines that have had SIB reported in association with their use, which </w:t>
      </w:r>
      <w:proofErr w:type="gramStart"/>
      <w:r w:rsidRPr="00C00A23">
        <w:t>is considered to be</w:t>
      </w:r>
      <w:proofErr w:type="gramEnd"/>
      <w:r w:rsidRPr="00C00A23">
        <w:t xml:space="preserve"> at least possibly causally associated (</w:t>
      </w:r>
      <w:proofErr w:type="spellStart"/>
      <w:r w:rsidRPr="00C00A23">
        <w:t>eg</w:t>
      </w:r>
      <w:proofErr w:type="spellEnd"/>
      <w:r w:rsidRPr="00C00A23">
        <w:t>, isotretinoin and other tretinoins, beta blockers, reserpine, smoking cessation medicines and medicines for weight loss).</w:t>
      </w:r>
    </w:p>
    <w:p w14:paraId="74EF6F60" w14:textId="64CFD189" w:rsidR="00C00A23" w:rsidRPr="00C00A23" w:rsidRDefault="00C00A23" w:rsidP="00C00A23">
      <w:pPr>
        <w:pStyle w:val="CPTInstructional"/>
      </w:pPr>
      <w:r w:rsidRPr="00C00A23">
        <w:t xml:space="preserve">2. Studies including any participant population with an elevated risk of SIB, which may manifest during the </w:t>
      </w:r>
      <w:r w:rsidR="00D2302F">
        <w:t>trial</w:t>
      </w:r>
      <w:r w:rsidRPr="00C00A23">
        <w:t xml:space="preserve">, and for which monitoring of SIB </w:t>
      </w:r>
      <w:proofErr w:type="gramStart"/>
      <w:r w:rsidRPr="00C00A23">
        <w:t>is considered to be</w:t>
      </w:r>
      <w:proofErr w:type="gramEnd"/>
      <w:r w:rsidRPr="00C00A23">
        <w:t xml:space="preserve"> in the best interest of participant safety and/or science.</w:t>
      </w:r>
    </w:p>
    <w:p w14:paraId="20909ABB" w14:textId="77777777" w:rsidR="00C00A23" w:rsidRPr="00C00A23" w:rsidRDefault="00C00A23" w:rsidP="00C00A23">
      <w:pPr>
        <w:pStyle w:val="CPTInstructional"/>
        <w:keepNext/>
        <w:keepLines/>
      </w:pPr>
      <w:r w:rsidRPr="00C00A23">
        <w:t>Notes:</w:t>
      </w:r>
    </w:p>
    <w:p w14:paraId="668CBE4A" w14:textId="77777777" w:rsidR="00C00A23" w:rsidRPr="00C00A23" w:rsidRDefault="00C00A23" w:rsidP="00287313">
      <w:pPr>
        <w:pStyle w:val="CPTInstructional"/>
        <w:keepNext/>
        <w:keepLines/>
        <w:numPr>
          <w:ilvl w:val="0"/>
          <w:numId w:val="101"/>
        </w:numPr>
      </w:pPr>
      <w:r w:rsidRPr="00C00A23">
        <w:t xml:space="preserve">Determination and documentation </w:t>
      </w:r>
      <w:proofErr w:type="gramStart"/>
      <w:r w:rsidRPr="00C00A23">
        <w:t>is</w:t>
      </w:r>
      <w:proofErr w:type="gramEnd"/>
      <w:r w:rsidRPr="00C00A23">
        <w:t xml:space="preserve"> made at a program level on a company-specific basis according to their practices. Assessment of SIB is difficult in participants with cognitive impairment of a degree that interferes with understanding of the concept of suicide (</w:t>
      </w:r>
      <w:proofErr w:type="spellStart"/>
      <w:r w:rsidRPr="00C00A23">
        <w:t>eg</w:t>
      </w:r>
      <w:proofErr w:type="spellEnd"/>
      <w:r w:rsidRPr="00C00A23">
        <w:t>, Alzheimer’s disease, other dementias, learning disability, autism), and in participants who are terminally/critically ill. It is therefore reasonable to omit in these circumstances. If omission of SIB assessment is being considered for studies in challenging populations that would otherwise meet the criteria for monitoring, regulatory authority approval should be sought prior to protocol approval.</w:t>
      </w:r>
    </w:p>
    <w:p w14:paraId="406D0C3A" w14:textId="77777777" w:rsidR="00C00A23" w:rsidRPr="00C00A23" w:rsidRDefault="00C00A23" w:rsidP="00287313">
      <w:pPr>
        <w:pStyle w:val="CPTInstructional"/>
        <w:numPr>
          <w:ilvl w:val="0"/>
          <w:numId w:val="101"/>
        </w:numPr>
      </w:pPr>
      <w:r w:rsidRPr="00C00A23">
        <w:t xml:space="preserve">Young children may not have reached sufficient cognitive maturity to understand the concept of death. As there is also no validated instrument for the prospective monitoring of SIB in children less than 7 years of age, all proposed studies in children less than 7 years that meet the criteria for monitoring of SIB should therefore be referred for regulatory and company’s internal review/advisory board for approval prior to protocol approval. </w:t>
      </w:r>
    </w:p>
    <w:p w14:paraId="0BDC0916" w14:textId="723E739C" w:rsidR="00C00A23" w:rsidRPr="00C00A23" w:rsidRDefault="00C00A23" w:rsidP="00287313">
      <w:pPr>
        <w:pStyle w:val="CPTInstructional"/>
        <w:numPr>
          <w:ilvl w:val="0"/>
          <w:numId w:val="101"/>
        </w:numPr>
      </w:pPr>
      <w:r w:rsidRPr="00C00A23">
        <w:t>It should be recognized that in uncontrolled studies, scientific interpretation of the results of monitoring of SIB may be difficult or impossible. Even so, if monitoring is important for participant safety it may be included.</w:t>
      </w:r>
    </w:p>
    <w:p w14:paraId="38C22747" w14:textId="77777777" w:rsidR="00C5220E" w:rsidRPr="006059EA" w:rsidRDefault="00C5220E" w:rsidP="00C5220E">
      <w:pPr>
        <w:pStyle w:val="CPTExample"/>
      </w:pPr>
      <w:r>
        <w:t>&lt;Start of e</w:t>
      </w:r>
      <w:r w:rsidRPr="006059EA">
        <w:t>xample text</w:t>
      </w:r>
      <w:r>
        <w:t>&gt;</w:t>
      </w:r>
    </w:p>
    <w:p w14:paraId="0B69A08B" w14:textId="150FAD4F" w:rsidR="00C5220E" w:rsidRPr="006059EA" w:rsidRDefault="00C5220E" w:rsidP="00C5220E">
      <w:pPr>
        <w:pStyle w:val="CPTExample"/>
      </w:pPr>
      <w:r w:rsidRPr="00AC11A9">
        <w:rPr>
          <w:rStyle w:val="CPTVariable"/>
        </w:rPr>
        <w:t>[</w:t>
      </w:r>
      <w:r w:rsidR="00D2302F">
        <w:rPr>
          <w:rStyle w:val="CPTVariable"/>
        </w:rPr>
        <w:t>TRIAL</w:t>
      </w:r>
      <w:r w:rsidRPr="007E558D">
        <w:rPr>
          <w:rStyle w:val="CPTVariable"/>
        </w:rPr>
        <w:t xml:space="preserve"> INTERVENTION]</w:t>
      </w:r>
      <w:r w:rsidRPr="006059EA">
        <w:t xml:space="preserve"> </w:t>
      </w:r>
      <w:proofErr w:type="gramStart"/>
      <w:r w:rsidRPr="006059EA">
        <w:t>is considered to be</w:t>
      </w:r>
      <w:proofErr w:type="gramEnd"/>
      <w:r w:rsidRPr="006059EA">
        <w:t xml:space="preserve"> a CNS-active </w:t>
      </w:r>
      <w:r>
        <w:t>intervention</w:t>
      </w:r>
      <w:r w:rsidRPr="006059EA">
        <w:t>.</w:t>
      </w:r>
    </w:p>
    <w:p w14:paraId="6E40AE7D" w14:textId="77777777" w:rsidR="00C5220E" w:rsidRPr="00D004F8" w:rsidRDefault="00C5220E" w:rsidP="00D004F8">
      <w:pPr>
        <w:pStyle w:val="CPTInstructional"/>
      </w:pPr>
      <w:r w:rsidRPr="00D004F8">
        <w:t>AND/OR:</w:t>
      </w:r>
    </w:p>
    <w:p w14:paraId="4272E1E1" w14:textId="44477B1F" w:rsidR="00C5220E" w:rsidRPr="006059EA" w:rsidRDefault="00C5220E" w:rsidP="00C5220E">
      <w:pPr>
        <w:pStyle w:val="CPTExample"/>
      </w:pPr>
      <w:r w:rsidRPr="007E558D">
        <w:rPr>
          <w:rStyle w:val="CPTVariable"/>
        </w:rPr>
        <w:t>[</w:t>
      </w:r>
      <w:r w:rsidR="001C37C5">
        <w:rPr>
          <w:rStyle w:val="CPTVariable"/>
        </w:rPr>
        <w:t>TRIAL</w:t>
      </w:r>
      <w:r w:rsidRPr="007E558D">
        <w:rPr>
          <w:rStyle w:val="CPTVariable"/>
        </w:rPr>
        <w:t xml:space="preserve"> INTERVENTION]</w:t>
      </w:r>
      <w:r w:rsidRPr="006059EA">
        <w:t xml:space="preserve"> is related to products with an increased risk of suicidal ideation or behavior. </w:t>
      </w:r>
    </w:p>
    <w:p w14:paraId="4C5040F1" w14:textId="77777777" w:rsidR="00C5220E" w:rsidRPr="008B4538" w:rsidRDefault="00C5220E" w:rsidP="00C5220E">
      <w:pPr>
        <w:pStyle w:val="CPTInstructional"/>
      </w:pPr>
      <w:r w:rsidRPr="008B4538">
        <w:t>AND/OR:</w:t>
      </w:r>
    </w:p>
    <w:p w14:paraId="3DD82CFA" w14:textId="77777777" w:rsidR="00C5220E" w:rsidRPr="006059EA" w:rsidRDefault="00C5220E" w:rsidP="00C5220E">
      <w:pPr>
        <w:pStyle w:val="CPTExample"/>
      </w:pPr>
      <w:r w:rsidRPr="006059EA">
        <w:t xml:space="preserve">Patients with </w:t>
      </w:r>
      <w:r w:rsidRPr="00462FD7">
        <w:rPr>
          <w:rStyle w:val="CPTVariable"/>
        </w:rPr>
        <w:t>[CONDITION]</w:t>
      </w:r>
      <w:r w:rsidRPr="006059EA">
        <w:t xml:space="preserve"> may occasionally develop suicidal ideation or behavior.</w:t>
      </w:r>
    </w:p>
    <w:p w14:paraId="29423AFA" w14:textId="77777777" w:rsidR="00C5220E" w:rsidRDefault="00C5220E" w:rsidP="00C5220E">
      <w:pPr>
        <w:pStyle w:val="CPTExample"/>
      </w:pPr>
      <w:r>
        <w:lastRenderedPageBreak/>
        <w:t>&lt;</w:t>
      </w:r>
      <w:r w:rsidRPr="006059EA">
        <w:t>End of example text</w:t>
      </w:r>
      <w:r>
        <w:t>&gt;</w:t>
      </w:r>
    </w:p>
    <w:p w14:paraId="6CDD5F96" w14:textId="77777777" w:rsidR="00C5220E" w:rsidRPr="00F97705" w:rsidRDefault="00C5220E" w:rsidP="00C5220E">
      <w:pPr>
        <w:pStyle w:val="CPTExample"/>
      </w:pPr>
      <w:r w:rsidRPr="00F97705">
        <w:t xml:space="preserve">&lt;Start of </w:t>
      </w:r>
      <w:r>
        <w:t>common</w:t>
      </w:r>
      <w:r w:rsidRPr="00F97705">
        <w:t xml:space="preserve"> text&gt;</w:t>
      </w:r>
    </w:p>
    <w:p w14:paraId="03A8E45F" w14:textId="2876B48A" w:rsidR="00C5220E" w:rsidRDefault="00C5220E" w:rsidP="00C5220E">
      <w:pPr>
        <w:rPr>
          <w:strike/>
        </w:rPr>
      </w:pPr>
      <w:r w:rsidRPr="00730D44">
        <w:t xml:space="preserve">Participants being treated with </w:t>
      </w:r>
      <w:r w:rsidRPr="00F06D4C">
        <w:rPr>
          <w:rStyle w:val="CPTVariable"/>
        </w:rPr>
        <w:t>[</w:t>
      </w:r>
      <w:r w:rsidR="001C37C5">
        <w:rPr>
          <w:rStyle w:val="CPTVariable"/>
        </w:rPr>
        <w:t>trial</w:t>
      </w:r>
      <w:r w:rsidRPr="00F06D4C">
        <w:rPr>
          <w:rStyle w:val="CPTVariable"/>
        </w:rPr>
        <w:t xml:space="preserve"> </w:t>
      </w:r>
      <w:r>
        <w:rPr>
          <w:rStyle w:val="CPTVariable"/>
        </w:rPr>
        <w:t>i</w:t>
      </w:r>
      <w:r w:rsidRPr="00F06D4C">
        <w:rPr>
          <w:rStyle w:val="CPTVariable"/>
        </w:rPr>
        <w:t>ntervention X</w:t>
      </w:r>
      <w:r>
        <w:rPr>
          <w:rStyle w:val="CPTVariable"/>
        </w:rPr>
        <w:t>]</w:t>
      </w:r>
      <w:r w:rsidRPr="006B6FF9">
        <w:t xml:space="preserve"> </w:t>
      </w:r>
      <w:r w:rsidRPr="00730D44">
        <w:t xml:space="preserve">should be monitored appropriately and observed closely for suicidal ideation and behavior (SIB) or any other unusual changes in behavior, especially at the beginning and end of the course of intervention, or at the time of dose changes, either increases or decreases. Participants who experience signs of SIB should undergo a risk assessment. All factors contributing to SIB should be evaluated and consideration should be given to discontinuation of the </w:t>
      </w:r>
      <w:r w:rsidR="001C37C5">
        <w:t>trial</w:t>
      </w:r>
      <w:r w:rsidRPr="00730D44">
        <w:t xml:space="preserve"> intervention.</w:t>
      </w:r>
      <w:r w:rsidRPr="008B4538">
        <w:rPr>
          <w:strike/>
        </w:rPr>
        <w:t xml:space="preserve"> </w:t>
      </w:r>
    </w:p>
    <w:p w14:paraId="014DD321" w14:textId="77777777" w:rsidR="00C5220E" w:rsidRPr="00FB3DF9" w:rsidRDefault="00C5220E" w:rsidP="00C5220E">
      <w:pPr>
        <w:pStyle w:val="CPTExample"/>
      </w:pPr>
      <w:r w:rsidRPr="00F97705">
        <w:t xml:space="preserve">&lt;End of </w:t>
      </w:r>
      <w:r>
        <w:t>common</w:t>
      </w:r>
      <w:r w:rsidRPr="00F97705">
        <w:t xml:space="preserve"> text&gt;</w:t>
      </w:r>
    </w:p>
    <w:p w14:paraId="21A93876" w14:textId="5BDAF3DF" w:rsidR="00C5220E" w:rsidRPr="00FC0405" w:rsidRDefault="00C5220E" w:rsidP="00C5220E">
      <w:pPr>
        <w:pStyle w:val="CPTInstructional"/>
      </w:pPr>
      <w:r w:rsidRPr="00FC0405">
        <w:t xml:space="preserve">If </w:t>
      </w:r>
      <w:r w:rsidR="001C37C5">
        <w:t>trial</w:t>
      </w:r>
      <w:r w:rsidRPr="00FC0405">
        <w:t xml:space="preserve"> design calls for family and caregiver input, specify the need to communicate to these parties. For wording to be used in pediatric studies</w:t>
      </w:r>
      <w:r>
        <w:t>,</w:t>
      </w:r>
      <w:r w:rsidRPr="00FC0405">
        <w:t xml:space="preserve"> see the </w:t>
      </w:r>
      <w:r>
        <w:t>p</w:t>
      </w:r>
      <w:r w:rsidRPr="00FC0405">
        <w:t>ediatric participant library</w:t>
      </w:r>
      <w:r>
        <w:t>.</w:t>
      </w:r>
    </w:p>
    <w:p w14:paraId="73E7C56E" w14:textId="77777777" w:rsidR="00C5220E" w:rsidRPr="00FC0405" w:rsidRDefault="00C5220E" w:rsidP="00C5220E">
      <w:pPr>
        <w:pStyle w:val="CPTInstructional"/>
      </w:pPr>
      <w:r w:rsidRPr="00FC0405">
        <w:rPr>
          <w:snapToGrid w:val="0"/>
          <w:lang w:eastAsia="ja-JP"/>
        </w:rPr>
        <w:t>Specify how, if in the event of suicidal ideation or behavior, information will be shared with the legal guardian or others, including mental health professionals (local regulations should be followed). Address in the informed consent and assent forms as appropriate.</w:t>
      </w:r>
    </w:p>
    <w:p w14:paraId="1D8E0C01" w14:textId="77777777" w:rsidR="00C5220E" w:rsidRPr="00F97705" w:rsidRDefault="00C5220E" w:rsidP="00C5220E">
      <w:pPr>
        <w:pStyle w:val="CPTExample"/>
      </w:pPr>
      <w:r w:rsidRPr="00F97705">
        <w:t xml:space="preserve">&lt;Start of </w:t>
      </w:r>
      <w:r>
        <w:t>common</w:t>
      </w:r>
      <w:r w:rsidRPr="00F97705">
        <w:t xml:space="preserve"> text&gt;</w:t>
      </w:r>
    </w:p>
    <w:p w14:paraId="6D6F47F8" w14:textId="3B40DF94" w:rsidR="00C5220E" w:rsidRPr="00730D44" w:rsidRDefault="00C5220E" w:rsidP="00C5220E">
      <w:r w:rsidRPr="00730D44">
        <w:t>When informed consent or assent has been given, families and caregivers of participants</w:t>
      </w:r>
      <w:r w:rsidRPr="00730D44" w:rsidDel="00E3088B">
        <w:t xml:space="preserve"> </w:t>
      </w:r>
      <w:r w:rsidRPr="00730D44">
        <w:t xml:space="preserve">being treated with </w:t>
      </w:r>
      <w:r w:rsidRPr="006B6FF9">
        <w:rPr>
          <w:rStyle w:val="CPTVariable"/>
        </w:rPr>
        <w:t>[</w:t>
      </w:r>
      <w:r w:rsidR="001C37C5">
        <w:rPr>
          <w:rStyle w:val="CPTVariable"/>
        </w:rPr>
        <w:t>trial</w:t>
      </w:r>
      <w:r w:rsidRPr="006B6FF9">
        <w:rPr>
          <w:rStyle w:val="CPTVariable"/>
        </w:rPr>
        <w:t xml:space="preserve"> </w:t>
      </w:r>
      <w:r>
        <w:rPr>
          <w:rStyle w:val="CPTVariable"/>
        </w:rPr>
        <w:t>i</w:t>
      </w:r>
      <w:r w:rsidRPr="006B6FF9">
        <w:rPr>
          <w:rStyle w:val="CPTVariable"/>
        </w:rPr>
        <w:t>ntervention X</w:t>
      </w:r>
      <w:r>
        <w:rPr>
          <w:rStyle w:val="CPTVariable"/>
        </w:rPr>
        <w:t>]</w:t>
      </w:r>
      <w:r w:rsidRPr="00730D44">
        <w:t xml:space="preserve"> should be alerted about the need to monitor participants for the emergence of unusual changes in behavior, as well as the emergence of suicidal ideation and behavior and to report such symptoms immediately to the </w:t>
      </w:r>
      <w:r w:rsidR="001C37C5">
        <w:t>trial</w:t>
      </w:r>
      <w:r w:rsidRPr="00730D44">
        <w:t xml:space="preserve"> investigator.</w:t>
      </w:r>
    </w:p>
    <w:p w14:paraId="6128EB7B" w14:textId="524FAFC5" w:rsidR="00C5220E" w:rsidRDefault="00C5220E" w:rsidP="00C5220E">
      <w:r w:rsidRPr="007B24FF">
        <w:rPr>
          <w:rStyle w:val="CPTVariable"/>
        </w:rPr>
        <w:t>[Baseline assessment of suicidal ideation and behavior/</w:t>
      </w:r>
      <w:r w:rsidRPr="00311D36">
        <w:rPr>
          <w:rStyle w:val="CPTVariable"/>
        </w:rPr>
        <w:t>intervention</w:t>
      </w:r>
      <w:r>
        <w:rPr>
          <w:rStyle w:val="CPTVariable"/>
        </w:rPr>
        <w:t>-</w:t>
      </w:r>
      <w:r w:rsidRPr="007B24FF">
        <w:rPr>
          <w:rStyle w:val="CPTVariable"/>
        </w:rPr>
        <w:t>emergent suicidal ideation and behavior]</w:t>
      </w:r>
      <w:r w:rsidRPr="006B6FF9">
        <w:t xml:space="preserve"> </w:t>
      </w:r>
      <w:r w:rsidRPr="008B4538">
        <w:rPr>
          <w:rFonts w:cs="Times New Roman"/>
        </w:rPr>
        <w:t xml:space="preserve">will be monitored during </w:t>
      </w:r>
      <w:r w:rsidRPr="007B24FF">
        <w:rPr>
          <w:rStyle w:val="CPTVariable"/>
        </w:rPr>
        <w:t>[</w:t>
      </w:r>
      <w:r w:rsidR="001C37C5">
        <w:rPr>
          <w:rStyle w:val="CPTVariable"/>
        </w:rPr>
        <w:t>trial</w:t>
      </w:r>
      <w:r>
        <w:rPr>
          <w:rStyle w:val="CPTVariable"/>
        </w:rPr>
        <w:t xml:space="preserve"> identifier</w:t>
      </w:r>
      <w:r w:rsidRPr="007B24FF">
        <w:rPr>
          <w:rStyle w:val="CPTVariable"/>
        </w:rPr>
        <w:t>]</w:t>
      </w:r>
      <w:r w:rsidRPr="006B6FF9">
        <w:t xml:space="preserve"> </w:t>
      </w:r>
      <w:r w:rsidRPr="008B4538">
        <w:rPr>
          <w:rFonts w:cs="Times New Roman"/>
        </w:rPr>
        <w:t xml:space="preserve">using </w:t>
      </w:r>
      <w:r w:rsidRPr="007B24FF">
        <w:rPr>
          <w:rStyle w:val="CPTVariable"/>
        </w:rPr>
        <w:t>[</w:t>
      </w:r>
      <w:r>
        <w:rPr>
          <w:rStyle w:val="CPTVariable"/>
        </w:rPr>
        <w:t>n</w:t>
      </w:r>
      <w:r w:rsidRPr="00311D36">
        <w:rPr>
          <w:rStyle w:val="CPTVariable"/>
        </w:rPr>
        <w:t>ame of scale]</w:t>
      </w:r>
      <w:r w:rsidRPr="00F952D9">
        <w:t>.</w:t>
      </w:r>
    </w:p>
    <w:p w14:paraId="79DEA738" w14:textId="77777777" w:rsidR="00C5220E" w:rsidRPr="00F97705" w:rsidRDefault="00C5220E" w:rsidP="00C5220E">
      <w:pPr>
        <w:pStyle w:val="CPTExample"/>
      </w:pPr>
      <w:r w:rsidRPr="00F97705">
        <w:t xml:space="preserve">&lt;End of </w:t>
      </w:r>
      <w:r>
        <w:t>common</w:t>
      </w:r>
      <w:r w:rsidRPr="00F97705">
        <w:t xml:space="preserve"> text&gt;</w:t>
      </w:r>
    </w:p>
    <w:p w14:paraId="04D18A6D" w14:textId="359D9A0E" w:rsidR="003734EB" w:rsidRPr="0080561E" w:rsidRDefault="003734EB" w:rsidP="00EA73EF">
      <w:pPr>
        <w:pStyle w:val="02Heading2"/>
        <w:numPr>
          <w:ilvl w:val="1"/>
          <w:numId w:val="131"/>
        </w:numPr>
      </w:pPr>
      <w:bookmarkStart w:id="141" w:name="_Toc83764939"/>
      <w:bookmarkStart w:id="142" w:name="_Toc83764940"/>
      <w:bookmarkStart w:id="143" w:name="_Toc83764941"/>
      <w:bookmarkStart w:id="144" w:name="_Toc83764942"/>
      <w:bookmarkStart w:id="145" w:name="_Toc83764943"/>
      <w:bookmarkStart w:id="146" w:name="_Toc83764944"/>
      <w:bookmarkStart w:id="147" w:name="_Toc83764945"/>
      <w:bookmarkStart w:id="148" w:name="_Toc83764946"/>
      <w:bookmarkStart w:id="149" w:name="_Toc83764947"/>
      <w:bookmarkStart w:id="150" w:name="_Toc83764948"/>
      <w:bookmarkStart w:id="151" w:name="_Toc83764949"/>
      <w:bookmarkStart w:id="152" w:name="_Toc83764950"/>
      <w:bookmarkStart w:id="153" w:name="_Toc83764951"/>
      <w:bookmarkStart w:id="154" w:name="_Toc83764952"/>
      <w:bookmarkStart w:id="155" w:name="_Toc83764953"/>
      <w:bookmarkStart w:id="156" w:name="_Toc83764954"/>
      <w:bookmarkStart w:id="157" w:name="_Toc83764955"/>
      <w:bookmarkStart w:id="158" w:name="_Toc83764956"/>
      <w:bookmarkStart w:id="159" w:name="_Toc83764957"/>
      <w:bookmarkStart w:id="160" w:name="_Toc83764958"/>
      <w:bookmarkStart w:id="161" w:name="_Toc83764959"/>
      <w:bookmarkStart w:id="162" w:name="_Toc83764960"/>
      <w:bookmarkStart w:id="163" w:name="_Toc83764961"/>
      <w:bookmarkStart w:id="164" w:name="_Toc83764962"/>
      <w:bookmarkStart w:id="165" w:name="_Toc83764963"/>
      <w:bookmarkStart w:id="166" w:name="_Toc83764964"/>
      <w:bookmarkStart w:id="167" w:name="_Toc83764965"/>
      <w:bookmarkStart w:id="168" w:name="_Toc83764966"/>
      <w:bookmarkStart w:id="169" w:name="_Toc83764967"/>
      <w:bookmarkStart w:id="170" w:name="_Toc83764968"/>
      <w:bookmarkStart w:id="171" w:name="_Toc20780927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0561E">
        <w:t>Pharmacokinetics</w:t>
      </w:r>
      <w:bookmarkEnd w:id="171"/>
    </w:p>
    <w:p w14:paraId="56172CC9" w14:textId="41F60623" w:rsidR="00BA5EDC" w:rsidRPr="00D004F8" w:rsidRDefault="00BA5EDC" w:rsidP="00D004F8">
      <w:pPr>
        <w:pStyle w:val="CPTInstructional"/>
      </w:pPr>
      <w:r w:rsidRPr="00D004F8">
        <w:t xml:space="preserve">Include any specific instructions for the collection </w:t>
      </w:r>
      <w:r w:rsidR="00E120F6" w:rsidRPr="00D004F8">
        <w:t xml:space="preserve">and assay </w:t>
      </w:r>
      <w:r w:rsidRPr="00D004F8">
        <w:t>of samples and interpretation of PK assessments.</w:t>
      </w:r>
    </w:p>
    <w:p w14:paraId="7DF45DB9" w14:textId="77777777" w:rsidR="00915C65" w:rsidRDefault="00915C65" w:rsidP="00915C65">
      <w:pPr>
        <w:pStyle w:val="CPTInstructional"/>
        <w:numPr>
          <w:ilvl w:val="0"/>
          <w:numId w:val="12"/>
        </w:numPr>
      </w:pPr>
      <w:r>
        <w:t xml:space="preserve">Insert text as appropriate for this trial. If population PK will be included, provide appropriate text. If PK will not be part of the trial, include a statement to this effect. </w:t>
      </w:r>
    </w:p>
    <w:p w14:paraId="60216BF1" w14:textId="2DB2CF9B" w:rsidR="00C00A23" w:rsidRDefault="00C00A23" w:rsidP="00287313">
      <w:pPr>
        <w:pStyle w:val="CPTInstructional"/>
        <w:numPr>
          <w:ilvl w:val="0"/>
          <w:numId w:val="12"/>
        </w:numPr>
      </w:pPr>
      <w:r>
        <w:t xml:space="preserve">Describe any </w:t>
      </w:r>
      <w:r w:rsidR="001C37C5">
        <w:t>trial</w:t>
      </w:r>
      <w:r>
        <w:t xml:space="preserve"> intervention concentrations to be measured and the sample collection times relative to dosing. Samples of plasma, urine, or other fluids may be taken for the purpose of measuring compliance, adjusting dose, or determining if a therapeutic window exists. This section of the protocol will be written in collaboration with the appropriate PK representatives and will contain information about sampling times, sample volume, sample handling procedures, assay methods, etc. Specific sample collection and processing including retention time instructions can be described in an appendix and cross-referenced.</w:t>
      </w:r>
    </w:p>
    <w:p w14:paraId="7D36E140" w14:textId="77777777" w:rsidR="00C00A23" w:rsidRDefault="00C00A23" w:rsidP="00287313">
      <w:pPr>
        <w:pStyle w:val="CPTInstructional"/>
        <w:numPr>
          <w:ilvl w:val="0"/>
          <w:numId w:val="12"/>
        </w:numPr>
      </w:pPr>
      <w:r>
        <w:t>Indicate definitions for the PK parameters (</w:t>
      </w:r>
      <w:proofErr w:type="spellStart"/>
      <w:r>
        <w:t>eg</w:t>
      </w:r>
      <w:proofErr w:type="spellEnd"/>
      <w:r>
        <w:t>, area under the curve [AUC], maximum observed concentration [</w:t>
      </w:r>
      <w:proofErr w:type="spellStart"/>
      <w:r>
        <w:t>C</w:t>
      </w:r>
      <w:r>
        <w:rPr>
          <w:vertAlign w:val="subscript"/>
        </w:rPr>
        <w:t>max</w:t>
      </w:r>
      <w:proofErr w:type="spellEnd"/>
      <w:r>
        <w:t xml:space="preserve">], time to </w:t>
      </w:r>
      <w:proofErr w:type="spellStart"/>
      <w:r>
        <w:t>C</w:t>
      </w:r>
      <w:r>
        <w:rPr>
          <w:vertAlign w:val="subscript"/>
        </w:rPr>
        <w:t>max</w:t>
      </w:r>
      <w:proofErr w:type="spellEnd"/>
      <w:r>
        <w:t xml:space="preserve"> [</w:t>
      </w:r>
      <w:proofErr w:type="spellStart"/>
      <w:r>
        <w:t>T</w:t>
      </w:r>
      <w:r>
        <w:rPr>
          <w:vertAlign w:val="subscript"/>
        </w:rPr>
        <w:t>max</w:t>
      </w:r>
      <w:proofErr w:type="spellEnd"/>
      <w:r>
        <w:t>], half-life [T</w:t>
      </w:r>
      <w:r>
        <w:rPr>
          <w:vertAlign w:val="subscript"/>
        </w:rPr>
        <w:t>½</w:t>
      </w:r>
      <w:r>
        <w:t>], volume of distribution [</w:t>
      </w:r>
      <w:proofErr w:type="spellStart"/>
      <w:r>
        <w:t>V</w:t>
      </w:r>
      <w:r>
        <w:rPr>
          <w:vertAlign w:val="subscript"/>
        </w:rPr>
        <w:t>d</w:t>
      </w:r>
      <w:proofErr w:type="spellEnd"/>
      <w:r>
        <w:t xml:space="preserve">], clearance </w:t>
      </w:r>
      <w:r>
        <w:lastRenderedPageBreak/>
        <w:t>[CL]) of interest and how they will be calculated. Consult with the PK representative for this information.</w:t>
      </w:r>
    </w:p>
    <w:p w14:paraId="3D6C5940" w14:textId="77777777" w:rsidR="00C00A23" w:rsidRDefault="00C00A23" w:rsidP="00287313">
      <w:pPr>
        <w:pStyle w:val="CPTInstructional"/>
        <w:numPr>
          <w:ilvl w:val="0"/>
          <w:numId w:val="12"/>
        </w:numPr>
      </w:pPr>
      <w:r>
        <w:t>Describe sampling time relative to ingestion of food, posture, and possible effects of concomitant medications/alcohol/caffeine/nicotine.</w:t>
      </w:r>
    </w:p>
    <w:p w14:paraId="43564D21" w14:textId="50134A87" w:rsidR="00C00A23" w:rsidRDefault="00C00A23" w:rsidP="00287313">
      <w:pPr>
        <w:pStyle w:val="CPTInstructional"/>
        <w:numPr>
          <w:ilvl w:val="0"/>
          <w:numId w:val="12"/>
        </w:numPr>
      </w:pPr>
      <w:r>
        <w:t xml:space="preserve">Describe the biological sample(s) collected (blood, urine, or other such as breath, saliva, biopsies, </w:t>
      </w:r>
      <w:proofErr w:type="spellStart"/>
      <w:r>
        <w:t>etc</w:t>
      </w:r>
      <w:proofErr w:type="spellEnd"/>
      <w:r>
        <w:t>), the handling of samples, and the assay method including references to published and/or internal assay validation documentation.</w:t>
      </w:r>
    </w:p>
    <w:p w14:paraId="279B8E05" w14:textId="4967B499" w:rsidR="00C00A23" w:rsidRDefault="00C00A23" w:rsidP="00287313">
      <w:pPr>
        <w:pStyle w:val="CPTInstructional"/>
        <w:numPr>
          <w:ilvl w:val="0"/>
          <w:numId w:val="12"/>
        </w:numPr>
      </w:pPr>
      <w:r>
        <w:t xml:space="preserve">Specify other factors that are important in assessing the PK of the </w:t>
      </w:r>
      <w:r w:rsidR="001C37C5">
        <w:t>trial</w:t>
      </w:r>
      <w:r>
        <w:t xml:space="preserve"> intervention (</w:t>
      </w:r>
      <w:proofErr w:type="spellStart"/>
      <w:r>
        <w:t>eg</w:t>
      </w:r>
      <w:proofErr w:type="spellEnd"/>
      <w:r>
        <w:t>, soluble circulating receptors, renal or hepatic function) and the plan for measuring these factors.</w:t>
      </w:r>
    </w:p>
    <w:p w14:paraId="15A430DB" w14:textId="77777777" w:rsidR="00C00A23" w:rsidRDefault="00C00A23" w:rsidP="00287313">
      <w:pPr>
        <w:pStyle w:val="CPTInstructional"/>
        <w:numPr>
          <w:ilvl w:val="0"/>
          <w:numId w:val="12"/>
        </w:numPr>
      </w:pPr>
      <w:r>
        <w:t>Do not reiterate the details given in the SoA or other sections of the protocol. Use cross-references as needed.</w:t>
      </w:r>
    </w:p>
    <w:p w14:paraId="2806CAB7" w14:textId="6448AD9E" w:rsidR="00C00A23" w:rsidRPr="00C00A23" w:rsidRDefault="00C00A23" w:rsidP="00287313">
      <w:pPr>
        <w:pStyle w:val="CPTInstructional"/>
        <w:numPr>
          <w:ilvl w:val="0"/>
          <w:numId w:val="12"/>
        </w:numPr>
      </w:pPr>
      <w:r>
        <w:t>If samples remaining after the pharmacokinetic analysis may be used for future exploratory research, describe here or include a separate section for future research and cross-reference. Describe participant consent process for use of leftover samples, the potential objective of future research and handling of future analysis (</w:t>
      </w:r>
      <w:proofErr w:type="spellStart"/>
      <w:r>
        <w:t>eg</w:t>
      </w:r>
      <w:proofErr w:type="spellEnd"/>
      <w:r>
        <w:t xml:space="preserve">, in a separate report and not the integrated CSR). </w:t>
      </w:r>
    </w:p>
    <w:p w14:paraId="29B935A3" w14:textId="77777777" w:rsidR="00BF61C5" w:rsidRPr="00C64851" w:rsidRDefault="00BF61C5" w:rsidP="00BF61C5">
      <w:pPr>
        <w:pStyle w:val="CPTExample"/>
      </w:pPr>
      <w:r>
        <w:t>&lt;Start</w:t>
      </w:r>
      <w:r w:rsidRPr="00C64851">
        <w:t xml:space="preserve"> of </w:t>
      </w:r>
      <w:r>
        <w:t>example</w:t>
      </w:r>
      <w:r w:rsidRPr="00C64851">
        <w:t xml:space="preserve"> text</w:t>
      </w:r>
      <w:r>
        <w:t>&gt;</w:t>
      </w:r>
    </w:p>
    <w:p w14:paraId="414B873B" w14:textId="0142F3C9" w:rsidR="00BF61C5" w:rsidRDefault="00BF61C5" w:rsidP="00287313">
      <w:pPr>
        <w:pStyle w:val="CPTExample"/>
        <w:numPr>
          <w:ilvl w:val="0"/>
          <w:numId w:val="58"/>
        </w:numPr>
      </w:pPr>
      <w:r>
        <w:rPr>
          <w:rStyle w:val="CPTVariable"/>
          <w:rFonts w:eastAsia="MS Gothic"/>
        </w:rPr>
        <w:t xml:space="preserve">[PK parameters are not evaluated in this </w:t>
      </w:r>
      <w:r w:rsidR="001C37C5">
        <w:rPr>
          <w:rStyle w:val="CPTVariable"/>
          <w:rFonts w:eastAsia="MS Gothic"/>
        </w:rPr>
        <w:t>trial</w:t>
      </w:r>
      <w:r>
        <w:rPr>
          <w:rStyle w:val="CPTVariable"/>
          <w:rFonts w:eastAsia="MS Gothic"/>
        </w:rPr>
        <w:t>]</w:t>
      </w:r>
      <w:r>
        <w:t>.</w:t>
      </w:r>
    </w:p>
    <w:p w14:paraId="098FB42F" w14:textId="77777777" w:rsidR="00BF61C5" w:rsidRDefault="00BF61C5" w:rsidP="00BF61C5">
      <w:pPr>
        <w:pStyle w:val="CPTExample"/>
      </w:pPr>
      <w:r>
        <w:t>&lt;End of example</w:t>
      </w:r>
      <w:r w:rsidRPr="00C64851">
        <w:t xml:space="preserve"> </w:t>
      </w:r>
      <w:r>
        <w:t>text&gt;</w:t>
      </w:r>
    </w:p>
    <w:p w14:paraId="69002911" w14:textId="77777777" w:rsidR="00BF61C5" w:rsidRPr="00DC193B" w:rsidRDefault="00BF61C5" w:rsidP="00BF61C5">
      <w:pPr>
        <w:pStyle w:val="CPTInstructional"/>
      </w:pPr>
      <w:r w:rsidRPr="00DC193B">
        <w:t>OR</w:t>
      </w:r>
    </w:p>
    <w:p w14:paraId="463461A5" w14:textId="77777777" w:rsidR="00BF61C5" w:rsidRDefault="00BF61C5" w:rsidP="00BF61C5">
      <w:pPr>
        <w:pStyle w:val="CPTExample"/>
        <w:keepNext/>
        <w:rPr>
          <w:rFonts w:eastAsia="MS Gothic"/>
        </w:rPr>
      </w:pPr>
      <w:r>
        <w:rPr>
          <w:szCs w:val="24"/>
        </w:rPr>
        <w:t>&lt;</w:t>
      </w:r>
      <w:r>
        <w:t>Start of example</w:t>
      </w:r>
      <w:r w:rsidRPr="00C64851">
        <w:t xml:space="preserve"> </w:t>
      </w:r>
      <w:r>
        <w:t>text</w:t>
      </w:r>
      <w:r>
        <w:rPr>
          <w:szCs w:val="24"/>
        </w:rPr>
        <w:t>&gt;</w:t>
      </w:r>
    </w:p>
    <w:p w14:paraId="6292C311" w14:textId="6E35DAD9" w:rsidR="00BF61C5" w:rsidRDefault="00BF61C5" w:rsidP="00287313">
      <w:pPr>
        <w:pStyle w:val="CPTExample"/>
        <w:numPr>
          <w:ilvl w:val="0"/>
          <w:numId w:val="58"/>
        </w:numPr>
      </w:pPr>
      <w:r>
        <w:rPr>
          <w:rStyle w:val="CPTVariable"/>
        </w:rPr>
        <w:t>[Plasma/serum/whole blood/urine]</w:t>
      </w:r>
      <w:r>
        <w:t xml:space="preserve"> samples of approximately </w:t>
      </w:r>
      <w:r>
        <w:rPr>
          <w:rStyle w:val="CPTVariable"/>
        </w:rPr>
        <w:t>[X]</w:t>
      </w:r>
      <w:r>
        <w:t xml:space="preserve"> mL will be collected for measurement of </w:t>
      </w:r>
      <w:r>
        <w:rPr>
          <w:rStyle w:val="CPTVariable"/>
        </w:rPr>
        <w:t>[plasma/serum/whole blood/urine]</w:t>
      </w:r>
      <w:r>
        <w:t xml:space="preserve"> concentrations of </w:t>
      </w:r>
      <w:r>
        <w:rPr>
          <w:rStyle w:val="CPTVariable"/>
        </w:rPr>
        <w:t>[</w:t>
      </w:r>
      <w:r w:rsidR="001C37C5">
        <w:rPr>
          <w:rStyle w:val="CPTVariable"/>
        </w:rPr>
        <w:t>trial</w:t>
      </w:r>
      <w:r>
        <w:rPr>
          <w:rStyle w:val="CPTVariable"/>
        </w:rPr>
        <w:t xml:space="preserve"> intervention/other] [specify timepoints only if not obvious from the SoA]</w:t>
      </w:r>
      <w:r>
        <w:t xml:space="preserve">. </w:t>
      </w:r>
    </w:p>
    <w:p w14:paraId="335251FF" w14:textId="6D9D31A5" w:rsidR="00BF61C5" w:rsidRDefault="00BF61C5" w:rsidP="00287313">
      <w:pPr>
        <w:pStyle w:val="CPTExample"/>
        <w:numPr>
          <w:ilvl w:val="0"/>
          <w:numId w:val="58"/>
        </w:numPr>
      </w:pPr>
      <w:r>
        <w:t xml:space="preserve">A maximum of </w:t>
      </w:r>
      <w:r>
        <w:rPr>
          <w:rStyle w:val="CPTVariable"/>
        </w:rPr>
        <w:t>[X]</w:t>
      </w:r>
      <w:r>
        <w:t xml:space="preserve"> samples may be collected at additional timepoints during the </w:t>
      </w:r>
      <w:r w:rsidR="001C37C5">
        <w:t>trial</w:t>
      </w:r>
      <w:r>
        <w:t xml:space="preserve"> if warranted and agreed upon between the investigator and the sponsor. The timing of sampling may be altered </w:t>
      </w:r>
      <w:proofErr w:type="gramStart"/>
      <w:r>
        <w:t>during the course of</w:t>
      </w:r>
      <w:proofErr w:type="gramEnd"/>
      <w:r>
        <w:t xml:space="preserve"> the </w:t>
      </w:r>
      <w:r w:rsidR="001C37C5">
        <w:t>trial</w:t>
      </w:r>
      <w:r>
        <w:t xml:space="preserve"> based on newly available data (</w:t>
      </w:r>
      <w:proofErr w:type="spellStart"/>
      <w:r>
        <w:t>eg</w:t>
      </w:r>
      <w:proofErr w:type="spellEnd"/>
      <w:r>
        <w:t xml:space="preserve">, to obtain data closer to the time of peak plasma concentrations) to ensure appropriate monitoring. </w:t>
      </w:r>
    </w:p>
    <w:p w14:paraId="78206FE9" w14:textId="77777777" w:rsidR="00BF61C5" w:rsidRDefault="00BF61C5" w:rsidP="00287313">
      <w:pPr>
        <w:pStyle w:val="CPTExample"/>
        <w:numPr>
          <w:ilvl w:val="0"/>
          <w:numId w:val="58"/>
        </w:numPr>
      </w:pPr>
      <w:r>
        <w:t>Instructions for the collection and handling of biological samples will be provided by the sponsor. The actual date and time (24-hour clock time) of each sample will be recorded.</w:t>
      </w:r>
    </w:p>
    <w:p w14:paraId="0F723A67" w14:textId="5B351AF0" w:rsidR="00BF61C5" w:rsidRDefault="00BF61C5" w:rsidP="00287313">
      <w:pPr>
        <w:pStyle w:val="CPTExample"/>
        <w:numPr>
          <w:ilvl w:val="0"/>
          <w:numId w:val="58"/>
        </w:numPr>
      </w:pPr>
      <w:r>
        <w:t xml:space="preserve">Samples will be used to evaluate the PK of </w:t>
      </w:r>
      <w:r>
        <w:rPr>
          <w:rStyle w:val="CPTVariable"/>
        </w:rPr>
        <w:t>[</w:t>
      </w:r>
      <w:r w:rsidR="001C37C5">
        <w:rPr>
          <w:rStyle w:val="CPTVariable"/>
        </w:rPr>
        <w:t>trial</w:t>
      </w:r>
      <w:r>
        <w:rPr>
          <w:rStyle w:val="CPTVariable"/>
        </w:rPr>
        <w:t xml:space="preserve"> intervention]</w:t>
      </w:r>
      <w:r>
        <w:t xml:space="preserve">. Each </w:t>
      </w:r>
      <w:r>
        <w:rPr>
          <w:rStyle w:val="CPTVariable"/>
        </w:rPr>
        <w:t>[plasma/serum/whole blood]</w:t>
      </w:r>
      <w:r>
        <w:rPr>
          <w:color w:val="0000FF"/>
        </w:rPr>
        <w:t xml:space="preserve"> </w:t>
      </w:r>
      <w:r>
        <w:t xml:space="preserve">sample will be divided into </w:t>
      </w:r>
      <w:r>
        <w:rPr>
          <w:rStyle w:val="CPTVariable"/>
        </w:rPr>
        <w:t>[X]</w:t>
      </w:r>
      <w:r>
        <w:t xml:space="preserve"> aliquots (1 each for </w:t>
      </w:r>
      <w:r>
        <w:rPr>
          <w:rStyle w:val="CPTVariable"/>
        </w:rPr>
        <w:t>[PK, other analyses, and a backup]</w:t>
      </w:r>
      <w:r>
        <w:t xml:space="preserve">). Samples collected for analyses of </w:t>
      </w:r>
      <w:r>
        <w:rPr>
          <w:rStyle w:val="CPTVariable"/>
        </w:rPr>
        <w:t>[</w:t>
      </w:r>
      <w:r w:rsidR="001C37C5">
        <w:rPr>
          <w:rStyle w:val="CPTVariable"/>
        </w:rPr>
        <w:t>trial</w:t>
      </w:r>
      <w:r>
        <w:rPr>
          <w:rStyle w:val="CPTVariable"/>
        </w:rPr>
        <w:t xml:space="preserve"> intervention (plasma/serum/whole blood)]</w:t>
      </w:r>
      <w:r>
        <w:t xml:space="preserve"> concentration may also be used to evaluate safety or efficacy aspects related to concerns arising during or after the </w:t>
      </w:r>
      <w:r w:rsidR="001C37C5">
        <w:t>trial</w:t>
      </w:r>
      <w:r>
        <w:t>.</w:t>
      </w:r>
    </w:p>
    <w:p w14:paraId="2C374588" w14:textId="55EBA29A" w:rsidR="00BF61C5" w:rsidRDefault="00BF61C5" w:rsidP="00287313">
      <w:pPr>
        <w:pStyle w:val="CPTExample"/>
        <w:numPr>
          <w:ilvl w:val="0"/>
          <w:numId w:val="58"/>
        </w:numPr>
      </w:pPr>
      <w:r>
        <w:t xml:space="preserve">Genetic analyses will not be performed on these </w:t>
      </w:r>
      <w:r>
        <w:rPr>
          <w:rStyle w:val="CPTVariable"/>
        </w:rPr>
        <w:t>[plasma/serum/whole blood]</w:t>
      </w:r>
      <w:r>
        <w:t xml:space="preserve"> samples </w:t>
      </w:r>
      <w:r>
        <w:rPr>
          <w:rStyle w:val="CPTVariable"/>
        </w:rPr>
        <w:t>[unless consent for this was included in the informed consent]</w:t>
      </w:r>
      <w:r>
        <w:t xml:space="preserve">. Participant confidentiality will be maintained. At visits during which </w:t>
      </w:r>
      <w:r>
        <w:rPr>
          <w:rStyle w:val="CPTVariable"/>
        </w:rPr>
        <w:t>[plasma/serum/whole blood/</w:t>
      </w:r>
      <w:proofErr w:type="spellStart"/>
      <w:r>
        <w:rPr>
          <w:rStyle w:val="CPTVariable"/>
        </w:rPr>
        <w:t>etc</w:t>
      </w:r>
      <w:proofErr w:type="spellEnd"/>
      <w:r>
        <w:rPr>
          <w:rStyle w:val="CPTVariable"/>
        </w:rPr>
        <w:t>]</w:t>
      </w:r>
      <w:r>
        <w:t xml:space="preserve"> samples for the determination of </w:t>
      </w:r>
      <w:r>
        <w:rPr>
          <w:rStyle w:val="CPTVariable"/>
        </w:rPr>
        <w:t>[multiple aspects]</w:t>
      </w:r>
      <w:r>
        <w:t xml:space="preserve"> of </w:t>
      </w:r>
      <w:r>
        <w:rPr>
          <w:rStyle w:val="CPTVariable"/>
        </w:rPr>
        <w:t>[</w:t>
      </w:r>
      <w:r w:rsidR="001C37C5">
        <w:rPr>
          <w:rStyle w:val="CPTVariable"/>
        </w:rPr>
        <w:t>trial</w:t>
      </w:r>
      <w:r>
        <w:rPr>
          <w:rStyle w:val="CPTVariable"/>
        </w:rPr>
        <w:t xml:space="preserve"> intervention]</w:t>
      </w:r>
      <w:r>
        <w:t xml:space="preserve"> will be taken, one sample of sufficient volume can be used.</w:t>
      </w:r>
    </w:p>
    <w:p w14:paraId="5F732A27" w14:textId="2A121F16" w:rsidR="00BF61C5" w:rsidRDefault="00BF61C5" w:rsidP="00BF61C5">
      <w:pPr>
        <w:pStyle w:val="CPTInstructional"/>
      </w:pPr>
      <w:r>
        <w:lastRenderedPageBreak/>
        <w:t xml:space="preserve">If there are blinded </w:t>
      </w:r>
      <w:r w:rsidR="001C37C5">
        <w:t>trial</w:t>
      </w:r>
      <w:r>
        <w:t xml:space="preserve"> intervention concentration results, consider adding the relevant suggested text.</w:t>
      </w:r>
    </w:p>
    <w:p w14:paraId="6024F966" w14:textId="22A220AF" w:rsidR="00BF61C5" w:rsidRDefault="00BF61C5" w:rsidP="00287313">
      <w:pPr>
        <w:pStyle w:val="CPTExample"/>
        <w:numPr>
          <w:ilvl w:val="0"/>
          <w:numId w:val="59"/>
        </w:numPr>
      </w:pPr>
      <w:r>
        <w:t xml:space="preserve">Intervention concentration information that </w:t>
      </w:r>
      <w:r>
        <w:rPr>
          <w:rStyle w:val="CPTVariable"/>
        </w:rPr>
        <w:t>[may/would]</w:t>
      </w:r>
      <w:r>
        <w:t xml:space="preserve"> unblind the </w:t>
      </w:r>
      <w:r w:rsidR="001C37C5">
        <w:t>trial</w:t>
      </w:r>
      <w:r>
        <w:t xml:space="preserve"> will not be reported to investigative sites or blinded personnel </w:t>
      </w:r>
      <w:r>
        <w:rPr>
          <w:rStyle w:val="CPTVariable"/>
        </w:rPr>
        <w:t xml:space="preserve">[until the </w:t>
      </w:r>
      <w:r w:rsidR="001C37C5">
        <w:rPr>
          <w:rStyle w:val="CPTVariable"/>
        </w:rPr>
        <w:t>trial</w:t>
      </w:r>
      <w:r>
        <w:rPr>
          <w:rStyle w:val="CPTVariable"/>
        </w:rPr>
        <w:t xml:space="preserve"> has been unblinded]</w:t>
      </w:r>
      <w:r>
        <w:t>.</w:t>
      </w:r>
    </w:p>
    <w:p w14:paraId="4B12D979" w14:textId="63D948B1" w:rsidR="00BA5EDC" w:rsidRPr="0080561E" w:rsidRDefault="00BF61C5" w:rsidP="00EA73EF">
      <w:pPr>
        <w:pStyle w:val="CPTExample"/>
      </w:pPr>
      <w:r w:rsidRPr="00D15CC0">
        <w:t xml:space="preserve">&lt;End of </w:t>
      </w:r>
      <w:r>
        <w:t>example</w:t>
      </w:r>
      <w:r w:rsidRPr="00C64851">
        <w:t xml:space="preserve"> </w:t>
      </w:r>
      <w:r w:rsidRPr="00D15CC0">
        <w:t>text&gt;</w:t>
      </w:r>
    </w:p>
    <w:p w14:paraId="5914070B" w14:textId="51E36D6C" w:rsidR="00D60C5B" w:rsidRPr="0080561E" w:rsidRDefault="0055669F" w:rsidP="00EA73EF">
      <w:pPr>
        <w:pStyle w:val="02Heading2"/>
        <w:numPr>
          <w:ilvl w:val="1"/>
          <w:numId w:val="131"/>
        </w:numPr>
      </w:pPr>
      <w:bookmarkStart w:id="172" w:name="_Toc207809271"/>
      <w:r w:rsidRPr="0080561E">
        <w:t>Biomarkers</w:t>
      </w:r>
      <w:bookmarkEnd w:id="172"/>
    </w:p>
    <w:p w14:paraId="128563AD" w14:textId="0B209C0F" w:rsidR="00E45F77" w:rsidRPr="00D004F8" w:rsidRDefault="00E45F77" w:rsidP="00D004F8">
      <w:pPr>
        <w:pStyle w:val="CPTInstructional"/>
      </w:pPr>
      <w:r w:rsidRPr="00D004F8">
        <w:t xml:space="preserve">Include </w:t>
      </w:r>
      <w:r w:rsidR="008805A5" w:rsidRPr="00D004F8">
        <w:t>any specific instructions for the collection of samples and interpretation of biomarkers in the subsections below as applicable. Safety bio</w:t>
      </w:r>
      <w:r w:rsidR="00255A16" w:rsidRPr="00D004F8">
        <w:t xml:space="preserve">markers should be included in Section 8.4 </w:t>
      </w:r>
      <w:r w:rsidR="00233FD2" w:rsidRPr="00D004F8">
        <w:t>Safety Assessments and Procedures</w:t>
      </w:r>
      <w:r w:rsidR="004B03FA">
        <w:t>,</w:t>
      </w:r>
      <w:r w:rsidR="00233FD2" w:rsidRPr="00D004F8">
        <w:t xml:space="preserve"> </w:t>
      </w:r>
      <w:r w:rsidR="00255A16" w:rsidRPr="00D004F8">
        <w:t xml:space="preserve">and immunogenicity </w:t>
      </w:r>
      <w:r w:rsidR="004B03FA">
        <w:t>bio</w:t>
      </w:r>
      <w:r w:rsidR="00255A16" w:rsidRPr="00D004F8">
        <w:t>markers</w:t>
      </w:r>
      <w:r w:rsidR="004B03FA">
        <w:t xml:space="preserve"> should be included</w:t>
      </w:r>
      <w:r w:rsidR="00255A16" w:rsidRPr="00D004F8">
        <w:t xml:space="preserve"> in Section 8.7</w:t>
      </w:r>
      <w:r w:rsidR="00233FD2" w:rsidRPr="00D004F8">
        <w:t xml:space="preserve"> Immunogenicity Assessments</w:t>
      </w:r>
      <w:r w:rsidR="00255A16" w:rsidRPr="00D004F8">
        <w:t>.</w:t>
      </w:r>
    </w:p>
    <w:p w14:paraId="2DC80001" w14:textId="5F3A8968" w:rsidR="00C76DB7" w:rsidRDefault="00C76DB7" w:rsidP="00D004F8">
      <w:pPr>
        <w:pStyle w:val="CPTInstructional"/>
      </w:pPr>
      <w:r>
        <w:t>Note: Section</w:t>
      </w:r>
      <w:r w:rsidR="00851319">
        <w:t>s 8.6.1 &amp; 8.6.2 are required Level 3 headings.</w:t>
      </w:r>
    </w:p>
    <w:p w14:paraId="5703A0D8" w14:textId="60E78AE3" w:rsidR="00174794" w:rsidRPr="00D004F8" w:rsidRDefault="00174794" w:rsidP="00D004F8">
      <w:pPr>
        <w:pStyle w:val="CPTInstructional"/>
      </w:pPr>
      <w:r w:rsidRPr="00D004F8">
        <w:t>No text is intended here (heading only).</w:t>
      </w:r>
    </w:p>
    <w:p w14:paraId="5A6BD271" w14:textId="0615C002" w:rsidR="00111B6B" w:rsidRPr="0080561E" w:rsidRDefault="00334136" w:rsidP="00B873BA">
      <w:pPr>
        <w:pStyle w:val="03Heading3"/>
        <w:numPr>
          <w:ilvl w:val="2"/>
          <w:numId w:val="131"/>
        </w:numPr>
      </w:pPr>
      <w:bookmarkStart w:id="173" w:name="_Toc83764970"/>
      <w:bookmarkStart w:id="174" w:name="_Toc83764971"/>
      <w:bookmarkStart w:id="175" w:name="_Toc83764972"/>
      <w:bookmarkStart w:id="176" w:name="_Toc207809272"/>
      <w:bookmarkEnd w:id="173"/>
      <w:bookmarkEnd w:id="174"/>
      <w:bookmarkEnd w:id="175"/>
      <w:r w:rsidRPr="0080561E">
        <w:t>Genetic</w:t>
      </w:r>
      <w:r w:rsidR="00805E98" w:rsidRPr="0080561E">
        <w:t>s</w:t>
      </w:r>
      <w:r w:rsidR="00F10D1C" w:rsidRPr="0080561E">
        <w:t xml:space="preserve"> </w:t>
      </w:r>
      <w:r w:rsidR="00805E98" w:rsidRPr="0080561E">
        <w:t xml:space="preserve">and </w:t>
      </w:r>
      <w:r w:rsidR="00C178B4" w:rsidRPr="0080561E">
        <w:t>P</w:t>
      </w:r>
      <w:r w:rsidR="00805E98" w:rsidRPr="0080561E">
        <w:t>harmacogenomics</w:t>
      </w:r>
      <w:bookmarkEnd w:id="176"/>
    </w:p>
    <w:p w14:paraId="116B8CD9" w14:textId="09D96CCB" w:rsidR="0009747E" w:rsidRPr="00D004F8" w:rsidRDefault="0009747E" w:rsidP="00D004F8">
      <w:pPr>
        <w:pStyle w:val="CPTInstructional"/>
      </w:pPr>
      <w:r w:rsidRPr="00D004F8">
        <w:t xml:space="preserve">Include any specific instructions for the collection </w:t>
      </w:r>
      <w:r w:rsidR="00E120F6" w:rsidRPr="00D004F8">
        <w:t xml:space="preserve">and assay </w:t>
      </w:r>
      <w:r w:rsidRPr="00D004F8">
        <w:t xml:space="preserve">of samples </w:t>
      </w:r>
      <w:r w:rsidR="00FA2448" w:rsidRPr="00D004F8">
        <w:t>for genetic</w:t>
      </w:r>
      <w:r w:rsidR="00A407CB" w:rsidRPr="00D004F8">
        <w:t xml:space="preserve"> and/or </w:t>
      </w:r>
      <w:r w:rsidR="00C178B4" w:rsidRPr="00D004F8">
        <w:t>pharmacogenomic</w:t>
      </w:r>
      <w:r w:rsidR="00FA2448" w:rsidRPr="00D004F8">
        <w:t xml:space="preserve"> analysis</w:t>
      </w:r>
      <w:r w:rsidRPr="00D004F8">
        <w:t>.</w:t>
      </w:r>
    </w:p>
    <w:p w14:paraId="39FCAEF7" w14:textId="05B63D44" w:rsidR="0030242E" w:rsidRPr="0030242E" w:rsidRDefault="0030242E" w:rsidP="00287313">
      <w:pPr>
        <w:pStyle w:val="CPTInstructional"/>
        <w:numPr>
          <w:ilvl w:val="0"/>
          <w:numId w:val="13"/>
        </w:numPr>
      </w:pPr>
      <w:r w:rsidRPr="006435C2">
        <w:t xml:space="preserve">If this will not be part of the </w:t>
      </w:r>
      <w:r w:rsidR="001C37C5">
        <w:t>trial</w:t>
      </w:r>
      <w:r w:rsidRPr="006435C2">
        <w:t>, include a statement to this effect.</w:t>
      </w:r>
    </w:p>
    <w:p w14:paraId="6126E4A9" w14:textId="45E3B5AE" w:rsidR="00406E26" w:rsidRPr="00D004F8" w:rsidRDefault="00406E26" w:rsidP="00D004F8">
      <w:pPr>
        <w:pStyle w:val="CPTInstructional"/>
        <w:numPr>
          <w:ilvl w:val="0"/>
          <w:numId w:val="13"/>
        </w:numPr>
      </w:pPr>
      <w:r w:rsidRPr="00D004F8">
        <w:t>Describe</w:t>
      </w:r>
      <w:r w:rsidR="0009747E" w:rsidRPr="00D004F8">
        <w:t xml:space="preserve"> the biological samples that will be collected (</w:t>
      </w:r>
      <w:proofErr w:type="spellStart"/>
      <w:r w:rsidR="00A55A63">
        <w:t>eg</w:t>
      </w:r>
      <w:proofErr w:type="spellEnd"/>
      <w:r w:rsidR="0009747E" w:rsidRPr="00D004F8">
        <w:t xml:space="preserve">, </w:t>
      </w:r>
      <w:r w:rsidRPr="00D004F8">
        <w:t xml:space="preserve">tissue, </w:t>
      </w:r>
      <w:r w:rsidR="0009747E" w:rsidRPr="00D004F8">
        <w:t>serum, plasma)</w:t>
      </w:r>
      <w:r w:rsidR="001259BD" w:rsidRPr="00D004F8">
        <w:t>, handling of samples, and the assay method.</w:t>
      </w:r>
    </w:p>
    <w:p w14:paraId="72DED366" w14:textId="362523D3" w:rsidR="004103C0" w:rsidRPr="00D004F8" w:rsidRDefault="004103C0" w:rsidP="00D004F8">
      <w:pPr>
        <w:pStyle w:val="CPTInstructional"/>
        <w:numPr>
          <w:ilvl w:val="0"/>
          <w:numId w:val="13"/>
        </w:numPr>
      </w:pPr>
      <w:r w:rsidRPr="00D004F8">
        <w:t>Specific sample collection and processing instructions can be described in an appendix or a separate document and cross</w:t>
      </w:r>
      <w:r w:rsidR="00E624C3" w:rsidRPr="00D004F8">
        <w:t xml:space="preserve"> </w:t>
      </w:r>
      <w:r w:rsidRPr="00D004F8">
        <w:t>referenced.</w:t>
      </w:r>
    </w:p>
    <w:p w14:paraId="66071834" w14:textId="38EB4B89" w:rsidR="0009747E" w:rsidRPr="00D004F8" w:rsidRDefault="00406E26" w:rsidP="00D004F8">
      <w:pPr>
        <w:pStyle w:val="CPTInstructional"/>
        <w:numPr>
          <w:ilvl w:val="0"/>
          <w:numId w:val="13"/>
        </w:numPr>
      </w:pPr>
      <w:r w:rsidRPr="00D004F8">
        <w:t>Describe t</w:t>
      </w:r>
      <w:r w:rsidR="0009747E" w:rsidRPr="00D004F8">
        <w:t>he retention time for the samples (ensuring alignment with the ICF).</w:t>
      </w:r>
    </w:p>
    <w:p w14:paraId="393865A6" w14:textId="20CDBEB7" w:rsidR="0009747E" w:rsidRPr="00D004F8" w:rsidRDefault="0009747E" w:rsidP="00D004F8">
      <w:pPr>
        <w:pStyle w:val="CPTInstructional"/>
        <w:numPr>
          <w:ilvl w:val="0"/>
          <w:numId w:val="13"/>
        </w:numPr>
      </w:pPr>
      <w:r w:rsidRPr="00D004F8">
        <w:t xml:space="preserve">Indicate the types of </w:t>
      </w:r>
      <w:r w:rsidR="00FA2448" w:rsidRPr="00D004F8">
        <w:t>analyses</w:t>
      </w:r>
      <w:r w:rsidRPr="00D004F8">
        <w:t xml:space="preserve"> that </w:t>
      </w:r>
      <w:r w:rsidR="0031795D" w:rsidRPr="00D004F8">
        <w:t>may</w:t>
      </w:r>
      <w:r w:rsidRPr="00D004F8">
        <w:t xml:space="preserve"> be studied for each sample.</w:t>
      </w:r>
    </w:p>
    <w:p w14:paraId="7451320C" w14:textId="3AA019C1" w:rsidR="008267D6" w:rsidRPr="0030242E" w:rsidRDefault="008267D6" w:rsidP="00287313">
      <w:pPr>
        <w:pStyle w:val="CPTInstructional"/>
        <w:numPr>
          <w:ilvl w:val="0"/>
          <w:numId w:val="13"/>
        </w:numPr>
        <w:rPr>
          <w:lang w:eastAsia="ja-JP"/>
        </w:rPr>
      </w:pPr>
      <w:r w:rsidRPr="004143BC">
        <w:rPr>
          <w:lang w:eastAsia="ja-JP"/>
        </w:rPr>
        <w:t xml:space="preserve">For complex </w:t>
      </w:r>
      <w:r>
        <w:rPr>
          <w:lang w:eastAsia="ja-JP"/>
        </w:rPr>
        <w:t>studies</w:t>
      </w:r>
      <w:r w:rsidRPr="004143BC">
        <w:rPr>
          <w:lang w:eastAsia="ja-JP"/>
        </w:rPr>
        <w:t xml:space="preserve"> with different interventions, include any intervention-specific or population-specific guidance in the applicable sub-protocol</w:t>
      </w:r>
      <w:r>
        <w:rPr>
          <w:lang w:eastAsia="ja-JP"/>
        </w:rPr>
        <w:t>(s).</w:t>
      </w:r>
    </w:p>
    <w:p w14:paraId="24C1763E" w14:textId="77777777" w:rsidR="005018A2" w:rsidRPr="00C64851" w:rsidRDefault="005018A2" w:rsidP="005018A2">
      <w:pPr>
        <w:pStyle w:val="CPTExample"/>
      </w:pPr>
      <w:r w:rsidRPr="00C64851">
        <w:rPr>
          <w:szCs w:val="24"/>
        </w:rPr>
        <w:t>&lt;</w:t>
      </w:r>
      <w:r>
        <w:t>Start</w:t>
      </w:r>
      <w:r w:rsidRPr="00C64851">
        <w:t xml:space="preserve"> of </w:t>
      </w:r>
      <w:r>
        <w:t>example</w:t>
      </w:r>
      <w:r w:rsidRPr="00C64851">
        <w:t xml:space="preserve"> text</w:t>
      </w:r>
      <w:r w:rsidRPr="00C64851">
        <w:rPr>
          <w:szCs w:val="24"/>
        </w:rPr>
        <w:t>&gt;</w:t>
      </w:r>
    </w:p>
    <w:p w14:paraId="2CE1EC56" w14:textId="1EF085B6" w:rsidR="005018A2" w:rsidRDefault="005018A2" w:rsidP="005018A2">
      <w:pPr>
        <w:pStyle w:val="CPTExample"/>
      </w:pPr>
      <w:r w:rsidRPr="00C64851">
        <w:t xml:space="preserve">Genetics are not evaluated in this </w:t>
      </w:r>
      <w:r w:rsidR="001C37C5">
        <w:t>trial</w:t>
      </w:r>
      <w:r w:rsidRPr="00C64851">
        <w:t>.</w:t>
      </w:r>
    </w:p>
    <w:p w14:paraId="7234617A" w14:textId="77777777" w:rsidR="005018A2" w:rsidRPr="00C64851" w:rsidRDefault="005018A2" w:rsidP="005018A2">
      <w:pPr>
        <w:pStyle w:val="CPTExample"/>
      </w:pPr>
      <w:r w:rsidRPr="00C64851">
        <w:rPr>
          <w:szCs w:val="24"/>
        </w:rPr>
        <w:t>&lt;</w:t>
      </w:r>
      <w:r>
        <w:t>End</w:t>
      </w:r>
      <w:r w:rsidRPr="00C64851">
        <w:t xml:space="preserve"> of </w:t>
      </w:r>
      <w:r>
        <w:t>example</w:t>
      </w:r>
      <w:r w:rsidRPr="00C64851">
        <w:t xml:space="preserve"> text</w:t>
      </w:r>
      <w:r w:rsidRPr="00C64851">
        <w:rPr>
          <w:szCs w:val="24"/>
        </w:rPr>
        <w:t>&gt;</w:t>
      </w:r>
    </w:p>
    <w:p w14:paraId="5E8C7509" w14:textId="77777777" w:rsidR="005018A2" w:rsidRPr="00DC193B" w:rsidRDefault="005018A2" w:rsidP="005018A2">
      <w:pPr>
        <w:pStyle w:val="CPTInstructional"/>
      </w:pPr>
      <w:r w:rsidRPr="00DC193B">
        <w:t>OR</w:t>
      </w:r>
    </w:p>
    <w:p w14:paraId="4D72D3E1" w14:textId="77777777" w:rsidR="005018A2" w:rsidRPr="00953470" w:rsidRDefault="005018A2" w:rsidP="005018A2">
      <w:pPr>
        <w:pStyle w:val="CPTExample"/>
      </w:pPr>
      <w:r w:rsidRPr="008F621B">
        <w:t xml:space="preserve">&lt;Start of </w:t>
      </w:r>
      <w:r>
        <w:t>example</w:t>
      </w:r>
      <w:r w:rsidRPr="00C64851">
        <w:t xml:space="preserve"> </w:t>
      </w:r>
      <w:r w:rsidRPr="008F621B">
        <w:t>text&gt;</w:t>
      </w:r>
    </w:p>
    <w:p w14:paraId="49373102" w14:textId="22C4053E" w:rsidR="005018A2" w:rsidRPr="00C64851" w:rsidRDefault="005018A2" w:rsidP="005018A2">
      <w:pPr>
        <w:pStyle w:val="CPTExample"/>
      </w:pPr>
      <w:r w:rsidRPr="00C64851">
        <w:t xml:space="preserve">A </w:t>
      </w:r>
      <w:r w:rsidRPr="00594D8F">
        <w:rPr>
          <w:rStyle w:val="CPTVariable"/>
        </w:rPr>
        <w:t>[X]</w:t>
      </w:r>
      <w:r w:rsidRPr="00C64851">
        <w:t xml:space="preserve"> mL </w:t>
      </w:r>
      <w:r w:rsidRPr="00594D8F">
        <w:rPr>
          <w:rStyle w:val="CPTVariable"/>
        </w:rPr>
        <w:t>[blood OR saliva]</w:t>
      </w:r>
      <w:r w:rsidRPr="00BF6946">
        <w:t xml:space="preserve"> </w:t>
      </w:r>
      <w:r w:rsidRPr="00C64851">
        <w:t xml:space="preserve">sample for DNA isolation will be collected from participants who have consented to participate in the genetic analysis component of the </w:t>
      </w:r>
      <w:r w:rsidR="001C37C5">
        <w:t>trial</w:t>
      </w:r>
      <w:r w:rsidRPr="00C64851">
        <w:t xml:space="preserve">. Participation is optional. Participants who do not wish to participate in the genetic research may still participate in the </w:t>
      </w:r>
      <w:r w:rsidR="001C37C5">
        <w:t>trial</w:t>
      </w:r>
      <w:r w:rsidRPr="00C64851">
        <w:t>.</w:t>
      </w:r>
    </w:p>
    <w:p w14:paraId="6560047F" w14:textId="77777777" w:rsidR="005018A2" w:rsidRPr="00C64851" w:rsidRDefault="005018A2" w:rsidP="005018A2">
      <w:pPr>
        <w:pStyle w:val="CPTExample"/>
      </w:pPr>
      <w:r w:rsidRPr="00C64851">
        <w:t>In the event of DNA extraction failure, a replacement genetic blood sample may be requested from the participant. Signed informed consent will be required to obtain a replacement sample unless it was included in the original consent.</w:t>
      </w:r>
    </w:p>
    <w:p w14:paraId="2D555203" w14:textId="00A329A5" w:rsidR="005018A2" w:rsidRPr="00FC6BFF" w:rsidRDefault="005018A2" w:rsidP="005018A2">
      <w:pPr>
        <w:pStyle w:val="CPTExample"/>
      </w:pPr>
      <w:r w:rsidRPr="00C64851">
        <w:lastRenderedPageBreak/>
        <w:t xml:space="preserve">Details on processes for collection and shipment and destruction of these samples can be found in </w:t>
      </w:r>
      <w:r w:rsidRPr="00594D8F">
        <w:rPr>
          <w:rStyle w:val="CPTVariable"/>
        </w:rPr>
        <w:t>[specify location]</w:t>
      </w:r>
      <w:r w:rsidRPr="00BF6946">
        <w:t>.</w:t>
      </w:r>
    </w:p>
    <w:p w14:paraId="2C069D97" w14:textId="77777777" w:rsidR="00856F7E" w:rsidRPr="00BB4DA7" w:rsidRDefault="00856F7E" w:rsidP="00856F7E">
      <w:pPr>
        <w:pStyle w:val="CPTExample"/>
      </w:pPr>
      <w:r w:rsidRPr="00BB4DA7">
        <w:t>Use/Analysis of DNA</w:t>
      </w:r>
    </w:p>
    <w:p w14:paraId="14D886FF" w14:textId="473674AB" w:rsidR="00856F7E" w:rsidRPr="00C64851" w:rsidRDefault="00856F7E" w:rsidP="00287313">
      <w:pPr>
        <w:pStyle w:val="CPTExample"/>
        <w:numPr>
          <w:ilvl w:val="0"/>
          <w:numId w:val="129"/>
        </w:numPr>
        <w:rPr>
          <w:rFonts w:eastAsiaTheme="minorHAnsi"/>
          <w:strike/>
        </w:rPr>
      </w:pPr>
      <w:r w:rsidRPr="00C64851">
        <w:rPr>
          <w:rFonts w:eastAsiaTheme="minorHAnsi"/>
        </w:rPr>
        <w:t xml:space="preserve">Genetic </w:t>
      </w:r>
      <w:r w:rsidRPr="00C64851">
        <w:t xml:space="preserve">variation may impact a participant’s response to </w:t>
      </w:r>
      <w:r w:rsidR="001C37C5">
        <w:t>trial</w:t>
      </w:r>
      <w:r w:rsidRPr="00C64851">
        <w:t xml:space="preserve"> intervention, susceptibility to, and severity and progression of disease. Variable response to </w:t>
      </w:r>
      <w:r w:rsidR="001C37C5">
        <w:t>trial</w:t>
      </w:r>
      <w:r w:rsidRPr="00C64851">
        <w:t xml:space="preserve"> intervention may be due to genetic determinants that impact</w:t>
      </w:r>
      <w:r>
        <w:t xml:space="preserve"> drug</w:t>
      </w:r>
      <w:r w:rsidRPr="00C64851">
        <w:t xml:space="preserve"> absorption, distribution, metabolism, and excretion; mechanism of action of the </w:t>
      </w:r>
      <w:r>
        <w:t>drug</w:t>
      </w:r>
      <w:r w:rsidRPr="00C64851">
        <w:t xml:space="preserve">; disease etiology; and/or molecular subtype of the disease being treated. Therefore, where local regulations and IRB/IEC allow, a </w:t>
      </w:r>
      <w:r w:rsidRPr="00594D8F">
        <w:rPr>
          <w:rStyle w:val="CPTVariable"/>
        </w:rPr>
        <w:t>[blood/saliva]</w:t>
      </w:r>
      <w:r w:rsidRPr="002228B5">
        <w:t xml:space="preserve"> </w:t>
      </w:r>
      <w:r w:rsidRPr="00C64851">
        <w:t>sample will be collected for DNA analysis from consenting participants.</w:t>
      </w:r>
    </w:p>
    <w:p w14:paraId="51BF8FA5" w14:textId="4476BD0F" w:rsidR="00856F7E" w:rsidRPr="00C64851" w:rsidRDefault="00856F7E" w:rsidP="00287313">
      <w:pPr>
        <w:pStyle w:val="CPTExample"/>
        <w:numPr>
          <w:ilvl w:val="0"/>
          <w:numId w:val="129"/>
        </w:numPr>
        <w:rPr>
          <w:rFonts w:eastAsiaTheme="minorHAnsi"/>
        </w:rPr>
      </w:pPr>
      <w:r w:rsidRPr="00C64851">
        <w:rPr>
          <w:rFonts w:eastAsiaTheme="minorHAnsi"/>
        </w:rPr>
        <w:t xml:space="preserve">DNA </w:t>
      </w:r>
      <w:r w:rsidRPr="00C64851">
        <w:t xml:space="preserve">samples will be used for research related to </w:t>
      </w:r>
      <w:r w:rsidRPr="00594D8F">
        <w:rPr>
          <w:rStyle w:val="CPTVariable"/>
        </w:rPr>
        <w:t>[</w:t>
      </w:r>
      <w:r w:rsidR="001C37C5">
        <w:rPr>
          <w:rStyle w:val="CPTVariable"/>
        </w:rPr>
        <w:t>trial</w:t>
      </w:r>
      <w:r w:rsidRPr="00594D8F">
        <w:rPr>
          <w:rStyle w:val="CPTVariable"/>
        </w:rPr>
        <w:t xml:space="preserve"> intervention]</w:t>
      </w:r>
      <w:r w:rsidRPr="00C64851">
        <w:t xml:space="preserve"> or </w:t>
      </w:r>
      <w:r w:rsidRPr="00594D8F">
        <w:rPr>
          <w:rStyle w:val="CPTVariable"/>
        </w:rPr>
        <w:t>[indication]</w:t>
      </w:r>
      <w:r w:rsidRPr="00C64851">
        <w:t xml:space="preserve"> and related diseases. They may also be used to develop tests/assays</w:t>
      </w:r>
      <w:r>
        <w:t>,</w:t>
      </w:r>
      <w:r w:rsidRPr="00C64851">
        <w:t xml:space="preserve"> including diagnostic tests related to</w:t>
      </w:r>
      <w:r w:rsidRPr="00C64851">
        <w:rPr>
          <w:color w:val="3333FF"/>
        </w:rPr>
        <w:t xml:space="preserve"> </w:t>
      </w:r>
      <w:r w:rsidRPr="00594D8F">
        <w:rPr>
          <w:rStyle w:val="CPTVariable"/>
        </w:rPr>
        <w:t>[</w:t>
      </w:r>
      <w:r w:rsidR="001C37C5">
        <w:rPr>
          <w:rStyle w:val="CPTVariable"/>
        </w:rPr>
        <w:t>trial</w:t>
      </w:r>
      <w:r w:rsidRPr="00594D8F">
        <w:rPr>
          <w:rStyle w:val="CPTVariable"/>
        </w:rPr>
        <w:t xml:space="preserve"> intervention and/or interventions of this drug class]</w:t>
      </w:r>
      <w:r w:rsidRPr="00C64851">
        <w:rPr>
          <w:color w:val="3333FF"/>
        </w:rPr>
        <w:t xml:space="preserve"> </w:t>
      </w:r>
      <w:r w:rsidRPr="00C64851">
        <w:t xml:space="preserve">and </w:t>
      </w:r>
      <w:r w:rsidRPr="00594D8F">
        <w:rPr>
          <w:rStyle w:val="CPTVariable"/>
        </w:rPr>
        <w:t>[indication]</w:t>
      </w:r>
      <w:r w:rsidRPr="00C64851">
        <w:t xml:space="preserve">. Genetic research may consist of the analysis of one or more candidate genes or the analysis of genetic markers throughout the genome </w:t>
      </w:r>
      <w:r w:rsidRPr="00594D8F">
        <w:rPr>
          <w:rStyle w:val="CPTVariable"/>
        </w:rPr>
        <w:t>[or analysis of the entire genome]</w:t>
      </w:r>
      <w:r w:rsidRPr="00C64851">
        <w:t xml:space="preserve"> (as appropriate).</w:t>
      </w:r>
    </w:p>
    <w:p w14:paraId="3CF690D2" w14:textId="77777777" w:rsidR="00856F7E" w:rsidRPr="00D13DBA" w:rsidRDefault="00856F7E" w:rsidP="00287313">
      <w:pPr>
        <w:pStyle w:val="CPTExample"/>
        <w:numPr>
          <w:ilvl w:val="0"/>
          <w:numId w:val="129"/>
        </w:numPr>
      </w:pPr>
      <w:r w:rsidRPr="000A1A61">
        <w:rPr>
          <w:rStyle w:val="CPTVariable"/>
          <w:rFonts w:eastAsiaTheme="minorHAnsi"/>
        </w:rPr>
        <w:t>[</w:t>
      </w:r>
      <w:r w:rsidRPr="00E50ACA">
        <w:rPr>
          <w:rStyle w:val="CPTVariable"/>
          <w:rFonts w:eastAsiaTheme="minorHAnsi"/>
        </w:rPr>
        <w:t xml:space="preserve">DNA </w:t>
      </w:r>
      <w:r w:rsidRPr="00E50ACA">
        <w:rPr>
          <w:rStyle w:val="CPTVariable"/>
        </w:rPr>
        <w:t xml:space="preserve">samples will be analyzed for </w:t>
      </w:r>
      <w:r w:rsidRPr="000A1A61">
        <w:rPr>
          <w:rStyle w:val="CPTVariable"/>
        </w:rPr>
        <w:t>[describe planned analyses]</w:t>
      </w:r>
      <w:r w:rsidRPr="00E50ACA">
        <w:rPr>
          <w:rStyle w:val="CPTVariable"/>
        </w:rPr>
        <w:t xml:space="preserve">. </w:t>
      </w:r>
      <w:r w:rsidRPr="000A1A61">
        <w:rPr>
          <w:rStyle w:val="CPTVariable"/>
        </w:rPr>
        <w:t>[Additional]</w:t>
      </w:r>
      <w:r w:rsidRPr="00E50ACA">
        <w:rPr>
          <w:rStyle w:val="CPTVariable"/>
        </w:rPr>
        <w:t xml:space="preserve"> analyses may be conducted if it is hypothesized that this may help further understand the clinical data</w:t>
      </w:r>
      <w:r w:rsidRPr="000A1A61">
        <w:rPr>
          <w:rStyle w:val="CPTVariable"/>
        </w:rPr>
        <w:t>.]</w:t>
      </w:r>
    </w:p>
    <w:p w14:paraId="5A1EA6FF" w14:textId="7A52B61B" w:rsidR="00856F7E" w:rsidRPr="00C64851" w:rsidRDefault="00856F7E" w:rsidP="00287313">
      <w:pPr>
        <w:pStyle w:val="CPTExample"/>
        <w:numPr>
          <w:ilvl w:val="0"/>
          <w:numId w:val="129"/>
        </w:numPr>
        <w:rPr>
          <w:rFonts w:eastAsiaTheme="minorHAnsi"/>
        </w:rPr>
      </w:pPr>
      <w:r w:rsidRPr="00C64851">
        <w:rPr>
          <w:rFonts w:eastAsiaTheme="minorHAnsi"/>
        </w:rPr>
        <w:t xml:space="preserve">The </w:t>
      </w:r>
      <w:r w:rsidRPr="00C64851">
        <w:t>samples may be analyzed as part of a multi</w:t>
      </w:r>
      <w:r>
        <w:t>-</w:t>
      </w:r>
      <w:r w:rsidR="001C37C5">
        <w:t>trial</w:t>
      </w:r>
      <w:r w:rsidRPr="00C64851">
        <w:t xml:space="preserve"> assessment of genetic factors involved in the response to </w:t>
      </w:r>
      <w:r w:rsidRPr="00594D8F">
        <w:rPr>
          <w:rStyle w:val="CPTVariable"/>
        </w:rPr>
        <w:t>[</w:t>
      </w:r>
      <w:r w:rsidR="001C37C5">
        <w:rPr>
          <w:rStyle w:val="CPTVariable"/>
        </w:rPr>
        <w:t>trial</w:t>
      </w:r>
      <w:r w:rsidRPr="00594D8F">
        <w:rPr>
          <w:rStyle w:val="CPTVariable"/>
        </w:rPr>
        <w:t xml:space="preserve"> intervention]</w:t>
      </w:r>
      <w:r w:rsidRPr="00C64851">
        <w:rPr>
          <w:color w:val="3333FF"/>
        </w:rPr>
        <w:t xml:space="preserve"> </w:t>
      </w:r>
      <w:r w:rsidRPr="00C64851">
        <w:t xml:space="preserve">or </w:t>
      </w:r>
      <w:r w:rsidR="001C37C5">
        <w:t>trial</w:t>
      </w:r>
      <w:r w:rsidRPr="00C64851">
        <w:t xml:space="preserve"> interventions of this class to understand </w:t>
      </w:r>
      <w:r>
        <w:t xml:space="preserve">the </w:t>
      </w:r>
      <w:r w:rsidR="001C37C5">
        <w:t>trial</w:t>
      </w:r>
      <w:r w:rsidRPr="00C64851">
        <w:t xml:space="preserve"> disease or related conditions.</w:t>
      </w:r>
    </w:p>
    <w:p w14:paraId="64F97541" w14:textId="551A95F8" w:rsidR="00856F7E" w:rsidRPr="00C64851" w:rsidRDefault="00856F7E" w:rsidP="00287313">
      <w:pPr>
        <w:pStyle w:val="CPTExample"/>
        <w:numPr>
          <w:ilvl w:val="0"/>
          <w:numId w:val="129"/>
        </w:numPr>
        <w:rPr>
          <w:rFonts w:eastAsiaTheme="minorHAnsi"/>
        </w:rPr>
      </w:pPr>
      <w:r w:rsidRPr="00C64851">
        <w:t xml:space="preserve">The results of genetic analyses may be reported in the clinical </w:t>
      </w:r>
      <w:r w:rsidR="001C37C5">
        <w:t>trial</w:t>
      </w:r>
      <w:r w:rsidRPr="00C64851">
        <w:t xml:space="preserve"> report (CSR) or in a separate </w:t>
      </w:r>
      <w:r w:rsidR="001C37C5">
        <w:t>trial</w:t>
      </w:r>
      <w:r w:rsidRPr="00C64851">
        <w:t xml:space="preserve"> summary.</w:t>
      </w:r>
    </w:p>
    <w:p w14:paraId="511418AD" w14:textId="77777777" w:rsidR="00856F7E" w:rsidRPr="00C64851" w:rsidRDefault="00856F7E" w:rsidP="00287313">
      <w:pPr>
        <w:pStyle w:val="CPTExample"/>
        <w:numPr>
          <w:ilvl w:val="0"/>
          <w:numId w:val="129"/>
        </w:numPr>
        <w:rPr>
          <w:rFonts w:eastAsiaTheme="minorHAnsi"/>
        </w:rPr>
      </w:pPr>
      <w:r w:rsidRPr="00C64851">
        <w:t>The sponsor will store the DNA samples in a secure storage space with adequate measures to protect confidentiality.</w:t>
      </w:r>
    </w:p>
    <w:p w14:paraId="0B038B6E" w14:textId="0BC04EA7" w:rsidR="00856F7E" w:rsidRPr="00C64851" w:rsidRDefault="00856F7E" w:rsidP="00287313">
      <w:pPr>
        <w:pStyle w:val="CPTExample"/>
        <w:numPr>
          <w:ilvl w:val="0"/>
          <w:numId w:val="129"/>
        </w:numPr>
        <w:rPr>
          <w:rFonts w:eastAsiaTheme="minorHAnsi"/>
        </w:rPr>
      </w:pPr>
      <w:r w:rsidRPr="00C64851">
        <w:t xml:space="preserve">The samples will be retained while research on </w:t>
      </w:r>
      <w:r w:rsidRPr="00594D8F">
        <w:rPr>
          <w:rStyle w:val="CPTVariable"/>
        </w:rPr>
        <w:t>[</w:t>
      </w:r>
      <w:r w:rsidR="001C37C5">
        <w:rPr>
          <w:rStyle w:val="CPTVariable"/>
        </w:rPr>
        <w:t>trial</w:t>
      </w:r>
      <w:r w:rsidRPr="00594D8F">
        <w:rPr>
          <w:rStyle w:val="CPTVariable"/>
        </w:rPr>
        <w:t xml:space="preserve"> intervention or </w:t>
      </w:r>
      <w:r w:rsidR="001C37C5">
        <w:rPr>
          <w:rStyle w:val="CPTVariable"/>
        </w:rPr>
        <w:t>trial</w:t>
      </w:r>
      <w:r w:rsidRPr="00594D8F">
        <w:rPr>
          <w:rStyle w:val="CPTVariable"/>
        </w:rPr>
        <w:t xml:space="preserve"> interventions of this class or indication]</w:t>
      </w:r>
      <w:r w:rsidRPr="00C64851">
        <w:t xml:space="preserve"> continues but no longer than </w:t>
      </w:r>
      <w:r w:rsidRPr="00594D8F">
        <w:rPr>
          <w:rStyle w:val="CPTVariable"/>
        </w:rPr>
        <w:t>[X]</w:t>
      </w:r>
      <w:r w:rsidRPr="00C64851">
        <w:t xml:space="preserve"> years or other period as per local requirements.</w:t>
      </w:r>
    </w:p>
    <w:p w14:paraId="422AE07B" w14:textId="47458E1F" w:rsidR="00681BBB" w:rsidRPr="00B873BA" w:rsidRDefault="00856F7E" w:rsidP="00B873BA">
      <w:pPr>
        <w:pStyle w:val="CPTExample"/>
      </w:pPr>
      <w:r w:rsidRPr="00C64851">
        <w:t xml:space="preserve">&lt;End of </w:t>
      </w:r>
      <w:r>
        <w:t>example</w:t>
      </w:r>
      <w:r w:rsidRPr="008F621B">
        <w:t xml:space="preserve"> </w:t>
      </w:r>
      <w:r w:rsidRPr="00C64851">
        <w:t>text&gt;</w:t>
      </w:r>
    </w:p>
    <w:p w14:paraId="5A857E8C" w14:textId="0214F731" w:rsidR="00334136" w:rsidRPr="0080561E" w:rsidRDefault="00A407CB" w:rsidP="00B873BA">
      <w:pPr>
        <w:pStyle w:val="03Heading3"/>
        <w:numPr>
          <w:ilvl w:val="2"/>
          <w:numId w:val="131"/>
        </w:numPr>
      </w:pPr>
      <w:bookmarkStart w:id="177" w:name="_Toc207809273"/>
      <w:r w:rsidRPr="0080561E">
        <w:t xml:space="preserve">Pharmacodynamic </w:t>
      </w:r>
      <w:r w:rsidR="00334136" w:rsidRPr="0080561E">
        <w:t>Biomarkers</w:t>
      </w:r>
      <w:bookmarkEnd w:id="177"/>
    </w:p>
    <w:p w14:paraId="4BFB309E" w14:textId="7D3CF4D5" w:rsidR="001F2D4C" w:rsidRPr="00D004F8" w:rsidRDefault="001F2D4C" w:rsidP="00D004F8">
      <w:pPr>
        <w:pStyle w:val="CPTInstructional"/>
      </w:pPr>
      <w:r w:rsidRPr="00D004F8">
        <w:t xml:space="preserve">Include any specific instructions for the collection of samples and </w:t>
      </w:r>
      <w:r w:rsidR="00C222D7" w:rsidRPr="00D004F8">
        <w:t>assessment</w:t>
      </w:r>
      <w:r w:rsidRPr="00D004F8">
        <w:t xml:space="preserve"> of </w:t>
      </w:r>
      <w:r w:rsidR="00A407CB" w:rsidRPr="00D004F8">
        <w:t xml:space="preserve">pharmacodynamic </w:t>
      </w:r>
      <w:r w:rsidRPr="00D004F8">
        <w:t>biomarkers.</w:t>
      </w:r>
    </w:p>
    <w:p w14:paraId="261B1D3A" w14:textId="10616121" w:rsidR="0030242E" w:rsidRPr="0030242E" w:rsidRDefault="0030242E" w:rsidP="00287313">
      <w:pPr>
        <w:pStyle w:val="CPTInstructional"/>
        <w:numPr>
          <w:ilvl w:val="0"/>
          <w:numId w:val="14"/>
        </w:numPr>
      </w:pPr>
      <w:r w:rsidRPr="006435C2">
        <w:t xml:space="preserve">If this will not be part of the </w:t>
      </w:r>
      <w:r w:rsidR="001C37C5">
        <w:t>trial</w:t>
      </w:r>
      <w:r w:rsidRPr="006435C2">
        <w:t>, include a statement to this effect.</w:t>
      </w:r>
    </w:p>
    <w:p w14:paraId="7E84F6DC" w14:textId="4DABD6B5" w:rsidR="001F2D4C" w:rsidRPr="00D004F8" w:rsidRDefault="005E1542" w:rsidP="00D004F8">
      <w:pPr>
        <w:pStyle w:val="CPTInstructional"/>
        <w:numPr>
          <w:ilvl w:val="0"/>
          <w:numId w:val="14"/>
        </w:numPr>
      </w:pPr>
      <w:r w:rsidRPr="00D004F8">
        <w:t>Describe</w:t>
      </w:r>
      <w:r w:rsidR="001F2D4C" w:rsidRPr="00D004F8">
        <w:t xml:space="preserve"> the biological samples that will be collected (</w:t>
      </w:r>
      <w:proofErr w:type="spellStart"/>
      <w:r w:rsidR="00A55A63">
        <w:t>eg</w:t>
      </w:r>
      <w:proofErr w:type="spellEnd"/>
      <w:r w:rsidR="001F2D4C" w:rsidRPr="00D004F8">
        <w:t xml:space="preserve">, </w:t>
      </w:r>
      <w:r w:rsidRPr="00D004F8">
        <w:t xml:space="preserve">tissue, </w:t>
      </w:r>
      <w:r w:rsidR="001F2D4C" w:rsidRPr="00D004F8">
        <w:t>serum, plasma)</w:t>
      </w:r>
      <w:r w:rsidR="0028730A" w:rsidRPr="00D004F8">
        <w:t>.</w:t>
      </w:r>
    </w:p>
    <w:p w14:paraId="673169D4" w14:textId="610F058E" w:rsidR="00F15AF3" w:rsidRPr="00D004F8" w:rsidRDefault="00F15AF3" w:rsidP="00CD76C7">
      <w:pPr>
        <w:pStyle w:val="CPTInstructional"/>
        <w:numPr>
          <w:ilvl w:val="1"/>
          <w:numId w:val="14"/>
        </w:numPr>
      </w:pPr>
      <w:r w:rsidRPr="00D004F8">
        <w:t>Specific sample collection and processing instructions can be described in an appendix or a separate document and cross</w:t>
      </w:r>
      <w:r w:rsidR="00E624C3" w:rsidRPr="00D004F8">
        <w:t xml:space="preserve"> </w:t>
      </w:r>
      <w:r w:rsidRPr="00D004F8">
        <w:t>referenced.</w:t>
      </w:r>
    </w:p>
    <w:p w14:paraId="5F5BD612" w14:textId="77777777" w:rsidR="00F15AF3" w:rsidRPr="00D004F8" w:rsidRDefault="00F15AF3" w:rsidP="00D004F8">
      <w:pPr>
        <w:pStyle w:val="CPTInstructional"/>
        <w:numPr>
          <w:ilvl w:val="0"/>
          <w:numId w:val="14"/>
        </w:numPr>
      </w:pPr>
      <w:r w:rsidRPr="00D004F8">
        <w:t>Describe the retention time for the samples (ensuring alignment with the ICF).</w:t>
      </w:r>
    </w:p>
    <w:p w14:paraId="4DFF517A" w14:textId="77777777" w:rsidR="001F2D4C" w:rsidRPr="00D004F8" w:rsidRDefault="001F2D4C" w:rsidP="00D004F8">
      <w:pPr>
        <w:pStyle w:val="CPTInstructional"/>
        <w:numPr>
          <w:ilvl w:val="0"/>
          <w:numId w:val="14"/>
        </w:numPr>
      </w:pPr>
      <w:r w:rsidRPr="00D004F8">
        <w:t>Indicate the types of biomarkers that will be studied for each sample.</w:t>
      </w:r>
    </w:p>
    <w:p w14:paraId="42BA06A6" w14:textId="39F199AE" w:rsidR="001F2D4C" w:rsidRPr="00D004F8" w:rsidRDefault="001F2D4C" w:rsidP="00D004F8">
      <w:pPr>
        <w:pStyle w:val="CPTInstructional"/>
        <w:numPr>
          <w:ilvl w:val="0"/>
          <w:numId w:val="14"/>
        </w:numPr>
      </w:pPr>
      <w:r w:rsidRPr="00D004F8">
        <w:t>Specify whether</w:t>
      </w:r>
      <w:r w:rsidR="0028730A" w:rsidRPr="00D004F8">
        <w:t xml:space="preserve"> each sample is</w:t>
      </w:r>
      <w:r w:rsidRPr="00D004F8">
        <w:t xml:space="preserve"> optional or required. Required samples must be based on a protocol objective.</w:t>
      </w:r>
    </w:p>
    <w:p w14:paraId="46784B68" w14:textId="77777777" w:rsidR="00C00A23" w:rsidRDefault="00C00A23" w:rsidP="00287313">
      <w:pPr>
        <w:pStyle w:val="CPTInstructional"/>
        <w:numPr>
          <w:ilvl w:val="0"/>
          <w:numId w:val="14"/>
        </w:numPr>
      </w:pPr>
      <w:r>
        <w:lastRenderedPageBreak/>
        <w:t>Describe sampling time relative to ingestion of food, posture, and possible effects of concomitant medications/alcohol/caffeine/nicotine.</w:t>
      </w:r>
    </w:p>
    <w:p w14:paraId="59C3A966" w14:textId="12296242" w:rsidR="00C00A23" w:rsidRDefault="00C00A23" w:rsidP="00287313">
      <w:pPr>
        <w:pStyle w:val="CPTInstructional"/>
        <w:numPr>
          <w:ilvl w:val="0"/>
          <w:numId w:val="14"/>
        </w:numPr>
      </w:pPr>
      <w:r>
        <w:t>Do not reiterate the details given in the SoA or other sections of the protocol. Use cross-references as needed.</w:t>
      </w:r>
    </w:p>
    <w:p w14:paraId="18674F1B" w14:textId="77777777" w:rsidR="00315FD1" w:rsidRDefault="00315FD1" w:rsidP="00315FD1">
      <w:pPr>
        <w:pStyle w:val="CPTExample"/>
      </w:pPr>
      <w:r>
        <w:t>&lt;Start of example</w:t>
      </w:r>
      <w:r w:rsidRPr="00C64851">
        <w:t xml:space="preserve"> </w:t>
      </w:r>
      <w:r>
        <w:t>text&gt;</w:t>
      </w:r>
    </w:p>
    <w:p w14:paraId="4E52810B" w14:textId="20B967F0" w:rsidR="00315FD1" w:rsidRPr="00695980" w:rsidRDefault="00315FD1" w:rsidP="00315FD1">
      <w:pPr>
        <w:pStyle w:val="CPTExample"/>
        <w:numPr>
          <w:ilvl w:val="0"/>
          <w:numId w:val="61"/>
        </w:numPr>
      </w:pPr>
      <w:r w:rsidRPr="00695980">
        <w:rPr>
          <w:rStyle w:val="CPTVariable"/>
        </w:rPr>
        <w:t xml:space="preserve">[Specify type of sample, </w:t>
      </w:r>
      <w:proofErr w:type="spellStart"/>
      <w:r w:rsidRPr="00695980">
        <w:rPr>
          <w:rStyle w:val="CPTVariable"/>
        </w:rPr>
        <w:t>eg</w:t>
      </w:r>
      <w:proofErr w:type="spellEnd"/>
      <w:r w:rsidRPr="00695980">
        <w:rPr>
          <w:rStyle w:val="CPTVariable"/>
        </w:rPr>
        <w:t>, plasma]</w:t>
      </w:r>
      <w:r w:rsidRPr="00695980">
        <w:t xml:space="preserve"> samples will be collected to </w:t>
      </w:r>
      <w:r w:rsidRPr="00695980">
        <w:rPr>
          <w:rStyle w:val="CPTVariable"/>
        </w:rPr>
        <w:t>[protocol-specific objective]</w:t>
      </w:r>
      <w:r w:rsidRPr="00695980">
        <w:t xml:space="preserve">. Biomarkers will include </w:t>
      </w:r>
      <w:r w:rsidRPr="00695980">
        <w:rPr>
          <w:rStyle w:val="CPTVariable"/>
        </w:rPr>
        <w:t>[biomarker names]</w:t>
      </w:r>
      <w:r w:rsidRPr="00695980">
        <w:t xml:space="preserve">. </w:t>
      </w:r>
      <w:r w:rsidR="008564A8">
        <w:t>Details are provided</w:t>
      </w:r>
      <w:r w:rsidRPr="00695980">
        <w:t xml:space="preserve"> in </w:t>
      </w:r>
      <w:r w:rsidRPr="00695980">
        <w:rPr>
          <w:rStyle w:val="CPTVariable"/>
        </w:rPr>
        <w:t>[laboratory manual provided separately to sites]</w:t>
      </w:r>
      <w:r w:rsidRPr="00695980">
        <w:t xml:space="preserve">. </w:t>
      </w:r>
    </w:p>
    <w:p w14:paraId="4E2D72B7" w14:textId="1802EE98" w:rsidR="00315FD1" w:rsidRPr="00695980" w:rsidRDefault="00315FD1" w:rsidP="00315FD1">
      <w:pPr>
        <w:pStyle w:val="CPTExample"/>
        <w:numPr>
          <w:ilvl w:val="0"/>
          <w:numId w:val="61"/>
        </w:numPr>
      </w:pPr>
      <w:r w:rsidRPr="00695980">
        <w:rPr>
          <w:rStyle w:val="CPTVariable"/>
        </w:rPr>
        <w:t xml:space="preserve">[Specify type of sample, </w:t>
      </w:r>
      <w:proofErr w:type="spellStart"/>
      <w:r w:rsidRPr="00695980">
        <w:rPr>
          <w:rStyle w:val="CPTVariable"/>
        </w:rPr>
        <w:t>eg</w:t>
      </w:r>
      <w:proofErr w:type="spellEnd"/>
      <w:r w:rsidRPr="00695980">
        <w:rPr>
          <w:rStyle w:val="CPTVariable"/>
        </w:rPr>
        <w:t>, blood]</w:t>
      </w:r>
      <w:r w:rsidRPr="00695980">
        <w:t xml:space="preserve"> samples will be collected to </w:t>
      </w:r>
      <w:r w:rsidRPr="00695980">
        <w:rPr>
          <w:rStyle w:val="CPTVariable"/>
        </w:rPr>
        <w:t>[protocol-specific objective]</w:t>
      </w:r>
      <w:r w:rsidRPr="00695980">
        <w:t xml:space="preserve">. Biomarkers will include </w:t>
      </w:r>
      <w:r w:rsidRPr="00695980">
        <w:rPr>
          <w:rStyle w:val="CPTVariable"/>
        </w:rPr>
        <w:t>[biomarker names]</w:t>
      </w:r>
      <w:r w:rsidRPr="00695980">
        <w:t xml:space="preserve">. </w:t>
      </w:r>
      <w:r w:rsidR="00FB10BF">
        <w:t>Details are provided</w:t>
      </w:r>
      <w:r w:rsidRPr="00695980">
        <w:t xml:space="preserve"> in </w:t>
      </w:r>
      <w:r w:rsidRPr="00695980">
        <w:rPr>
          <w:rStyle w:val="CPTVariable"/>
        </w:rPr>
        <w:t>[laboratory manual provided separately to sites]</w:t>
      </w:r>
      <w:r w:rsidRPr="00695980">
        <w:t>.</w:t>
      </w:r>
    </w:p>
    <w:p w14:paraId="4096A9A7" w14:textId="77777777" w:rsidR="00315FD1" w:rsidRDefault="00315FD1" w:rsidP="00315FD1">
      <w:pPr>
        <w:pStyle w:val="CPTExample"/>
        <w:numPr>
          <w:ilvl w:val="0"/>
          <w:numId w:val="61"/>
        </w:numPr>
      </w:pPr>
      <w:r w:rsidRPr="000505ED">
        <w:rPr>
          <w:rStyle w:val="CPTVariable"/>
        </w:rPr>
        <w:t>[Sponsor]</w:t>
      </w:r>
      <w:r>
        <w:t xml:space="preserve"> may store samples for up to </w:t>
      </w:r>
      <w:r w:rsidRPr="000505ED">
        <w:rPr>
          <w:rStyle w:val="CPTVariable"/>
        </w:rPr>
        <w:t>[X]</w:t>
      </w:r>
      <w:r>
        <w:t xml:space="preserve"> years after the end of the trial to achieve trial objectives. Additionally, with participants’ consent, samples may be used for further research by </w:t>
      </w:r>
      <w:r w:rsidRPr="000505ED">
        <w:rPr>
          <w:rStyle w:val="CPTVariable"/>
        </w:rPr>
        <w:t>[sponsor]</w:t>
      </w:r>
      <w:r>
        <w:t xml:space="preserve"> or others such as universities or other companies to contribute to the understanding of </w:t>
      </w:r>
      <w:r w:rsidRPr="000505ED">
        <w:rPr>
          <w:rStyle w:val="CPTVariable"/>
        </w:rPr>
        <w:t>[specify disease targeted in protocol]</w:t>
      </w:r>
      <w:r>
        <w:rPr>
          <w:color w:val="0000FF"/>
        </w:rPr>
        <w:t xml:space="preserve"> </w:t>
      </w:r>
      <w:r>
        <w:t>or other diseases, the development of related or new treatments, or research methods.</w:t>
      </w:r>
    </w:p>
    <w:p w14:paraId="3BF0FE57" w14:textId="748F2339" w:rsidR="00685B78" w:rsidRPr="00C00A23" w:rsidRDefault="00315FD1" w:rsidP="00F34C1D">
      <w:pPr>
        <w:pStyle w:val="CPTExample"/>
      </w:pPr>
      <w:r>
        <w:t>&lt;End</w:t>
      </w:r>
      <w:r w:rsidRPr="00C64851">
        <w:t xml:space="preserve"> of </w:t>
      </w:r>
      <w:r>
        <w:t>example</w:t>
      </w:r>
      <w:r w:rsidRPr="00C64851">
        <w:t xml:space="preserve"> text</w:t>
      </w:r>
      <w:r>
        <w:t>&gt;</w:t>
      </w:r>
    </w:p>
    <w:p w14:paraId="295BCC46" w14:textId="1F1B3995" w:rsidR="00EB2E2D" w:rsidRPr="0080561E" w:rsidRDefault="00744287" w:rsidP="00166F88">
      <w:pPr>
        <w:pStyle w:val="03Heading3"/>
        <w:numPr>
          <w:ilvl w:val="2"/>
          <w:numId w:val="131"/>
        </w:numPr>
      </w:pPr>
      <w:bookmarkStart w:id="178" w:name="_Toc207809274"/>
      <w:r w:rsidRPr="0080561E">
        <w:t>Other Biomarkers</w:t>
      </w:r>
      <w:bookmarkEnd w:id="178"/>
      <w:r w:rsidRPr="0080561E">
        <w:t xml:space="preserve"> </w:t>
      </w:r>
    </w:p>
    <w:p w14:paraId="043F60D6" w14:textId="45099C0A" w:rsidR="00141133" w:rsidRPr="00CD76C7" w:rsidRDefault="00141133" w:rsidP="00CD76C7">
      <w:pPr>
        <w:pStyle w:val="CPTInstructional"/>
      </w:pPr>
      <w:r w:rsidRPr="00CD76C7">
        <w:t>Include any specific instructions for the collection of samples and assessment of other biomarkers.</w:t>
      </w:r>
    </w:p>
    <w:p w14:paraId="0E729530" w14:textId="2652AD24" w:rsidR="00141133" w:rsidRPr="00CD76C7" w:rsidRDefault="00141133" w:rsidP="00CD76C7">
      <w:pPr>
        <w:pStyle w:val="CPTInstructional"/>
        <w:numPr>
          <w:ilvl w:val="0"/>
          <w:numId w:val="153"/>
        </w:numPr>
      </w:pPr>
      <w:r w:rsidRPr="00CD76C7">
        <w:t>Describe the biological samples that will be collected (</w:t>
      </w:r>
      <w:proofErr w:type="spellStart"/>
      <w:r w:rsidR="00A55A63">
        <w:t>eg</w:t>
      </w:r>
      <w:proofErr w:type="spellEnd"/>
      <w:r w:rsidRPr="00CD76C7">
        <w:t>, tissue, serum, plasma).</w:t>
      </w:r>
    </w:p>
    <w:p w14:paraId="5CD202B1" w14:textId="0B7C9C38" w:rsidR="00141133" w:rsidRPr="00CD76C7" w:rsidRDefault="00141133" w:rsidP="00CD76C7">
      <w:pPr>
        <w:pStyle w:val="CPTInstructional"/>
        <w:numPr>
          <w:ilvl w:val="1"/>
          <w:numId w:val="153"/>
        </w:numPr>
      </w:pPr>
      <w:r w:rsidRPr="00CD76C7">
        <w:t>Specific sample collection and processing instructions can be described in an appendix or a separate document and cross</w:t>
      </w:r>
      <w:r w:rsidR="00E624C3" w:rsidRPr="00CD76C7">
        <w:t xml:space="preserve"> </w:t>
      </w:r>
      <w:r w:rsidRPr="00CD76C7">
        <w:t>referenced.</w:t>
      </w:r>
    </w:p>
    <w:p w14:paraId="7FBE193D" w14:textId="77777777" w:rsidR="00141133" w:rsidRPr="00CD76C7" w:rsidRDefault="00141133" w:rsidP="00CD76C7">
      <w:pPr>
        <w:pStyle w:val="CPTInstructional"/>
        <w:numPr>
          <w:ilvl w:val="0"/>
          <w:numId w:val="153"/>
        </w:numPr>
      </w:pPr>
      <w:r w:rsidRPr="00CD76C7">
        <w:t>Describe the retention time for the samples (ensuring alignment with the ICF).</w:t>
      </w:r>
    </w:p>
    <w:p w14:paraId="3ADB2A4D" w14:textId="77777777" w:rsidR="00141133" w:rsidRPr="00CD76C7" w:rsidRDefault="00141133" w:rsidP="00CD76C7">
      <w:pPr>
        <w:pStyle w:val="CPTInstructional"/>
        <w:numPr>
          <w:ilvl w:val="0"/>
          <w:numId w:val="153"/>
        </w:numPr>
      </w:pPr>
      <w:r w:rsidRPr="00CD76C7">
        <w:t>Indicate the types of biomarkers that will be studied for each sample.</w:t>
      </w:r>
    </w:p>
    <w:p w14:paraId="04F2B09B" w14:textId="77777777" w:rsidR="00141133" w:rsidRPr="00CD76C7" w:rsidRDefault="00141133" w:rsidP="00CD76C7">
      <w:pPr>
        <w:pStyle w:val="CPTInstructional"/>
        <w:numPr>
          <w:ilvl w:val="0"/>
          <w:numId w:val="153"/>
        </w:numPr>
      </w:pPr>
      <w:r w:rsidRPr="00CD76C7">
        <w:t>Specify whether each sample is optional or required. Required samples must be based on a protocol objective.</w:t>
      </w:r>
    </w:p>
    <w:p w14:paraId="160617E8" w14:textId="49C8DF7C" w:rsidR="00334136" w:rsidRPr="0080561E" w:rsidRDefault="00334136" w:rsidP="00166F88">
      <w:pPr>
        <w:pStyle w:val="02Heading2"/>
        <w:numPr>
          <w:ilvl w:val="1"/>
          <w:numId w:val="131"/>
        </w:numPr>
      </w:pPr>
      <w:bookmarkStart w:id="179" w:name="_Toc207809275"/>
      <w:r w:rsidRPr="0080561E">
        <w:t>Immunogenicity Assessments</w:t>
      </w:r>
      <w:bookmarkEnd w:id="179"/>
    </w:p>
    <w:p w14:paraId="5B89DD6D" w14:textId="6C93BC34" w:rsidR="006D1B06" w:rsidRPr="00CD76C7" w:rsidRDefault="006D1B06" w:rsidP="00CD76C7">
      <w:pPr>
        <w:pStyle w:val="CPTInstructional"/>
      </w:pPr>
      <w:r w:rsidRPr="00CD76C7">
        <w:t xml:space="preserve">Include any specific instructions for the collection of samples and interpretation of immunogenicity. If immunogenicity assessments are included within </w:t>
      </w:r>
      <w:r w:rsidR="005B4ADE">
        <w:t>Section 8</w:t>
      </w:r>
      <w:r w:rsidR="00E05958">
        <w:t xml:space="preserve">.3 </w:t>
      </w:r>
      <w:r w:rsidRPr="00CD76C7">
        <w:t xml:space="preserve">Efficacy Assessments </w:t>
      </w:r>
      <w:r w:rsidR="00E05958">
        <w:t xml:space="preserve">and Procedures </w:t>
      </w:r>
      <w:r w:rsidRPr="00CD76C7">
        <w:t xml:space="preserve">or </w:t>
      </w:r>
      <w:r w:rsidR="00E05958">
        <w:t xml:space="preserve">Section 8.4 </w:t>
      </w:r>
      <w:r w:rsidRPr="00CD76C7">
        <w:t>Safety Assessments</w:t>
      </w:r>
      <w:r w:rsidR="00E05958">
        <w:t xml:space="preserve"> and Procedures</w:t>
      </w:r>
      <w:r w:rsidRPr="00CD76C7">
        <w:t>, cross</w:t>
      </w:r>
      <w:r w:rsidR="00E624C3" w:rsidRPr="00CD76C7">
        <w:t xml:space="preserve"> </w:t>
      </w:r>
      <w:r w:rsidRPr="00CD76C7">
        <w:t>reference that section.</w:t>
      </w:r>
    </w:p>
    <w:p w14:paraId="4CA51D76" w14:textId="06270A04" w:rsidR="00AC3AF9" w:rsidRPr="00CD76C7" w:rsidRDefault="00AC3AF9" w:rsidP="00CD76C7">
      <w:pPr>
        <w:pStyle w:val="CPTInstructional"/>
        <w:numPr>
          <w:ilvl w:val="0"/>
          <w:numId w:val="154"/>
        </w:numPr>
      </w:pPr>
      <w:r w:rsidRPr="00CD76C7">
        <w:t>Describe the biological samples that will be collected (</w:t>
      </w:r>
      <w:proofErr w:type="spellStart"/>
      <w:r w:rsidR="00A55A63">
        <w:t>eg</w:t>
      </w:r>
      <w:proofErr w:type="spellEnd"/>
      <w:r w:rsidRPr="00CD76C7">
        <w:t>, tissue, serum, plasma).</w:t>
      </w:r>
    </w:p>
    <w:p w14:paraId="75681C6C" w14:textId="30DD0294" w:rsidR="00AC3AF9" w:rsidRPr="00CD76C7" w:rsidRDefault="00AC3AF9" w:rsidP="00CD76C7">
      <w:pPr>
        <w:pStyle w:val="CPTInstructional"/>
        <w:numPr>
          <w:ilvl w:val="1"/>
          <w:numId w:val="154"/>
        </w:numPr>
      </w:pPr>
      <w:r w:rsidRPr="00CD76C7">
        <w:t>Specific sample collection and processing instructions can be described in an appendix or a separate document and cross</w:t>
      </w:r>
      <w:r w:rsidR="00E624C3" w:rsidRPr="00CD76C7">
        <w:t xml:space="preserve"> </w:t>
      </w:r>
      <w:r w:rsidRPr="00CD76C7">
        <w:t>referenced.</w:t>
      </w:r>
    </w:p>
    <w:p w14:paraId="361742F0" w14:textId="77777777" w:rsidR="00AC3AF9" w:rsidRPr="00CD76C7" w:rsidRDefault="00AC3AF9" w:rsidP="00CD76C7">
      <w:pPr>
        <w:pStyle w:val="CPTInstructional"/>
        <w:numPr>
          <w:ilvl w:val="0"/>
          <w:numId w:val="154"/>
        </w:numPr>
      </w:pPr>
      <w:r w:rsidRPr="00CD76C7">
        <w:t>Describe the retention time for the samples (ensuring alignment with the ICF).</w:t>
      </w:r>
    </w:p>
    <w:p w14:paraId="356FB3A6" w14:textId="77777777" w:rsidR="00AC3AF9" w:rsidRPr="00CD76C7" w:rsidRDefault="00AC3AF9" w:rsidP="00CD76C7">
      <w:pPr>
        <w:pStyle w:val="CPTInstructional"/>
        <w:numPr>
          <w:ilvl w:val="0"/>
          <w:numId w:val="154"/>
        </w:numPr>
      </w:pPr>
      <w:r w:rsidRPr="00CD76C7">
        <w:t>Indicate the types of biomarkers that will be studied for each sample.</w:t>
      </w:r>
    </w:p>
    <w:p w14:paraId="0553CB03" w14:textId="485C4547" w:rsidR="00AC3AF9" w:rsidRPr="00CD76C7" w:rsidRDefault="00AC3AF9" w:rsidP="00CD76C7">
      <w:pPr>
        <w:pStyle w:val="CPTInstructional"/>
        <w:numPr>
          <w:ilvl w:val="0"/>
          <w:numId w:val="154"/>
        </w:numPr>
      </w:pPr>
      <w:r w:rsidRPr="00CD76C7">
        <w:lastRenderedPageBreak/>
        <w:t>Specify whether each sample is optional or required. Required samples must be based on a protocol objective.</w:t>
      </w:r>
    </w:p>
    <w:p w14:paraId="00BB2292" w14:textId="77777777" w:rsidR="005627FC" w:rsidRPr="00174A6D" w:rsidRDefault="005627FC" w:rsidP="005627FC">
      <w:pPr>
        <w:pStyle w:val="CPTExample"/>
        <w:rPr>
          <w:lang w:eastAsia="ja-JP"/>
        </w:rPr>
      </w:pPr>
      <w:r w:rsidRPr="008F621B">
        <w:t xml:space="preserve">&lt;Start of </w:t>
      </w:r>
      <w:r>
        <w:t>example</w:t>
      </w:r>
      <w:r w:rsidRPr="00C64851">
        <w:t xml:space="preserve"> </w:t>
      </w:r>
      <w:r w:rsidRPr="008F621B">
        <w:t>text&gt;</w:t>
      </w:r>
    </w:p>
    <w:p w14:paraId="2629E766" w14:textId="0D80508C" w:rsidR="005627FC" w:rsidRDefault="005627FC" w:rsidP="005627FC">
      <w:pPr>
        <w:pStyle w:val="CPTExample"/>
      </w:pPr>
      <w:r>
        <w:t xml:space="preserve">Antibodies to </w:t>
      </w:r>
      <w:r>
        <w:rPr>
          <w:rStyle w:val="CPTVariable"/>
        </w:rPr>
        <w:t>[</w:t>
      </w:r>
      <w:r w:rsidR="001C37C5">
        <w:rPr>
          <w:rStyle w:val="CPTVariable"/>
        </w:rPr>
        <w:t>trial</w:t>
      </w:r>
      <w:r>
        <w:rPr>
          <w:rStyle w:val="CPTVariable"/>
        </w:rPr>
        <w:t xml:space="preserve"> intervention]</w:t>
      </w:r>
      <w:r>
        <w:t xml:space="preserve"> will be evaluated in </w:t>
      </w:r>
      <w:r>
        <w:rPr>
          <w:rStyle w:val="CPTVariable"/>
        </w:rPr>
        <w:t>[plasma/serum]</w:t>
      </w:r>
      <w:r>
        <w:t xml:space="preserve"> samples collected from all participants. Additionally, </w:t>
      </w:r>
      <w:r>
        <w:rPr>
          <w:rStyle w:val="CPTVariable"/>
        </w:rPr>
        <w:t>[plasma/serum]</w:t>
      </w:r>
      <w:r>
        <w:t xml:space="preserve"> samples should also be collected at the final visit from participants who discontinued </w:t>
      </w:r>
      <w:r w:rsidR="001C37C5">
        <w:t>trial</w:t>
      </w:r>
      <w:r>
        <w:t xml:space="preserve"> intervention or were withdrawn from the </w:t>
      </w:r>
      <w:r w:rsidR="001C37C5">
        <w:t>trial</w:t>
      </w:r>
      <w:r>
        <w:t>. These samples will be tested by the sponsor or sponsor’s designee.</w:t>
      </w:r>
    </w:p>
    <w:p w14:paraId="309EFBEA" w14:textId="2B802812" w:rsidR="005627FC" w:rsidRDefault="005627FC" w:rsidP="005627FC">
      <w:pPr>
        <w:pStyle w:val="CPTExample"/>
      </w:pPr>
      <w:r>
        <w:rPr>
          <w:rStyle w:val="CPTVariable"/>
        </w:rPr>
        <w:t>[Plasma/Serum]</w:t>
      </w:r>
      <w:r>
        <w:t xml:space="preserve"> samples will be screened for antibodies binding to </w:t>
      </w:r>
      <w:r>
        <w:rPr>
          <w:rStyle w:val="CPTVariable"/>
        </w:rPr>
        <w:t>[</w:t>
      </w:r>
      <w:r w:rsidR="001C37C5">
        <w:rPr>
          <w:rStyle w:val="CPTVariable"/>
        </w:rPr>
        <w:t>trial</w:t>
      </w:r>
      <w:r>
        <w:rPr>
          <w:rStyle w:val="CPTVariable"/>
        </w:rPr>
        <w:t xml:space="preserve"> intervention]</w:t>
      </w:r>
      <w:r>
        <w:t xml:space="preserve"> and the titer of confirmed positive samples will be reported. Other analyses may be performed to verify the stability of antibodies to </w:t>
      </w:r>
      <w:r>
        <w:rPr>
          <w:rStyle w:val="CPTVariable"/>
        </w:rPr>
        <w:t>[</w:t>
      </w:r>
      <w:r w:rsidR="001C37C5">
        <w:rPr>
          <w:rStyle w:val="CPTVariable"/>
        </w:rPr>
        <w:t>trial</w:t>
      </w:r>
      <w:r>
        <w:rPr>
          <w:rStyle w:val="CPTVariable"/>
        </w:rPr>
        <w:t xml:space="preserve"> intervention]</w:t>
      </w:r>
      <w:r>
        <w:t xml:space="preserve"> and/or further characterize the immunogenicity of </w:t>
      </w:r>
      <w:r>
        <w:rPr>
          <w:rStyle w:val="CPTVariable"/>
        </w:rPr>
        <w:t>[</w:t>
      </w:r>
      <w:r w:rsidR="001C37C5">
        <w:rPr>
          <w:rStyle w:val="CPTVariable"/>
        </w:rPr>
        <w:t>trial</w:t>
      </w:r>
      <w:r>
        <w:rPr>
          <w:rStyle w:val="CPTVariable"/>
        </w:rPr>
        <w:t xml:space="preserve"> intervention]</w:t>
      </w:r>
      <w:r>
        <w:rPr>
          <w:color w:val="0000FF"/>
        </w:rPr>
        <w:t>.</w:t>
      </w:r>
    </w:p>
    <w:p w14:paraId="5E330667" w14:textId="7B186606" w:rsidR="005627FC" w:rsidRDefault="005627FC" w:rsidP="005627FC">
      <w:pPr>
        <w:pStyle w:val="CPTExample"/>
      </w:pPr>
      <w:r>
        <w:t>The detection and characterization of antibodies to</w:t>
      </w:r>
      <w:r>
        <w:rPr>
          <w:color w:val="0000FF"/>
        </w:rPr>
        <w:t xml:space="preserve"> </w:t>
      </w:r>
      <w:r>
        <w:rPr>
          <w:rStyle w:val="CPTVariable"/>
        </w:rPr>
        <w:t>[</w:t>
      </w:r>
      <w:r w:rsidR="001C37C5">
        <w:rPr>
          <w:rStyle w:val="CPTVariable"/>
        </w:rPr>
        <w:t>trial</w:t>
      </w:r>
      <w:r>
        <w:rPr>
          <w:rStyle w:val="CPTVariable"/>
        </w:rPr>
        <w:t xml:space="preserve"> intervention]</w:t>
      </w:r>
      <w:r>
        <w:t xml:space="preserve"> will be performed using a validated assay method by or under the supervision of the sponsor. </w:t>
      </w:r>
      <w:r>
        <w:rPr>
          <w:rStyle w:val="CPTVariable"/>
        </w:rPr>
        <w:t xml:space="preserve">[All samples collected for detection of antibodies to </w:t>
      </w:r>
      <w:r w:rsidR="001C37C5">
        <w:rPr>
          <w:rStyle w:val="CPTVariable"/>
        </w:rPr>
        <w:t>trial</w:t>
      </w:r>
      <w:r>
        <w:rPr>
          <w:rStyle w:val="CPTVariable"/>
        </w:rPr>
        <w:t xml:space="preserve"> intervention]</w:t>
      </w:r>
      <w:r>
        <w:t xml:space="preserve"> will also be evaluated for</w:t>
      </w:r>
      <w:r>
        <w:rPr>
          <w:color w:val="0000FF"/>
        </w:rPr>
        <w:t xml:space="preserve"> </w:t>
      </w:r>
      <w:r>
        <w:rPr>
          <w:rStyle w:val="CPTVariable"/>
        </w:rPr>
        <w:t>[</w:t>
      </w:r>
      <w:r w:rsidR="001C37C5">
        <w:rPr>
          <w:rStyle w:val="CPTVariable"/>
        </w:rPr>
        <w:t>trial</w:t>
      </w:r>
      <w:r>
        <w:rPr>
          <w:rStyle w:val="CPTVariable"/>
        </w:rPr>
        <w:t xml:space="preserve"> intervention]</w:t>
      </w:r>
      <w:r>
        <w:rPr>
          <w:color w:val="0000FF"/>
        </w:rPr>
        <w:t xml:space="preserve"> </w:t>
      </w:r>
      <w:r>
        <w:t xml:space="preserve">serum concentration to enable interpretation of the antibody data. Antibodies may be further characterized and/or evaluated for their ability to neutralize the activity of the </w:t>
      </w:r>
      <w:r w:rsidR="001C37C5">
        <w:t>trial</w:t>
      </w:r>
      <w:r>
        <w:t xml:space="preserve"> intervention(s). Samples may be stored for a maximum of </w:t>
      </w:r>
      <w:r>
        <w:rPr>
          <w:rStyle w:val="CPTVariable"/>
        </w:rPr>
        <w:t>[X]</w:t>
      </w:r>
      <w:r>
        <w:t xml:space="preserve"> years (or according to local regulations) following the last participant’s last visit for the </w:t>
      </w:r>
      <w:r w:rsidR="001C37C5">
        <w:t>trial</w:t>
      </w:r>
      <w:r>
        <w:t xml:space="preserve"> at a facility selected by the sponsor to enable further analysis of immune responses to </w:t>
      </w:r>
      <w:r>
        <w:rPr>
          <w:rStyle w:val="CPTVariable"/>
        </w:rPr>
        <w:t>[</w:t>
      </w:r>
      <w:r w:rsidR="001C37C5">
        <w:rPr>
          <w:rStyle w:val="CPTVariable"/>
        </w:rPr>
        <w:t>trial</w:t>
      </w:r>
      <w:r>
        <w:rPr>
          <w:rStyle w:val="CPTVariable"/>
        </w:rPr>
        <w:t xml:space="preserve"> intervention]</w:t>
      </w:r>
      <w:r>
        <w:t>.</w:t>
      </w:r>
    </w:p>
    <w:p w14:paraId="4EF4ED71" w14:textId="20FBBDFC" w:rsidR="006D1B06" w:rsidRPr="00166F88" w:rsidRDefault="005627FC" w:rsidP="00166F88">
      <w:pPr>
        <w:pStyle w:val="CPTExample"/>
      </w:pPr>
      <w:r w:rsidRPr="008F621B">
        <w:t>&lt;</w:t>
      </w:r>
      <w:r>
        <w:t>End</w:t>
      </w:r>
      <w:r w:rsidRPr="008F621B">
        <w:t xml:space="preserve"> of </w:t>
      </w:r>
      <w:r>
        <w:t>example</w:t>
      </w:r>
      <w:r w:rsidRPr="00C64851">
        <w:t xml:space="preserve"> </w:t>
      </w:r>
      <w:r w:rsidRPr="008F621B">
        <w:t>text&gt;</w:t>
      </w:r>
    </w:p>
    <w:p w14:paraId="6F9CC817" w14:textId="78E60C12" w:rsidR="00334136" w:rsidRPr="0080561E" w:rsidRDefault="00334136" w:rsidP="00166F88">
      <w:pPr>
        <w:pStyle w:val="02Heading2"/>
        <w:numPr>
          <w:ilvl w:val="1"/>
          <w:numId w:val="131"/>
        </w:numPr>
      </w:pPr>
      <w:bookmarkStart w:id="180" w:name="_Toc207809276"/>
      <w:r w:rsidRPr="0080561E">
        <w:t xml:space="preserve">Medical Resource </w:t>
      </w:r>
      <w:r w:rsidR="005235C5" w:rsidRPr="0080561E">
        <w:t>Utilization</w:t>
      </w:r>
      <w:r w:rsidRPr="0080561E">
        <w:t xml:space="preserve"> and</w:t>
      </w:r>
      <w:r w:rsidR="00B341F4" w:rsidRPr="0080561E">
        <w:t xml:space="preserve"> Health Economics</w:t>
      </w:r>
      <w:bookmarkEnd w:id="180"/>
    </w:p>
    <w:p w14:paraId="7535720B" w14:textId="77777777" w:rsidR="008E5F0D" w:rsidRPr="008E5F0D" w:rsidRDefault="008E5F0D" w:rsidP="008E5F0D">
      <w:pPr>
        <w:pStyle w:val="CPTInstructional"/>
      </w:pPr>
      <w:r w:rsidRPr="008E5F0D">
        <w:t>If this section is not applicable, include a statement to this effect.</w:t>
      </w:r>
    </w:p>
    <w:p w14:paraId="1E64FAD9" w14:textId="77777777" w:rsidR="008E5F0D" w:rsidRPr="008E5F0D" w:rsidRDefault="008E5F0D" w:rsidP="00287313">
      <w:pPr>
        <w:pStyle w:val="CPTInstructional"/>
        <w:numPr>
          <w:ilvl w:val="0"/>
          <w:numId w:val="38"/>
        </w:numPr>
        <w:ind w:left="720"/>
      </w:pPr>
      <w:r w:rsidRPr="008E5F0D">
        <w:t>This section does not apply to COAs (for COAs cross reference the instructions in the efficacy and safety sections).</w:t>
      </w:r>
    </w:p>
    <w:p w14:paraId="22F80B36" w14:textId="77777777" w:rsidR="008E5F0D" w:rsidRPr="008E5F0D" w:rsidRDefault="008E5F0D" w:rsidP="00287313">
      <w:pPr>
        <w:pStyle w:val="CPTInstructional"/>
        <w:numPr>
          <w:ilvl w:val="0"/>
          <w:numId w:val="38"/>
        </w:numPr>
        <w:ind w:left="720"/>
      </w:pPr>
      <w:r w:rsidRPr="008E5F0D">
        <w:t>Include this section only for any value evidence and outcomes assessment not included in either the efficacy or safety sections.</w:t>
      </w:r>
    </w:p>
    <w:p w14:paraId="20D2C8D2" w14:textId="77777777" w:rsidR="008E5F0D" w:rsidRPr="008E5F0D" w:rsidRDefault="008E5F0D" w:rsidP="00287313">
      <w:pPr>
        <w:pStyle w:val="CPTInstructional"/>
        <w:numPr>
          <w:ilvl w:val="0"/>
          <w:numId w:val="38"/>
        </w:numPr>
        <w:ind w:left="720"/>
      </w:pPr>
      <w:r w:rsidRPr="008E5F0D">
        <w:t>Briefly describe the health outcome measures, collection method (</w:t>
      </w:r>
      <w:proofErr w:type="spellStart"/>
      <w:r w:rsidRPr="008E5F0D">
        <w:t>eg</w:t>
      </w:r>
      <w:proofErr w:type="spellEnd"/>
      <w:r w:rsidRPr="008E5F0D">
        <w:t xml:space="preserve">, diary, physician interview), and participant burden. </w:t>
      </w:r>
    </w:p>
    <w:p w14:paraId="56FD3305" w14:textId="1F715C00" w:rsidR="008A1D6A" w:rsidRPr="009B008F" w:rsidRDefault="008A1D6A" w:rsidP="008A1D6A">
      <w:pPr>
        <w:pStyle w:val="CPTExample"/>
      </w:pPr>
      <w:r w:rsidRPr="008F621B">
        <w:t xml:space="preserve">&lt;Start of </w:t>
      </w:r>
      <w:r>
        <w:t>example</w:t>
      </w:r>
      <w:r w:rsidRPr="00C64851">
        <w:t xml:space="preserve"> </w:t>
      </w:r>
      <w:r w:rsidRPr="008F621B">
        <w:t>text&gt;</w:t>
      </w:r>
    </w:p>
    <w:p w14:paraId="4A9B1AE3" w14:textId="642E7769" w:rsidR="008A1D6A" w:rsidRDefault="008A1D6A" w:rsidP="008A1D6A">
      <w:pPr>
        <w:pStyle w:val="CPTExample"/>
      </w:pPr>
      <w:r>
        <w:t xml:space="preserve">Health economics OR Medical resource utilization and health economics parameters are not evaluated in this </w:t>
      </w:r>
      <w:r w:rsidR="001C37C5">
        <w:t>trial</w:t>
      </w:r>
      <w:r>
        <w:t>.</w:t>
      </w:r>
    </w:p>
    <w:p w14:paraId="3B6348A9" w14:textId="77777777" w:rsidR="008A1D6A" w:rsidRDefault="008A1D6A" w:rsidP="008A1D6A">
      <w:pPr>
        <w:pStyle w:val="CPTExample"/>
      </w:pPr>
      <w:r>
        <w:t>&lt;End of example</w:t>
      </w:r>
      <w:r w:rsidRPr="00C64851">
        <w:t xml:space="preserve"> </w:t>
      </w:r>
      <w:r>
        <w:t>text&gt;</w:t>
      </w:r>
    </w:p>
    <w:p w14:paraId="6AE75F32" w14:textId="77777777" w:rsidR="008A1D6A" w:rsidRPr="00C609CF" w:rsidRDefault="008A1D6A" w:rsidP="008A1D6A">
      <w:pPr>
        <w:pStyle w:val="CPTInstructional"/>
      </w:pPr>
      <w:r w:rsidRPr="00C609CF">
        <w:t>OR</w:t>
      </w:r>
    </w:p>
    <w:p w14:paraId="493BFF45" w14:textId="77777777" w:rsidR="008A1D6A" w:rsidRDefault="008A1D6A" w:rsidP="008A1D6A">
      <w:pPr>
        <w:pStyle w:val="CPTExample"/>
        <w:keepNext/>
      </w:pPr>
      <w:r>
        <w:t>&lt;Start of example</w:t>
      </w:r>
      <w:r w:rsidRPr="00C64851">
        <w:t xml:space="preserve"> </w:t>
      </w:r>
      <w:r>
        <w:t>text&gt;</w:t>
      </w:r>
    </w:p>
    <w:p w14:paraId="1DBCC885" w14:textId="18F59D36" w:rsidR="008A1D6A" w:rsidRDefault="008A1D6A" w:rsidP="008A1D6A">
      <w:pPr>
        <w:pStyle w:val="CPTExample"/>
      </w:pPr>
      <w:r>
        <w:t xml:space="preserve">For all participants throughout the </w:t>
      </w:r>
      <w:r w:rsidR="001C37C5">
        <w:t>trial</w:t>
      </w:r>
      <w:r>
        <w:t xml:space="preserve">, the investigator and </w:t>
      </w:r>
      <w:r w:rsidR="001C37C5">
        <w:t>trial</w:t>
      </w:r>
      <w:r>
        <w:t xml:space="preserve"> site personnel will collect data about health care resource utilization associated with medical encounters.</w:t>
      </w:r>
    </w:p>
    <w:p w14:paraId="6E65509C" w14:textId="77777777" w:rsidR="008A1D6A" w:rsidRDefault="008A1D6A" w:rsidP="008A1D6A">
      <w:pPr>
        <w:pStyle w:val="CPTExample"/>
      </w:pPr>
      <w:r>
        <w:t>The data collected will</w:t>
      </w:r>
    </w:p>
    <w:p w14:paraId="3FD256A6" w14:textId="77777777" w:rsidR="008A1D6A" w:rsidRDefault="008A1D6A" w:rsidP="00287313">
      <w:pPr>
        <w:pStyle w:val="CPTExample"/>
        <w:numPr>
          <w:ilvl w:val="0"/>
          <w:numId w:val="62"/>
        </w:numPr>
      </w:pPr>
      <w:r>
        <w:t xml:space="preserve">Include the reasons and duration of hospitalizations and emergency room visits and </w:t>
      </w:r>
    </w:p>
    <w:p w14:paraId="03530064" w14:textId="77777777" w:rsidR="008A1D6A" w:rsidRDefault="008A1D6A" w:rsidP="00287313">
      <w:pPr>
        <w:pStyle w:val="CPTExample"/>
        <w:numPr>
          <w:ilvl w:val="0"/>
          <w:numId w:val="62"/>
        </w:numPr>
      </w:pPr>
      <w:r>
        <w:lastRenderedPageBreak/>
        <w:t>Exclude procedures, tests, and encounters mandated by the protocol.</w:t>
      </w:r>
    </w:p>
    <w:p w14:paraId="2242A6E4" w14:textId="77777777" w:rsidR="008A1D6A" w:rsidRDefault="008A1D6A" w:rsidP="008A1D6A">
      <w:pPr>
        <w:pStyle w:val="CPTExample"/>
      </w:pPr>
      <w:r>
        <w:t xml:space="preserve">The sponsor may use the collected data to conduct economic analyses.  </w:t>
      </w:r>
    </w:p>
    <w:p w14:paraId="381365C6" w14:textId="4734DA6F" w:rsidR="001F543A" w:rsidRPr="00877C91" w:rsidRDefault="008A1D6A" w:rsidP="00877C91">
      <w:pPr>
        <w:pStyle w:val="CPTExample"/>
      </w:pPr>
      <w:r w:rsidRPr="008F621B">
        <w:t>&lt;</w:t>
      </w:r>
      <w:r>
        <w:t>End</w:t>
      </w:r>
      <w:r w:rsidRPr="008F621B">
        <w:t xml:space="preserve"> of </w:t>
      </w:r>
      <w:r>
        <w:t>example</w:t>
      </w:r>
      <w:r w:rsidRPr="00C64851">
        <w:t xml:space="preserve"> </w:t>
      </w:r>
      <w:r w:rsidRPr="008F621B">
        <w:t>text&gt;</w:t>
      </w:r>
    </w:p>
    <w:p w14:paraId="6C3185CE" w14:textId="3FBA8625" w:rsidR="001F739F" w:rsidRPr="0080561E" w:rsidRDefault="008D501F" w:rsidP="00877C91">
      <w:pPr>
        <w:pStyle w:val="01Heading1"/>
        <w:pageBreakBefore/>
        <w:numPr>
          <w:ilvl w:val="0"/>
          <w:numId w:val="131"/>
        </w:numPr>
      </w:pPr>
      <w:bookmarkStart w:id="181" w:name="_Toc207809277"/>
      <w:r w:rsidRPr="0080561E">
        <w:lastRenderedPageBreak/>
        <w:t>Adverse Events, Serious Adverse Events, Product Complaints</w:t>
      </w:r>
      <w:r w:rsidR="00C36498" w:rsidRPr="0080561E">
        <w:t xml:space="preserve">, </w:t>
      </w:r>
      <w:r w:rsidR="00C40909" w:rsidRPr="0080561E">
        <w:t>Pregnancy and Postpartum Information</w:t>
      </w:r>
      <w:r w:rsidR="0043011A">
        <w:t>, And Special Safety Situations</w:t>
      </w:r>
      <w:bookmarkEnd w:id="181"/>
    </w:p>
    <w:p w14:paraId="188249EF" w14:textId="2F37127A" w:rsidR="00A9013A" w:rsidRPr="0080561E" w:rsidRDefault="00AF370A" w:rsidP="00877C91">
      <w:pPr>
        <w:pStyle w:val="02Heading2"/>
        <w:numPr>
          <w:ilvl w:val="1"/>
          <w:numId w:val="131"/>
        </w:numPr>
      </w:pPr>
      <w:bookmarkStart w:id="182" w:name="_Toc207809278"/>
      <w:r w:rsidRPr="0080561E">
        <w:t>Definitions</w:t>
      </w:r>
      <w:bookmarkEnd w:id="182"/>
    </w:p>
    <w:p w14:paraId="508EEF04" w14:textId="4E317090" w:rsidR="00103B96" w:rsidRPr="00195557" w:rsidRDefault="00103B96" w:rsidP="00D7517F">
      <w:pPr>
        <w:pStyle w:val="CPTInstructional"/>
        <w:rPr>
          <w:rFonts w:cs="Times New Roman"/>
          <w:szCs w:val="24"/>
          <w:lang w:eastAsia="ja-JP"/>
        </w:rPr>
      </w:pPr>
      <w:r>
        <w:rPr>
          <w:b/>
        </w:rPr>
        <w:t>NOTE: Level 3 headings</w:t>
      </w:r>
      <w:r>
        <w:t xml:space="preserve"> </w:t>
      </w:r>
      <w:r>
        <w:rPr>
          <w:b/>
        </w:rPr>
        <w:t>in this section from 9.1.1 to 9.1.3 are common text and must be maintained to ensure the elements required by ICH and regulators are included in the protocol.</w:t>
      </w:r>
    </w:p>
    <w:p w14:paraId="595B1B22" w14:textId="6BD4690A" w:rsidR="00A9013A" w:rsidRPr="00927EEA" w:rsidRDefault="00A9013A" w:rsidP="00927EEA">
      <w:pPr>
        <w:pStyle w:val="CPTInstructional"/>
      </w:pPr>
      <w:r w:rsidRPr="00927EEA">
        <w:t>No text is intended here (</w:t>
      </w:r>
      <w:r w:rsidR="00362EEC" w:rsidRPr="00927EEA">
        <w:t>heading</w:t>
      </w:r>
      <w:r w:rsidRPr="00927EEA">
        <w:t xml:space="preserve"> only).</w:t>
      </w:r>
    </w:p>
    <w:p w14:paraId="172CC1DE" w14:textId="6EF18938" w:rsidR="00A9013A" w:rsidRPr="0080561E" w:rsidRDefault="00026642" w:rsidP="00E51328">
      <w:pPr>
        <w:pStyle w:val="03Heading3"/>
      </w:pPr>
      <w:bookmarkStart w:id="183" w:name="_Toc207809279"/>
      <w:r>
        <w:t xml:space="preserve">9.1.1 </w:t>
      </w:r>
      <w:r w:rsidR="00A9013A" w:rsidRPr="0080561E">
        <w:t xml:space="preserve">Definitions of </w:t>
      </w:r>
      <w:r w:rsidR="00AF370A" w:rsidRPr="0080561E">
        <w:t>Adverse Events</w:t>
      </w:r>
      <w:bookmarkEnd w:id="183"/>
    </w:p>
    <w:p w14:paraId="2B16254F" w14:textId="781D142D" w:rsidR="00A9013A" w:rsidRPr="00927EEA" w:rsidRDefault="00A9013A" w:rsidP="00927EEA">
      <w:pPr>
        <w:pStyle w:val="CPTInstructional"/>
      </w:pPr>
      <w:r w:rsidRPr="00927EEA">
        <w:t>Specify the AE definitions</w:t>
      </w:r>
      <w:r w:rsidR="00490B83" w:rsidRPr="00927EEA">
        <w:t>, including:</w:t>
      </w:r>
    </w:p>
    <w:p w14:paraId="524B692A" w14:textId="186D9480" w:rsidR="00490B83" w:rsidRPr="00927EEA" w:rsidRDefault="00AB22BB" w:rsidP="00927EEA">
      <w:pPr>
        <w:pStyle w:val="CPTInstructional"/>
        <w:numPr>
          <w:ilvl w:val="0"/>
          <w:numId w:val="155"/>
        </w:numPr>
      </w:pPr>
      <w:r w:rsidRPr="00927EEA">
        <w:t>a</w:t>
      </w:r>
      <w:r w:rsidR="00490B83" w:rsidRPr="00927EEA">
        <w:t>ny relevant regional AE requirements</w:t>
      </w:r>
    </w:p>
    <w:p w14:paraId="320E4946" w14:textId="7F110A63" w:rsidR="00490B83" w:rsidRPr="00927EEA" w:rsidRDefault="00AB22BB" w:rsidP="00927EEA">
      <w:pPr>
        <w:pStyle w:val="CPTInstructional"/>
        <w:numPr>
          <w:ilvl w:val="0"/>
          <w:numId w:val="155"/>
        </w:numPr>
      </w:pPr>
      <w:r w:rsidRPr="00927EEA">
        <w:t>a</w:t>
      </w:r>
      <w:r w:rsidR="00490B83" w:rsidRPr="00927EEA">
        <w:t>ny events that meet and do not meet the AE definition</w:t>
      </w:r>
    </w:p>
    <w:p w14:paraId="691DD42D" w14:textId="046CF808" w:rsidR="00490B83" w:rsidRPr="00927EEA" w:rsidRDefault="00AB22BB" w:rsidP="00927EEA">
      <w:pPr>
        <w:pStyle w:val="CPTInstructional"/>
        <w:numPr>
          <w:ilvl w:val="0"/>
          <w:numId w:val="155"/>
        </w:numPr>
      </w:pPr>
      <w:r w:rsidRPr="00927EEA">
        <w:t>a</w:t>
      </w:r>
      <w:r w:rsidR="00490B83" w:rsidRPr="00927EEA">
        <w:t>ny trial-specific AE clarifications</w:t>
      </w:r>
    </w:p>
    <w:p w14:paraId="01F98977" w14:textId="18D37BC9" w:rsidR="00490B83" w:rsidRPr="00927EEA" w:rsidRDefault="00AB22BB" w:rsidP="00927EEA">
      <w:pPr>
        <w:pStyle w:val="CPTInstructional"/>
        <w:numPr>
          <w:ilvl w:val="0"/>
          <w:numId w:val="155"/>
        </w:numPr>
      </w:pPr>
      <w:r w:rsidRPr="00927EEA">
        <w:t>i</w:t>
      </w:r>
      <w:r w:rsidR="00490B83" w:rsidRPr="00927EEA">
        <w:t>f applicable, any clarifications on the AE and SAE definitions for efficacy trials (</w:t>
      </w:r>
      <w:proofErr w:type="spellStart"/>
      <w:r w:rsidR="00A55A63">
        <w:t>eg</w:t>
      </w:r>
      <w:proofErr w:type="spellEnd"/>
      <w:r w:rsidR="00490B83" w:rsidRPr="00927EEA">
        <w:t>, lack of efficacy or failure of pharmacological actions)</w:t>
      </w:r>
    </w:p>
    <w:p w14:paraId="07C59376" w14:textId="1BC8D291" w:rsidR="00505CED" w:rsidRPr="00927EEA" w:rsidRDefault="00030140" w:rsidP="00927EEA">
      <w:pPr>
        <w:pStyle w:val="CPTInstructional"/>
        <w:ind w:left="360"/>
        <w:rPr>
          <w:rFonts w:cs="Times New Roman"/>
          <w:szCs w:val="24"/>
          <w:lang w:eastAsia="ja-JP"/>
        </w:rPr>
      </w:pPr>
      <w:r>
        <w:rPr>
          <w:b/>
        </w:rPr>
        <w:t>NOTE: Level 3 headings</w:t>
      </w:r>
      <w:r>
        <w:t xml:space="preserve"> </w:t>
      </w:r>
      <w:r>
        <w:rPr>
          <w:b/>
        </w:rPr>
        <w:t>in this section from 9.1.1 to 9.1.3 are common text and must be maintained to ensure the elements required by ICH and regulators are included in the protocol.</w:t>
      </w:r>
    </w:p>
    <w:p w14:paraId="4C477C16" w14:textId="2A8C375D" w:rsidR="0027315B" w:rsidRPr="000F2BD3" w:rsidRDefault="0027315B" w:rsidP="000F2BD3">
      <w:pPr>
        <w:pStyle w:val="CPTExample"/>
        <w:rPr>
          <w:b/>
          <w:bCs/>
          <w:szCs w:val="22"/>
        </w:rPr>
      </w:pPr>
      <w:r w:rsidRPr="00C64851">
        <w:rPr>
          <w:szCs w:val="24"/>
        </w:rPr>
        <w:t>&lt;</w:t>
      </w:r>
      <w:r w:rsidRPr="00C64851">
        <w:t>Start of common text</w:t>
      </w:r>
      <w:r w:rsidRPr="00C64851">
        <w:rPr>
          <w:szCs w:val="24"/>
        </w:rPr>
        <w:t>&gt;</w:t>
      </w:r>
    </w:p>
    <w:p w14:paraId="2D65F80B" w14:textId="49D7711D" w:rsidR="00844011" w:rsidRPr="00972BE4" w:rsidRDefault="00844011" w:rsidP="00844011">
      <w:pPr>
        <w:rPr>
          <w:b/>
          <w:bCs/>
        </w:rPr>
      </w:pPr>
      <w:r w:rsidRPr="0EEC1FFF">
        <w:rPr>
          <w:b/>
          <w:bCs/>
        </w:rPr>
        <w:t>AE Definition</w:t>
      </w:r>
    </w:p>
    <w:p w14:paraId="3BE985EE" w14:textId="476E84DA" w:rsidR="00844011" w:rsidRPr="00E55DA9" w:rsidRDefault="00844011" w:rsidP="00844011">
      <w:pPr>
        <w:pStyle w:val="CPTListBullet"/>
      </w:pPr>
      <w:r w:rsidRPr="00E55DA9">
        <w:t xml:space="preserve">An AE is any untoward medical occurrence in a clinical </w:t>
      </w:r>
      <w:r w:rsidR="001C37C5">
        <w:t>trial</w:t>
      </w:r>
      <w:r w:rsidRPr="00E55DA9">
        <w:t xml:space="preserve"> participant, temporally associated with the use of </w:t>
      </w:r>
      <w:r w:rsidR="001C37C5">
        <w:t>trial</w:t>
      </w:r>
      <w:r w:rsidRPr="00E55DA9">
        <w:t xml:space="preserve"> intervention, </w:t>
      </w:r>
      <w:proofErr w:type="gramStart"/>
      <w:r w:rsidRPr="00E55DA9">
        <w:t>whether or not</w:t>
      </w:r>
      <w:proofErr w:type="gramEnd"/>
      <w:r w:rsidRPr="00E55DA9">
        <w:t xml:space="preserve"> considered related to the </w:t>
      </w:r>
      <w:r w:rsidR="001C37C5">
        <w:t>trial</w:t>
      </w:r>
      <w:r w:rsidRPr="00E55DA9">
        <w:t xml:space="preserve"> intervention.</w:t>
      </w:r>
    </w:p>
    <w:p w14:paraId="08C3BD54" w14:textId="32377DA8" w:rsidR="00844011" w:rsidRPr="00C64851" w:rsidRDefault="00844011" w:rsidP="00844011">
      <w:pPr>
        <w:pStyle w:val="CPTListBullet"/>
      </w:pPr>
      <w:r w:rsidRPr="00E55DA9">
        <w:t xml:space="preserve">NOTE: An AE can therefore be any unfavorable and unintended sign (including an abnormal laboratory finding), symptom, or disease (new or exacerbated) temporally associated with the use of </w:t>
      </w:r>
      <w:r w:rsidR="001C37C5">
        <w:t>trial</w:t>
      </w:r>
      <w:r w:rsidRPr="00E55DA9">
        <w:t xml:space="preserve"> intervention</w:t>
      </w:r>
      <w:r w:rsidRPr="00C64851">
        <w:t>.</w:t>
      </w:r>
    </w:p>
    <w:p w14:paraId="5842E607" w14:textId="41A09BD5" w:rsidR="00844011" w:rsidRPr="00695980" w:rsidRDefault="00844011" w:rsidP="00844011">
      <w:pPr>
        <w:pStyle w:val="CPTInstructional"/>
      </w:pPr>
      <w:bookmarkStart w:id="184" w:name="_Hlk16578759"/>
      <w:r w:rsidRPr="00695980">
        <w:t xml:space="preserve">Add these definitions </w:t>
      </w:r>
      <w:r w:rsidRPr="00C71D6B">
        <w:t xml:space="preserve">of </w:t>
      </w:r>
      <w:r>
        <w:t>u</w:t>
      </w:r>
      <w:r w:rsidRPr="00C71D6B">
        <w:t xml:space="preserve">nsolicited and </w:t>
      </w:r>
      <w:r>
        <w:t>s</w:t>
      </w:r>
      <w:r w:rsidRPr="00C71D6B">
        <w:t>olicited AE</w:t>
      </w:r>
      <w:r>
        <w:t>s</w:t>
      </w:r>
      <w:r w:rsidRPr="00695980">
        <w:t xml:space="preserve"> if relevant, </w:t>
      </w:r>
      <w:proofErr w:type="spellStart"/>
      <w:r w:rsidRPr="00695980">
        <w:t>eg</w:t>
      </w:r>
      <w:proofErr w:type="spellEnd"/>
      <w:r w:rsidRPr="00695980">
        <w:t>, for vaccine and pediatric studies</w:t>
      </w:r>
      <w:bookmarkEnd w:id="184"/>
      <w:r w:rsidRPr="00695980">
        <w:t>.</w:t>
      </w:r>
    </w:p>
    <w:p w14:paraId="197F8252" w14:textId="77777777" w:rsidR="00844011" w:rsidRPr="00C55C00" w:rsidRDefault="00844011" w:rsidP="00844011">
      <w:pPr>
        <w:pStyle w:val="listbull"/>
        <w:ind w:left="360" w:hanging="360"/>
        <w:rPr>
          <w:b/>
          <w:bCs/>
        </w:rPr>
      </w:pPr>
      <w:bookmarkStart w:id="185" w:name="_Toc10822575"/>
      <w:r w:rsidRPr="00C55C00">
        <w:rPr>
          <w:b/>
          <w:bCs/>
        </w:rPr>
        <w:t>Definition of Unsolicited and Solicited AE</w:t>
      </w:r>
      <w:bookmarkEnd w:id="185"/>
    </w:p>
    <w:p w14:paraId="4BB74D38" w14:textId="77777777" w:rsidR="00844011" w:rsidRPr="00182725" w:rsidRDefault="00844011" w:rsidP="00844011">
      <w:pPr>
        <w:pStyle w:val="CPTListBullet"/>
        <w:rPr>
          <w:lang w:val="en-GB"/>
        </w:rPr>
      </w:pPr>
      <w:r w:rsidRPr="00182725">
        <w:rPr>
          <w:lang w:val="en-GB"/>
        </w:rPr>
        <w:t xml:space="preserve">An unsolicited </w:t>
      </w:r>
      <w:r>
        <w:rPr>
          <w:lang w:val="en-GB"/>
        </w:rPr>
        <w:t>AE</w:t>
      </w:r>
      <w:r w:rsidRPr="00182725">
        <w:rPr>
          <w:lang w:val="en-GB"/>
        </w:rPr>
        <w:t xml:space="preserve"> is an </w:t>
      </w:r>
      <w:r>
        <w:rPr>
          <w:lang w:val="en-GB"/>
        </w:rPr>
        <w:t>AE</w:t>
      </w:r>
      <w:r w:rsidRPr="00182725">
        <w:rPr>
          <w:lang w:val="en-GB"/>
        </w:rPr>
        <w:t xml:space="preserve"> that was not solicited using a </w:t>
      </w:r>
      <w:r>
        <w:rPr>
          <w:lang w:val="en-GB"/>
        </w:rPr>
        <w:t>p</w:t>
      </w:r>
      <w:r w:rsidRPr="00182725">
        <w:rPr>
          <w:lang w:val="en-GB"/>
        </w:rPr>
        <w:t xml:space="preserve">articipant </w:t>
      </w:r>
      <w:r>
        <w:rPr>
          <w:lang w:val="en-GB"/>
        </w:rPr>
        <w:t>d</w:t>
      </w:r>
      <w:r w:rsidRPr="00182725">
        <w:rPr>
          <w:lang w:val="en-GB"/>
        </w:rPr>
        <w:t xml:space="preserve">iary and that is communicated by a </w:t>
      </w:r>
      <w:r w:rsidRPr="00085932">
        <w:rPr>
          <w:rStyle w:val="CPTVariable"/>
        </w:rPr>
        <w:t>[participant/participant’s parent(s)/</w:t>
      </w:r>
      <w:r>
        <w:rPr>
          <w:rStyle w:val="CPTVariable"/>
        </w:rPr>
        <w:t>legally authorized representative (</w:t>
      </w:r>
      <w:r w:rsidRPr="00085932">
        <w:rPr>
          <w:rStyle w:val="CPTVariable"/>
        </w:rPr>
        <w:t>LAR</w:t>
      </w:r>
      <w:r>
        <w:rPr>
          <w:rStyle w:val="CPTVariable"/>
        </w:rPr>
        <w:t>)</w:t>
      </w:r>
      <w:r w:rsidRPr="00085932">
        <w:rPr>
          <w:rStyle w:val="CPTVariable"/>
        </w:rPr>
        <w:t>(s)]</w:t>
      </w:r>
      <w:r w:rsidRPr="00C55C00">
        <w:rPr>
          <w:rStyle w:val="CPTVariable"/>
          <w:lang w:val="en-GB"/>
        </w:rPr>
        <w:t xml:space="preserve"> </w:t>
      </w:r>
      <w:r w:rsidRPr="00182725">
        <w:rPr>
          <w:lang w:val="en-GB"/>
        </w:rPr>
        <w:t>who has signed the informed consent. Unsolicited AEs include serious and nonserious AEs.</w:t>
      </w:r>
    </w:p>
    <w:p w14:paraId="521A377B" w14:textId="77777777" w:rsidR="00844011" w:rsidRPr="00182725" w:rsidRDefault="00844011" w:rsidP="00844011">
      <w:pPr>
        <w:pStyle w:val="CPTListBullet"/>
        <w:rPr>
          <w:lang w:val="en-GB"/>
        </w:rPr>
      </w:pPr>
      <w:r w:rsidRPr="00182725">
        <w:rPr>
          <w:lang w:val="en-GB"/>
        </w:rPr>
        <w:t>Potential unsolicited AEs may be medically attended (</w:t>
      </w:r>
      <w:proofErr w:type="spellStart"/>
      <w:r w:rsidRPr="00182725">
        <w:rPr>
          <w:lang w:val="en-GB"/>
        </w:rPr>
        <w:t>ie</w:t>
      </w:r>
      <w:proofErr w:type="spellEnd"/>
      <w:r w:rsidRPr="00182725">
        <w:rPr>
          <w:lang w:val="en-GB"/>
        </w:rPr>
        <w:t>, symptoms or illnesses requiring a hospitali</w:t>
      </w:r>
      <w:r>
        <w:rPr>
          <w:lang w:val="en-GB"/>
        </w:rPr>
        <w:t>z</w:t>
      </w:r>
      <w:r w:rsidRPr="00182725">
        <w:rPr>
          <w:lang w:val="en-GB"/>
        </w:rPr>
        <w:t xml:space="preserve">ation, emergency room </w:t>
      </w:r>
      <w:proofErr w:type="gramStart"/>
      <w:r w:rsidRPr="00182725">
        <w:rPr>
          <w:lang w:val="en-GB"/>
        </w:rPr>
        <w:t>visit, or</w:t>
      </w:r>
      <w:proofErr w:type="gramEnd"/>
      <w:r w:rsidRPr="00182725">
        <w:rPr>
          <w:lang w:val="en-GB"/>
        </w:rPr>
        <w:t xml:space="preserve"> visit to/by a healthcare provider). The </w:t>
      </w:r>
      <w:r w:rsidRPr="00C0166D">
        <w:rPr>
          <w:rStyle w:val="CPTVariable"/>
        </w:rPr>
        <w:t>[participants/participant’s parent(s)/LAR(s)]</w:t>
      </w:r>
      <w:r w:rsidRPr="00182725">
        <w:rPr>
          <w:lang w:val="en-GB"/>
        </w:rPr>
        <w:t xml:space="preserve"> will be instructed to contact the site as soon as possible to report medically attended event(s), as well as any events that, though not medically attended, are of </w:t>
      </w:r>
      <w:r w:rsidRPr="007B1F3A">
        <w:rPr>
          <w:rStyle w:val="CPTVariable"/>
        </w:rPr>
        <w:t>[participant/</w:t>
      </w:r>
      <w:r>
        <w:rPr>
          <w:rStyle w:val="CPTVariable"/>
        </w:rPr>
        <w:t xml:space="preserve">participant’s </w:t>
      </w:r>
      <w:r w:rsidRPr="007B1F3A">
        <w:rPr>
          <w:rStyle w:val="CPTVariable"/>
        </w:rPr>
        <w:t>parent</w:t>
      </w:r>
      <w:r>
        <w:rPr>
          <w:rStyle w:val="CPTVariable"/>
        </w:rPr>
        <w:t>(s)</w:t>
      </w:r>
      <w:r w:rsidRPr="007B1F3A">
        <w:rPr>
          <w:rStyle w:val="CPTVariable"/>
        </w:rPr>
        <w:t>/LAR</w:t>
      </w:r>
      <w:r>
        <w:rPr>
          <w:rStyle w:val="CPTVariable"/>
        </w:rPr>
        <w:t>(</w:t>
      </w:r>
      <w:r w:rsidRPr="007B1F3A">
        <w:rPr>
          <w:rStyle w:val="CPTVariable"/>
        </w:rPr>
        <w:t>s</w:t>
      </w:r>
      <w:r>
        <w:rPr>
          <w:rStyle w:val="CPTVariable"/>
        </w:rPr>
        <w:t>)</w:t>
      </w:r>
      <w:r w:rsidRPr="007B1F3A">
        <w:rPr>
          <w:rStyle w:val="CPTVariable"/>
        </w:rPr>
        <w:t>]</w:t>
      </w:r>
      <w:r w:rsidRPr="00182725">
        <w:rPr>
          <w:lang w:val="en-GB"/>
        </w:rPr>
        <w:t xml:space="preserve"> concern. Detailed </w:t>
      </w:r>
      <w:r w:rsidRPr="00182725">
        <w:rPr>
          <w:lang w:val="en-GB"/>
        </w:rPr>
        <w:lastRenderedPageBreak/>
        <w:t>information about reported unsolicited AEs will be collected by qualified site personnel and documented in the participant’s records.</w:t>
      </w:r>
    </w:p>
    <w:p w14:paraId="52CF573A" w14:textId="77777777" w:rsidR="00844011" w:rsidRPr="00182725" w:rsidRDefault="00844011" w:rsidP="00844011">
      <w:pPr>
        <w:pStyle w:val="CPTListBullet"/>
        <w:rPr>
          <w:lang w:val="en-GB"/>
        </w:rPr>
      </w:pPr>
      <w:r w:rsidRPr="00182725">
        <w:rPr>
          <w:lang w:val="en-GB"/>
        </w:rPr>
        <w:t xml:space="preserve">Unsolicited AEs that are not medically attended nor perceived as a concern by </w:t>
      </w:r>
      <w:r>
        <w:rPr>
          <w:lang w:val="en-GB"/>
        </w:rPr>
        <w:t xml:space="preserve">the </w:t>
      </w:r>
      <w:r w:rsidRPr="007F39C2">
        <w:rPr>
          <w:rStyle w:val="CPTVariable"/>
        </w:rPr>
        <w:t>[participant/participant’s parent(s)/LAR(s)]</w:t>
      </w:r>
      <w:r w:rsidRPr="00C55C00">
        <w:rPr>
          <w:lang w:val="en-GB"/>
        </w:rPr>
        <w:t xml:space="preserve"> </w:t>
      </w:r>
      <w:r w:rsidRPr="00182725">
        <w:rPr>
          <w:lang w:val="en-GB"/>
        </w:rPr>
        <w:t xml:space="preserve">will be collected during </w:t>
      </w:r>
      <w:r>
        <w:rPr>
          <w:lang w:val="en-GB"/>
        </w:rPr>
        <w:t xml:space="preserve">an </w:t>
      </w:r>
      <w:r w:rsidRPr="00182725">
        <w:rPr>
          <w:lang w:val="en-GB"/>
        </w:rPr>
        <w:t xml:space="preserve">interview with the </w:t>
      </w:r>
      <w:r w:rsidRPr="007F39C2">
        <w:rPr>
          <w:rStyle w:val="CPTVariable"/>
        </w:rPr>
        <w:t>[participants/participant’s parent(s)/LAR(s)]</w:t>
      </w:r>
      <w:r w:rsidRPr="00C55C00">
        <w:rPr>
          <w:lang w:val="en-GB"/>
        </w:rPr>
        <w:t xml:space="preserve"> </w:t>
      </w:r>
      <w:r w:rsidRPr="00182725">
        <w:rPr>
          <w:lang w:val="en-GB"/>
        </w:rPr>
        <w:t>and by review of available medical records at the next visit.</w:t>
      </w:r>
    </w:p>
    <w:p w14:paraId="77523B56" w14:textId="77777777" w:rsidR="00844011" w:rsidRDefault="00844011" w:rsidP="00844011">
      <w:pPr>
        <w:pStyle w:val="CPTListBullet"/>
      </w:pPr>
      <w:r w:rsidRPr="00AF22C3">
        <w:t xml:space="preserve">Solicited AEs are predefined local </w:t>
      </w:r>
      <w:r w:rsidRPr="0096639E">
        <w:rPr>
          <w:rStyle w:val="CPTVariable"/>
        </w:rPr>
        <w:t>[at the injection site]</w:t>
      </w:r>
      <w:r w:rsidRPr="00AF22C3">
        <w:t xml:space="preserve"> and systemic events for which the participant is specifically questioned, and which are noted by the participant in their diary.</w:t>
      </w:r>
    </w:p>
    <w:p w14:paraId="28BB4855" w14:textId="77777777" w:rsidR="00844011" w:rsidRPr="00972BE4" w:rsidRDefault="00844011" w:rsidP="00844011">
      <w:pPr>
        <w:rPr>
          <w:b/>
          <w:bCs/>
        </w:rPr>
      </w:pPr>
      <w:r w:rsidRPr="00972BE4">
        <w:rPr>
          <w:b/>
          <w:bCs/>
        </w:rPr>
        <w:t>Events Meeting the AE Definition</w:t>
      </w:r>
    </w:p>
    <w:p w14:paraId="33D2A28C" w14:textId="77777777" w:rsidR="00844011" w:rsidRDefault="00844011" w:rsidP="00844011">
      <w:pPr>
        <w:pStyle w:val="CPTInstructional"/>
        <w:rPr>
          <w:lang w:val="en-GB"/>
        </w:rPr>
      </w:pPr>
      <w:r w:rsidRPr="00C55C00">
        <w:rPr>
          <w:lang w:val="en-GB"/>
        </w:rPr>
        <w:t xml:space="preserve">For efficacy studies, </w:t>
      </w:r>
      <w:r w:rsidRPr="002876ED">
        <w:rPr>
          <w:lang w:val="en-GB"/>
        </w:rPr>
        <w:t xml:space="preserve">include </w:t>
      </w:r>
      <w:r>
        <w:t>the penultimate</w:t>
      </w:r>
      <w:r w:rsidRPr="002876ED">
        <w:t xml:space="preserve"> bulle</w:t>
      </w:r>
      <w:r>
        <w:t>t, and f</w:t>
      </w:r>
      <w:r w:rsidRPr="00C55C00">
        <w:rPr>
          <w:lang w:val="en-GB"/>
        </w:rPr>
        <w:t xml:space="preserve">or </w:t>
      </w:r>
      <w:proofErr w:type="spellStart"/>
      <w:r w:rsidRPr="00C55C00">
        <w:rPr>
          <w:lang w:val="en-GB"/>
        </w:rPr>
        <w:t>nonefficacy</w:t>
      </w:r>
      <w:proofErr w:type="spellEnd"/>
      <w:r w:rsidRPr="00C55C00">
        <w:rPr>
          <w:lang w:val="en-GB"/>
        </w:rPr>
        <w:t xml:space="preserve"> studies involving marketed products in established indications</w:t>
      </w:r>
      <w:r>
        <w:rPr>
          <w:lang w:val="en-GB"/>
        </w:rPr>
        <w:t>,</w:t>
      </w:r>
      <w:r w:rsidRPr="00C55C00">
        <w:rPr>
          <w:lang w:val="en-GB"/>
        </w:rPr>
        <w:t xml:space="preserve"> include</w:t>
      </w:r>
      <w:r>
        <w:rPr>
          <w:lang w:val="en-GB"/>
        </w:rPr>
        <w:t xml:space="preserve"> the final bullet.</w:t>
      </w:r>
    </w:p>
    <w:p w14:paraId="32B29B25" w14:textId="77777777" w:rsidR="00844011" w:rsidRPr="00C55C00" w:rsidRDefault="00844011" w:rsidP="00844011">
      <w:pPr>
        <w:pStyle w:val="CPTListBullet"/>
        <w:rPr>
          <w:lang w:val="en-GB"/>
        </w:rPr>
      </w:pPr>
      <w:r w:rsidRPr="00C55C00">
        <w:rPr>
          <w:lang w:val="en-GB"/>
        </w:rPr>
        <w:t>Any abnormal laboratory test results (</w:t>
      </w:r>
      <w:proofErr w:type="spellStart"/>
      <w:r w:rsidRPr="00C55C00">
        <w:rPr>
          <w:lang w:val="en-GB"/>
        </w:rPr>
        <w:t>hematology</w:t>
      </w:r>
      <w:proofErr w:type="spellEnd"/>
      <w:r w:rsidRPr="00C55C00">
        <w:rPr>
          <w:lang w:val="en-GB"/>
        </w:rPr>
        <w:t>, clinical chemistry, or urinalysis) or other safety assessments (</w:t>
      </w:r>
      <w:proofErr w:type="spellStart"/>
      <w:r w:rsidRPr="00C55C00">
        <w:rPr>
          <w:lang w:val="en-GB"/>
        </w:rPr>
        <w:t>eg</w:t>
      </w:r>
      <w:proofErr w:type="spellEnd"/>
      <w:r w:rsidRPr="00C55C00">
        <w:rPr>
          <w:lang w:val="en-GB"/>
        </w:rPr>
        <w:t>, ECG, radiological scans, vital signs measurements), including those that worsen from baseline, considered clinically significant in the medical and scientific judgment of the investigator (</w:t>
      </w:r>
      <w:proofErr w:type="spellStart"/>
      <w:r w:rsidRPr="00C55C00">
        <w:rPr>
          <w:lang w:val="en-GB"/>
        </w:rPr>
        <w:t>ie</w:t>
      </w:r>
      <w:proofErr w:type="spellEnd"/>
      <w:r w:rsidRPr="00C55C00">
        <w:rPr>
          <w:lang w:val="en-GB"/>
        </w:rPr>
        <w:t>, not related to progression of underlying disease</w:t>
      </w:r>
      <w:r w:rsidRPr="003941BA">
        <w:t xml:space="preserve">, </w:t>
      </w:r>
      <w:r>
        <w:t>or</w:t>
      </w:r>
      <w:r w:rsidRPr="003941BA">
        <w:t xml:space="preserve"> more severe than expected for the participant’s condition</w:t>
      </w:r>
      <w:r w:rsidRPr="00C55C00">
        <w:rPr>
          <w:lang w:val="en-GB"/>
        </w:rPr>
        <w:t>)</w:t>
      </w:r>
    </w:p>
    <w:p w14:paraId="08F69C75" w14:textId="77777777" w:rsidR="00844011" w:rsidRPr="00C55C00" w:rsidRDefault="00844011" w:rsidP="00844011">
      <w:pPr>
        <w:pStyle w:val="CPTListBullet"/>
        <w:rPr>
          <w:lang w:val="en-GB"/>
        </w:rPr>
      </w:pPr>
      <w:r w:rsidRPr="00C55C00">
        <w:rPr>
          <w:lang w:val="en-GB"/>
        </w:rPr>
        <w:t>Exacerbation of a chronic or intermittent pre-existing condition including either an increase in frequency and/or intensity of the condition</w:t>
      </w:r>
    </w:p>
    <w:p w14:paraId="77DCE8F3" w14:textId="10EA5B4F" w:rsidR="00844011" w:rsidRPr="00C55C00" w:rsidRDefault="00844011" w:rsidP="00844011">
      <w:pPr>
        <w:pStyle w:val="CPTListBullet"/>
        <w:rPr>
          <w:lang w:val="en-GB"/>
        </w:rPr>
      </w:pPr>
      <w:r w:rsidRPr="00C55C00">
        <w:rPr>
          <w:lang w:val="en-GB"/>
        </w:rPr>
        <w:t xml:space="preserve">New condition detected or diagnosed after </w:t>
      </w:r>
      <w:r w:rsidR="001C37C5">
        <w:rPr>
          <w:lang w:val="en-GB"/>
        </w:rPr>
        <w:t>trial</w:t>
      </w:r>
      <w:r w:rsidRPr="00C55C00">
        <w:rPr>
          <w:lang w:val="en-GB"/>
        </w:rPr>
        <w:t xml:space="preserve"> intervention administration even though it may have been present before the start of the </w:t>
      </w:r>
      <w:r w:rsidR="001C37C5">
        <w:rPr>
          <w:lang w:val="en-GB"/>
        </w:rPr>
        <w:t>trial</w:t>
      </w:r>
      <w:r w:rsidRPr="00C55C00">
        <w:rPr>
          <w:lang w:val="en-GB"/>
        </w:rPr>
        <w:t>.</w:t>
      </w:r>
    </w:p>
    <w:p w14:paraId="70E1B82C" w14:textId="77777777" w:rsidR="00844011" w:rsidRPr="00C55C00" w:rsidRDefault="00844011" w:rsidP="00844011">
      <w:pPr>
        <w:pStyle w:val="CPTListBullet"/>
        <w:rPr>
          <w:lang w:val="en-GB"/>
        </w:rPr>
      </w:pPr>
      <w:r w:rsidRPr="00C55C00">
        <w:rPr>
          <w:lang w:val="en-GB"/>
        </w:rPr>
        <w:t xml:space="preserve">Signs, symptoms, or the clinical sequelae of a suspected </w:t>
      </w:r>
      <w:r>
        <w:rPr>
          <w:lang w:val="en-GB"/>
        </w:rPr>
        <w:t>drug-drug</w:t>
      </w:r>
      <w:r w:rsidRPr="00C55C00">
        <w:rPr>
          <w:lang w:val="en-GB"/>
        </w:rPr>
        <w:t xml:space="preserve"> interaction</w:t>
      </w:r>
    </w:p>
    <w:p w14:paraId="1E63609B" w14:textId="65444EB6" w:rsidR="00844011" w:rsidRPr="00C55C00" w:rsidRDefault="00844011" w:rsidP="00844011">
      <w:pPr>
        <w:pStyle w:val="CPTListBullet"/>
        <w:rPr>
          <w:lang w:val="en-GB"/>
        </w:rPr>
      </w:pPr>
      <w:r w:rsidRPr="00C55C00">
        <w:rPr>
          <w:lang w:val="en-GB"/>
        </w:rPr>
        <w:t xml:space="preserve">Signs, symptoms, or the clinical sequelae of a suspected overdose of either </w:t>
      </w:r>
      <w:r w:rsidR="001C37C5">
        <w:rPr>
          <w:lang w:val="en-GB"/>
        </w:rPr>
        <w:t>trial</w:t>
      </w:r>
      <w:r w:rsidRPr="00C55C00">
        <w:rPr>
          <w:lang w:val="en-GB"/>
        </w:rPr>
        <w:t xml:space="preserve"> intervention or a concomitant medication. Overdose per se will not be reported as an AE/SAE unless it is an intentional overdose taken with possible suicidal/self-harming intent. Such overdoses should be reported regardless of sequelae.</w:t>
      </w:r>
    </w:p>
    <w:p w14:paraId="657DCE15" w14:textId="77777777" w:rsidR="00844011" w:rsidRPr="00B763E4" w:rsidRDefault="00844011" w:rsidP="00844011">
      <w:pPr>
        <w:pStyle w:val="CPTListBullet"/>
      </w:pPr>
      <w:r w:rsidRPr="00B763E4">
        <w:rPr>
          <w:rStyle w:val="CPTVariable"/>
        </w:rPr>
        <w:t>[Lack of efficacy or failure of expected pharmacological action per se will not be reported as an AE or SAE. Such instances will be captured in the efficacy assessments. However, the signs, symptoms, and/or clinical sequelae resulting from lack of efficacy will be reported as AE or SAE if they fulfill the definition of an AE or SAE.]</w:t>
      </w:r>
    </w:p>
    <w:p w14:paraId="2657E92D" w14:textId="77777777" w:rsidR="00844011" w:rsidRPr="00C64851" w:rsidRDefault="00844011" w:rsidP="00844011">
      <w:pPr>
        <w:pStyle w:val="CPTListBullet"/>
      </w:pPr>
      <w:r w:rsidRPr="00B10E0A">
        <w:rPr>
          <w:rStyle w:val="CPTVariable"/>
        </w:rPr>
        <w:t>[The signs, symptoms, and/or clinical sequelae resulting from lack of efficacy will be reported as an AE or SAE if they fulfill the definition of an AE or SAE. Lack of efficacy or failure of expected pharmacological action also constitutes an AE or SAE.]</w:t>
      </w:r>
    </w:p>
    <w:p w14:paraId="15992C41" w14:textId="77777777" w:rsidR="00844011" w:rsidRPr="00972BE4" w:rsidRDefault="00844011" w:rsidP="00844011">
      <w:pPr>
        <w:rPr>
          <w:b/>
          <w:bCs/>
        </w:rPr>
      </w:pPr>
      <w:r w:rsidRPr="00972BE4">
        <w:rPr>
          <w:b/>
          <w:bCs/>
        </w:rPr>
        <w:t xml:space="preserve">Events </w:t>
      </w:r>
      <w:r w:rsidRPr="00BF6264">
        <w:rPr>
          <w:b/>
          <w:bCs/>
          <w:u w:val="single"/>
        </w:rPr>
        <w:t>not</w:t>
      </w:r>
      <w:r w:rsidRPr="00972BE4">
        <w:rPr>
          <w:b/>
          <w:bCs/>
        </w:rPr>
        <w:t xml:space="preserve"> Meeting the AE Definition</w:t>
      </w:r>
    </w:p>
    <w:p w14:paraId="30438957" w14:textId="77777777" w:rsidR="00844011" w:rsidRPr="003941BA" w:rsidRDefault="00844011" w:rsidP="00844011">
      <w:pPr>
        <w:pStyle w:val="CPTListBullet"/>
      </w:pPr>
      <w:r w:rsidRPr="003941BA">
        <w:t xml:space="preserve">Any abnormal laboratory findings or other abnormal safety assessments </w:t>
      </w:r>
      <w:r>
        <w:t>that</w:t>
      </w:r>
      <w:r w:rsidRPr="003941BA">
        <w:t xml:space="preserve"> are associated with the underlying disease, unless judged by the investigator to be more severe than expected for the participant’s condition.</w:t>
      </w:r>
    </w:p>
    <w:p w14:paraId="29F88C46" w14:textId="77777777" w:rsidR="00844011" w:rsidRPr="003941BA" w:rsidRDefault="00844011" w:rsidP="00844011">
      <w:pPr>
        <w:pStyle w:val="CPTListBullet"/>
      </w:pPr>
      <w:r w:rsidRPr="003941BA">
        <w:lastRenderedPageBreak/>
        <w:t>The disease/disorder being studied or expected progression, signs, or symptoms of the disease/disorder being studied, unless more severe than expected for the participant’s condition.</w:t>
      </w:r>
    </w:p>
    <w:p w14:paraId="3F2A1FB6" w14:textId="77777777" w:rsidR="00844011" w:rsidRPr="003941BA" w:rsidRDefault="00844011" w:rsidP="00844011">
      <w:pPr>
        <w:pStyle w:val="CPTListBullet"/>
      </w:pPr>
      <w:r w:rsidRPr="003941BA">
        <w:t>Medical or surgical procedure (</w:t>
      </w:r>
      <w:proofErr w:type="spellStart"/>
      <w:r w:rsidRPr="003941BA">
        <w:t>eg</w:t>
      </w:r>
      <w:proofErr w:type="spellEnd"/>
      <w:r w:rsidRPr="003941BA">
        <w:t>, endoscopy, appendectomy): the condition that leads to the procedure is the AE.</w:t>
      </w:r>
    </w:p>
    <w:p w14:paraId="4E0F717E" w14:textId="77777777" w:rsidR="00844011" w:rsidRPr="003941BA" w:rsidRDefault="00844011" w:rsidP="00844011">
      <w:pPr>
        <w:pStyle w:val="CPTListBullet"/>
      </w:pPr>
      <w:r w:rsidRPr="003941BA">
        <w:t>Situations in which an untoward medical occurrence did not occur (social and/or convenience admission to a hospital)</w:t>
      </w:r>
      <w:r>
        <w:t>.</w:t>
      </w:r>
    </w:p>
    <w:p w14:paraId="4181C996" w14:textId="542CD4D5" w:rsidR="00844011" w:rsidRPr="00C64851" w:rsidRDefault="00844011" w:rsidP="00844011">
      <w:pPr>
        <w:pStyle w:val="CPTListBullet"/>
      </w:pPr>
      <w:r w:rsidRPr="003941BA">
        <w:t xml:space="preserve">Anticipated day-to-day fluctuations of pre-existing disease(s) or condition(s) present or detected at the start of the </w:t>
      </w:r>
      <w:r w:rsidR="001C37C5">
        <w:t>trial</w:t>
      </w:r>
      <w:r w:rsidRPr="003941BA">
        <w:t xml:space="preserve"> that do not worsen</w:t>
      </w:r>
      <w:r>
        <w:t>.</w:t>
      </w:r>
    </w:p>
    <w:p w14:paraId="0BA2225E" w14:textId="52281348" w:rsidR="00A9013A" w:rsidRPr="0080561E" w:rsidRDefault="0016030F" w:rsidP="00891C25">
      <w:pPr>
        <w:pStyle w:val="CPTExample"/>
      </w:pPr>
      <w:r w:rsidRPr="0016030F">
        <w:t>&lt;End</w:t>
      </w:r>
      <w:r w:rsidRPr="00C64851">
        <w:t xml:space="preserve"> of common text</w:t>
      </w:r>
      <w:r w:rsidRPr="0016030F">
        <w:t>&gt;</w:t>
      </w:r>
    </w:p>
    <w:p w14:paraId="32945DAD" w14:textId="20B3A2E7" w:rsidR="00AF370A" w:rsidRPr="0080561E" w:rsidRDefault="00AF370A" w:rsidP="00287313">
      <w:pPr>
        <w:pStyle w:val="03Heading3"/>
        <w:numPr>
          <w:ilvl w:val="2"/>
          <w:numId w:val="126"/>
        </w:numPr>
      </w:pPr>
      <w:bookmarkStart w:id="186" w:name="_Toc207809280"/>
      <w:r w:rsidRPr="0080561E">
        <w:t>Definitions of Serious Adverse Events</w:t>
      </w:r>
      <w:bookmarkEnd w:id="186"/>
    </w:p>
    <w:p w14:paraId="2ECAD12D" w14:textId="0B1B0798" w:rsidR="00AF370A" w:rsidRPr="00D7517F" w:rsidRDefault="00AF370A" w:rsidP="008D29C8">
      <w:pPr>
        <w:pStyle w:val="CPTInstructional"/>
      </w:pPr>
      <w:r w:rsidRPr="00D7517F">
        <w:t>Specify the SAE definitions</w:t>
      </w:r>
      <w:r w:rsidR="00490B83" w:rsidRPr="00D7517F">
        <w:t>, including:</w:t>
      </w:r>
    </w:p>
    <w:p w14:paraId="0B9F1F63" w14:textId="0EB83856" w:rsidR="00490B83" w:rsidRPr="00D7517F" w:rsidRDefault="00AB22BB" w:rsidP="00D7517F">
      <w:pPr>
        <w:pStyle w:val="CPTInstructional"/>
        <w:numPr>
          <w:ilvl w:val="0"/>
          <w:numId w:val="165"/>
        </w:numPr>
      </w:pPr>
      <w:r w:rsidRPr="00D7517F">
        <w:t>a</w:t>
      </w:r>
      <w:r w:rsidR="00490B83" w:rsidRPr="00D7517F">
        <w:t>ny relevant regional SAE requirements</w:t>
      </w:r>
    </w:p>
    <w:p w14:paraId="7283BDE7" w14:textId="68E53117" w:rsidR="00490B83" w:rsidRPr="00D7517F" w:rsidRDefault="00AB22BB" w:rsidP="00D7517F">
      <w:pPr>
        <w:pStyle w:val="CPTInstructional"/>
        <w:numPr>
          <w:ilvl w:val="0"/>
          <w:numId w:val="165"/>
        </w:numPr>
      </w:pPr>
      <w:r w:rsidRPr="00D7517F">
        <w:t>a</w:t>
      </w:r>
      <w:r w:rsidR="00490B83" w:rsidRPr="00D7517F">
        <w:t>ny events that meet and do not meet the SAE definition</w:t>
      </w:r>
    </w:p>
    <w:p w14:paraId="026A1166" w14:textId="32D7B7D8" w:rsidR="00490B83" w:rsidRPr="008E5F0D" w:rsidRDefault="00AB22BB" w:rsidP="00D7517F">
      <w:pPr>
        <w:pStyle w:val="CPTInstructional"/>
        <w:numPr>
          <w:ilvl w:val="0"/>
          <w:numId w:val="165"/>
        </w:numPr>
      </w:pPr>
      <w:r w:rsidRPr="00D7517F">
        <w:t>a</w:t>
      </w:r>
      <w:r w:rsidR="00490B83" w:rsidRPr="00D7517F">
        <w:t>ny trial-specific SAE clarifications</w:t>
      </w:r>
    </w:p>
    <w:p w14:paraId="51D68323" w14:textId="18E61754" w:rsidR="005151F3" w:rsidRDefault="005151F3" w:rsidP="005151F3">
      <w:pPr>
        <w:pStyle w:val="CPTExample"/>
      </w:pPr>
      <w:r w:rsidRPr="0016030F">
        <w:t>&lt;</w:t>
      </w:r>
      <w:r>
        <w:t>Start</w:t>
      </w:r>
      <w:r w:rsidRPr="00C64851">
        <w:t xml:space="preserve"> of common text</w:t>
      </w:r>
      <w:r w:rsidRPr="0016030F">
        <w:t>&gt;</w:t>
      </w:r>
    </w:p>
    <w:p w14:paraId="34A8C128" w14:textId="3C45839A" w:rsidR="00F86148" w:rsidRPr="00972BE4" w:rsidRDefault="00F86148" w:rsidP="00F86148">
      <w:r w:rsidRPr="00972BE4">
        <w:t>An SAE is defined as any untoward medical occurrence that, at any dose, meets one or more of the criteria listed:</w:t>
      </w:r>
    </w:p>
    <w:p w14:paraId="4906F213" w14:textId="77777777" w:rsidR="00F86148" w:rsidRPr="00C64851" w:rsidRDefault="00F86148" w:rsidP="00287313">
      <w:pPr>
        <w:pStyle w:val="listalpha"/>
        <w:numPr>
          <w:ilvl w:val="0"/>
          <w:numId w:val="64"/>
        </w:numPr>
        <w:rPr>
          <w:b/>
          <w:lang w:val="en-US"/>
        </w:rPr>
      </w:pPr>
      <w:r w:rsidRPr="00C64851">
        <w:rPr>
          <w:b/>
          <w:lang w:val="en-US"/>
        </w:rPr>
        <w:t>Results in death</w:t>
      </w:r>
    </w:p>
    <w:p w14:paraId="2A8194E0" w14:textId="77777777" w:rsidR="00F86148" w:rsidRPr="00C64851" w:rsidRDefault="00F86148" w:rsidP="00F86148">
      <w:pPr>
        <w:pStyle w:val="listalpha"/>
        <w:rPr>
          <w:b/>
          <w:lang w:val="en-US"/>
        </w:rPr>
      </w:pPr>
      <w:r w:rsidRPr="00C64851">
        <w:rPr>
          <w:b/>
          <w:lang w:val="en-US"/>
        </w:rPr>
        <w:t>Is life</w:t>
      </w:r>
      <w:r>
        <w:rPr>
          <w:b/>
          <w:lang w:val="en-US"/>
        </w:rPr>
        <w:t xml:space="preserve"> </w:t>
      </w:r>
      <w:r w:rsidRPr="00C64851">
        <w:rPr>
          <w:b/>
          <w:lang w:val="en-US"/>
        </w:rPr>
        <w:t>threatening</w:t>
      </w:r>
    </w:p>
    <w:p w14:paraId="48392446" w14:textId="77777777" w:rsidR="00F86148" w:rsidRPr="00C64851" w:rsidRDefault="00F86148" w:rsidP="00F86148">
      <w:r w:rsidRPr="00C64851">
        <w:t xml:space="preserve">The term </w:t>
      </w:r>
      <w:r w:rsidRPr="00CB2780">
        <w:rPr>
          <w:i/>
          <w:iCs/>
        </w:rPr>
        <w:t>life threatening</w:t>
      </w:r>
      <w:r w:rsidRPr="00C64851">
        <w:t xml:space="preserve"> in the definition of </w:t>
      </w:r>
      <w:r w:rsidRPr="00BB664B">
        <w:rPr>
          <w:i/>
          <w:iCs/>
        </w:rPr>
        <w:t>serious</w:t>
      </w:r>
      <w:r w:rsidRPr="00C64851">
        <w:t xml:space="preserve"> refers to an event in which the participant was at risk of death at the time of the event. It does not refer to an event, which hypothetically might have caused death, if it were more severe.</w:t>
      </w:r>
    </w:p>
    <w:p w14:paraId="53317588" w14:textId="77777777" w:rsidR="00F86148" w:rsidRPr="00C64851" w:rsidRDefault="00F86148" w:rsidP="00F86148">
      <w:pPr>
        <w:pStyle w:val="listalpha"/>
        <w:rPr>
          <w:b/>
          <w:lang w:val="en-US"/>
        </w:rPr>
      </w:pPr>
      <w:r w:rsidRPr="00C64851">
        <w:rPr>
          <w:b/>
          <w:lang w:val="en-US"/>
        </w:rPr>
        <w:t>Requires inpatient hospitalization or prolongation of existing hospitalization</w:t>
      </w:r>
    </w:p>
    <w:p w14:paraId="2B76D606" w14:textId="77777777" w:rsidR="00F86148" w:rsidRPr="00C64851" w:rsidRDefault="00F86148" w:rsidP="00F86148">
      <w:pPr>
        <w:pStyle w:val="CPTListBullet"/>
      </w:pPr>
      <w:r w:rsidRPr="00C64851">
        <w:t xml:space="preserve">In general, hospitalization signifies that the participant has been </w:t>
      </w:r>
      <w:r>
        <w:t>admitted</w:t>
      </w:r>
      <w:r w:rsidRPr="00C64851">
        <w:t xml:space="preserve"> (usually involving at least an overnight stay) at the </w:t>
      </w:r>
      <w:r w:rsidRPr="00DA1B3A">
        <w:t>hospital</w:t>
      </w:r>
      <w:r w:rsidRPr="00C64851">
        <w:t xml:space="preserve"> or emergency ward for observation and/or treatment that would not have been appropriate in the physician’s office or outpatient setting. Complications that occur during hospitalization are AEs. If a complication prolongs hospitalization or fulfills any other serious criteria, the event is serious. When in doubt as to whether hospitalization occurred or was necessary, the AE should be considered serious.</w:t>
      </w:r>
    </w:p>
    <w:p w14:paraId="08FD6213" w14:textId="77777777" w:rsidR="00F86148" w:rsidRPr="00DA1B3A" w:rsidRDefault="00F86148" w:rsidP="00F86148">
      <w:pPr>
        <w:pStyle w:val="CPTListBullet"/>
      </w:pPr>
      <w:r w:rsidRPr="00C64851">
        <w:t>Hospitalization for elective treatment of a pre-existing condition that did not worsen from baseline is not considered an AE.</w:t>
      </w:r>
    </w:p>
    <w:p w14:paraId="7BA827B9" w14:textId="77777777" w:rsidR="00F86148" w:rsidRPr="00C64851" w:rsidRDefault="00F86148" w:rsidP="00F86148">
      <w:pPr>
        <w:pStyle w:val="listalpha"/>
        <w:rPr>
          <w:b/>
          <w:lang w:val="en-US"/>
        </w:rPr>
      </w:pPr>
      <w:r w:rsidRPr="00C64851">
        <w:rPr>
          <w:b/>
          <w:lang w:val="en-US"/>
        </w:rPr>
        <w:t>Results in persistent</w:t>
      </w:r>
      <w:r>
        <w:rPr>
          <w:b/>
          <w:lang w:val="en-US"/>
        </w:rPr>
        <w:t xml:space="preserve"> or significant</w:t>
      </w:r>
      <w:r w:rsidRPr="00C64851">
        <w:rPr>
          <w:b/>
          <w:lang w:val="en-US"/>
        </w:rPr>
        <w:t xml:space="preserve"> disability/incapacity</w:t>
      </w:r>
    </w:p>
    <w:p w14:paraId="7D08E694" w14:textId="77777777" w:rsidR="00F86148" w:rsidRPr="003941BA" w:rsidRDefault="00F86148" w:rsidP="00F86148">
      <w:pPr>
        <w:pStyle w:val="CPTListBullet"/>
      </w:pPr>
      <w:r w:rsidRPr="003941BA">
        <w:lastRenderedPageBreak/>
        <w:t>The term disability means a substantial disruption of a person’s ability to conduct normal life functions.</w:t>
      </w:r>
    </w:p>
    <w:p w14:paraId="5982BE11" w14:textId="77777777" w:rsidR="00F86148" w:rsidRPr="00C64851" w:rsidRDefault="00F86148" w:rsidP="00F86148">
      <w:pPr>
        <w:pStyle w:val="CPTListBullet"/>
      </w:pPr>
      <w:r w:rsidRPr="003941BA">
        <w:t>This definition is not intended to include experiences of relatively minor medical significance such as uncomplicated headache, nausea, vomiting, diarrhea, influenza, and accidental trauma (</w:t>
      </w:r>
      <w:proofErr w:type="spellStart"/>
      <w:r w:rsidRPr="003941BA">
        <w:t>eg</w:t>
      </w:r>
      <w:proofErr w:type="spellEnd"/>
      <w:r w:rsidRPr="003941BA">
        <w:t xml:space="preserve">, sprained ankle) </w:t>
      </w:r>
      <w:r>
        <w:t>that</w:t>
      </w:r>
      <w:r w:rsidRPr="003941BA">
        <w:t xml:space="preserve"> may interfere with or prevent everyday life functions but do not constitute a substantial disruption</w:t>
      </w:r>
      <w:r w:rsidRPr="00C64851">
        <w:t>.</w:t>
      </w:r>
    </w:p>
    <w:p w14:paraId="07C26739" w14:textId="77777777" w:rsidR="00F86148" w:rsidRPr="00C64851" w:rsidRDefault="00F86148" w:rsidP="00F86148">
      <w:pPr>
        <w:pStyle w:val="listalpha"/>
        <w:rPr>
          <w:b/>
          <w:lang w:val="en-US"/>
        </w:rPr>
      </w:pPr>
      <w:r w:rsidRPr="00C64851">
        <w:rPr>
          <w:b/>
          <w:lang w:val="en-US"/>
        </w:rPr>
        <w:t>Is a congenital anomaly/birth defect</w:t>
      </w:r>
    </w:p>
    <w:p w14:paraId="47FEAF67" w14:textId="77777777" w:rsidR="00F86148" w:rsidRPr="004F668A" w:rsidRDefault="00F86148" w:rsidP="00F86148">
      <w:pPr>
        <w:pStyle w:val="listalpha"/>
        <w:rPr>
          <w:b/>
          <w:bCs/>
          <w:lang w:val="en-US"/>
        </w:rPr>
      </w:pPr>
      <w:r w:rsidRPr="004F668A">
        <w:rPr>
          <w:rStyle w:val="CPTVariable"/>
          <w:b/>
          <w:bCs/>
          <w:lang w:val="en-US"/>
        </w:rPr>
        <w:t>[Is a suspected transmission of any infectious agent via an authorized medicinal product]</w:t>
      </w:r>
    </w:p>
    <w:p w14:paraId="109BD704" w14:textId="77777777" w:rsidR="00F86148" w:rsidRPr="00C64851" w:rsidRDefault="00F86148" w:rsidP="00F86148">
      <w:pPr>
        <w:pStyle w:val="listalpha"/>
        <w:rPr>
          <w:b/>
          <w:lang w:val="en-US"/>
        </w:rPr>
      </w:pPr>
      <w:r w:rsidRPr="00C64851">
        <w:rPr>
          <w:b/>
          <w:lang w:val="en-US"/>
        </w:rPr>
        <w:t>Other situations:</w:t>
      </w:r>
    </w:p>
    <w:p w14:paraId="45946AB4" w14:textId="77777777" w:rsidR="00F86148" w:rsidRPr="003941BA" w:rsidRDefault="00F86148" w:rsidP="00F86148">
      <w:pPr>
        <w:pStyle w:val="CPTListBullet"/>
      </w:pPr>
      <w:r w:rsidRPr="003941BA">
        <w:t xml:space="preserve">Medical or scientific judgment should be exercised </w:t>
      </w:r>
      <w:r>
        <w:t xml:space="preserve">by the investigator </w:t>
      </w:r>
      <w:r w:rsidRPr="003941BA">
        <w:t xml:space="preserve">in deciding whether SAE reporting is appropriate in other situations such as </w:t>
      </w:r>
      <w:r>
        <w:t>important</w:t>
      </w:r>
      <w:r w:rsidRPr="003941BA">
        <w:t xml:space="preserve"> medical events that </w:t>
      </w:r>
      <w:r w:rsidRPr="00411E16">
        <w:t xml:space="preserve">that may not be immediately life-threatening or result in death or hospitalization but </w:t>
      </w:r>
      <w:r w:rsidRPr="003941BA">
        <w:t>may jeopardize the participant or may require medical or surgical intervention to prevent one of the other outcomes listed in the above definition. These events should usually be considered serious.</w:t>
      </w:r>
    </w:p>
    <w:p w14:paraId="69CE4258" w14:textId="77777777" w:rsidR="00F86148" w:rsidRPr="00411E16" w:rsidRDefault="00F86148" w:rsidP="00287313">
      <w:pPr>
        <w:pStyle w:val="CPTListBullet"/>
        <w:numPr>
          <w:ilvl w:val="1"/>
          <w:numId w:val="32"/>
        </w:numPr>
      </w:pPr>
      <w:r w:rsidRPr="003941BA">
        <w:t xml:space="preserve">Examples of such events include invasive or malignant cancers, intensive treatment </w:t>
      </w:r>
      <w:r w:rsidRPr="00411E16">
        <w:t>in an emergency room or at home</w:t>
      </w:r>
      <w:r w:rsidRPr="003941BA">
        <w:t xml:space="preserve"> for allergic bronchospasm, blood dyscrasias</w:t>
      </w:r>
      <w:r>
        <w:t xml:space="preserve">, </w:t>
      </w:r>
      <w:r w:rsidRPr="003941BA">
        <w:t xml:space="preserve">convulsions </w:t>
      </w:r>
      <w:r w:rsidRPr="00411E16">
        <w:t xml:space="preserve">not resulting in hospitalization, </w:t>
      </w:r>
      <w:r w:rsidRPr="003941BA">
        <w:t xml:space="preserve">or development of </w:t>
      </w:r>
      <w:r>
        <w:t>intervention</w:t>
      </w:r>
      <w:r w:rsidRPr="003941BA">
        <w:t xml:space="preserve"> dependency or </w:t>
      </w:r>
      <w:r>
        <w:t>intervention</w:t>
      </w:r>
      <w:r w:rsidRPr="003941BA">
        <w:t xml:space="preserve"> abuse</w:t>
      </w:r>
      <w:r w:rsidRPr="00C64851">
        <w:t>.</w:t>
      </w:r>
    </w:p>
    <w:p w14:paraId="4B035D1D" w14:textId="1D5F3392" w:rsidR="005151F3" w:rsidRDefault="005151F3" w:rsidP="00004888">
      <w:pPr>
        <w:pStyle w:val="CPTExample"/>
      </w:pPr>
      <w:r w:rsidRPr="0016030F">
        <w:t>&lt;End</w:t>
      </w:r>
      <w:r w:rsidRPr="00C64851">
        <w:t xml:space="preserve"> of common text</w:t>
      </w:r>
      <w:r w:rsidRPr="0016030F">
        <w:t>&gt;</w:t>
      </w:r>
    </w:p>
    <w:p w14:paraId="2F79A7BE" w14:textId="3EC9E563" w:rsidR="008E5F0D" w:rsidRPr="00C64851" w:rsidRDefault="008E5F0D" w:rsidP="008E5F0D">
      <w:pPr>
        <w:pStyle w:val="CPTInstructional"/>
        <w:rPr>
          <w:lang w:eastAsia="ja-JP"/>
        </w:rPr>
      </w:pPr>
      <w:r w:rsidRPr="00C64851">
        <w:rPr>
          <w:lang w:eastAsia="ja-JP"/>
        </w:rPr>
        <w:t>Add other SAEs relevant per protocol/</w:t>
      </w:r>
      <w:r w:rsidR="001C37C5">
        <w:rPr>
          <w:lang w:eastAsia="ja-JP"/>
        </w:rPr>
        <w:t>trial</w:t>
      </w:r>
      <w:r w:rsidRPr="00C64851">
        <w:rPr>
          <w:lang w:eastAsia="ja-JP"/>
        </w:rPr>
        <w:t xml:space="preserve"> intervention. Obtain agreement with the pharmacovigilance group on any protocol or project-specific SAEs. Such SAEs should be specified in the other situations part of the SAE definition.</w:t>
      </w:r>
    </w:p>
    <w:p w14:paraId="6924DF37" w14:textId="77777777" w:rsidR="008E5F0D" w:rsidRPr="00C64851" w:rsidRDefault="008E5F0D" w:rsidP="008E5F0D">
      <w:pPr>
        <w:pStyle w:val="CPTInstructional"/>
        <w:rPr>
          <w:rFonts w:cs="Times New Roman"/>
          <w:szCs w:val="22"/>
          <w:lang w:eastAsia="ja-JP"/>
        </w:rPr>
      </w:pPr>
      <w:r w:rsidRPr="00C64851">
        <w:rPr>
          <w:rFonts w:cs="Times New Roman"/>
          <w:szCs w:val="22"/>
          <w:lang w:eastAsia="ja-JP"/>
        </w:rPr>
        <w:t>Examples include:</w:t>
      </w:r>
    </w:p>
    <w:p w14:paraId="46942DDA" w14:textId="77777777" w:rsidR="008E5F0D" w:rsidRPr="00C64851" w:rsidRDefault="008E5F0D" w:rsidP="00287313">
      <w:pPr>
        <w:pStyle w:val="CPTInstructional"/>
        <w:numPr>
          <w:ilvl w:val="0"/>
          <w:numId w:val="102"/>
        </w:numPr>
      </w:pPr>
      <w:r w:rsidRPr="00C64851">
        <w:t>Grade 4 laboratory abnormalities</w:t>
      </w:r>
    </w:p>
    <w:p w14:paraId="3DAFDB1D" w14:textId="77777777" w:rsidR="008E5F0D" w:rsidRPr="00FB5FC4" w:rsidRDefault="008E5F0D" w:rsidP="00287313">
      <w:pPr>
        <w:pStyle w:val="CPTInstructional"/>
        <w:numPr>
          <w:ilvl w:val="0"/>
          <w:numId w:val="102"/>
        </w:numPr>
      </w:pPr>
      <w:r w:rsidRPr="00FB5FC4">
        <w:t>[specify event] – see Section [X] for definition</w:t>
      </w:r>
    </w:p>
    <w:p w14:paraId="660D1B61" w14:textId="5F279548" w:rsidR="00A9013A" w:rsidRPr="0080561E" w:rsidRDefault="008E5F0D" w:rsidP="00287313">
      <w:pPr>
        <w:pStyle w:val="CPTInstructional"/>
        <w:numPr>
          <w:ilvl w:val="0"/>
          <w:numId w:val="102"/>
        </w:numPr>
      </w:pPr>
      <w:r w:rsidRPr="00FB5FC4">
        <w:t xml:space="preserve">[specify event] leading to permanent discontinuation of </w:t>
      </w:r>
      <w:r w:rsidR="001C37C5">
        <w:t>trial</w:t>
      </w:r>
      <w:r w:rsidRPr="00FB5FC4">
        <w:t xml:space="preserve"> intervention</w:t>
      </w:r>
    </w:p>
    <w:p w14:paraId="3FF5D9B4" w14:textId="1A4B33F2" w:rsidR="001A52C2" w:rsidRPr="00992AC1" w:rsidRDefault="001A52C2" w:rsidP="00287313">
      <w:pPr>
        <w:pStyle w:val="03Heading3"/>
        <w:numPr>
          <w:ilvl w:val="2"/>
          <w:numId w:val="126"/>
        </w:numPr>
      </w:pPr>
      <w:bookmarkStart w:id="187" w:name="_Toc207809281"/>
      <w:r w:rsidRPr="00992AC1">
        <w:t>Definitions of Product Complaints</w:t>
      </w:r>
      <w:bookmarkEnd w:id="187"/>
    </w:p>
    <w:p w14:paraId="77FCE048" w14:textId="3527BD11" w:rsidR="001A52C2" w:rsidRPr="006E23CE" w:rsidRDefault="00793C82" w:rsidP="006E23CE">
      <w:pPr>
        <w:pStyle w:val="CPTInstructional"/>
      </w:pPr>
      <w:r>
        <w:t>Enter</w:t>
      </w:r>
      <w:r w:rsidR="001A52C2" w:rsidRPr="006E23CE">
        <w:t xml:space="preserve"> the definition</w:t>
      </w:r>
      <w:r w:rsidR="00353A82">
        <w:t>s</w:t>
      </w:r>
      <w:r w:rsidR="001A52C2" w:rsidRPr="006E23CE">
        <w:t xml:space="preserve"> of product complaints in the context of the trial</w:t>
      </w:r>
      <w:r w:rsidR="00101A84">
        <w:t xml:space="preserve"> here</w:t>
      </w:r>
      <w:r w:rsidR="001A52C2" w:rsidRPr="006E23CE">
        <w:t>.</w:t>
      </w:r>
    </w:p>
    <w:p w14:paraId="7BB83909" w14:textId="5465D1ED" w:rsidR="00DC68B2" w:rsidRPr="006E23CE" w:rsidRDefault="00CA5AAE" w:rsidP="00F150C9">
      <w:pPr>
        <w:pStyle w:val="03Heading3"/>
        <w:numPr>
          <w:ilvl w:val="3"/>
          <w:numId w:val="126"/>
        </w:numPr>
      </w:pPr>
      <w:bookmarkStart w:id="188" w:name="_Toc207809282"/>
      <w:r w:rsidRPr="00992AC1">
        <w:t xml:space="preserve">Definitions of </w:t>
      </w:r>
      <w:r>
        <w:t xml:space="preserve">Medical Device </w:t>
      </w:r>
      <w:r w:rsidRPr="00992AC1">
        <w:t>Product Complaints</w:t>
      </w:r>
      <w:bookmarkEnd w:id="188"/>
    </w:p>
    <w:p w14:paraId="491C6ADA" w14:textId="73F0F7B6" w:rsidR="00B8198E" w:rsidRDefault="00195557" w:rsidP="008F4CA4">
      <w:pPr>
        <w:pStyle w:val="CPTInstructional"/>
      </w:pPr>
      <w:r w:rsidRPr="00195557">
        <w:t xml:space="preserve">This section is required for a </w:t>
      </w:r>
      <w:r w:rsidR="001C37C5">
        <w:t>trial</w:t>
      </w:r>
      <w:r w:rsidRPr="00195557">
        <w:t xml:space="preserve"> in which a medical device is provided for use in the </w:t>
      </w:r>
      <w:r w:rsidR="001C37C5">
        <w:t>trial</w:t>
      </w:r>
      <w:r w:rsidRPr="00195557">
        <w:t xml:space="preserve"> (</w:t>
      </w:r>
      <w:proofErr w:type="spellStart"/>
      <w:r w:rsidRPr="00195557">
        <w:t>ie</w:t>
      </w:r>
      <w:proofErr w:type="spellEnd"/>
      <w:r w:rsidRPr="00195557">
        <w:t xml:space="preserve">, there are medical devices listed in Section 6.1.1 that are manufactured by the sponsor or by a third party for the sponsor). If Section 6.1.1 only includes </w:t>
      </w:r>
      <w:proofErr w:type="spellStart"/>
      <w:r w:rsidRPr="00195557">
        <w:t>nonsponsor</w:t>
      </w:r>
      <w:proofErr w:type="spellEnd"/>
      <w:r w:rsidRPr="00195557">
        <w:t xml:space="preserve"> medical devices, then this section is not needed.</w:t>
      </w:r>
    </w:p>
    <w:p w14:paraId="377CBCF0" w14:textId="77777777" w:rsidR="009C2A64" w:rsidRDefault="009C2A64" w:rsidP="009C2A64">
      <w:pPr>
        <w:pStyle w:val="CPTExample"/>
        <w:keepNext/>
        <w:keepLines/>
      </w:pPr>
      <w:r>
        <w:rPr>
          <w:szCs w:val="24"/>
          <w:lang w:eastAsia="ja-JP"/>
        </w:rPr>
        <w:lastRenderedPageBreak/>
        <w:t>&lt;</w:t>
      </w:r>
      <w:r>
        <w:t>Start of common text</w:t>
      </w:r>
      <w:r>
        <w:rPr>
          <w:szCs w:val="24"/>
          <w:lang w:eastAsia="ja-JP"/>
        </w:rPr>
        <w:t>&gt;</w:t>
      </w:r>
    </w:p>
    <w:p w14:paraId="476908F2" w14:textId="040CD44A" w:rsidR="009C2A64" w:rsidRDefault="009C2A64" w:rsidP="009C2A64">
      <w:pPr>
        <w:keepNext/>
        <w:keepLines/>
        <w:spacing w:line="240" w:lineRule="auto"/>
        <w:rPr>
          <w:rFonts w:eastAsia="Times New Roman" w:cs="Times New Roman"/>
          <w:szCs w:val="24"/>
        </w:rPr>
      </w:pPr>
      <w:r>
        <w:rPr>
          <w:rFonts w:eastAsia="Times New Roman" w:cs="Times New Roman"/>
          <w:szCs w:val="24"/>
        </w:rPr>
        <w:t xml:space="preserve">Medical devices are being provided for use in this </w:t>
      </w:r>
      <w:r w:rsidR="001C37C5">
        <w:rPr>
          <w:rFonts w:eastAsia="Times New Roman" w:cs="Times New Roman"/>
          <w:szCs w:val="24"/>
        </w:rPr>
        <w:t>trial</w:t>
      </w:r>
      <w:r>
        <w:rPr>
          <w:rFonts w:eastAsia="Times New Roman" w:cs="Times New Roman"/>
          <w:szCs w:val="24"/>
        </w:rPr>
        <w:t xml:space="preserve"> as</w:t>
      </w:r>
      <w:r>
        <w:t xml:space="preserve"> </w:t>
      </w:r>
      <w:r w:rsidR="00337B7A">
        <w:t xml:space="preserve">part of </w:t>
      </w:r>
      <w:r>
        <w:t xml:space="preserve">the </w:t>
      </w:r>
      <w:r w:rsidR="001C37C5">
        <w:rPr>
          <w:rFonts w:eastAsia="Times New Roman" w:cs="Times New Roman"/>
          <w:szCs w:val="24"/>
        </w:rPr>
        <w:t>trial</w:t>
      </w:r>
      <w:r>
        <w:rPr>
          <w:rFonts w:eastAsia="Times New Roman" w:cs="Times New Roman"/>
          <w:szCs w:val="24"/>
        </w:rPr>
        <w:t xml:space="preserve"> intervention</w:t>
      </w:r>
      <w:r>
        <w:t>. T</w:t>
      </w:r>
      <w:r>
        <w:rPr>
          <w:rFonts w:eastAsia="Times New Roman" w:cs="Times New Roman"/>
          <w:szCs w:val="24"/>
        </w:rPr>
        <w:t xml:space="preserve">o fulfill regulatory reporting obligations worldwide, the investigator is responsible for the detection and documentation of events meeting the definitions of device deficiency that occur during the </w:t>
      </w:r>
      <w:r w:rsidR="001C37C5">
        <w:rPr>
          <w:rFonts w:eastAsia="Times New Roman" w:cs="Times New Roman"/>
          <w:szCs w:val="24"/>
        </w:rPr>
        <w:t>trial</w:t>
      </w:r>
      <w:r>
        <w:rPr>
          <w:rFonts w:eastAsia="Times New Roman" w:cs="Times New Roman"/>
          <w:szCs w:val="24"/>
        </w:rPr>
        <w:t xml:space="preserve"> with such devices.</w:t>
      </w:r>
    </w:p>
    <w:p w14:paraId="22C6F2A5" w14:textId="6EF67F0A" w:rsidR="009C2A64" w:rsidRDefault="009C2A64" w:rsidP="009C2A64">
      <w:pPr>
        <w:spacing w:line="240" w:lineRule="auto"/>
        <w:rPr>
          <w:rFonts w:eastAsia="Times New Roman" w:cs="Times New Roman"/>
          <w:szCs w:val="24"/>
        </w:rPr>
      </w:pPr>
      <w:r w:rsidRPr="00D7517F">
        <w:rPr>
          <w:rFonts w:eastAsia="Times New Roman" w:cs="Times New Roman"/>
          <w:szCs w:val="24"/>
        </w:rPr>
        <w:t xml:space="preserve">NOTE: Deficiencies fulfilling the definition of an AE/SAE will follow the processes outlined in </w:t>
      </w:r>
      <w:r w:rsidR="00992C06" w:rsidRPr="00D7517F">
        <w:rPr>
          <w:rFonts w:eastAsia="Times New Roman" w:cs="Times New Roman"/>
          <w:szCs w:val="24"/>
        </w:rPr>
        <w:t>Section 9.2</w:t>
      </w:r>
      <w:r w:rsidRPr="00D7517F">
        <w:rPr>
          <w:rFonts w:eastAsia="Times New Roman" w:cs="Times New Roman"/>
          <w:szCs w:val="24"/>
        </w:rPr>
        <w:t xml:space="preserve"> of the protocol.</w:t>
      </w:r>
    </w:p>
    <w:p w14:paraId="6B23D7ED" w14:textId="622B6EC9" w:rsidR="00483833" w:rsidRPr="006D5F76" w:rsidRDefault="00483833" w:rsidP="00483833">
      <w:pPr>
        <w:pStyle w:val="CPTListBullet"/>
      </w:pPr>
      <w:bookmarkStart w:id="189" w:name="_Toc521927476"/>
      <w:bookmarkStart w:id="190" w:name="_Hlk168143897"/>
      <w:r w:rsidRPr="00CC251E">
        <w:t xml:space="preserve">The definitions and procedures detailed in this </w:t>
      </w:r>
      <w:r w:rsidR="00E603C7">
        <w:t>section</w:t>
      </w:r>
      <w:r w:rsidRPr="00CC251E">
        <w:t xml:space="preserve"> are in accordance with ISO </w:t>
      </w:r>
      <w:r w:rsidRPr="006D5F76">
        <w:t xml:space="preserve">14155 and </w:t>
      </w:r>
      <w:r>
        <w:t xml:space="preserve">the </w:t>
      </w:r>
      <w:r w:rsidRPr="006D5F76">
        <w:t>European Medical Device Regulation</w:t>
      </w:r>
      <w:r>
        <w:t xml:space="preserve"> (MDR)</w:t>
      </w:r>
      <w:r w:rsidRPr="006D5F76">
        <w:t xml:space="preserve"> 2017/745 for clinical device research (if applicable</w:t>
      </w:r>
      <w:r>
        <w:t>)</w:t>
      </w:r>
      <w:r w:rsidRPr="006D5F76">
        <w:t xml:space="preserve">. </w:t>
      </w:r>
    </w:p>
    <w:p w14:paraId="591F9017" w14:textId="77777777" w:rsidR="00483833" w:rsidRPr="00CC251E" w:rsidRDefault="00483833" w:rsidP="00483833">
      <w:pPr>
        <w:pStyle w:val="CPTListBullet"/>
      </w:pPr>
      <w:r w:rsidRPr="00CC251E">
        <w:t>Both the investigator and the sponsor will comply with all local reporting requirements</w:t>
      </w:r>
      <w:r>
        <w:t xml:space="preserve"> for </w:t>
      </w:r>
      <w:r w:rsidRPr="00CC251E">
        <w:t>medical device</w:t>
      </w:r>
      <w:r>
        <w:t>s</w:t>
      </w:r>
      <w:r w:rsidRPr="00CC251E">
        <w:t>.</w:t>
      </w:r>
    </w:p>
    <w:p w14:paraId="2AE798E6" w14:textId="3C2892AC" w:rsidR="00483833" w:rsidRPr="00CC251E" w:rsidRDefault="00483833" w:rsidP="00483833">
      <w:pPr>
        <w:pStyle w:val="CPTListBullet"/>
      </w:pPr>
      <w:r w:rsidRPr="00CC251E">
        <w:t xml:space="preserve">The detection and documentation procedures described in this protocol apply to all sponsor medical devices provided for use in the </w:t>
      </w:r>
      <w:r w:rsidR="001C37C5">
        <w:t>trial</w:t>
      </w:r>
      <w:r w:rsidRPr="00CC251E">
        <w:t>. See Section</w:t>
      </w:r>
      <w:r>
        <w:t xml:space="preserve"> 6.1.1</w:t>
      </w:r>
      <w:r w:rsidRPr="00CC251E">
        <w:t xml:space="preserve"> for the list of sponsor medical devices.</w:t>
      </w:r>
    </w:p>
    <w:bookmarkEnd w:id="189"/>
    <w:p w14:paraId="1332E6F2" w14:textId="49800D5E" w:rsidR="00483833" w:rsidRPr="00972BE4" w:rsidRDefault="0037735B" w:rsidP="00483833">
      <w:pPr>
        <w:pStyle w:val="HeadingNoTOC"/>
      </w:pPr>
      <w:r>
        <w:t xml:space="preserve">Definition of </w:t>
      </w:r>
      <w:r w:rsidR="00483833" w:rsidRPr="00972BE4">
        <w:t>Medical Device AE and AD</w:t>
      </w:r>
      <w:r w:rsidR="004F16BF">
        <w:t>E</w:t>
      </w:r>
    </w:p>
    <w:p w14:paraId="22D28FA8" w14:textId="3B887DF8" w:rsidR="00483833" w:rsidRPr="00BC7434" w:rsidRDefault="00483833" w:rsidP="00483833">
      <w:pPr>
        <w:pStyle w:val="CPTListBullet"/>
      </w:pPr>
      <w:r w:rsidRPr="00E55DA9">
        <w:t>A</w:t>
      </w:r>
      <w:r>
        <w:t xml:space="preserve"> medical device</w:t>
      </w:r>
      <w:r w:rsidRPr="00E55DA9">
        <w:t xml:space="preserve"> AE is any untoward medical </w:t>
      </w:r>
      <w:r w:rsidRPr="005029EE">
        <w:t xml:space="preserve">occurrence in a clinical </w:t>
      </w:r>
      <w:r w:rsidR="001C37C5">
        <w:t>trial</w:t>
      </w:r>
      <w:r w:rsidRPr="00E55DA9">
        <w:t xml:space="preserve"> participant, </w:t>
      </w:r>
      <w:r w:rsidRPr="00CC251E">
        <w:t>users, or other persons</w:t>
      </w:r>
      <w:r>
        <w:t xml:space="preserve">, </w:t>
      </w:r>
      <w:r w:rsidRPr="00E55DA9">
        <w:t xml:space="preserve">temporally associated with the use of </w:t>
      </w:r>
      <w:r w:rsidR="001C37C5">
        <w:t>trial</w:t>
      </w:r>
      <w:r w:rsidRPr="00E55DA9">
        <w:t xml:space="preserve"> intervention, </w:t>
      </w:r>
      <w:proofErr w:type="gramStart"/>
      <w:r w:rsidRPr="00E55DA9">
        <w:t>whether or not</w:t>
      </w:r>
      <w:proofErr w:type="gramEnd"/>
      <w:r w:rsidRPr="00E55DA9">
        <w:t xml:space="preserve"> considered related to the </w:t>
      </w:r>
      <w:r w:rsidRPr="00CC251E">
        <w:t>investigational medical device</w:t>
      </w:r>
      <w:r w:rsidRPr="00E55DA9">
        <w:t xml:space="preserve">. An AE can therefore be any unfavorable and unintended sign (including an abnormal laboratory finding), symptom, or disease (new or exacerbated) temporally associated with the use of </w:t>
      </w:r>
      <w:r>
        <w:t xml:space="preserve">an </w:t>
      </w:r>
      <w:r w:rsidRPr="00CC251E">
        <w:t>investigational medical device</w:t>
      </w:r>
      <w:r>
        <w:t>.</w:t>
      </w:r>
      <w:r w:rsidRPr="00CC251E">
        <w:t xml:space="preserve"> This definition includes events related to the investigational medical device or comparator and events related to the procedures involved</w:t>
      </w:r>
      <w:r>
        <w:t xml:space="preserve"> except for events in users or other persons, which only include events related to investigational devices</w:t>
      </w:r>
      <w:r w:rsidRPr="00CC251E">
        <w:t>.</w:t>
      </w:r>
    </w:p>
    <w:p w14:paraId="02DDED49" w14:textId="77777777" w:rsidR="00483833" w:rsidRDefault="00483833" w:rsidP="00483833">
      <w:pPr>
        <w:pStyle w:val="CPTListBullet"/>
      </w:pPr>
      <w:r w:rsidRPr="00CC251E">
        <w:t xml:space="preserve">An adverse device effect (ADE) is defined as an </w:t>
      </w:r>
      <w:r>
        <w:t>AE</w:t>
      </w:r>
      <w:r w:rsidRPr="00CC251E">
        <w:t xml:space="preserve"> related to the use of an investigational medical device. This definition includes any </w:t>
      </w:r>
      <w:r>
        <w:t>AE</w:t>
      </w:r>
      <w:r w:rsidRPr="00CC251E">
        <w:t xml:space="preserve"> resulting from insufficient or inadequate instructions for use, deployment, implantation, installation, or operation, or any malfunction of the investigational medical device as well as any event resulting from use error or from intentional misuse of the investigational medical device.</w:t>
      </w:r>
    </w:p>
    <w:p w14:paraId="0A8BF87F" w14:textId="610F2C1A" w:rsidR="00F2140A" w:rsidRDefault="001B5163" w:rsidP="00EA6D7A">
      <w:pPr>
        <w:pStyle w:val="HeadingNoTOC"/>
      </w:pPr>
      <w:bookmarkStart w:id="191" w:name="_Toc521927477"/>
      <w:bookmarkStart w:id="192" w:name="_Toc155184273"/>
      <w:r w:rsidRPr="00106E7F">
        <w:t>Definition of Medical Device SAE, SADE and USADE</w:t>
      </w:r>
      <w:bookmarkEnd w:id="191"/>
      <w:bookmarkEnd w:id="192"/>
    </w:p>
    <w:p w14:paraId="64BEAAFA" w14:textId="0DE190BB" w:rsidR="001B5163" w:rsidRPr="00972BE4" w:rsidRDefault="001B5163" w:rsidP="001B5163">
      <w:pPr>
        <w:keepNext/>
      </w:pPr>
      <w:r w:rsidRPr="00972BE4">
        <w:t xml:space="preserve">A </w:t>
      </w:r>
      <w:r w:rsidRPr="00C802AD">
        <w:rPr>
          <w:b/>
          <w:bCs/>
        </w:rPr>
        <w:t>Medical Device SAE</w:t>
      </w:r>
      <w:r w:rsidRPr="00972BE4">
        <w:t xml:space="preserve"> is any serious adverse event that:</w:t>
      </w:r>
    </w:p>
    <w:p w14:paraId="01B21789" w14:textId="77777777" w:rsidR="001B5163" w:rsidRPr="00B942B4" w:rsidRDefault="001B5163" w:rsidP="00287313">
      <w:pPr>
        <w:pStyle w:val="listalpha"/>
        <w:keepNext/>
        <w:keepLines/>
        <w:numPr>
          <w:ilvl w:val="0"/>
          <w:numId w:val="127"/>
        </w:numPr>
        <w:spacing w:line="280" w:lineRule="atLeast"/>
        <w:ind w:left="720"/>
        <w:rPr>
          <w:b/>
          <w:lang w:val="en-US"/>
        </w:rPr>
      </w:pPr>
      <w:r>
        <w:t xml:space="preserve">Led to death </w:t>
      </w:r>
    </w:p>
    <w:p w14:paraId="283D86A9" w14:textId="77777777" w:rsidR="001B5163" w:rsidRPr="00FF68CD" w:rsidRDefault="001B5163" w:rsidP="00287313">
      <w:pPr>
        <w:pStyle w:val="listalpha"/>
        <w:keepNext/>
        <w:keepLines/>
        <w:numPr>
          <w:ilvl w:val="0"/>
          <w:numId w:val="127"/>
        </w:numPr>
        <w:spacing w:line="280" w:lineRule="atLeast"/>
        <w:ind w:left="720"/>
      </w:pPr>
      <w:r>
        <w:t>L</w:t>
      </w:r>
      <w:r w:rsidRPr="00C621EC">
        <w:t>ed to serious deteriorat</w:t>
      </w:r>
      <w:r>
        <w:t xml:space="preserve">ion in the health </w:t>
      </w:r>
      <w:r w:rsidRPr="00FF68CD">
        <w:t xml:space="preserve">of </w:t>
      </w:r>
      <w:r>
        <w:t>the</w:t>
      </w:r>
      <w:r w:rsidRPr="00FF68CD">
        <w:t xml:space="preserve"> participant, </w:t>
      </w:r>
      <w:r w:rsidRPr="00C621EC">
        <w:t>that either resulted in</w:t>
      </w:r>
      <w:r>
        <w:t>:</w:t>
      </w:r>
    </w:p>
    <w:p w14:paraId="5B63DB76" w14:textId="77777777" w:rsidR="001B5163" w:rsidRPr="00C621EC" w:rsidRDefault="001B5163" w:rsidP="000D553C">
      <w:pPr>
        <w:pStyle w:val="CPTListBullet"/>
        <w:ind w:left="1080"/>
      </w:pPr>
      <w:r w:rsidRPr="00C621EC">
        <w:t>A life-threatening illness or injury</w:t>
      </w:r>
      <w:r>
        <w:t xml:space="preserve">. </w:t>
      </w:r>
      <w:r w:rsidRPr="00C64851">
        <w:t xml:space="preserve">The term </w:t>
      </w:r>
      <w:r>
        <w:t>“</w:t>
      </w:r>
      <w:r w:rsidRPr="00C64851">
        <w:t>life-threatening</w:t>
      </w:r>
      <w:r>
        <w:t>”</w:t>
      </w:r>
      <w:r w:rsidRPr="00C64851">
        <w:t xml:space="preserve"> in the definition of </w:t>
      </w:r>
      <w:r>
        <w:t>“</w:t>
      </w:r>
      <w:r w:rsidRPr="00C64851">
        <w:t>serious</w:t>
      </w:r>
      <w:r>
        <w:t>”</w:t>
      </w:r>
      <w:r w:rsidRPr="00C64851">
        <w:t xml:space="preserve"> refers to an event in which the participant was at risk of death at the time of the event. It does not refer to an event, which hypothetically might have caused death if it were more severe</w:t>
      </w:r>
      <w:r>
        <w:t>.</w:t>
      </w:r>
    </w:p>
    <w:p w14:paraId="20E71516" w14:textId="77777777" w:rsidR="001B5163" w:rsidRPr="00C621EC" w:rsidRDefault="001B5163" w:rsidP="000D553C">
      <w:pPr>
        <w:pStyle w:val="CPTListBullet"/>
        <w:ind w:left="1080"/>
      </w:pPr>
      <w:r>
        <w:lastRenderedPageBreak/>
        <w:t>A</w:t>
      </w:r>
      <w:r w:rsidRPr="00C621EC">
        <w:t xml:space="preserve"> permanent impairment of a body structure or a body function</w:t>
      </w:r>
      <w:r>
        <w:t>.</w:t>
      </w:r>
    </w:p>
    <w:p w14:paraId="5C20B0F3" w14:textId="77777777" w:rsidR="001B5163" w:rsidRPr="00C621EC" w:rsidRDefault="001B5163" w:rsidP="000D553C">
      <w:pPr>
        <w:pStyle w:val="CPTListBullet"/>
        <w:ind w:left="1080"/>
      </w:pPr>
      <w:r>
        <w:t>In</w:t>
      </w:r>
      <w:r w:rsidRPr="00C621EC">
        <w:t>patient or prolonged hospitalization</w:t>
      </w:r>
      <w:r>
        <w:t>.</w:t>
      </w:r>
      <w:r w:rsidRPr="00F317AF">
        <w:t xml:space="preserve"> Planned hospitalization for a pre-existing condition, or a procedure required by the </w:t>
      </w:r>
      <w:r w:rsidRPr="00674F55">
        <w:t>protocol</w:t>
      </w:r>
      <w:r w:rsidRPr="0064541F">
        <w:t>, without serious deterioration in health, is not considered an SAE</w:t>
      </w:r>
      <w:r>
        <w:t>.</w:t>
      </w:r>
    </w:p>
    <w:p w14:paraId="6D3150D0" w14:textId="77777777" w:rsidR="001B5163" w:rsidRPr="00DE5A60" w:rsidRDefault="001B5163" w:rsidP="000D553C">
      <w:pPr>
        <w:pStyle w:val="CPTListBullet"/>
        <w:ind w:left="1080"/>
      </w:pPr>
      <w:r>
        <w:t>M</w:t>
      </w:r>
      <w:r w:rsidRPr="00C621EC">
        <w:t>edical or surgical intervention to prevent life-threatening illness or injury or permanent impairment to a bo</w:t>
      </w:r>
      <w:r>
        <w:t>dy structure or a body function</w:t>
      </w:r>
      <w:r w:rsidRPr="00DE5A60">
        <w:t>.</w:t>
      </w:r>
    </w:p>
    <w:p w14:paraId="17F6230B" w14:textId="77777777" w:rsidR="001B5163" w:rsidRPr="00FF68CD" w:rsidRDefault="001B5163" w:rsidP="000D553C">
      <w:pPr>
        <w:pStyle w:val="CPTListBullet"/>
        <w:ind w:left="1080"/>
      </w:pPr>
      <w:r w:rsidRPr="00347F82">
        <w:t>Chronic disease (MDR 2017/745).</w:t>
      </w:r>
    </w:p>
    <w:p w14:paraId="58AB0AA0" w14:textId="77777777" w:rsidR="001B5163" w:rsidRPr="00C64851" w:rsidRDefault="001B5163" w:rsidP="00287313">
      <w:pPr>
        <w:pStyle w:val="listalpha"/>
        <w:numPr>
          <w:ilvl w:val="0"/>
          <w:numId w:val="127"/>
        </w:numPr>
        <w:ind w:left="720"/>
        <w:rPr>
          <w:b/>
          <w:lang w:val="en-US"/>
        </w:rPr>
      </w:pPr>
      <w:r w:rsidRPr="00DD2EED">
        <w:t xml:space="preserve">Led to </w:t>
      </w:r>
      <w:proofErr w:type="spellStart"/>
      <w:r w:rsidRPr="00DD2EED">
        <w:t>fetal</w:t>
      </w:r>
      <w:proofErr w:type="spellEnd"/>
      <w:r w:rsidRPr="00DD2EED">
        <w:t xml:space="preserve"> distress, </w:t>
      </w:r>
      <w:proofErr w:type="spellStart"/>
      <w:r w:rsidRPr="00DD2EED">
        <w:t>fetal</w:t>
      </w:r>
      <w:proofErr w:type="spellEnd"/>
      <w:r w:rsidRPr="00DD2EED">
        <w:t xml:space="preserve"> death</w:t>
      </w:r>
      <w:r>
        <w:t>,</w:t>
      </w:r>
      <w:r w:rsidRPr="00DD2EED">
        <w:t xml:space="preserve"> or a congenital abnormality or birth defect</w:t>
      </w:r>
    </w:p>
    <w:p w14:paraId="34C38DB8" w14:textId="77777777" w:rsidR="001B5163" w:rsidRDefault="001B5163" w:rsidP="00287313">
      <w:pPr>
        <w:pStyle w:val="listalpha"/>
        <w:numPr>
          <w:ilvl w:val="0"/>
          <w:numId w:val="127"/>
        </w:numPr>
        <w:ind w:left="720"/>
        <w:rPr>
          <w:b/>
          <w:lang w:val="en-US"/>
        </w:rPr>
      </w:pPr>
      <w:r>
        <w:rPr>
          <w:rStyle w:val="CPTVariable"/>
        </w:rPr>
        <w:t>[</w:t>
      </w:r>
      <w:r w:rsidRPr="000A1A61">
        <w:rPr>
          <w:rStyle w:val="CPTVariable"/>
        </w:rPr>
        <w:t>Is a suspected transmission of any infectious agent via a medicinal product</w:t>
      </w:r>
      <w:r>
        <w:rPr>
          <w:rStyle w:val="CPTVariable"/>
        </w:rPr>
        <w:t>]</w:t>
      </w:r>
    </w:p>
    <w:p w14:paraId="4D208D68" w14:textId="61759A1E" w:rsidR="001B5163" w:rsidRPr="00972BE4" w:rsidRDefault="00C802AD" w:rsidP="00C802AD">
      <w:r w:rsidRPr="00C802AD">
        <w:t>A</w:t>
      </w:r>
      <w:r w:rsidRPr="00C802AD">
        <w:rPr>
          <w:b/>
          <w:bCs/>
        </w:rPr>
        <w:t xml:space="preserve"> Medical Device </w:t>
      </w:r>
      <w:r w:rsidR="001B5163" w:rsidRPr="00C802AD">
        <w:rPr>
          <w:b/>
          <w:bCs/>
        </w:rPr>
        <w:t>SADE</w:t>
      </w:r>
      <w:r w:rsidR="001B5163" w:rsidRPr="00972BE4">
        <w:t xml:space="preserve"> </w:t>
      </w:r>
      <w:r w:rsidR="001B5163" w:rsidRPr="00C802AD">
        <w:t>definition</w:t>
      </w:r>
      <w:r w:rsidRPr="00C802AD">
        <w:t>:</w:t>
      </w:r>
    </w:p>
    <w:p w14:paraId="74DDA625" w14:textId="77777777" w:rsidR="001B5163" w:rsidRDefault="001B5163" w:rsidP="001B5163">
      <w:pPr>
        <w:pStyle w:val="CPTListBullet"/>
      </w:pPr>
      <w:proofErr w:type="gramStart"/>
      <w:r w:rsidRPr="00C621EC">
        <w:t>A</w:t>
      </w:r>
      <w:r>
        <w:t>n</w:t>
      </w:r>
      <w:proofErr w:type="gramEnd"/>
      <w:r>
        <w:t xml:space="preserve"> </w:t>
      </w:r>
      <w:r w:rsidRPr="00C621EC">
        <w:t>SADE is defined</w:t>
      </w:r>
      <w:r>
        <w:t xml:space="preserve"> as </w:t>
      </w:r>
      <w:r w:rsidRPr="00C621EC">
        <w:t>an adverse device effect that has resulted in any of the consequences characteris</w:t>
      </w:r>
      <w:r>
        <w:t>tic of an SAE.</w:t>
      </w:r>
    </w:p>
    <w:p w14:paraId="763BD1B3" w14:textId="77777777" w:rsidR="001B5163" w:rsidRPr="0095435A" w:rsidRDefault="001B5163" w:rsidP="001B5163">
      <w:pPr>
        <w:pStyle w:val="CPTListBullet"/>
      </w:pPr>
      <w:r w:rsidRPr="00FC54CF">
        <w:t>Any device deficiency that might have led to a</w:t>
      </w:r>
      <w:r>
        <w:t>n</w:t>
      </w:r>
      <w:r w:rsidRPr="00FC54CF">
        <w:t xml:space="preserve"> </w:t>
      </w:r>
      <w:r>
        <w:t>SAE</w:t>
      </w:r>
      <w:r w:rsidRPr="00FC54CF">
        <w:t xml:space="preserve"> if appropriate action had not been taken, intervention had not occurred, or circumstances had been less fortunate.</w:t>
      </w:r>
    </w:p>
    <w:p w14:paraId="6FE8AE65" w14:textId="76666C9D" w:rsidR="001B5163" w:rsidRPr="005931C7" w:rsidRDefault="00F2140A" w:rsidP="00C802AD">
      <w:r w:rsidRPr="00F2140A">
        <w:t>An</w:t>
      </w:r>
      <w:r>
        <w:rPr>
          <w:b/>
          <w:bCs/>
        </w:rPr>
        <w:t xml:space="preserve"> </w:t>
      </w:r>
      <w:r w:rsidR="001B5163" w:rsidRPr="00C802AD">
        <w:rPr>
          <w:b/>
          <w:bCs/>
        </w:rPr>
        <w:t>Unanticipated SADE (USADE)</w:t>
      </w:r>
      <w:r w:rsidR="001B5163" w:rsidRPr="005931C7">
        <w:t xml:space="preserve"> </w:t>
      </w:r>
      <w:r w:rsidR="001B5163" w:rsidRPr="00C802AD">
        <w:t>definition</w:t>
      </w:r>
      <w:r w:rsidR="00C802AD">
        <w:t>:</w:t>
      </w:r>
    </w:p>
    <w:p w14:paraId="4C7747F6" w14:textId="77777777" w:rsidR="001B5163" w:rsidRPr="00C17F84" w:rsidRDefault="001B5163" w:rsidP="001B5163">
      <w:pPr>
        <w:pStyle w:val="CPTListBullet"/>
      </w:pPr>
      <w:r w:rsidRPr="00BA1501">
        <w:t>A</w:t>
      </w:r>
      <w:r>
        <w:t>n</w:t>
      </w:r>
      <w:r w:rsidRPr="00BA1501">
        <w:t xml:space="preserve"> USADE </w:t>
      </w:r>
      <w:r w:rsidRPr="00347F82">
        <w:t xml:space="preserve">(also identified as UADE in US Regulations 21 CFR 813.3), is defined as </w:t>
      </w:r>
      <w:r>
        <w:t>a serious adverse device effect that by its nature, incidence, severity, or outcome has not been identified in the current version of the risk analysis report (see Section 2.3).</w:t>
      </w:r>
    </w:p>
    <w:p w14:paraId="243D1049" w14:textId="77777777" w:rsidR="00440434" w:rsidRPr="00106E7F" w:rsidRDefault="00440434" w:rsidP="00F2140A">
      <w:pPr>
        <w:pStyle w:val="HeadingNoTOC"/>
      </w:pPr>
      <w:bookmarkStart w:id="193" w:name="_Toc521927478"/>
      <w:bookmarkStart w:id="194" w:name="_Toc155184274"/>
      <w:r w:rsidRPr="00106E7F">
        <w:t>Definition of Device Deficiency</w:t>
      </w:r>
      <w:bookmarkEnd w:id="193"/>
      <w:bookmarkEnd w:id="194"/>
    </w:p>
    <w:p w14:paraId="6442B2F8" w14:textId="7298E61D" w:rsidR="004F16BF" w:rsidRDefault="00440434" w:rsidP="00F2140A">
      <w:pPr>
        <w:pStyle w:val="CPTListBullet"/>
      </w:pPr>
      <w:r w:rsidRPr="00F41690">
        <w:t>A</w:t>
      </w:r>
      <w:r w:rsidRPr="00BB3A84">
        <w:t xml:space="preserve"> device </w:t>
      </w:r>
      <w:r w:rsidRPr="00F41690">
        <w:t>deficiency</w:t>
      </w:r>
      <w:r w:rsidRPr="00BB3A84">
        <w:t xml:space="preserve"> is </w:t>
      </w:r>
      <w:r>
        <w:t xml:space="preserve">an </w:t>
      </w:r>
      <w:r w:rsidRPr="00F41690">
        <w:t>inadequacy</w:t>
      </w:r>
      <w:r w:rsidRPr="00BB3A84">
        <w:t xml:space="preserve"> of a medical device </w:t>
      </w:r>
      <w:r w:rsidRPr="00F41690">
        <w:t>with respect to its identity, quality, durability, relia</w:t>
      </w:r>
      <w:r>
        <w:t>bility, safety, or performance.</w:t>
      </w:r>
      <w:r w:rsidRPr="00F41690">
        <w:t xml:space="preserve"> Device deficiencies include malfunctions, use errors, and </w:t>
      </w:r>
      <w:r>
        <w:t>inadequacy of the information supplied by the manufacturer</w:t>
      </w:r>
      <w:r w:rsidRPr="00BB3A84">
        <w:t>.</w:t>
      </w:r>
    </w:p>
    <w:p w14:paraId="6C5A1285" w14:textId="19AF481B" w:rsidR="0005551A" w:rsidRPr="00E1253D" w:rsidRDefault="0005551A" w:rsidP="0005551A">
      <w:pPr>
        <w:pStyle w:val="CPTExample"/>
      </w:pPr>
      <w:r>
        <w:rPr>
          <w:szCs w:val="24"/>
          <w:lang w:eastAsia="ja-JP"/>
        </w:rPr>
        <w:t>&lt;</w:t>
      </w:r>
      <w:r>
        <w:t>End of common text&gt;</w:t>
      </w:r>
    </w:p>
    <w:p w14:paraId="7B912586" w14:textId="42D9E40B" w:rsidR="00A9013A" w:rsidRPr="0080561E" w:rsidRDefault="00CC57CE" w:rsidP="00287313">
      <w:pPr>
        <w:pStyle w:val="02Heading2"/>
        <w:numPr>
          <w:ilvl w:val="1"/>
          <w:numId w:val="126"/>
        </w:numPr>
      </w:pPr>
      <w:bookmarkStart w:id="195" w:name="_Toc207809283"/>
      <w:r w:rsidRPr="0080561E">
        <w:t>Timing and</w:t>
      </w:r>
      <w:r w:rsidR="00446871" w:rsidRPr="0080561E">
        <w:t xml:space="preserve"> </w:t>
      </w:r>
      <w:r w:rsidR="00624575" w:rsidRPr="0080561E">
        <w:t>Procedures</w:t>
      </w:r>
      <w:r w:rsidR="00446871" w:rsidRPr="0080561E">
        <w:t xml:space="preserve"> for</w:t>
      </w:r>
      <w:r w:rsidR="00A9013A" w:rsidRPr="0080561E">
        <w:t xml:space="preserve"> </w:t>
      </w:r>
      <w:r w:rsidR="00151B49" w:rsidRPr="0080561E">
        <w:t>Collection and Reporting</w:t>
      </w:r>
      <w:bookmarkEnd w:id="195"/>
    </w:p>
    <w:bookmarkEnd w:id="190"/>
    <w:p w14:paraId="2677A171" w14:textId="2250F482" w:rsidR="007E08FA" w:rsidRPr="006E23CE" w:rsidRDefault="007E08FA" w:rsidP="006E23CE">
      <w:pPr>
        <w:pStyle w:val="CPTInstructional"/>
      </w:pPr>
      <w:r w:rsidRPr="006E23CE">
        <w:rPr>
          <w:rStyle w:val="cf01"/>
          <w:rFonts w:ascii="Times New Roman" w:hAnsi="Times New Roman" w:cs="Arial"/>
          <w:sz w:val="22"/>
          <w:szCs w:val="20"/>
        </w:rPr>
        <w:t>Specify timing and procedures for collection and reporting of AEs, SAEs, product complaints</w:t>
      </w:r>
      <w:r w:rsidR="007444FF" w:rsidRPr="006E23CE">
        <w:rPr>
          <w:rStyle w:val="cf01"/>
          <w:rFonts w:ascii="Times New Roman" w:hAnsi="Times New Roman" w:cs="Arial"/>
          <w:sz w:val="22"/>
          <w:szCs w:val="20"/>
        </w:rPr>
        <w:t xml:space="preserve"> (including </w:t>
      </w:r>
      <w:r w:rsidR="00711A5F" w:rsidRPr="006E23CE">
        <w:rPr>
          <w:rStyle w:val="cf01"/>
          <w:rFonts w:ascii="Times New Roman" w:hAnsi="Times New Roman" w:cs="Arial"/>
          <w:sz w:val="22"/>
          <w:szCs w:val="20"/>
        </w:rPr>
        <w:t>medical device product complaints</w:t>
      </w:r>
      <w:r w:rsidR="00A55A63">
        <w:rPr>
          <w:rStyle w:val="cf01"/>
          <w:rFonts w:ascii="Times New Roman" w:hAnsi="Times New Roman" w:cs="Arial"/>
          <w:sz w:val="22"/>
          <w:szCs w:val="20"/>
        </w:rPr>
        <w:t>,</w:t>
      </w:r>
      <w:r w:rsidR="0019681F" w:rsidRPr="006E23CE">
        <w:rPr>
          <w:rStyle w:val="cf01"/>
          <w:rFonts w:ascii="Times New Roman" w:hAnsi="Times New Roman" w:cs="Arial"/>
          <w:sz w:val="22"/>
          <w:szCs w:val="20"/>
        </w:rPr>
        <w:t xml:space="preserve"> if applicable)</w:t>
      </w:r>
      <w:r w:rsidRPr="006E23CE">
        <w:rPr>
          <w:rStyle w:val="cf01"/>
          <w:rFonts w:ascii="Times New Roman" w:hAnsi="Times New Roman" w:cs="Arial"/>
          <w:sz w:val="22"/>
          <w:szCs w:val="20"/>
        </w:rPr>
        <w:t xml:space="preserve"> and pregnancy and postpartum information in the sections below.</w:t>
      </w:r>
      <w:r w:rsidR="006B0F26" w:rsidRPr="006E23CE">
        <w:rPr>
          <w:rStyle w:val="cf01"/>
          <w:rFonts w:ascii="Times New Roman" w:hAnsi="Times New Roman" w:cs="Arial"/>
          <w:sz w:val="22"/>
          <w:szCs w:val="20"/>
        </w:rPr>
        <w:t xml:space="preserve"> </w:t>
      </w:r>
      <w:r w:rsidR="005F24BA" w:rsidRPr="006E23CE">
        <w:rPr>
          <w:rStyle w:val="cf01"/>
          <w:rFonts w:ascii="Times New Roman" w:hAnsi="Times New Roman" w:cs="Arial"/>
          <w:sz w:val="22"/>
          <w:szCs w:val="20"/>
        </w:rPr>
        <w:t>This</w:t>
      </w:r>
      <w:r w:rsidR="003B2222" w:rsidRPr="006E23CE">
        <w:rPr>
          <w:rStyle w:val="cf01"/>
          <w:rFonts w:ascii="Times New Roman" w:hAnsi="Times New Roman" w:cs="Arial"/>
          <w:sz w:val="22"/>
          <w:szCs w:val="20"/>
        </w:rPr>
        <w:t xml:space="preserve"> information </w:t>
      </w:r>
      <w:r w:rsidR="005F24BA" w:rsidRPr="006E23CE">
        <w:rPr>
          <w:rStyle w:val="cf01"/>
          <w:rFonts w:ascii="Times New Roman" w:hAnsi="Times New Roman" w:cs="Arial"/>
          <w:sz w:val="22"/>
          <w:szCs w:val="20"/>
        </w:rPr>
        <w:t xml:space="preserve">may be </w:t>
      </w:r>
      <w:proofErr w:type="spellStart"/>
      <w:r w:rsidR="005F24BA" w:rsidRPr="006E23CE">
        <w:rPr>
          <w:rStyle w:val="cf01"/>
          <w:rFonts w:ascii="Times New Roman" w:hAnsi="Times New Roman" w:cs="Arial"/>
          <w:sz w:val="22"/>
          <w:szCs w:val="20"/>
        </w:rPr>
        <w:t>summari</w:t>
      </w:r>
      <w:r w:rsidR="00225996">
        <w:rPr>
          <w:rStyle w:val="cf01"/>
          <w:rFonts w:ascii="Times New Roman" w:hAnsi="Times New Roman" w:cs="Arial"/>
          <w:sz w:val="22"/>
          <w:szCs w:val="20"/>
        </w:rPr>
        <w:t>s</w:t>
      </w:r>
      <w:r w:rsidR="005F24BA" w:rsidRPr="006E23CE">
        <w:rPr>
          <w:rStyle w:val="cf01"/>
          <w:rFonts w:ascii="Times New Roman" w:hAnsi="Times New Roman" w:cs="Arial"/>
          <w:sz w:val="22"/>
          <w:szCs w:val="20"/>
        </w:rPr>
        <w:t>ed</w:t>
      </w:r>
      <w:proofErr w:type="spellEnd"/>
      <w:r w:rsidR="005F24BA" w:rsidRPr="006E23CE">
        <w:rPr>
          <w:rStyle w:val="cf01"/>
          <w:rFonts w:ascii="Times New Roman" w:hAnsi="Times New Roman" w:cs="Arial"/>
          <w:sz w:val="22"/>
          <w:szCs w:val="20"/>
        </w:rPr>
        <w:t xml:space="preserve"> </w:t>
      </w:r>
      <w:r w:rsidR="003B2222" w:rsidRPr="006E23CE">
        <w:rPr>
          <w:rStyle w:val="cf01"/>
          <w:rFonts w:ascii="Times New Roman" w:hAnsi="Times New Roman" w:cs="Arial"/>
          <w:sz w:val="22"/>
          <w:szCs w:val="20"/>
        </w:rPr>
        <w:t xml:space="preserve">in a tabular </w:t>
      </w:r>
      <w:r w:rsidR="006409FD" w:rsidRPr="006E23CE">
        <w:rPr>
          <w:rStyle w:val="cf01"/>
          <w:rFonts w:ascii="Times New Roman" w:hAnsi="Times New Roman" w:cs="Arial"/>
          <w:sz w:val="22"/>
          <w:szCs w:val="20"/>
        </w:rPr>
        <w:t>format as shown in the example table below.</w:t>
      </w:r>
    </w:p>
    <w:p w14:paraId="03B95793" w14:textId="441E8B66" w:rsidR="00B17E48" w:rsidRPr="00370A40" w:rsidRDefault="00462427" w:rsidP="00370A40">
      <w:pPr>
        <w:pStyle w:val="CPTExample"/>
      </w:pPr>
      <w:r>
        <w:t>&lt;Start of Example Text&gt;</w:t>
      </w:r>
    </w:p>
    <w:p w14:paraId="2DB655FA" w14:textId="11CB6DB4" w:rsidR="00547DEE" w:rsidRPr="00C94F5E" w:rsidRDefault="00547DEE" w:rsidP="00C94F5E">
      <w:pPr>
        <w:pStyle w:val="CPTExample"/>
      </w:pPr>
      <w:r w:rsidRPr="00C94F5E">
        <w:t>This table describes the timing</w:t>
      </w:r>
      <w:r w:rsidR="00377041" w:rsidRPr="00C94F5E">
        <w:t xml:space="preserve"> </w:t>
      </w:r>
      <w:r w:rsidRPr="00C94F5E">
        <w:t xml:space="preserve">and </w:t>
      </w:r>
      <w:r w:rsidR="004A4F8A" w:rsidRPr="00C94F5E">
        <w:t xml:space="preserve">procedures </w:t>
      </w:r>
      <w:r w:rsidRPr="00C94F5E">
        <w:t>for collecting</w:t>
      </w:r>
      <w:r w:rsidR="00815FE4">
        <w:t xml:space="preserve"> and reporting</w:t>
      </w:r>
      <w:r w:rsidRPr="00C94F5E">
        <w:t xml:space="preserve"> events.</w:t>
      </w:r>
    </w:p>
    <w:tbl>
      <w:tblPr>
        <w:tblStyle w:val="TableGrid"/>
        <w:tblW w:w="5000" w:type="pct"/>
        <w:tblInd w:w="0" w:type="dxa"/>
        <w:tblLook w:val="04A0" w:firstRow="1" w:lastRow="0" w:firstColumn="1" w:lastColumn="0" w:noHBand="0" w:noVBand="1"/>
      </w:tblPr>
      <w:tblGrid>
        <w:gridCol w:w="1174"/>
        <w:gridCol w:w="1290"/>
        <w:gridCol w:w="1261"/>
        <w:gridCol w:w="1305"/>
        <w:gridCol w:w="1356"/>
        <w:gridCol w:w="1388"/>
        <w:gridCol w:w="1576"/>
      </w:tblGrid>
      <w:tr w:rsidR="0050116F" w:rsidRPr="00DA2B99" w14:paraId="67F39775" w14:textId="77777777" w:rsidTr="00574C4A">
        <w:trPr>
          <w:cantSplit/>
        </w:trPr>
        <w:tc>
          <w:tcPr>
            <w:tcW w:w="628" w:type="pct"/>
            <w:tcBorders>
              <w:top w:val="single" w:sz="4" w:space="0" w:color="92D050"/>
              <w:left w:val="single" w:sz="4" w:space="0" w:color="92D050"/>
              <w:bottom w:val="single" w:sz="4" w:space="0" w:color="92D050"/>
              <w:right w:val="single" w:sz="4" w:space="0" w:color="92D050"/>
            </w:tcBorders>
          </w:tcPr>
          <w:p w14:paraId="52AD43D4" w14:textId="5F095654" w:rsidR="00547DEE" w:rsidRPr="00C94F5E" w:rsidRDefault="00547DEE" w:rsidP="00C94F5E">
            <w:pPr>
              <w:pStyle w:val="CPTExample"/>
              <w:rPr>
                <w:b/>
                <w:bCs/>
              </w:rPr>
            </w:pPr>
            <w:r w:rsidRPr="00C94F5E">
              <w:rPr>
                <w:b/>
                <w:bCs/>
              </w:rPr>
              <w:lastRenderedPageBreak/>
              <w:t>Event Type</w:t>
            </w:r>
          </w:p>
        </w:tc>
        <w:tc>
          <w:tcPr>
            <w:tcW w:w="690" w:type="pct"/>
            <w:tcBorders>
              <w:top w:val="single" w:sz="4" w:space="0" w:color="92D050"/>
              <w:left w:val="single" w:sz="4" w:space="0" w:color="92D050"/>
              <w:bottom w:val="single" w:sz="4" w:space="0" w:color="92D050"/>
              <w:right w:val="single" w:sz="4" w:space="0" w:color="92D050"/>
            </w:tcBorders>
          </w:tcPr>
          <w:p w14:paraId="5C100D3B" w14:textId="2626F2BA" w:rsidR="00547DEE" w:rsidRPr="00C94F5E" w:rsidRDefault="00547DEE" w:rsidP="00C94F5E">
            <w:pPr>
              <w:pStyle w:val="CPTExample"/>
              <w:rPr>
                <w:b/>
                <w:bCs/>
              </w:rPr>
            </w:pPr>
            <w:r w:rsidRPr="00C94F5E">
              <w:rPr>
                <w:b/>
                <w:bCs/>
              </w:rPr>
              <w:t>Situational Scope</w:t>
            </w:r>
          </w:p>
        </w:tc>
        <w:tc>
          <w:tcPr>
            <w:tcW w:w="674" w:type="pct"/>
            <w:tcBorders>
              <w:top w:val="single" w:sz="4" w:space="0" w:color="92D050"/>
              <w:left w:val="single" w:sz="4" w:space="0" w:color="92D050"/>
              <w:bottom w:val="single" w:sz="4" w:space="0" w:color="92D050"/>
              <w:right w:val="single" w:sz="4" w:space="0" w:color="92D050"/>
            </w:tcBorders>
          </w:tcPr>
          <w:p w14:paraId="6ED87BE1" w14:textId="32A887D3" w:rsidR="00547DEE" w:rsidRPr="00C94F5E" w:rsidRDefault="00547DEE" w:rsidP="00C94F5E">
            <w:pPr>
              <w:pStyle w:val="CPTExample"/>
              <w:rPr>
                <w:b/>
                <w:bCs/>
              </w:rPr>
            </w:pPr>
            <w:r w:rsidRPr="00C94F5E">
              <w:rPr>
                <w:b/>
                <w:bCs/>
              </w:rPr>
              <w:t>Reportable Period Start</w:t>
            </w:r>
          </w:p>
        </w:tc>
        <w:tc>
          <w:tcPr>
            <w:tcW w:w="698" w:type="pct"/>
            <w:tcBorders>
              <w:top w:val="single" w:sz="4" w:space="0" w:color="92D050"/>
              <w:left w:val="single" w:sz="4" w:space="0" w:color="92D050"/>
              <w:bottom w:val="single" w:sz="4" w:space="0" w:color="92D050"/>
              <w:right w:val="single" w:sz="4" w:space="0" w:color="92D050"/>
            </w:tcBorders>
          </w:tcPr>
          <w:p w14:paraId="021552B7" w14:textId="549BA573" w:rsidR="00547DEE" w:rsidRPr="00C94F5E" w:rsidRDefault="00547DEE" w:rsidP="00C94F5E">
            <w:pPr>
              <w:pStyle w:val="CPTExample"/>
              <w:rPr>
                <w:b/>
                <w:bCs/>
              </w:rPr>
            </w:pPr>
            <w:r w:rsidRPr="00C94F5E">
              <w:rPr>
                <w:b/>
                <w:bCs/>
              </w:rPr>
              <w:t>Reportable Period End</w:t>
            </w:r>
          </w:p>
        </w:tc>
        <w:tc>
          <w:tcPr>
            <w:tcW w:w="725" w:type="pct"/>
            <w:tcBorders>
              <w:top w:val="single" w:sz="4" w:space="0" w:color="92D050"/>
              <w:left w:val="single" w:sz="4" w:space="0" w:color="92D050"/>
              <w:bottom w:val="single" w:sz="4" w:space="0" w:color="92D050"/>
              <w:right w:val="single" w:sz="4" w:space="0" w:color="92D050"/>
            </w:tcBorders>
          </w:tcPr>
          <w:p w14:paraId="0712E038" w14:textId="2173D932" w:rsidR="00547DEE" w:rsidRPr="00C94F5E" w:rsidRDefault="00547DEE" w:rsidP="00C94F5E">
            <w:pPr>
              <w:pStyle w:val="CPTExample"/>
              <w:rPr>
                <w:b/>
                <w:bCs/>
              </w:rPr>
            </w:pPr>
            <w:r w:rsidRPr="00C94F5E">
              <w:rPr>
                <w:b/>
                <w:bCs/>
              </w:rPr>
              <w:t>Timing for Reporting to Sponsor or Designee</w:t>
            </w:r>
          </w:p>
        </w:tc>
        <w:tc>
          <w:tcPr>
            <w:tcW w:w="742" w:type="pct"/>
            <w:tcBorders>
              <w:top w:val="single" w:sz="4" w:space="0" w:color="92D050"/>
              <w:left w:val="single" w:sz="4" w:space="0" w:color="92D050"/>
              <w:bottom w:val="single" w:sz="4" w:space="0" w:color="92D050"/>
              <w:right w:val="single" w:sz="4" w:space="0" w:color="92D050"/>
            </w:tcBorders>
          </w:tcPr>
          <w:p w14:paraId="7A307E7D" w14:textId="3F8DE2F6" w:rsidR="00547DEE" w:rsidRPr="00C94F5E" w:rsidRDefault="00547DEE" w:rsidP="00C94F5E">
            <w:pPr>
              <w:pStyle w:val="CPTExample"/>
              <w:rPr>
                <w:b/>
                <w:bCs/>
              </w:rPr>
            </w:pPr>
            <w:r w:rsidRPr="00C94F5E">
              <w:rPr>
                <w:b/>
                <w:bCs/>
              </w:rPr>
              <w:t>Method for Reporting</w:t>
            </w:r>
          </w:p>
        </w:tc>
        <w:tc>
          <w:tcPr>
            <w:tcW w:w="843" w:type="pct"/>
            <w:tcBorders>
              <w:top w:val="single" w:sz="4" w:space="0" w:color="92D050"/>
              <w:left w:val="single" w:sz="4" w:space="0" w:color="92D050"/>
              <w:bottom w:val="single" w:sz="4" w:space="0" w:color="92D050"/>
              <w:right w:val="single" w:sz="4" w:space="0" w:color="92D050"/>
            </w:tcBorders>
          </w:tcPr>
          <w:p w14:paraId="31717072" w14:textId="6AEE1CD4" w:rsidR="00547DEE" w:rsidRPr="00C94F5E" w:rsidRDefault="00547DEE" w:rsidP="00C94F5E">
            <w:pPr>
              <w:pStyle w:val="CPTExample"/>
              <w:rPr>
                <w:b/>
                <w:bCs/>
              </w:rPr>
            </w:pPr>
            <w:r w:rsidRPr="00C94F5E">
              <w:rPr>
                <w:b/>
                <w:bCs/>
              </w:rPr>
              <w:t>Back-up Method for Reporting</w:t>
            </w:r>
          </w:p>
        </w:tc>
      </w:tr>
      <w:tr w:rsidR="00F845E1" w:rsidRPr="00DA2B99" w14:paraId="10093D1D" w14:textId="77777777" w:rsidTr="00574C4A">
        <w:trPr>
          <w:cantSplit/>
        </w:trPr>
        <w:tc>
          <w:tcPr>
            <w:tcW w:w="628" w:type="pct"/>
            <w:vMerge w:val="restart"/>
            <w:tcBorders>
              <w:top w:val="single" w:sz="4" w:space="0" w:color="92D050"/>
              <w:left w:val="single" w:sz="4" w:space="0" w:color="92D050"/>
              <w:right w:val="single" w:sz="4" w:space="0" w:color="92D050"/>
            </w:tcBorders>
          </w:tcPr>
          <w:p w14:paraId="07065FBD" w14:textId="40128BEF" w:rsidR="00F845E1" w:rsidRPr="00C94F5E" w:rsidRDefault="00F845E1" w:rsidP="00C94F5E">
            <w:pPr>
              <w:pStyle w:val="CPTExample"/>
            </w:pPr>
            <w:r>
              <w:t>AEs</w:t>
            </w:r>
          </w:p>
        </w:tc>
        <w:tc>
          <w:tcPr>
            <w:tcW w:w="690" w:type="pct"/>
            <w:tcBorders>
              <w:top w:val="single" w:sz="4" w:space="0" w:color="92D050"/>
              <w:left w:val="single" w:sz="4" w:space="0" w:color="92D050"/>
              <w:bottom w:val="single" w:sz="4" w:space="0" w:color="92D050"/>
              <w:right w:val="single" w:sz="4" w:space="0" w:color="92D050"/>
            </w:tcBorders>
          </w:tcPr>
          <w:p w14:paraId="1A938F48" w14:textId="1FC390BA" w:rsidR="00F845E1" w:rsidRPr="00C94F5E" w:rsidRDefault="00F845E1" w:rsidP="00C94F5E">
            <w:pPr>
              <w:pStyle w:val="CPTExample"/>
            </w:pPr>
            <w:r>
              <w:t>Any if related to mandated protocol procedure.</w:t>
            </w:r>
          </w:p>
        </w:tc>
        <w:tc>
          <w:tcPr>
            <w:tcW w:w="674" w:type="pct"/>
            <w:tcBorders>
              <w:top w:val="single" w:sz="4" w:space="0" w:color="92D050"/>
              <w:left w:val="single" w:sz="4" w:space="0" w:color="92D050"/>
              <w:bottom w:val="single" w:sz="4" w:space="0" w:color="92D050"/>
              <w:right w:val="single" w:sz="4" w:space="0" w:color="92D050"/>
            </w:tcBorders>
          </w:tcPr>
          <w:p w14:paraId="29EC8AC9" w14:textId="42628DC1" w:rsidR="00F845E1" w:rsidRPr="00C94F5E" w:rsidRDefault="00F845E1" w:rsidP="00C94F5E">
            <w:pPr>
              <w:pStyle w:val="CPTExample"/>
            </w:pPr>
            <w:r>
              <w:t>After signing of Informed Consent</w:t>
            </w:r>
            <w:r w:rsidR="00D07D17">
              <w:t>.</w:t>
            </w:r>
          </w:p>
        </w:tc>
        <w:tc>
          <w:tcPr>
            <w:tcW w:w="698" w:type="pct"/>
            <w:vMerge w:val="restart"/>
            <w:tcBorders>
              <w:top w:val="single" w:sz="4" w:space="0" w:color="92D050"/>
              <w:left w:val="single" w:sz="4" w:space="0" w:color="92D050"/>
              <w:right w:val="single" w:sz="4" w:space="0" w:color="92D050"/>
            </w:tcBorders>
          </w:tcPr>
          <w:p w14:paraId="7294FB63" w14:textId="139B97EC" w:rsidR="00F845E1" w:rsidRPr="00C94F5E" w:rsidRDefault="00F845E1" w:rsidP="00936D98">
            <w:pPr>
              <w:pStyle w:val="CPTExample"/>
            </w:pPr>
            <w:r>
              <w:t>Through protocol defined time-period.</w:t>
            </w:r>
          </w:p>
        </w:tc>
        <w:tc>
          <w:tcPr>
            <w:tcW w:w="725" w:type="pct"/>
            <w:vMerge w:val="restart"/>
            <w:tcBorders>
              <w:top w:val="single" w:sz="4" w:space="0" w:color="92D050"/>
              <w:left w:val="single" w:sz="4" w:space="0" w:color="92D050"/>
              <w:right w:val="single" w:sz="4" w:space="0" w:color="92D050"/>
            </w:tcBorders>
          </w:tcPr>
          <w:p w14:paraId="587CF1E9" w14:textId="60CE44B8" w:rsidR="00F845E1" w:rsidRPr="00C94F5E" w:rsidRDefault="00F845E1" w:rsidP="00C94F5E">
            <w:pPr>
              <w:pStyle w:val="CPTExample"/>
            </w:pPr>
            <w:r>
              <w:t>With trial data.</w:t>
            </w:r>
          </w:p>
        </w:tc>
        <w:tc>
          <w:tcPr>
            <w:tcW w:w="742" w:type="pct"/>
            <w:vMerge w:val="restart"/>
            <w:tcBorders>
              <w:top w:val="single" w:sz="4" w:space="0" w:color="92D050"/>
              <w:left w:val="single" w:sz="4" w:space="0" w:color="92D050"/>
              <w:right w:val="single" w:sz="4" w:space="0" w:color="92D050"/>
            </w:tcBorders>
          </w:tcPr>
          <w:p w14:paraId="4C5955AE" w14:textId="6460E829" w:rsidR="00F845E1" w:rsidRPr="00C94F5E" w:rsidRDefault="00F845E1" w:rsidP="00C94F5E">
            <w:pPr>
              <w:pStyle w:val="CPTExample"/>
            </w:pPr>
            <w:r>
              <w:t>CRF</w:t>
            </w:r>
          </w:p>
        </w:tc>
        <w:tc>
          <w:tcPr>
            <w:tcW w:w="843" w:type="pct"/>
            <w:vMerge w:val="restart"/>
            <w:tcBorders>
              <w:top w:val="single" w:sz="4" w:space="0" w:color="92D050"/>
              <w:left w:val="single" w:sz="4" w:space="0" w:color="92D050"/>
              <w:right w:val="single" w:sz="4" w:space="0" w:color="92D050"/>
            </w:tcBorders>
          </w:tcPr>
          <w:p w14:paraId="1A38CC7B" w14:textId="2FE65E68" w:rsidR="00F845E1" w:rsidRPr="00C94F5E" w:rsidRDefault="00F845E1" w:rsidP="00C94F5E">
            <w:pPr>
              <w:pStyle w:val="CPTExample"/>
            </w:pPr>
            <w:r>
              <w:t>Patient medical record</w:t>
            </w:r>
          </w:p>
        </w:tc>
      </w:tr>
      <w:tr w:rsidR="00F845E1" w:rsidRPr="00DA2B99" w14:paraId="59EDC481" w14:textId="77777777" w:rsidTr="77AC92AD">
        <w:trPr>
          <w:cantSplit/>
        </w:trPr>
        <w:tc>
          <w:tcPr>
            <w:tcW w:w="628" w:type="pct"/>
            <w:vMerge/>
          </w:tcPr>
          <w:p w14:paraId="63A986E9" w14:textId="77777777" w:rsidR="00F845E1" w:rsidRPr="00C94F5E" w:rsidRDefault="00F845E1" w:rsidP="00936D98">
            <w:pPr>
              <w:pStyle w:val="CPTExample"/>
            </w:pPr>
          </w:p>
        </w:tc>
        <w:tc>
          <w:tcPr>
            <w:tcW w:w="690" w:type="pct"/>
            <w:tcBorders>
              <w:top w:val="single" w:sz="4" w:space="0" w:color="92D050"/>
              <w:left w:val="single" w:sz="4" w:space="0" w:color="92D050"/>
              <w:bottom w:val="single" w:sz="4" w:space="0" w:color="92D050"/>
              <w:right w:val="single" w:sz="4" w:space="0" w:color="92D050"/>
            </w:tcBorders>
          </w:tcPr>
          <w:p w14:paraId="79A98A9B" w14:textId="4F688560" w:rsidR="00F845E1" w:rsidRPr="00C94F5E" w:rsidDel="00AC2E22" w:rsidRDefault="00F845E1" w:rsidP="00936D98">
            <w:pPr>
              <w:pStyle w:val="CPTExample"/>
            </w:pPr>
            <w:r>
              <w:t xml:space="preserve">All applicable regardless of causality to </w:t>
            </w:r>
            <w:r w:rsidR="00FE2139">
              <w:t>trial</w:t>
            </w:r>
            <w:r>
              <w:t xml:space="preserve"> drug(s</w:t>
            </w:r>
            <w:r w:rsidR="00D07D17">
              <w:t>.</w:t>
            </w:r>
            <w:r>
              <w:t>)</w:t>
            </w:r>
          </w:p>
        </w:tc>
        <w:tc>
          <w:tcPr>
            <w:tcW w:w="674" w:type="pct"/>
            <w:tcBorders>
              <w:top w:val="single" w:sz="4" w:space="0" w:color="92D050"/>
              <w:left w:val="single" w:sz="4" w:space="0" w:color="92D050"/>
              <w:bottom w:val="single" w:sz="4" w:space="0" w:color="92D050"/>
              <w:right w:val="single" w:sz="4" w:space="0" w:color="92D050"/>
            </w:tcBorders>
          </w:tcPr>
          <w:p w14:paraId="78376713" w14:textId="796E3BF6" w:rsidR="00F845E1" w:rsidRPr="00C94F5E" w:rsidDel="00CC0F72" w:rsidRDefault="00F845E1" w:rsidP="00936D98">
            <w:pPr>
              <w:pStyle w:val="CPTExample"/>
            </w:pPr>
            <w:r>
              <w:t xml:space="preserve">Following initiation of </w:t>
            </w:r>
            <w:r w:rsidR="00FE2139">
              <w:t>trial</w:t>
            </w:r>
            <w:r>
              <w:t xml:space="preserve"> drug.</w:t>
            </w:r>
          </w:p>
        </w:tc>
        <w:tc>
          <w:tcPr>
            <w:tcW w:w="698" w:type="pct"/>
            <w:vMerge/>
          </w:tcPr>
          <w:p w14:paraId="007A2D08" w14:textId="36903E5A" w:rsidR="00F845E1" w:rsidRPr="00C94F5E" w:rsidDel="00A016C0" w:rsidRDefault="00F845E1" w:rsidP="00936D98">
            <w:pPr>
              <w:pStyle w:val="CPTExample"/>
            </w:pPr>
          </w:p>
        </w:tc>
        <w:tc>
          <w:tcPr>
            <w:tcW w:w="725" w:type="pct"/>
            <w:vMerge/>
          </w:tcPr>
          <w:p w14:paraId="6A1E3963" w14:textId="77777777" w:rsidR="00F845E1" w:rsidRPr="00C94F5E" w:rsidDel="00E71361" w:rsidRDefault="00F845E1" w:rsidP="00936D98">
            <w:pPr>
              <w:pStyle w:val="CPTExample"/>
            </w:pPr>
          </w:p>
        </w:tc>
        <w:tc>
          <w:tcPr>
            <w:tcW w:w="742" w:type="pct"/>
            <w:vMerge/>
          </w:tcPr>
          <w:p w14:paraId="248C6E9F" w14:textId="77777777" w:rsidR="00F845E1" w:rsidRPr="00C94F5E" w:rsidDel="00E71361" w:rsidRDefault="00F845E1" w:rsidP="00936D98">
            <w:pPr>
              <w:pStyle w:val="CPTExample"/>
            </w:pPr>
          </w:p>
        </w:tc>
        <w:tc>
          <w:tcPr>
            <w:tcW w:w="843" w:type="pct"/>
            <w:vMerge/>
          </w:tcPr>
          <w:p w14:paraId="3A7C9F08" w14:textId="77777777" w:rsidR="00F845E1" w:rsidRPr="00C94F5E" w:rsidDel="0073254A" w:rsidRDefault="00F845E1" w:rsidP="00936D98">
            <w:pPr>
              <w:pStyle w:val="CPTExample"/>
            </w:pPr>
          </w:p>
        </w:tc>
      </w:tr>
      <w:tr w:rsidR="00574C4A" w:rsidRPr="00DA2B99" w14:paraId="04452A01" w14:textId="77777777" w:rsidTr="00574C4A">
        <w:trPr>
          <w:cantSplit/>
        </w:trPr>
        <w:tc>
          <w:tcPr>
            <w:tcW w:w="628" w:type="pct"/>
            <w:vMerge w:val="restart"/>
            <w:tcBorders>
              <w:top w:val="single" w:sz="4" w:space="0" w:color="92D050"/>
              <w:left w:val="single" w:sz="4" w:space="0" w:color="92D050"/>
              <w:right w:val="single" w:sz="4" w:space="0" w:color="92D050"/>
            </w:tcBorders>
          </w:tcPr>
          <w:p w14:paraId="5419B43D" w14:textId="2E7F46E8" w:rsidR="00574C4A" w:rsidRPr="00C94F5E" w:rsidRDefault="00574C4A" w:rsidP="00936D98">
            <w:pPr>
              <w:pStyle w:val="CPTExample"/>
            </w:pPr>
            <w:r>
              <w:t>SAEs</w:t>
            </w:r>
          </w:p>
        </w:tc>
        <w:tc>
          <w:tcPr>
            <w:tcW w:w="690" w:type="pct"/>
            <w:tcBorders>
              <w:top w:val="single" w:sz="4" w:space="0" w:color="92D050"/>
              <w:left w:val="single" w:sz="4" w:space="0" w:color="92D050"/>
              <w:bottom w:val="single" w:sz="4" w:space="0" w:color="92D050"/>
              <w:right w:val="single" w:sz="4" w:space="0" w:color="92D050"/>
            </w:tcBorders>
          </w:tcPr>
          <w:p w14:paraId="792469A4" w14:textId="33C098FE" w:rsidR="00574C4A" w:rsidRPr="00C94F5E" w:rsidRDefault="00574C4A" w:rsidP="00936D98">
            <w:pPr>
              <w:pStyle w:val="CPTExample"/>
            </w:pPr>
            <w:r>
              <w:t>Any if related to mandated protocol procedure</w:t>
            </w:r>
            <w:r w:rsidR="002B6948">
              <w:t>.</w:t>
            </w:r>
          </w:p>
        </w:tc>
        <w:tc>
          <w:tcPr>
            <w:tcW w:w="674" w:type="pct"/>
            <w:tcBorders>
              <w:top w:val="single" w:sz="4" w:space="0" w:color="92D050"/>
              <w:left w:val="single" w:sz="4" w:space="0" w:color="92D050"/>
              <w:bottom w:val="single" w:sz="4" w:space="0" w:color="92D050"/>
              <w:right w:val="single" w:sz="4" w:space="0" w:color="92D050"/>
            </w:tcBorders>
          </w:tcPr>
          <w:p w14:paraId="04F59E7C" w14:textId="0C6E789A" w:rsidR="00574C4A" w:rsidRPr="00C94F5E" w:rsidRDefault="00574C4A" w:rsidP="00936D98">
            <w:pPr>
              <w:pStyle w:val="CPTExample"/>
            </w:pPr>
            <w:r>
              <w:t>After signing of Informed Consent</w:t>
            </w:r>
            <w:r w:rsidR="002B6948">
              <w:t>.</w:t>
            </w:r>
          </w:p>
        </w:tc>
        <w:tc>
          <w:tcPr>
            <w:tcW w:w="698" w:type="pct"/>
            <w:vMerge w:val="restart"/>
            <w:tcBorders>
              <w:top w:val="single" w:sz="4" w:space="0" w:color="92D050"/>
              <w:left w:val="single" w:sz="4" w:space="0" w:color="92D050"/>
              <w:right w:val="single" w:sz="4" w:space="0" w:color="92D050"/>
            </w:tcBorders>
          </w:tcPr>
          <w:p w14:paraId="5DCDAFB8" w14:textId="25BEDB3D" w:rsidR="00574C4A" w:rsidRPr="00C94F5E" w:rsidRDefault="00574C4A" w:rsidP="00936D98">
            <w:pPr>
              <w:pStyle w:val="CPTExample"/>
            </w:pPr>
            <w:r>
              <w:t>Through protocol defined time-period.</w:t>
            </w:r>
          </w:p>
        </w:tc>
        <w:tc>
          <w:tcPr>
            <w:tcW w:w="725" w:type="pct"/>
            <w:vMerge w:val="restart"/>
            <w:tcBorders>
              <w:top w:val="single" w:sz="4" w:space="0" w:color="92D050"/>
              <w:left w:val="single" w:sz="4" w:space="0" w:color="92D050"/>
              <w:right w:val="single" w:sz="4" w:space="0" w:color="92D050"/>
            </w:tcBorders>
          </w:tcPr>
          <w:p w14:paraId="36DB1A48" w14:textId="4AE38353" w:rsidR="00574C4A" w:rsidRPr="00C94F5E" w:rsidRDefault="00574C4A" w:rsidP="00936D98">
            <w:pPr>
              <w:pStyle w:val="CPTExample"/>
            </w:pPr>
            <w:r>
              <w:t>Within 24 hours</w:t>
            </w:r>
            <w:r w:rsidR="002B6948">
              <w:t>.</w:t>
            </w:r>
          </w:p>
        </w:tc>
        <w:tc>
          <w:tcPr>
            <w:tcW w:w="742" w:type="pct"/>
            <w:vMerge w:val="restart"/>
            <w:tcBorders>
              <w:top w:val="single" w:sz="4" w:space="0" w:color="92D050"/>
              <w:left w:val="single" w:sz="4" w:space="0" w:color="92D050"/>
              <w:right w:val="single" w:sz="4" w:space="0" w:color="92D050"/>
            </w:tcBorders>
          </w:tcPr>
          <w:p w14:paraId="572CD024" w14:textId="77777777" w:rsidR="00574C4A" w:rsidRPr="00C94F5E" w:rsidRDefault="00574C4A" w:rsidP="00936D98">
            <w:pPr>
              <w:pStyle w:val="CPTExample"/>
            </w:pPr>
            <w:r>
              <w:t>Electronic data collection tool</w:t>
            </w:r>
          </w:p>
          <w:p w14:paraId="0E8C2057" w14:textId="123F4BFA" w:rsidR="00574C4A" w:rsidRPr="00C94F5E" w:rsidRDefault="00574C4A" w:rsidP="00936D98">
            <w:pPr>
              <w:pStyle w:val="CPTExample"/>
            </w:pPr>
          </w:p>
        </w:tc>
        <w:tc>
          <w:tcPr>
            <w:tcW w:w="843" w:type="pct"/>
            <w:vMerge w:val="restart"/>
            <w:tcBorders>
              <w:top w:val="single" w:sz="4" w:space="0" w:color="92D050"/>
              <w:left w:val="single" w:sz="4" w:space="0" w:color="92D050"/>
              <w:right w:val="single" w:sz="4" w:space="0" w:color="92D050"/>
            </w:tcBorders>
          </w:tcPr>
          <w:p w14:paraId="3A380501" w14:textId="77777777" w:rsidR="00574C4A" w:rsidRPr="00C94F5E" w:rsidRDefault="00574C4A" w:rsidP="00936D98">
            <w:pPr>
              <w:pStyle w:val="CPTExample"/>
            </w:pPr>
            <w:r>
              <w:t>Paper data capture via fax.</w:t>
            </w:r>
          </w:p>
          <w:p w14:paraId="30C15776" w14:textId="21527596" w:rsidR="00574C4A" w:rsidRPr="00C94F5E" w:rsidRDefault="00574C4A" w:rsidP="00936D98">
            <w:pPr>
              <w:pStyle w:val="CPTExample"/>
            </w:pPr>
            <w:r>
              <w:t>.</w:t>
            </w:r>
          </w:p>
        </w:tc>
      </w:tr>
      <w:tr w:rsidR="00574C4A" w:rsidRPr="00DA2B99" w14:paraId="781D4AAE" w14:textId="77777777" w:rsidTr="77AC92AD">
        <w:trPr>
          <w:cantSplit/>
        </w:trPr>
        <w:tc>
          <w:tcPr>
            <w:tcW w:w="628" w:type="pct"/>
            <w:vMerge/>
          </w:tcPr>
          <w:p w14:paraId="473DFE84" w14:textId="77777777" w:rsidR="00574C4A" w:rsidRDefault="00574C4A" w:rsidP="00936D98">
            <w:pPr>
              <w:pStyle w:val="CPTExample"/>
            </w:pPr>
          </w:p>
        </w:tc>
        <w:tc>
          <w:tcPr>
            <w:tcW w:w="690" w:type="pct"/>
            <w:tcBorders>
              <w:top w:val="single" w:sz="4" w:space="0" w:color="92D050"/>
              <w:left w:val="single" w:sz="4" w:space="0" w:color="92D050"/>
              <w:bottom w:val="single" w:sz="4" w:space="0" w:color="92D050"/>
              <w:right w:val="single" w:sz="4" w:space="0" w:color="92D050"/>
            </w:tcBorders>
          </w:tcPr>
          <w:p w14:paraId="3059E193" w14:textId="1CB21003" w:rsidR="00574C4A" w:rsidRDefault="00574C4A" w:rsidP="00936D98">
            <w:pPr>
              <w:pStyle w:val="CPTExample"/>
            </w:pPr>
            <w:r>
              <w:t xml:space="preserve">All applicable regardless of causality to </w:t>
            </w:r>
            <w:r w:rsidR="00FE2139">
              <w:t>trial</w:t>
            </w:r>
            <w:r>
              <w:t xml:space="preserve"> drug(s)</w:t>
            </w:r>
            <w:r w:rsidR="002B6948">
              <w:t>.</w:t>
            </w:r>
          </w:p>
        </w:tc>
        <w:tc>
          <w:tcPr>
            <w:tcW w:w="674" w:type="pct"/>
            <w:tcBorders>
              <w:top w:val="single" w:sz="4" w:space="0" w:color="92D050"/>
              <w:left w:val="single" w:sz="4" w:space="0" w:color="92D050"/>
              <w:bottom w:val="single" w:sz="4" w:space="0" w:color="92D050"/>
              <w:right w:val="single" w:sz="4" w:space="0" w:color="92D050"/>
            </w:tcBorders>
          </w:tcPr>
          <w:p w14:paraId="032F9328" w14:textId="5CF78EC8" w:rsidR="00574C4A" w:rsidRDefault="00574C4A" w:rsidP="00936D98">
            <w:pPr>
              <w:pStyle w:val="CPTExample"/>
            </w:pPr>
            <w:r>
              <w:t xml:space="preserve">Following initiation of </w:t>
            </w:r>
            <w:r w:rsidR="001B3C7F">
              <w:t>trial</w:t>
            </w:r>
            <w:r>
              <w:t xml:space="preserve"> drug</w:t>
            </w:r>
            <w:r w:rsidR="002B6948">
              <w:t>.</w:t>
            </w:r>
          </w:p>
        </w:tc>
        <w:tc>
          <w:tcPr>
            <w:tcW w:w="698" w:type="pct"/>
            <w:vMerge/>
          </w:tcPr>
          <w:p w14:paraId="532D1556" w14:textId="44639A0E" w:rsidR="00574C4A" w:rsidRDefault="00574C4A" w:rsidP="00936D98">
            <w:pPr>
              <w:pStyle w:val="CPTExample"/>
            </w:pPr>
          </w:p>
        </w:tc>
        <w:tc>
          <w:tcPr>
            <w:tcW w:w="725" w:type="pct"/>
            <w:vMerge/>
          </w:tcPr>
          <w:p w14:paraId="039859BE" w14:textId="605ACE6C" w:rsidR="00574C4A" w:rsidRDefault="00574C4A" w:rsidP="00936D98">
            <w:pPr>
              <w:pStyle w:val="CPTExample"/>
            </w:pPr>
          </w:p>
        </w:tc>
        <w:tc>
          <w:tcPr>
            <w:tcW w:w="742" w:type="pct"/>
            <w:vMerge/>
          </w:tcPr>
          <w:p w14:paraId="06B77BCF" w14:textId="3F2DE708" w:rsidR="00574C4A" w:rsidRDefault="00574C4A" w:rsidP="00936D98">
            <w:pPr>
              <w:pStyle w:val="CPTExample"/>
            </w:pPr>
          </w:p>
        </w:tc>
        <w:tc>
          <w:tcPr>
            <w:tcW w:w="843" w:type="pct"/>
            <w:vMerge/>
          </w:tcPr>
          <w:p w14:paraId="48156700" w14:textId="2365085F" w:rsidR="00574C4A" w:rsidRDefault="00574C4A" w:rsidP="00936D98">
            <w:pPr>
              <w:pStyle w:val="CPTExample"/>
            </w:pPr>
          </w:p>
        </w:tc>
      </w:tr>
      <w:tr w:rsidR="006A2C4D" w:rsidRPr="00DA2B99" w14:paraId="3F6D0B66" w14:textId="77777777" w:rsidTr="00574C4A">
        <w:trPr>
          <w:cantSplit/>
        </w:trPr>
        <w:tc>
          <w:tcPr>
            <w:tcW w:w="628" w:type="pct"/>
            <w:tcBorders>
              <w:top w:val="single" w:sz="4" w:space="0" w:color="92D050"/>
              <w:left w:val="single" w:sz="4" w:space="0" w:color="92D050"/>
              <w:right w:val="single" w:sz="4" w:space="0" w:color="92D050"/>
            </w:tcBorders>
          </w:tcPr>
          <w:p w14:paraId="5B8CF6B0" w14:textId="52C8887A" w:rsidR="006A2C4D" w:rsidRPr="00C94F5E" w:rsidRDefault="006A2C4D" w:rsidP="006A2C4D">
            <w:pPr>
              <w:pStyle w:val="CPTExample"/>
            </w:pPr>
            <w:r>
              <w:t>Pregnancy in a female participant or female partner of a study participant</w:t>
            </w:r>
          </w:p>
        </w:tc>
        <w:tc>
          <w:tcPr>
            <w:tcW w:w="690" w:type="pct"/>
            <w:tcBorders>
              <w:top w:val="single" w:sz="4" w:space="0" w:color="92D050"/>
              <w:left w:val="single" w:sz="4" w:space="0" w:color="92D050"/>
              <w:right w:val="single" w:sz="4" w:space="0" w:color="92D050"/>
            </w:tcBorders>
          </w:tcPr>
          <w:p w14:paraId="49E0B72C" w14:textId="03BEBAB9" w:rsidR="006A2C4D" w:rsidRPr="00C94F5E" w:rsidRDefault="006A2C4D" w:rsidP="006A2C4D">
            <w:pPr>
              <w:pStyle w:val="CPTExample"/>
            </w:pPr>
            <w:r>
              <w:t xml:space="preserve">All applicable regardless of causality to </w:t>
            </w:r>
            <w:r w:rsidR="001B3C7F">
              <w:t>trial</w:t>
            </w:r>
            <w:r>
              <w:t xml:space="preserve"> drug(s)</w:t>
            </w:r>
            <w:r w:rsidR="002B6948">
              <w:t>.</w:t>
            </w:r>
          </w:p>
        </w:tc>
        <w:tc>
          <w:tcPr>
            <w:tcW w:w="674" w:type="pct"/>
            <w:tcBorders>
              <w:top w:val="single" w:sz="4" w:space="0" w:color="92D050"/>
              <w:left w:val="single" w:sz="4" w:space="0" w:color="92D050"/>
              <w:right w:val="single" w:sz="4" w:space="0" w:color="92D050"/>
            </w:tcBorders>
          </w:tcPr>
          <w:p w14:paraId="4CDFE8C7" w14:textId="08C2AF48" w:rsidR="006A2C4D" w:rsidRPr="00C94F5E" w:rsidRDefault="006A2C4D" w:rsidP="006A2C4D">
            <w:pPr>
              <w:pStyle w:val="CPTExample"/>
            </w:pPr>
            <w:r>
              <w:t xml:space="preserve">Following initiation of </w:t>
            </w:r>
            <w:r w:rsidR="001B3C7F">
              <w:t>trial</w:t>
            </w:r>
            <w:r>
              <w:t xml:space="preserve"> drug</w:t>
            </w:r>
            <w:r w:rsidR="002B6948">
              <w:t>.</w:t>
            </w:r>
          </w:p>
        </w:tc>
        <w:tc>
          <w:tcPr>
            <w:tcW w:w="698" w:type="pct"/>
            <w:tcBorders>
              <w:top w:val="single" w:sz="4" w:space="0" w:color="92D050"/>
              <w:left w:val="single" w:sz="4" w:space="0" w:color="92D050"/>
              <w:right w:val="single" w:sz="4" w:space="0" w:color="92D050"/>
            </w:tcBorders>
          </w:tcPr>
          <w:p w14:paraId="44F1F34F" w14:textId="44607374" w:rsidR="006A2C4D" w:rsidRPr="00C94F5E" w:rsidRDefault="00A561F2" w:rsidP="006A2C4D">
            <w:pPr>
              <w:pStyle w:val="CPTExample"/>
            </w:pPr>
            <w:r>
              <w:t>Through protocol defined time-period.</w:t>
            </w:r>
          </w:p>
        </w:tc>
        <w:tc>
          <w:tcPr>
            <w:tcW w:w="725" w:type="pct"/>
            <w:tcBorders>
              <w:top w:val="single" w:sz="4" w:space="0" w:color="92D050"/>
              <w:left w:val="single" w:sz="4" w:space="0" w:color="92D050"/>
              <w:right w:val="single" w:sz="4" w:space="0" w:color="92D050"/>
            </w:tcBorders>
          </w:tcPr>
          <w:p w14:paraId="039975C6" w14:textId="262F9536" w:rsidR="006A2C4D" w:rsidRPr="00C94F5E" w:rsidRDefault="006A2C4D" w:rsidP="006A2C4D">
            <w:pPr>
              <w:pStyle w:val="CPTExample"/>
            </w:pPr>
            <w:r>
              <w:t>Within 24 hours</w:t>
            </w:r>
            <w:r w:rsidR="002B6948">
              <w:t>.</w:t>
            </w:r>
          </w:p>
          <w:p w14:paraId="110FEF73" w14:textId="77777777" w:rsidR="006A2C4D" w:rsidRPr="00C94F5E" w:rsidRDefault="006A2C4D" w:rsidP="006A2C4D">
            <w:pPr>
              <w:pStyle w:val="CPTExample"/>
            </w:pPr>
          </w:p>
        </w:tc>
        <w:tc>
          <w:tcPr>
            <w:tcW w:w="742" w:type="pct"/>
            <w:tcBorders>
              <w:top w:val="single" w:sz="4" w:space="0" w:color="92D050"/>
              <w:left w:val="single" w:sz="4" w:space="0" w:color="92D050"/>
              <w:right w:val="single" w:sz="4" w:space="0" w:color="92D050"/>
            </w:tcBorders>
          </w:tcPr>
          <w:p w14:paraId="3147DA43" w14:textId="77777777" w:rsidR="006A2C4D" w:rsidRPr="00C94F5E" w:rsidRDefault="006A2C4D" w:rsidP="006A2C4D">
            <w:pPr>
              <w:pStyle w:val="CPTExample"/>
            </w:pPr>
            <w:r>
              <w:t>Electronic data collection tool</w:t>
            </w:r>
          </w:p>
          <w:p w14:paraId="2B61C8C6" w14:textId="77777777" w:rsidR="006A2C4D" w:rsidRPr="00C94F5E" w:rsidRDefault="006A2C4D" w:rsidP="006A2C4D">
            <w:pPr>
              <w:pStyle w:val="CPTExample"/>
            </w:pPr>
          </w:p>
        </w:tc>
        <w:tc>
          <w:tcPr>
            <w:tcW w:w="843" w:type="pct"/>
            <w:tcBorders>
              <w:top w:val="single" w:sz="4" w:space="0" w:color="92D050"/>
              <w:left w:val="single" w:sz="4" w:space="0" w:color="92D050"/>
              <w:right w:val="single" w:sz="4" w:space="0" w:color="92D050"/>
            </w:tcBorders>
          </w:tcPr>
          <w:p w14:paraId="2C8D120F" w14:textId="77777777" w:rsidR="006A2C4D" w:rsidRPr="00C94F5E" w:rsidRDefault="006A2C4D" w:rsidP="006A2C4D">
            <w:pPr>
              <w:pStyle w:val="CPTExample"/>
            </w:pPr>
            <w:r>
              <w:t>Paper data capture via fax.</w:t>
            </w:r>
          </w:p>
          <w:p w14:paraId="61601E08" w14:textId="3AFA9B7F" w:rsidR="006A2C4D" w:rsidRPr="00C94F5E" w:rsidRDefault="006A2C4D" w:rsidP="006A2C4D">
            <w:pPr>
              <w:pStyle w:val="CPTExample"/>
            </w:pPr>
            <w:r>
              <w:t>.</w:t>
            </w:r>
          </w:p>
        </w:tc>
      </w:tr>
    </w:tbl>
    <w:p w14:paraId="575293C4" w14:textId="4FD15D1A" w:rsidR="00C94F5E" w:rsidRDefault="00C237DE" w:rsidP="00C237DE">
      <w:pPr>
        <w:pStyle w:val="CPTExample"/>
      </w:pPr>
      <w:bookmarkStart w:id="196" w:name="_Toc477961631"/>
      <w:r>
        <w:t>&lt;End of Example Text&gt;</w:t>
      </w:r>
    </w:p>
    <w:p w14:paraId="7B4D304E" w14:textId="55F5F205" w:rsidR="00195557" w:rsidRDefault="00195557" w:rsidP="00287313">
      <w:pPr>
        <w:pStyle w:val="CPTInstructional"/>
        <w:numPr>
          <w:ilvl w:val="0"/>
          <w:numId w:val="103"/>
        </w:numPr>
      </w:pPr>
      <w:r>
        <w:t xml:space="preserve">The means of obtaining AE data should be described (volunteered, checklist, or questioning) as should any specific rating scales used and any specifically planned follow-up procedures for </w:t>
      </w:r>
      <w:r>
        <w:lastRenderedPageBreak/>
        <w:t xml:space="preserve">specific AEs or any planned rechallenge procedures in case </w:t>
      </w:r>
      <w:r w:rsidR="001C37C5">
        <w:t>trial</w:t>
      </w:r>
      <w:r>
        <w:t xml:space="preserve"> intervention is discontinued because of an AE.</w:t>
      </w:r>
    </w:p>
    <w:p w14:paraId="5B4327BB" w14:textId="650F1611" w:rsidR="00195557" w:rsidRDefault="00195557" w:rsidP="00287313">
      <w:pPr>
        <w:pStyle w:val="CPTInstructional"/>
        <w:numPr>
          <w:ilvl w:val="0"/>
          <w:numId w:val="103"/>
        </w:numPr>
      </w:pPr>
      <w:r>
        <w:t xml:space="preserve">If the </w:t>
      </w:r>
      <w:r w:rsidR="001C37C5">
        <w:t>trial</w:t>
      </w:r>
      <w:r>
        <w:t xml:space="preserve"> requires solicited and unsolicited adverse events to be </w:t>
      </w:r>
      <w:proofErr w:type="gramStart"/>
      <w:r>
        <w:t>collected</w:t>
      </w:r>
      <w:proofErr w:type="gramEnd"/>
      <w:r>
        <w:t xml:space="preserve"> then include the optional text in Section </w:t>
      </w:r>
      <w:r w:rsidR="002C03BD">
        <w:t>9.2</w:t>
      </w:r>
      <w:r>
        <w:t xml:space="preserve">.1 and the definitions in </w:t>
      </w:r>
      <w:r w:rsidR="002C03BD">
        <w:t>Section 9.1</w:t>
      </w:r>
      <w:r>
        <w:t>.</w:t>
      </w:r>
    </w:p>
    <w:p w14:paraId="3A581377" w14:textId="353BB30A" w:rsidR="00195557" w:rsidRDefault="00195557" w:rsidP="00287313">
      <w:pPr>
        <w:pStyle w:val="CPTInstructional"/>
        <w:numPr>
          <w:ilvl w:val="0"/>
          <w:numId w:val="103"/>
        </w:numPr>
      </w:pPr>
      <w:r>
        <w:t xml:space="preserve">Consider whether there are any protocol-specific events that may need expedited reporting, or alternatively, are not required to be reported. Provide guidance for investigators. If there is a specific AE that will be of special interest it should be described in Section </w:t>
      </w:r>
      <w:r w:rsidR="0016401E">
        <w:t>9.2.4</w:t>
      </w:r>
    </w:p>
    <w:p w14:paraId="5737A9DD" w14:textId="25AAD3AF" w:rsidR="00195557" w:rsidRPr="00195557" w:rsidRDefault="00195557" w:rsidP="00195557">
      <w:pPr>
        <w:pStyle w:val="CPTInstructional"/>
        <w:rPr>
          <w:rFonts w:cs="Times New Roman"/>
          <w:szCs w:val="24"/>
          <w:lang w:eastAsia="ja-JP"/>
        </w:rPr>
      </w:pPr>
      <w:r>
        <w:rPr>
          <w:b/>
        </w:rPr>
        <w:t>NOTE: Level 3 headings</w:t>
      </w:r>
      <w:r>
        <w:t xml:space="preserve"> </w:t>
      </w:r>
      <w:r>
        <w:rPr>
          <w:b/>
        </w:rPr>
        <w:t xml:space="preserve">in this section from </w:t>
      </w:r>
      <w:r w:rsidR="009D6F26">
        <w:rPr>
          <w:b/>
        </w:rPr>
        <w:t>9.2.1</w:t>
      </w:r>
      <w:r>
        <w:rPr>
          <w:b/>
        </w:rPr>
        <w:t xml:space="preserve"> to </w:t>
      </w:r>
      <w:r w:rsidR="009D6F26">
        <w:rPr>
          <w:b/>
        </w:rPr>
        <w:t>9.2.</w:t>
      </w:r>
      <w:r w:rsidR="002E4D1B">
        <w:rPr>
          <w:b/>
        </w:rPr>
        <w:t>5</w:t>
      </w:r>
      <w:r>
        <w:rPr>
          <w:b/>
        </w:rPr>
        <w:t xml:space="preserve"> are common text and must be maintained to ensure the elements required by ICH and regulators are included in the protocol.</w:t>
      </w:r>
    </w:p>
    <w:p w14:paraId="44017E56" w14:textId="6FA41AD2" w:rsidR="00547DEE" w:rsidRPr="0080561E" w:rsidRDefault="00547DEE" w:rsidP="00287313">
      <w:pPr>
        <w:pStyle w:val="03Heading3"/>
        <w:numPr>
          <w:ilvl w:val="2"/>
          <w:numId w:val="128"/>
        </w:numPr>
      </w:pPr>
      <w:bookmarkStart w:id="197" w:name="_Toc207809284"/>
      <w:bookmarkEnd w:id="196"/>
      <w:r w:rsidRPr="0080561E">
        <w:t>Timing</w:t>
      </w:r>
      <w:bookmarkEnd w:id="197"/>
    </w:p>
    <w:p w14:paraId="1DFEBABF" w14:textId="44433EF4" w:rsidR="0050116F" w:rsidRPr="00D31832" w:rsidRDefault="00A9013A" w:rsidP="00D31832">
      <w:pPr>
        <w:pStyle w:val="CPTInstructional"/>
      </w:pPr>
      <w:r w:rsidRPr="00D31832">
        <w:t xml:space="preserve">Specify </w:t>
      </w:r>
      <w:r w:rsidR="00547DEE" w:rsidRPr="00D31832">
        <w:t>timing for collection and reporting</w:t>
      </w:r>
      <w:r w:rsidR="0050116F" w:rsidRPr="00D31832">
        <w:t>, including:</w:t>
      </w:r>
    </w:p>
    <w:p w14:paraId="0A59776D" w14:textId="044A64C0" w:rsidR="00A9013A" w:rsidRPr="00D31832" w:rsidRDefault="00AB22BB" w:rsidP="00D31832">
      <w:pPr>
        <w:pStyle w:val="CPTInstructional"/>
        <w:numPr>
          <w:ilvl w:val="0"/>
          <w:numId w:val="156"/>
        </w:numPr>
      </w:pPr>
      <w:r w:rsidRPr="00D31832">
        <w:t>s</w:t>
      </w:r>
      <w:r w:rsidR="0050116F" w:rsidRPr="00D31832">
        <w:t>tart and end dates for collection and reporting</w:t>
      </w:r>
    </w:p>
    <w:p w14:paraId="10C011B9" w14:textId="12A99078" w:rsidR="00821F2A" w:rsidRPr="00D31832" w:rsidRDefault="00AB22BB" w:rsidP="00D31832">
      <w:pPr>
        <w:pStyle w:val="CPTInstructional"/>
        <w:numPr>
          <w:ilvl w:val="0"/>
          <w:numId w:val="156"/>
        </w:numPr>
      </w:pPr>
      <w:r w:rsidRPr="00D31832">
        <w:t>f</w:t>
      </w:r>
      <w:r w:rsidR="00821F2A" w:rsidRPr="00D31832">
        <w:t>requency of collection and reporting</w:t>
      </w:r>
    </w:p>
    <w:p w14:paraId="1F1EAEFB" w14:textId="114CFF96" w:rsidR="0050116F" w:rsidRPr="00D31832" w:rsidRDefault="00AB22BB" w:rsidP="00D31832">
      <w:pPr>
        <w:pStyle w:val="CPTInstructional"/>
        <w:numPr>
          <w:ilvl w:val="0"/>
          <w:numId w:val="156"/>
        </w:numPr>
      </w:pPr>
      <w:r w:rsidRPr="00D31832">
        <w:t>c</w:t>
      </w:r>
      <w:r w:rsidR="00FF7420" w:rsidRPr="00D31832">
        <w:t>ross reference to the Schedule of Assessments as appropriate</w:t>
      </w:r>
    </w:p>
    <w:p w14:paraId="5DB1BC2C" w14:textId="77777777" w:rsidR="007C2E76" w:rsidRDefault="007C2E76" w:rsidP="007C2E76">
      <w:pPr>
        <w:pStyle w:val="CPTInstructional"/>
      </w:pPr>
      <w:r>
        <w:t>The first 2 paragraphs may be combined if the collection interval is the same for AEs and SAEs.</w:t>
      </w:r>
    </w:p>
    <w:p w14:paraId="62EACB99" w14:textId="77777777" w:rsidR="007607C9" w:rsidRDefault="007607C9" w:rsidP="007C2E76">
      <w:pPr>
        <w:rPr>
          <w:rFonts w:cs="Times New Roman"/>
          <w:szCs w:val="24"/>
        </w:rPr>
      </w:pPr>
    </w:p>
    <w:p w14:paraId="319FE08D" w14:textId="0AB9A66E" w:rsidR="007607C9" w:rsidRPr="000A4921" w:rsidRDefault="007607C9" w:rsidP="000A4921">
      <w:pPr>
        <w:pStyle w:val="CPTExample"/>
      </w:pPr>
      <w:r w:rsidRPr="000A4921">
        <w:t>&lt;Start of common text&gt;</w:t>
      </w:r>
    </w:p>
    <w:p w14:paraId="068CC1CC" w14:textId="11239723" w:rsidR="007C2E76" w:rsidRDefault="007C2E76" w:rsidP="007C2E76">
      <w:pPr>
        <w:rPr>
          <w:rFonts w:cs="Times New Roman"/>
          <w:szCs w:val="24"/>
        </w:rPr>
      </w:pPr>
      <w:r>
        <w:rPr>
          <w:rFonts w:cs="Times New Roman"/>
          <w:szCs w:val="24"/>
        </w:rPr>
        <w:t xml:space="preserve">All SAEs will be collected from the </w:t>
      </w:r>
      <w:r>
        <w:rPr>
          <w:rStyle w:val="CPTVariable"/>
        </w:rPr>
        <w:t>[signing of the informed consent form (ICF)</w:t>
      </w:r>
      <w:r w:rsidR="004A69CC">
        <w:rPr>
          <w:rStyle w:val="CPTVariable"/>
        </w:rPr>
        <w:t>]</w:t>
      </w:r>
      <w:r>
        <w:rPr>
          <w:rStyle w:val="CPTVariable"/>
        </w:rPr>
        <w:t xml:space="preserve"> </w:t>
      </w:r>
      <w:r w:rsidRPr="008F10CD">
        <w:rPr>
          <w:rStyle w:val="CPTInstructionalChar"/>
        </w:rPr>
        <w:t>OR</w:t>
      </w:r>
      <w:r>
        <w:rPr>
          <w:rStyle w:val="CPTVariable"/>
        </w:rPr>
        <w:t xml:space="preserve"> </w:t>
      </w:r>
      <w:r w:rsidR="004A69CC">
        <w:rPr>
          <w:rStyle w:val="CPTVariable"/>
        </w:rPr>
        <w:t>[</w:t>
      </w:r>
      <w:r>
        <w:rPr>
          <w:rStyle w:val="CPTVariable"/>
        </w:rPr>
        <w:t xml:space="preserve">start of </w:t>
      </w:r>
      <w:r w:rsidR="001C37C5">
        <w:rPr>
          <w:rStyle w:val="CPTVariable"/>
        </w:rPr>
        <w:t>trial</w:t>
      </w:r>
      <w:r>
        <w:rPr>
          <w:rStyle w:val="CPTVariable"/>
        </w:rPr>
        <w:t xml:space="preserve"> intervention]</w:t>
      </w:r>
      <w:r>
        <w:rPr>
          <w:rFonts w:cs="Times New Roman"/>
          <w:szCs w:val="24"/>
        </w:rPr>
        <w:t xml:space="preserve"> until </w:t>
      </w:r>
      <w:r>
        <w:rPr>
          <w:rStyle w:val="CPTVariable"/>
        </w:rPr>
        <w:t>[the follow-up visit]</w:t>
      </w:r>
      <w:r>
        <w:rPr>
          <w:rFonts w:cs="Times New Roman"/>
          <w:szCs w:val="24"/>
        </w:rPr>
        <w:t xml:space="preserve"> at the timepoints specified in the SoA (Section 1.3).</w:t>
      </w:r>
    </w:p>
    <w:p w14:paraId="60F37278" w14:textId="7A929C67" w:rsidR="007C2E76" w:rsidRDefault="007C2E76" w:rsidP="007C2E76">
      <w:pPr>
        <w:rPr>
          <w:rFonts w:cs="Times New Roman"/>
          <w:szCs w:val="24"/>
        </w:rPr>
      </w:pPr>
      <w:r>
        <w:rPr>
          <w:rFonts w:cs="Times New Roman"/>
          <w:szCs w:val="24"/>
        </w:rPr>
        <w:t xml:space="preserve">All AEs will be collected from the </w:t>
      </w:r>
      <w:r>
        <w:rPr>
          <w:rStyle w:val="CPTVariable"/>
        </w:rPr>
        <w:t xml:space="preserve">[signing of the </w:t>
      </w:r>
      <w:r w:rsidRPr="00563AAD">
        <w:rPr>
          <w:rStyle w:val="CPTVariable"/>
        </w:rPr>
        <w:t>ICF</w:t>
      </w:r>
      <w:r w:rsidR="004A69CC">
        <w:rPr>
          <w:rStyle w:val="CPTVariable"/>
        </w:rPr>
        <w:t>]</w:t>
      </w:r>
      <w:r w:rsidRPr="00563AAD">
        <w:rPr>
          <w:rStyle w:val="CPTVariable"/>
        </w:rPr>
        <w:t xml:space="preserve"> </w:t>
      </w:r>
      <w:r w:rsidRPr="008F10CD">
        <w:rPr>
          <w:rStyle w:val="CPTInstructionalChar"/>
        </w:rPr>
        <w:t>OR</w:t>
      </w:r>
      <w:r w:rsidRPr="00563AAD">
        <w:rPr>
          <w:rStyle w:val="CPTVariable"/>
        </w:rPr>
        <w:t xml:space="preserve"> </w:t>
      </w:r>
      <w:r w:rsidR="004A69CC">
        <w:rPr>
          <w:rStyle w:val="CPTVariable"/>
        </w:rPr>
        <w:t>[</w:t>
      </w:r>
      <w:r w:rsidRPr="00563AAD">
        <w:rPr>
          <w:rStyle w:val="CPTVariable"/>
        </w:rPr>
        <w:t>start</w:t>
      </w:r>
      <w:r>
        <w:rPr>
          <w:rStyle w:val="CPTVariable"/>
        </w:rPr>
        <w:t xml:space="preserve"> of </w:t>
      </w:r>
      <w:r w:rsidR="001C37C5">
        <w:rPr>
          <w:rStyle w:val="CPTVariable"/>
        </w:rPr>
        <w:t>trial</w:t>
      </w:r>
      <w:r>
        <w:rPr>
          <w:rStyle w:val="CPTVariable"/>
        </w:rPr>
        <w:t xml:space="preserve"> intervention]</w:t>
      </w:r>
      <w:r>
        <w:rPr>
          <w:rFonts w:cs="Times New Roman"/>
          <w:szCs w:val="24"/>
        </w:rPr>
        <w:t xml:space="preserve"> until </w:t>
      </w:r>
      <w:r>
        <w:rPr>
          <w:rStyle w:val="CPTVariable"/>
        </w:rPr>
        <w:t xml:space="preserve">[the </w:t>
      </w:r>
      <w:r w:rsidRPr="1DA1629A">
        <w:rPr>
          <w:rStyle w:val="CPTVariable"/>
        </w:rPr>
        <w:t>follow</w:t>
      </w:r>
      <w:r>
        <w:rPr>
          <w:rStyle w:val="CPTVariable"/>
        </w:rPr>
        <w:noBreakHyphen/>
      </w:r>
      <w:r w:rsidRPr="1DA1629A">
        <w:rPr>
          <w:rStyle w:val="CPTVariable"/>
        </w:rPr>
        <w:t>up</w:t>
      </w:r>
      <w:r>
        <w:rPr>
          <w:rStyle w:val="CPTVariable"/>
        </w:rPr>
        <w:t xml:space="preserve"> visit]</w:t>
      </w:r>
      <w:r>
        <w:rPr>
          <w:rFonts w:cs="Times New Roman"/>
          <w:szCs w:val="24"/>
        </w:rPr>
        <w:t xml:space="preserve"> at the timepoints specified in the SoA (Section 1.3).</w:t>
      </w:r>
    </w:p>
    <w:p w14:paraId="767B4ABE" w14:textId="14D68020" w:rsidR="007C2E76" w:rsidRDefault="007C2E76" w:rsidP="007C2E76">
      <w:pPr>
        <w:rPr>
          <w:rStyle w:val="CPTVariable"/>
        </w:rPr>
      </w:pPr>
      <w:r>
        <w:rPr>
          <w:rStyle w:val="CPTVariable"/>
        </w:rPr>
        <w:t xml:space="preserve">[Medical occurrences that begin before the start of </w:t>
      </w:r>
      <w:r w:rsidR="001C37C5">
        <w:rPr>
          <w:rStyle w:val="CPTVariable"/>
        </w:rPr>
        <w:t>trial</w:t>
      </w:r>
      <w:r>
        <w:rPr>
          <w:rStyle w:val="CPTVariable"/>
        </w:rPr>
        <w:t xml:space="preserve"> intervention but after obtaining informed consent will be recorded as medical history/current medical conditions, not as AEs].</w:t>
      </w:r>
    </w:p>
    <w:p w14:paraId="72EF6377" w14:textId="30BA8E38" w:rsidR="007C2E76" w:rsidRDefault="007C2E76" w:rsidP="007C2E76">
      <w:pPr>
        <w:rPr>
          <w:rFonts w:cs="Times New Roman"/>
          <w:szCs w:val="24"/>
        </w:rPr>
      </w:pPr>
      <w:r>
        <w:rPr>
          <w:rFonts w:cs="Times New Roman"/>
          <w:szCs w:val="24"/>
        </w:rPr>
        <w:t>All SAEs will be recorded and reported to the s</w:t>
      </w:r>
      <w:r>
        <w:rPr>
          <w:rFonts w:cs="Times New Roman"/>
          <w:color w:val="000000" w:themeColor="text1"/>
          <w:szCs w:val="24"/>
        </w:rPr>
        <w:t xml:space="preserve">ponsor </w:t>
      </w:r>
      <w:r>
        <w:rPr>
          <w:rFonts w:cs="Times New Roman"/>
          <w:szCs w:val="24"/>
        </w:rPr>
        <w:t>or designee immediately and under no circumstance should this exceed 24 hours. The investigator will submit any updated SAE data to the sponsor within 24 hours of it being available.</w:t>
      </w:r>
    </w:p>
    <w:p w14:paraId="64C7C397" w14:textId="64D234C5" w:rsidR="007C2E76" w:rsidRDefault="007C2E76" w:rsidP="007C2E76">
      <w:pPr>
        <w:rPr>
          <w:rFonts w:cs="Times New Roman"/>
          <w:szCs w:val="24"/>
        </w:rPr>
      </w:pPr>
      <w:r>
        <w:rPr>
          <w:rFonts w:cs="Times New Roman"/>
          <w:szCs w:val="24"/>
        </w:rPr>
        <w:t xml:space="preserve">Investigators are not obligated to actively seek information on AEs or SAEs </w:t>
      </w:r>
      <w:r>
        <w:rPr>
          <w:rFonts w:cs="Times New Roman"/>
        </w:rPr>
        <w:t xml:space="preserve">after conclusion of the </w:t>
      </w:r>
      <w:r w:rsidR="001C37C5">
        <w:rPr>
          <w:rFonts w:cs="Times New Roman"/>
        </w:rPr>
        <w:t>trial</w:t>
      </w:r>
      <w:r>
        <w:rPr>
          <w:rFonts w:cs="Times New Roman"/>
        </w:rPr>
        <w:t xml:space="preserve"> participation</w:t>
      </w:r>
      <w:r>
        <w:rPr>
          <w:rFonts w:cs="Times New Roman"/>
          <w:szCs w:val="24"/>
        </w:rPr>
        <w:t xml:space="preserve">. However, if the investigator learns of any SAE, including a death, at any time after a participant has been discharged from the </w:t>
      </w:r>
      <w:r w:rsidR="001C37C5">
        <w:rPr>
          <w:rFonts w:cs="Times New Roman"/>
          <w:szCs w:val="24"/>
        </w:rPr>
        <w:t>trial</w:t>
      </w:r>
      <w:r>
        <w:rPr>
          <w:rFonts w:cs="Times New Roman"/>
          <w:szCs w:val="24"/>
        </w:rPr>
        <w:t xml:space="preserve">, and the investigator considers the event to be reasonably related to the </w:t>
      </w:r>
      <w:r w:rsidR="001C37C5">
        <w:rPr>
          <w:rFonts w:cs="Times New Roman"/>
          <w:szCs w:val="24"/>
        </w:rPr>
        <w:t>trial</w:t>
      </w:r>
      <w:r>
        <w:rPr>
          <w:rFonts w:cs="Times New Roman"/>
          <w:szCs w:val="24"/>
        </w:rPr>
        <w:t xml:space="preserve"> intervention or </w:t>
      </w:r>
      <w:r w:rsidR="001C37C5">
        <w:rPr>
          <w:rFonts w:cs="Times New Roman"/>
          <w:szCs w:val="24"/>
        </w:rPr>
        <w:t>trial</w:t>
      </w:r>
      <w:r>
        <w:rPr>
          <w:rFonts w:cs="Times New Roman"/>
          <w:szCs w:val="24"/>
        </w:rPr>
        <w:t xml:space="preserve"> participation, the investigator must promptly notify </w:t>
      </w:r>
      <w:r>
        <w:rPr>
          <w:rFonts w:cs="Times New Roman"/>
          <w:color w:val="000000" w:themeColor="text1"/>
          <w:szCs w:val="24"/>
        </w:rPr>
        <w:t>the sponsor</w:t>
      </w:r>
      <w:r>
        <w:rPr>
          <w:rFonts w:cs="Times New Roman"/>
          <w:szCs w:val="24"/>
        </w:rPr>
        <w:t>.</w:t>
      </w:r>
    </w:p>
    <w:p w14:paraId="1F3043D2" w14:textId="27DFB005" w:rsidR="0012562C" w:rsidRDefault="0012562C" w:rsidP="007C2E76">
      <w:pPr>
        <w:rPr>
          <w:rFonts w:cs="Times New Roman"/>
          <w:szCs w:val="24"/>
        </w:rPr>
      </w:pPr>
      <w:r>
        <w:rPr>
          <w:rFonts w:cs="Times New Roman"/>
        </w:rPr>
        <w:t xml:space="preserve">See </w:t>
      </w:r>
      <w:r w:rsidRPr="00D7517F">
        <w:rPr>
          <w:rFonts w:cs="Times New Roman"/>
        </w:rPr>
        <w:t xml:space="preserve">Section </w:t>
      </w:r>
      <w:r w:rsidR="00581098" w:rsidRPr="00581098">
        <w:rPr>
          <w:rFonts w:cs="Times New Roman"/>
        </w:rPr>
        <w:t>9.</w:t>
      </w:r>
      <w:r w:rsidR="00581098">
        <w:rPr>
          <w:rFonts w:cs="Times New Roman"/>
        </w:rPr>
        <w:t>3</w:t>
      </w:r>
      <w:r>
        <w:rPr>
          <w:rFonts w:cs="Times New Roman"/>
        </w:rPr>
        <w:t xml:space="preserve"> for the </w:t>
      </w:r>
      <w:proofErr w:type="gramStart"/>
      <w:r>
        <w:rPr>
          <w:rFonts w:cs="Times New Roman"/>
        </w:rPr>
        <w:t>time period</w:t>
      </w:r>
      <w:proofErr w:type="gramEnd"/>
      <w:r>
        <w:rPr>
          <w:rFonts w:cs="Times New Roman"/>
        </w:rPr>
        <w:t xml:space="preserve"> for collecting pregnancy information and duration of follow-up of the pregnancy, if required.</w:t>
      </w:r>
    </w:p>
    <w:p w14:paraId="737E3086" w14:textId="5BA3DEF3" w:rsidR="00973381" w:rsidRPr="000A4921" w:rsidRDefault="00973381" w:rsidP="00E54934">
      <w:pPr>
        <w:pStyle w:val="CPTExample"/>
      </w:pPr>
      <w:r w:rsidRPr="000A4921">
        <w:t>&lt;</w:t>
      </w:r>
      <w:r w:rsidR="000A4921" w:rsidRPr="000A4921">
        <w:t>End of common text&gt;</w:t>
      </w:r>
    </w:p>
    <w:p w14:paraId="60F917C6" w14:textId="27EE13E6" w:rsidR="00E54934" w:rsidRPr="00E54934" w:rsidRDefault="00E54934" w:rsidP="00E54934">
      <w:pPr>
        <w:pStyle w:val="CPTExample"/>
      </w:pPr>
      <w:r w:rsidRPr="00E54934">
        <w:rPr>
          <w:szCs w:val="24"/>
          <w:lang w:eastAsia="ja-JP"/>
        </w:rPr>
        <w:lastRenderedPageBreak/>
        <w:t>&lt;</w:t>
      </w:r>
      <w:r w:rsidRPr="00E54934">
        <w:t>Start of common text</w:t>
      </w:r>
      <w:r w:rsidRPr="00E54934">
        <w:rPr>
          <w:szCs w:val="24"/>
          <w:lang w:eastAsia="ja-JP"/>
        </w:rPr>
        <w:t>&gt;</w:t>
      </w:r>
    </w:p>
    <w:p w14:paraId="44D87D31" w14:textId="77777777" w:rsidR="00E54934" w:rsidRDefault="00E54934" w:rsidP="0032104E">
      <w:pPr>
        <w:pStyle w:val="04Heading4"/>
        <w:ind w:left="851" w:hanging="851"/>
      </w:pPr>
      <w:r>
        <w:t>Time Period for Detecting Medical Device Deficiencies</w:t>
      </w:r>
    </w:p>
    <w:p w14:paraId="40479AB7" w14:textId="3DDE4D99" w:rsidR="00E54934" w:rsidRDefault="00E54934" w:rsidP="00287313">
      <w:pPr>
        <w:pStyle w:val="CPTListBullet"/>
        <w:numPr>
          <w:ilvl w:val="0"/>
          <w:numId w:val="38"/>
        </w:numPr>
        <w:spacing w:before="120" w:line="280" w:lineRule="atLeast"/>
        <w:ind w:left="720"/>
      </w:pPr>
      <w:r>
        <w:t xml:space="preserve">Medical device deficiencies that result in an incident will be detected, documented, and reported during all periods of the </w:t>
      </w:r>
      <w:r w:rsidR="001C37C5">
        <w:t>trial</w:t>
      </w:r>
      <w:r>
        <w:t xml:space="preserve"> in which the medical device is used.</w:t>
      </w:r>
    </w:p>
    <w:p w14:paraId="16073720" w14:textId="3D6C8F77" w:rsidR="00E54934" w:rsidRDefault="00E54934" w:rsidP="00287313">
      <w:pPr>
        <w:pStyle w:val="CPTListBullet"/>
        <w:numPr>
          <w:ilvl w:val="0"/>
          <w:numId w:val="38"/>
        </w:numPr>
        <w:spacing w:before="120" w:line="280" w:lineRule="atLeast"/>
        <w:ind w:left="720"/>
      </w:pPr>
      <w:r>
        <w:t xml:space="preserve">If the investigator learns of any device deficiency at any time after a participant has been discharged from the </w:t>
      </w:r>
      <w:r w:rsidR="001C37C5">
        <w:t>trial</w:t>
      </w:r>
      <w:r>
        <w:t xml:space="preserve">, and such a deficiency is considered reasonably related to a medical device provided for the </w:t>
      </w:r>
      <w:r w:rsidR="001C37C5">
        <w:t>trial</w:t>
      </w:r>
      <w:r>
        <w:t>, the investigator will promptly notify the sponsor.</w:t>
      </w:r>
    </w:p>
    <w:p w14:paraId="2DDA7588" w14:textId="7C0D20C7" w:rsidR="00E54934" w:rsidRDefault="00E54934" w:rsidP="00E54934">
      <w:r>
        <w:t>The method of documenting medical device deficiencies is provided</w:t>
      </w:r>
      <w:r w:rsidR="006E3958">
        <w:t xml:space="preserve"> below</w:t>
      </w:r>
      <w:r>
        <w:t>.</w:t>
      </w:r>
    </w:p>
    <w:p w14:paraId="20246247" w14:textId="12B3FC2C" w:rsidR="00E54934" w:rsidRPr="00E54934" w:rsidRDefault="00E54934" w:rsidP="00E54934">
      <w:pPr>
        <w:pStyle w:val="CPTExample"/>
      </w:pPr>
      <w:r w:rsidRPr="00E54934">
        <w:rPr>
          <w:szCs w:val="24"/>
          <w:lang w:eastAsia="ja-JP"/>
        </w:rPr>
        <w:t>&lt;</w:t>
      </w:r>
      <w:r>
        <w:t>End</w:t>
      </w:r>
      <w:r w:rsidRPr="00E54934">
        <w:t xml:space="preserve"> of common text</w:t>
      </w:r>
      <w:r w:rsidRPr="00E54934">
        <w:rPr>
          <w:szCs w:val="24"/>
          <w:lang w:eastAsia="ja-JP"/>
        </w:rPr>
        <w:t>&gt;</w:t>
      </w:r>
    </w:p>
    <w:p w14:paraId="275D7036" w14:textId="4CBDB4B1" w:rsidR="00650F0F" w:rsidRPr="00650F0F" w:rsidRDefault="00650F0F" w:rsidP="00287313">
      <w:pPr>
        <w:pStyle w:val="03Heading3"/>
        <w:numPr>
          <w:ilvl w:val="2"/>
          <w:numId w:val="128"/>
        </w:numPr>
      </w:pPr>
      <w:bookmarkStart w:id="198" w:name="_Toc207809285"/>
      <w:r w:rsidRPr="00650F0F">
        <w:t xml:space="preserve">Collection </w:t>
      </w:r>
      <w:r w:rsidR="009F5E46">
        <w:t>Procedures</w:t>
      </w:r>
      <w:bookmarkEnd w:id="198"/>
    </w:p>
    <w:p w14:paraId="139F5E65" w14:textId="6C579409" w:rsidR="00734FE3" w:rsidRDefault="00613A70" w:rsidP="002E5FEC">
      <w:pPr>
        <w:pStyle w:val="CPTInstructional"/>
      </w:pPr>
      <w:r w:rsidRPr="002E5FEC">
        <w:t xml:space="preserve">Specify procedures for collection </w:t>
      </w:r>
      <w:r w:rsidR="00C44FE3" w:rsidRPr="002E5FEC">
        <w:t xml:space="preserve">and recording </w:t>
      </w:r>
      <w:r w:rsidRPr="002E5FEC">
        <w:t>in the sections below</w:t>
      </w:r>
      <w:r w:rsidR="00734FE3" w:rsidRPr="002E5FEC">
        <w:t>.</w:t>
      </w:r>
    </w:p>
    <w:p w14:paraId="70B81E27" w14:textId="77777777" w:rsidR="0091551A" w:rsidRDefault="0091551A" w:rsidP="0091551A">
      <w:pPr>
        <w:pStyle w:val="CPTExample"/>
        <w:keepNext/>
        <w:keepLines/>
      </w:pPr>
      <w:r>
        <w:rPr>
          <w:szCs w:val="24"/>
          <w:lang w:eastAsia="ja-JP"/>
        </w:rPr>
        <w:t>&lt;</w:t>
      </w:r>
      <w:r>
        <w:t>Start of common text</w:t>
      </w:r>
      <w:r>
        <w:rPr>
          <w:szCs w:val="24"/>
          <w:lang w:eastAsia="ja-JP"/>
        </w:rPr>
        <w:t>&gt;</w:t>
      </w:r>
    </w:p>
    <w:p w14:paraId="6269A74A" w14:textId="7FED50D4" w:rsidR="0091551A" w:rsidRDefault="0091551A" w:rsidP="0091551A">
      <w:r>
        <w:t xml:space="preserve">The investigator and any qualified designees are responsible for detecting, documenting, and recording events that meet the definition of an AE or SAE and remain responsible for following up </w:t>
      </w:r>
      <w:r>
        <w:rPr>
          <w:rStyle w:val="CPTVariable"/>
        </w:rPr>
        <w:t>[all AEs</w:t>
      </w:r>
      <w:r w:rsidR="004A69CC">
        <w:rPr>
          <w:rStyle w:val="CPTVariable"/>
        </w:rPr>
        <w:t>]</w:t>
      </w:r>
      <w:r>
        <w:t xml:space="preserve"> </w:t>
      </w:r>
      <w:r w:rsidRPr="00A34949">
        <w:rPr>
          <w:rStyle w:val="CPTInstructionalChar"/>
        </w:rPr>
        <w:t>OR</w:t>
      </w:r>
      <w:r>
        <w:rPr>
          <w:rStyle w:val="CPTVariable"/>
        </w:rPr>
        <w:t xml:space="preserve"> </w:t>
      </w:r>
      <w:r w:rsidR="0072394B">
        <w:rPr>
          <w:rStyle w:val="CPTVariable"/>
        </w:rPr>
        <w:t>[</w:t>
      </w:r>
      <w:r>
        <w:rPr>
          <w:rStyle w:val="CPTVariable"/>
        </w:rPr>
        <w:t xml:space="preserve">AEs that are serious, considered related to the trial intervention or trial procedures, or that caused the participant to discontinue the [trial intervention] </w:t>
      </w:r>
      <w:r w:rsidR="009F5767" w:rsidRPr="00A34949">
        <w:rPr>
          <w:rStyle w:val="CPTInstructionalChar"/>
        </w:rPr>
        <w:t>OR</w:t>
      </w:r>
      <w:r w:rsidR="009F5767">
        <w:rPr>
          <w:rStyle w:val="CPTVariable"/>
        </w:rPr>
        <w:t xml:space="preserve"> </w:t>
      </w:r>
      <w:r>
        <w:rPr>
          <w:rStyle w:val="CPTVariable"/>
        </w:rPr>
        <w:t>[</w:t>
      </w:r>
      <w:r w:rsidRPr="002E4D1B">
        <w:rPr>
          <w:rStyle w:val="CPTVariable"/>
        </w:rPr>
        <w:t>trial</w:t>
      </w:r>
      <w:r w:rsidRPr="00BF7C2D">
        <w:rPr>
          <w:rStyle w:val="CPTVariable"/>
        </w:rPr>
        <w:t>]]</w:t>
      </w:r>
      <w:r w:rsidRPr="00BF7C2D">
        <w:t xml:space="preserve"> (see Section 7).</w:t>
      </w:r>
      <w:r>
        <w:t xml:space="preserve"> This includes events reported by the participant </w:t>
      </w:r>
      <w:r>
        <w:rPr>
          <w:rFonts w:cs="Times New Roman"/>
          <w:szCs w:val="24"/>
        </w:rPr>
        <w:t>(or, when appropriate, by a caregiver, surrogate, or the participant’s legally authorized representative).</w:t>
      </w:r>
    </w:p>
    <w:p w14:paraId="1C5DCEFC" w14:textId="5CF10E86" w:rsidR="0091551A" w:rsidRDefault="0091551A" w:rsidP="00FF533F">
      <w:pPr>
        <w:pStyle w:val="CPTExample"/>
        <w:keepNext/>
        <w:keepLines/>
      </w:pPr>
      <w:r>
        <w:rPr>
          <w:szCs w:val="24"/>
          <w:lang w:eastAsia="ja-JP"/>
        </w:rPr>
        <w:t>&lt;End</w:t>
      </w:r>
      <w:r>
        <w:t xml:space="preserve"> of common text</w:t>
      </w:r>
      <w:r>
        <w:rPr>
          <w:szCs w:val="24"/>
          <w:lang w:eastAsia="ja-JP"/>
        </w:rPr>
        <w:t>&gt;</w:t>
      </w:r>
    </w:p>
    <w:p w14:paraId="48FF7474" w14:textId="203B41F3" w:rsidR="003144DF" w:rsidRPr="002E5FEC" w:rsidRDefault="003144DF" w:rsidP="003144DF">
      <w:pPr>
        <w:pStyle w:val="CPTExample"/>
      </w:pPr>
      <w:r>
        <w:t>&lt;Start of common text&gt;</w:t>
      </w:r>
    </w:p>
    <w:p w14:paraId="2C13A380" w14:textId="0B8A1558" w:rsidR="009E6368" w:rsidRPr="0080561E" w:rsidRDefault="00F17B29" w:rsidP="0050116F">
      <w:pPr>
        <w:pStyle w:val="00Paragraph"/>
        <w:rPr>
          <w:b/>
          <w:bCs/>
        </w:rPr>
      </w:pPr>
      <w:r w:rsidRPr="0080561E">
        <w:rPr>
          <w:b/>
          <w:bCs/>
        </w:rPr>
        <w:t>Identification</w:t>
      </w:r>
    </w:p>
    <w:p w14:paraId="08741E26" w14:textId="13B8E02F" w:rsidR="009E6368" w:rsidRPr="002E5FEC" w:rsidRDefault="009E6368" w:rsidP="002E5FEC">
      <w:pPr>
        <w:pStyle w:val="CPTInstructional"/>
      </w:pPr>
      <w:r w:rsidRPr="002E5FEC">
        <w:t>Specify how</w:t>
      </w:r>
      <w:r w:rsidR="00405B40" w:rsidRPr="002E5FEC">
        <w:t xml:space="preserve"> </w:t>
      </w:r>
      <w:r w:rsidR="004A2B37" w:rsidRPr="002E5FEC">
        <w:t>AEs, SAEs, product complaints</w:t>
      </w:r>
      <w:r w:rsidR="00246224" w:rsidRPr="002E5FEC">
        <w:t xml:space="preserve"> (including medical device product complaints if applicable)</w:t>
      </w:r>
      <w:r w:rsidR="004A2B37" w:rsidRPr="002E5FEC">
        <w:t xml:space="preserve"> and pregnancy and postpartum information</w:t>
      </w:r>
      <w:r w:rsidRPr="002E5FEC">
        <w:t xml:space="preserve"> will be identified (</w:t>
      </w:r>
      <w:proofErr w:type="spellStart"/>
      <w:r w:rsidR="00A55A63">
        <w:t>eg</w:t>
      </w:r>
      <w:proofErr w:type="spellEnd"/>
      <w:r w:rsidRPr="002E5FEC">
        <w:t>, spontaneous reporting, solicited questions).</w:t>
      </w:r>
    </w:p>
    <w:p w14:paraId="423AE461" w14:textId="1D0B967C" w:rsidR="002D28A7" w:rsidRDefault="002D28A7" w:rsidP="002D28A7">
      <w:pPr>
        <w:rPr>
          <w:rFonts w:cs="Times New Roman"/>
          <w:szCs w:val="24"/>
        </w:rPr>
      </w:pPr>
      <w:r>
        <w:rPr>
          <w:rFonts w:cs="Times New Roman"/>
          <w:szCs w:val="24"/>
        </w:rPr>
        <w:t>Care will be taken not to introduce bias when detecting AEs and/or SAEs. Open-ended and nonleading verbal questioning of the participant is the preferred method to inquire about AE occurrences.</w:t>
      </w:r>
    </w:p>
    <w:p w14:paraId="69B55791" w14:textId="4F8A94AF" w:rsidR="009E6368" w:rsidRPr="0080561E" w:rsidRDefault="002D28A7" w:rsidP="003945F7">
      <w:pPr>
        <w:pStyle w:val="CPTInstructional"/>
        <w:rPr>
          <w:lang w:eastAsia="ja-JP"/>
        </w:rPr>
      </w:pPr>
      <w:r w:rsidRPr="00B05AD0">
        <w:rPr>
          <w:lang w:eastAsia="ja-JP"/>
        </w:rPr>
        <w:t>For some studies, participants are not always able to provide valid verbal responses to open-ended questions. In these circumstances, another method of detecting AEs and SAEs must be specified.</w:t>
      </w:r>
    </w:p>
    <w:p w14:paraId="6CED459E" w14:textId="12DB80F3" w:rsidR="009E6368" w:rsidRPr="0080561E" w:rsidRDefault="00F079F7" w:rsidP="0050116F">
      <w:pPr>
        <w:pStyle w:val="00Paragraph"/>
        <w:rPr>
          <w:b/>
          <w:bCs/>
        </w:rPr>
      </w:pPr>
      <w:r w:rsidRPr="0080561E">
        <w:rPr>
          <w:b/>
          <w:bCs/>
        </w:rPr>
        <w:t>Severity</w:t>
      </w:r>
    </w:p>
    <w:p w14:paraId="6594A679" w14:textId="2487A188" w:rsidR="009E6368" w:rsidRPr="002E5FEC" w:rsidRDefault="009E6368" w:rsidP="002E5FEC">
      <w:pPr>
        <w:pStyle w:val="CPTInstructional"/>
      </w:pPr>
      <w:r w:rsidRPr="002E5FEC">
        <w:t>Specify the intensity rating categories/scale.</w:t>
      </w:r>
    </w:p>
    <w:p w14:paraId="04340E77" w14:textId="4950F394" w:rsidR="00F3426E" w:rsidRPr="00C64851" w:rsidRDefault="00F3426E" w:rsidP="00F3426E">
      <w:pPr>
        <w:rPr>
          <w:szCs w:val="24"/>
        </w:rPr>
      </w:pPr>
      <w:r w:rsidRPr="00C64851">
        <w:rPr>
          <w:rFonts w:eastAsia="Times New Roman" w:cs="Times New Roman"/>
          <w:szCs w:val="24"/>
        </w:rPr>
        <w:t xml:space="preserve">The investigator will </w:t>
      </w:r>
      <w:proofErr w:type="gramStart"/>
      <w:r w:rsidRPr="00C64851">
        <w:rPr>
          <w:rFonts w:eastAsia="Times New Roman" w:cs="Times New Roman"/>
          <w:szCs w:val="24"/>
        </w:rPr>
        <w:t>make an assessment of</w:t>
      </w:r>
      <w:proofErr w:type="gramEnd"/>
      <w:r w:rsidRPr="00C64851">
        <w:rPr>
          <w:rFonts w:eastAsia="Times New Roman" w:cs="Times New Roman"/>
          <w:szCs w:val="24"/>
        </w:rPr>
        <w:t xml:space="preserve"> </w:t>
      </w:r>
      <w:r w:rsidR="009D1EE4">
        <w:rPr>
          <w:rFonts w:eastAsia="Times New Roman" w:cs="Times New Roman"/>
          <w:szCs w:val="24"/>
        </w:rPr>
        <w:t>intensity</w:t>
      </w:r>
      <w:r w:rsidR="009D1EE4" w:rsidRPr="00C64851">
        <w:rPr>
          <w:rFonts w:eastAsia="Times New Roman" w:cs="Times New Roman"/>
          <w:szCs w:val="24"/>
        </w:rPr>
        <w:t xml:space="preserve"> </w:t>
      </w:r>
      <w:r w:rsidRPr="00C64851">
        <w:rPr>
          <w:rFonts w:eastAsia="Times New Roman" w:cs="Times New Roman"/>
          <w:szCs w:val="24"/>
        </w:rPr>
        <w:t>for each AE</w:t>
      </w:r>
      <w:r w:rsidR="00620B18">
        <w:rPr>
          <w:rFonts w:eastAsia="Times New Roman" w:cs="Times New Roman"/>
          <w:szCs w:val="24"/>
        </w:rPr>
        <w:t>/</w:t>
      </w:r>
      <w:r w:rsidRPr="00C64851">
        <w:rPr>
          <w:rFonts w:eastAsia="Times New Roman" w:cs="Times New Roman"/>
          <w:szCs w:val="24"/>
        </w:rPr>
        <w:t>SAE</w:t>
      </w:r>
      <w:r w:rsidR="00620B18">
        <w:rPr>
          <w:rFonts w:eastAsia="Times New Roman" w:cs="Times New Roman"/>
          <w:szCs w:val="24"/>
        </w:rPr>
        <w:t>/device deficiency</w:t>
      </w:r>
      <w:r w:rsidRPr="00C64851">
        <w:rPr>
          <w:rFonts w:eastAsia="Times New Roman" w:cs="Times New Roman"/>
          <w:szCs w:val="24"/>
        </w:rPr>
        <w:t xml:space="preserve"> reported during the </w:t>
      </w:r>
      <w:r w:rsidR="001C37C5">
        <w:rPr>
          <w:rFonts w:eastAsia="Times New Roman" w:cs="Times New Roman"/>
          <w:szCs w:val="24"/>
        </w:rPr>
        <w:t>trial</w:t>
      </w:r>
      <w:r w:rsidRPr="00C64851">
        <w:rPr>
          <w:rFonts w:eastAsia="Times New Roman" w:cs="Times New Roman"/>
          <w:szCs w:val="24"/>
        </w:rPr>
        <w:t xml:space="preserve"> and assign it to </w:t>
      </w:r>
      <w:r>
        <w:rPr>
          <w:rFonts w:eastAsia="Times New Roman" w:cs="Times New Roman"/>
          <w:szCs w:val="24"/>
        </w:rPr>
        <w:t>one</w:t>
      </w:r>
      <w:r w:rsidRPr="00C64851">
        <w:rPr>
          <w:rFonts w:eastAsia="Times New Roman" w:cs="Times New Roman"/>
          <w:szCs w:val="24"/>
        </w:rPr>
        <w:t xml:space="preserve"> of the following categories:</w:t>
      </w:r>
      <w:r w:rsidRPr="00C64851">
        <w:rPr>
          <w:szCs w:val="24"/>
        </w:rPr>
        <w:t xml:space="preserve"> </w:t>
      </w:r>
    </w:p>
    <w:p w14:paraId="5C1B98DC" w14:textId="77777777" w:rsidR="00F3426E" w:rsidRPr="003941BA" w:rsidRDefault="00F3426E" w:rsidP="00287313">
      <w:pPr>
        <w:pStyle w:val="CPTListBullet"/>
        <w:keepLines/>
        <w:numPr>
          <w:ilvl w:val="0"/>
          <w:numId w:val="65"/>
        </w:numPr>
        <w:spacing w:before="120" w:line="280" w:lineRule="atLeast"/>
        <w:ind w:left="714" w:hanging="357"/>
      </w:pPr>
      <w:r w:rsidRPr="003941BA">
        <w:lastRenderedPageBreak/>
        <w:t>Mild:</w:t>
      </w:r>
      <w:r>
        <w:br/>
        <w:t>A type of adverse event that is usually transient and may require only minimal treatment or therapeutic intervention.  The event does not generally interfere with usual activities of daily living.</w:t>
      </w:r>
    </w:p>
    <w:p w14:paraId="29C42184" w14:textId="77777777" w:rsidR="00F3426E" w:rsidRPr="003941BA" w:rsidRDefault="00F3426E" w:rsidP="00287313">
      <w:pPr>
        <w:pStyle w:val="CPTListBullet"/>
        <w:keepLines/>
        <w:numPr>
          <w:ilvl w:val="0"/>
          <w:numId w:val="65"/>
        </w:numPr>
        <w:spacing w:before="120" w:line="280" w:lineRule="atLeast"/>
        <w:ind w:left="714" w:hanging="357"/>
      </w:pPr>
      <w:r w:rsidRPr="003941BA">
        <w:t xml:space="preserve">Moderate: </w:t>
      </w:r>
      <w:r>
        <w:br/>
        <w:t>A type of adverse event that is usually alleviated with additional specific therapeutic intervention.  The event interferes with usual activities of daily living, causing discomfort but poses no significant or permanent risk of harm to the research participant.</w:t>
      </w:r>
    </w:p>
    <w:p w14:paraId="3F9A24A5" w14:textId="498C3F2A" w:rsidR="0032029A" w:rsidRPr="00D52BE2" w:rsidRDefault="00F3426E" w:rsidP="00287313">
      <w:pPr>
        <w:pStyle w:val="CPTListBullet"/>
        <w:keepLines/>
        <w:numPr>
          <w:ilvl w:val="0"/>
          <w:numId w:val="65"/>
        </w:numPr>
        <w:spacing w:before="120" w:line="280" w:lineRule="atLeast"/>
        <w:ind w:left="714" w:hanging="357"/>
      </w:pPr>
      <w:r w:rsidRPr="003941BA">
        <w:t xml:space="preserve">Severe: </w:t>
      </w:r>
      <w:r>
        <w:br/>
        <w:t xml:space="preserve">A type of adverse event that interrupts usual activities of daily living, or significantly affects clinical status, or may require intensive therapeutic intervention. </w:t>
      </w:r>
    </w:p>
    <w:p w14:paraId="32C44C18" w14:textId="1A0EA9F0" w:rsidR="00B71AE3" w:rsidRPr="006B02BC" w:rsidRDefault="00407094" w:rsidP="006B02BC">
      <w:pPr>
        <w:pStyle w:val="00Paragraph"/>
        <w:rPr>
          <w:rFonts w:eastAsia="Calibri" w:cs="Arial"/>
          <w:vanish/>
          <w:color w:val="FF0000"/>
          <w:sz w:val="22"/>
          <w:szCs w:val="20"/>
        </w:rPr>
      </w:pPr>
      <w:r w:rsidRPr="00407094">
        <w:rPr>
          <w:rFonts w:eastAsia="Calibri" w:cs="Arial"/>
          <w:vanish/>
          <w:color w:val="FF0000"/>
          <w:sz w:val="22"/>
          <w:szCs w:val="20"/>
        </w:rPr>
        <w:t>Other measures to evaluate AEs and SAEs may be used (</w:t>
      </w:r>
      <w:proofErr w:type="spellStart"/>
      <w:r w:rsidRPr="00407094">
        <w:rPr>
          <w:rFonts w:eastAsia="Calibri" w:cs="Arial"/>
          <w:vanish/>
          <w:color w:val="FF0000"/>
          <w:sz w:val="22"/>
          <w:szCs w:val="20"/>
        </w:rPr>
        <w:t>eg</w:t>
      </w:r>
      <w:proofErr w:type="spellEnd"/>
      <w:r w:rsidRPr="00407094">
        <w:rPr>
          <w:rFonts w:eastAsia="Calibri" w:cs="Arial"/>
          <w:vanish/>
          <w:color w:val="FF0000"/>
          <w:sz w:val="22"/>
          <w:szCs w:val="20"/>
        </w:rPr>
        <w:t>, National Cancer Institute Common Terminology Criteria for Adverse Events [NCI-CTCAE]).</w:t>
      </w:r>
    </w:p>
    <w:p w14:paraId="6AAD94DD" w14:textId="77777777" w:rsidR="009E6368" w:rsidRPr="0080561E" w:rsidRDefault="00000000" w:rsidP="0050116F">
      <w:pPr>
        <w:pStyle w:val="00Paragraph"/>
        <w:rPr>
          <w:b/>
          <w:bCs/>
        </w:rPr>
      </w:pPr>
      <w:sdt>
        <w:sdtPr>
          <w:rPr>
            <w:b/>
            <w:bCs/>
          </w:rPr>
          <w:tag w:val="goog_rdk_234"/>
          <w:id w:val="902020509"/>
          <w:placeholder>
            <w:docPart w:val="C37E5D9C202E46A8A173C7820528CB99"/>
          </w:placeholder>
        </w:sdtPr>
        <w:sdtContent/>
      </w:sdt>
      <w:sdt>
        <w:sdtPr>
          <w:rPr>
            <w:b/>
            <w:bCs/>
          </w:rPr>
          <w:tag w:val="goog_rdk_235"/>
          <w:id w:val="-1529868429"/>
          <w:placeholder>
            <w:docPart w:val="B1AA37FBF79C4F8DAF27C1A7D11B041E"/>
          </w:placeholder>
          <w:showingPlcHdr/>
        </w:sdtPr>
        <w:sdtContent/>
      </w:sdt>
      <w:r w:rsidR="009E6368" w:rsidRPr="0080561E">
        <w:rPr>
          <w:b/>
          <w:bCs/>
        </w:rPr>
        <w:t>Causality</w:t>
      </w:r>
    </w:p>
    <w:p w14:paraId="2034CD36" w14:textId="77777777" w:rsidR="009E6368" w:rsidRPr="0056382B" w:rsidRDefault="009E6368" w:rsidP="0056382B">
      <w:pPr>
        <w:pStyle w:val="CPTInstructional"/>
      </w:pPr>
      <w:r w:rsidRPr="0056382B">
        <w:t>Specify:</w:t>
      </w:r>
    </w:p>
    <w:p w14:paraId="24B14BD0" w14:textId="5F718BB9" w:rsidR="009E6368" w:rsidRPr="0056382B" w:rsidRDefault="00AB22BB" w:rsidP="0056382B">
      <w:pPr>
        <w:pStyle w:val="CPTInstructional"/>
        <w:numPr>
          <w:ilvl w:val="0"/>
          <w:numId w:val="157"/>
        </w:numPr>
      </w:pPr>
      <w:r w:rsidRPr="0056382B">
        <w:t>t</w:t>
      </w:r>
      <w:r w:rsidR="009E6368" w:rsidRPr="0056382B">
        <w:t>he causality categories/scale</w:t>
      </w:r>
    </w:p>
    <w:p w14:paraId="40B63112" w14:textId="700944DF" w:rsidR="009E6368" w:rsidRPr="0056382B" w:rsidRDefault="00AB22BB" w:rsidP="0056382B">
      <w:pPr>
        <w:pStyle w:val="CPTInstructional"/>
        <w:numPr>
          <w:ilvl w:val="0"/>
          <w:numId w:val="157"/>
        </w:numPr>
      </w:pPr>
      <w:r w:rsidRPr="0056382B">
        <w:t>p</w:t>
      </w:r>
      <w:r w:rsidR="009E6368" w:rsidRPr="0056382B">
        <w:t>rocedures for assessing causality</w:t>
      </w:r>
    </w:p>
    <w:p w14:paraId="1E25058E" w14:textId="3FC813E3" w:rsidR="00F73FC7" w:rsidRPr="003941BA" w:rsidRDefault="00F73FC7" w:rsidP="00287313">
      <w:pPr>
        <w:pStyle w:val="CPTListBullet"/>
        <w:numPr>
          <w:ilvl w:val="0"/>
          <w:numId w:val="20"/>
        </w:numPr>
      </w:pPr>
      <w:r w:rsidRPr="003941BA">
        <w:t xml:space="preserve">The investigator is obligated to assess the relationship between </w:t>
      </w:r>
      <w:r w:rsidR="001C37C5">
        <w:t>trial</w:t>
      </w:r>
      <w:r w:rsidRPr="003941BA">
        <w:t xml:space="preserve"> intervention and each occurrence of each AE/SAE</w:t>
      </w:r>
      <w:r w:rsidR="00580BDD">
        <w:t>/device deficiency</w:t>
      </w:r>
      <w:r>
        <w:t xml:space="preserve">. </w:t>
      </w:r>
      <w:r w:rsidRPr="003941BA">
        <w:t>The investigator will use clinical judgment to determine the relationship.</w:t>
      </w:r>
    </w:p>
    <w:p w14:paraId="0D52DB93" w14:textId="77777777" w:rsidR="00F73FC7" w:rsidRPr="003941BA" w:rsidRDefault="00F73FC7" w:rsidP="00287313">
      <w:pPr>
        <w:pStyle w:val="CPTListBullet"/>
        <w:numPr>
          <w:ilvl w:val="0"/>
          <w:numId w:val="20"/>
        </w:numPr>
      </w:pPr>
      <w:r w:rsidRPr="003941BA">
        <w:t xml:space="preserve">A </w:t>
      </w:r>
      <w:r w:rsidRPr="00A51868">
        <w:rPr>
          <w:i/>
          <w:iCs/>
        </w:rPr>
        <w:t>reasonable possibility</w:t>
      </w:r>
      <w:r w:rsidRPr="003941BA">
        <w:t xml:space="preserve"> of a relationship conveys that there are facts, evidence, and/or arguments to suggest a causal relationship, rather than a relationship cannot be ruled out.</w:t>
      </w:r>
    </w:p>
    <w:p w14:paraId="3EBE58B7" w14:textId="047D11D7" w:rsidR="00F73FC7" w:rsidRPr="003941BA" w:rsidRDefault="00F73FC7" w:rsidP="00287313">
      <w:pPr>
        <w:pStyle w:val="CPTListBullet"/>
        <w:numPr>
          <w:ilvl w:val="0"/>
          <w:numId w:val="20"/>
        </w:numPr>
      </w:pPr>
      <w:r w:rsidRPr="003941BA">
        <w:t xml:space="preserve">Alternative causes, such as underlying disease(s), concomitant therapy, and other risk factors, as well as the temporal relationship of the event to </w:t>
      </w:r>
      <w:r w:rsidR="001C37C5">
        <w:t>trial</w:t>
      </w:r>
      <w:r w:rsidRPr="003941BA">
        <w:t xml:space="preserve"> intervention administration</w:t>
      </w:r>
      <w:r>
        <w:t>,</w:t>
      </w:r>
      <w:r w:rsidRPr="003941BA">
        <w:t xml:space="preserve"> will be considered and investigated.</w:t>
      </w:r>
    </w:p>
    <w:p w14:paraId="11D8C76E" w14:textId="77777777" w:rsidR="00DA1A8F" w:rsidRPr="00C64851" w:rsidRDefault="00DA1A8F" w:rsidP="00287313">
      <w:pPr>
        <w:pStyle w:val="CPTListBullet"/>
        <w:numPr>
          <w:ilvl w:val="0"/>
          <w:numId w:val="20"/>
        </w:numPr>
        <w:spacing w:before="120" w:line="280" w:lineRule="atLeast"/>
      </w:pPr>
      <w:r w:rsidRPr="00C64851">
        <w:t xml:space="preserve">The investigator will also </w:t>
      </w:r>
      <w:r w:rsidRPr="002550C5">
        <w:t xml:space="preserve">consult the </w:t>
      </w:r>
      <w:r w:rsidRPr="002550C5">
        <w:rPr>
          <w:rStyle w:val="CPTVariable"/>
          <w:rFonts w:cs="Arial"/>
        </w:rPr>
        <w:t>[</w:t>
      </w:r>
      <w:r>
        <w:rPr>
          <w:rStyle w:val="CPTVariable"/>
          <w:rFonts w:cs="Arial"/>
        </w:rPr>
        <w:t>i</w:t>
      </w:r>
      <w:r w:rsidRPr="002550C5">
        <w:rPr>
          <w:rStyle w:val="CPTVariable"/>
          <w:rFonts w:cs="Arial"/>
        </w:rPr>
        <w:t xml:space="preserve">nvestigator’s </w:t>
      </w:r>
      <w:r>
        <w:rPr>
          <w:rStyle w:val="CPTVariable"/>
          <w:rFonts w:cs="Arial"/>
        </w:rPr>
        <w:t>b</w:t>
      </w:r>
      <w:r w:rsidRPr="002550C5">
        <w:rPr>
          <w:rStyle w:val="CPTVariable"/>
          <w:rFonts w:cs="Arial"/>
        </w:rPr>
        <w:t xml:space="preserve">rochure (IB) and/or </w:t>
      </w:r>
      <w:r>
        <w:rPr>
          <w:rStyle w:val="CPTVariable"/>
          <w:rFonts w:cs="Arial"/>
        </w:rPr>
        <w:t>IDFU or p</w:t>
      </w:r>
      <w:r w:rsidRPr="002550C5">
        <w:rPr>
          <w:rStyle w:val="CPTVariable"/>
          <w:rFonts w:cs="Arial"/>
        </w:rPr>
        <w:t xml:space="preserve">roduct </w:t>
      </w:r>
      <w:r>
        <w:rPr>
          <w:rStyle w:val="CPTVariable"/>
          <w:rFonts w:cs="Arial"/>
        </w:rPr>
        <w:t>i</w:t>
      </w:r>
      <w:r w:rsidRPr="002550C5">
        <w:rPr>
          <w:rStyle w:val="CPTVariable"/>
          <w:rFonts w:cs="Arial"/>
        </w:rPr>
        <w:t>nformation, for marketed products]</w:t>
      </w:r>
      <w:r w:rsidRPr="00813BC1">
        <w:t xml:space="preserve"> </w:t>
      </w:r>
      <w:r>
        <w:t>as part of the</w:t>
      </w:r>
      <w:r w:rsidRPr="00C64851">
        <w:t xml:space="preserve"> assessment.</w:t>
      </w:r>
    </w:p>
    <w:p w14:paraId="7D63F90F" w14:textId="6E4BA86C" w:rsidR="00574F1E" w:rsidRDefault="00F73FC7" w:rsidP="00287313">
      <w:pPr>
        <w:pStyle w:val="CPTListBullet"/>
        <w:numPr>
          <w:ilvl w:val="0"/>
          <w:numId w:val="20"/>
        </w:numPr>
      </w:pPr>
      <w:r>
        <w:t>The investigator must review and provide an assessment of causality for each AE/SAE</w:t>
      </w:r>
      <w:r w:rsidR="00851F87">
        <w:t>/device deficiency</w:t>
      </w:r>
      <w:r>
        <w:t xml:space="preserve"> and document this in the medical notes</w:t>
      </w:r>
      <w:r w:rsidR="00845C09">
        <w:t>.</w:t>
      </w:r>
      <w:r w:rsidRPr="003941BA" w:rsidDel="00D72DE9">
        <w:t xml:space="preserve"> </w:t>
      </w:r>
    </w:p>
    <w:p w14:paraId="641C91E2" w14:textId="074BAE22" w:rsidR="00F73FC7" w:rsidRPr="003941BA" w:rsidRDefault="00F73FC7" w:rsidP="004650A1">
      <w:pPr>
        <w:pStyle w:val="CPTListBullet"/>
        <w:numPr>
          <w:ilvl w:val="0"/>
          <w:numId w:val="0"/>
        </w:numPr>
        <w:ind w:left="720"/>
      </w:pPr>
      <w:r w:rsidRPr="003941BA">
        <w:t xml:space="preserve">There may be situations in which an SAE has </w:t>
      </w:r>
      <w:proofErr w:type="gramStart"/>
      <w:r w:rsidRPr="003941BA">
        <w:t>occurred</w:t>
      </w:r>
      <w:proofErr w:type="gramEnd"/>
      <w:r w:rsidRPr="003941BA">
        <w:t xml:space="preserve"> and the investigator has minimal information to include in the initial report to </w:t>
      </w:r>
      <w:r w:rsidRPr="003941BA">
        <w:rPr>
          <w:rStyle w:val="CPTVariable"/>
        </w:rPr>
        <w:t>[X]</w:t>
      </w:r>
      <w:r w:rsidRPr="003941BA">
        <w:t xml:space="preserve">. However, it is very important that the investigator always </w:t>
      </w:r>
      <w:proofErr w:type="gramStart"/>
      <w:r w:rsidRPr="003941BA">
        <w:t>make an assessment of</w:t>
      </w:r>
      <w:proofErr w:type="gramEnd"/>
      <w:r w:rsidRPr="003941BA">
        <w:t xml:space="preserve"> causality for every event before the initial transmission of the SAE data to </w:t>
      </w:r>
      <w:r w:rsidRPr="003941BA">
        <w:rPr>
          <w:rStyle w:val="CPTVariable"/>
        </w:rPr>
        <w:t>[X]</w:t>
      </w:r>
      <w:r w:rsidRPr="003941BA">
        <w:t>.</w:t>
      </w:r>
    </w:p>
    <w:p w14:paraId="37157D25" w14:textId="77777777" w:rsidR="00F73FC7" w:rsidRPr="003941BA" w:rsidRDefault="00F73FC7" w:rsidP="00287313">
      <w:pPr>
        <w:pStyle w:val="CPTListBullet"/>
        <w:numPr>
          <w:ilvl w:val="0"/>
          <w:numId w:val="20"/>
        </w:numPr>
      </w:pPr>
      <w:r w:rsidRPr="003941BA">
        <w:t xml:space="preserve">The investigator may change </w:t>
      </w:r>
      <w:r>
        <w:t>their</w:t>
      </w:r>
      <w:r w:rsidRPr="003941BA">
        <w:t xml:space="preserve"> opinion of causality </w:t>
      </w:r>
      <w:proofErr w:type="gramStart"/>
      <w:r w:rsidRPr="003941BA">
        <w:t>in light of</w:t>
      </w:r>
      <w:proofErr w:type="gramEnd"/>
      <w:r w:rsidRPr="003941BA">
        <w:t xml:space="preserve"> follow-up information and send a</w:t>
      </w:r>
      <w:r>
        <w:t>n</w:t>
      </w:r>
      <w:r w:rsidRPr="003941BA">
        <w:t xml:space="preserve"> SAE follow-up report with the updated causality assessment.</w:t>
      </w:r>
    </w:p>
    <w:p w14:paraId="4E6EB973" w14:textId="77777777" w:rsidR="00F73FC7" w:rsidRPr="000F5257" w:rsidRDefault="00F73FC7" w:rsidP="00287313">
      <w:pPr>
        <w:pStyle w:val="CPTListBullet"/>
        <w:numPr>
          <w:ilvl w:val="0"/>
          <w:numId w:val="20"/>
        </w:numPr>
        <w:rPr>
          <w:rFonts w:ascii="Arial" w:hAnsi="Arial" w:cs="Arial"/>
        </w:rPr>
      </w:pPr>
      <w:r w:rsidRPr="003941BA">
        <w:t>The causality assessment is one of the criteria used when determining regulatory reporting requirements.</w:t>
      </w:r>
    </w:p>
    <w:p w14:paraId="5D1B39D1" w14:textId="0E4BC4B0" w:rsidR="001272DC" w:rsidRDefault="001272DC" w:rsidP="004701A1">
      <w:pPr>
        <w:pStyle w:val="08SubheadingBold"/>
      </w:pPr>
      <w:r>
        <w:lastRenderedPageBreak/>
        <w:t>Recording</w:t>
      </w:r>
    </w:p>
    <w:p w14:paraId="0D21D165" w14:textId="3485103F" w:rsidR="001272DC" w:rsidRPr="0056382B" w:rsidRDefault="001272DC" w:rsidP="0056382B">
      <w:pPr>
        <w:pStyle w:val="CPTInstructional"/>
      </w:pPr>
      <w:r w:rsidRPr="0056382B">
        <w:t xml:space="preserve">Specify </w:t>
      </w:r>
      <w:r w:rsidR="00C07BEF" w:rsidRPr="0056382B">
        <w:t>procedures for recording.</w:t>
      </w:r>
    </w:p>
    <w:p w14:paraId="5C227F13" w14:textId="59619AE8" w:rsidR="00963956" w:rsidRPr="003941BA" w:rsidRDefault="00963956" w:rsidP="00963956">
      <w:pPr>
        <w:pStyle w:val="CPTListBullet"/>
      </w:pPr>
      <w:r w:rsidRPr="003941BA">
        <w:t>When an AE/SAE</w:t>
      </w:r>
      <w:r w:rsidR="0004594A">
        <w:t>/device deficiency</w:t>
      </w:r>
      <w:r w:rsidRPr="003941BA">
        <w:t xml:space="preserve"> occurs, it is the responsibility of the investigator to review all documentation (</w:t>
      </w:r>
      <w:proofErr w:type="spellStart"/>
      <w:r w:rsidRPr="003941BA">
        <w:t>eg</w:t>
      </w:r>
      <w:proofErr w:type="spellEnd"/>
      <w:r w:rsidRPr="003941BA">
        <w:t>, hospital progress notes, laboratory reports, and diagnostics reports) related to the event.</w:t>
      </w:r>
    </w:p>
    <w:p w14:paraId="4A629434" w14:textId="77777777" w:rsidR="00BD4DFB" w:rsidRPr="00CC251E" w:rsidRDefault="00BD4DFB" w:rsidP="00BD4DFB">
      <w:pPr>
        <w:pStyle w:val="CPTListBullet"/>
      </w:pPr>
      <w:r w:rsidRPr="00CC251E">
        <w:t>The investigator will then record all relevant AE/SAE/device deficiency information in the participant’s medical records, in accordance with the investigator’s normal clinical practice and on the appropriate form.</w:t>
      </w:r>
    </w:p>
    <w:p w14:paraId="5265441E" w14:textId="77777777" w:rsidR="00BD4DFB" w:rsidRPr="00CC251E" w:rsidRDefault="00BD4DFB" w:rsidP="00BD4DFB">
      <w:pPr>
        <w:pStyle w:val="CPTListBullet"/>
      </w:pPr>
      <w:r w:rsidRPr="00CC251E">
        <w:t xml:space="preserve">It is </w:t>
      </w:r>
      <w:r w:rsidRPr="00CC251E">
        <w:rPr>
          <w:b/>
        </w:rPr>
        <w:t>not</w:t>
      </w:r>
      <w:r w:rsidRPr="00CC251E">
        <w:t xml:space="preserve"> acceptable for the investigator to send photocopies of the participant’s medical records to </w:t>
      </w:r>
      <w:r w:rsidRPr="00CC251E">
        <w:rPr>
          <w:rStyle w:val="CPTVariable"/>
        </w:rPr>
        <w:t>[X]</w:t>
      </w:r>
      <w:r w:rsidRPr="00CC251E">
        <w:t xml:space="preserve"> in lieu of completion of the </w:t>
      </w:r>
      <w:r w:rsidRPr="00CC251E">
        <w:rPr>
          <w:rStyle w:val="CPTVariable"/>
        </w:rPr>
        <w:t>[X]</w:t>
      </w:r>
      <w:r w:rsidRPr="00CC251E">
        <w:t xml:space="preserve">/AE/SAE/device deficiency </w:t>
      </w:r>
      <w:r>
        <w:t>form</w:t>
      </w:r>
      <w:r w:rsidRPr="00CC251E">
        <w:t>.</w:t>
      </w:r>
    </w:p>
    <w:p w14:paraId="267A6880" w14:textId="77777777" w:rsidR="00963956" w:rsidRPr="003941BA" w:rsidRDefault="00963956" w:rsidP="00963956">
      <w:pPr>
        <w:pStyle w:val="CPTListBullet"/>
      </w:pPr>
      <w:r w:rsidRPr="003941BA">
        <w:t xml:space="preserve">There may be instances when copies of medical records for certain cases are requested by </w:t>
      </w:r>
      <w:r w:rsidRPr="003941BA">
        <w:rPr>
          <w:rStyle w:val="CPTVariable"/>
        </w:rPr>
        <w:t>[X]</w:t>
      </w:r>
      <w:r w:rsidRPr="003941BA">
        <w:t xml:space="preserve">. In this case, all participant identifiers, </w:t>
      </w:r>
      <w:proofErr w:type="gramStart"/>
      <w:r w:rsidRPr="003941BA">
        <w:t>with the exception of</w:t>
      </w:r>
      <w:proofErr w:type="gramEnd"/>
      <w:r w:rsidRPr="003941BA">
        <w:t xml:space="preserve"> the participant number, will be redacted on the copies of the medical records before submission to </w:t>
      </w:r>
      <w:r w:rsidRPr="003941BA">
        <w:rPr>
          <w:rStyle w:val="CPTVariable"/>
        </w:rPr>
        <w:t>[X]</w:t>
      </w:r>
      <w:r w:rsidRPr="003941BA">
        <w:t>.</w:t>
      </w:r>
    </w:p>
    <w:p w14:paraId="5E068FB6" w14:textId="636D3A90" w:rsidR="00035210" w:rsidRPr="00CC251E" w:rsidRDefault="00963956" w:rsidP="00287313">
      <w:pPr>
        <w:pStyle w:val="CPTListBullet"/>
      </w:pPr>
      <w:r w:rsidRPr="003941BA">
        <w:t>The investigator will attempt to establish a diagnosis of the event based on signs, symptoms, and/or other clinical information. Whenever possible, the diagnosis (not the individual signs/symptoms) will be documented as the AE/SAE</w:t>
      </w:r>
      <w:r w:rsidRPr="00C64851">
        <w:t>.</w:t>
      </w:r>
    </w:p>
    <w:p w14:paraId="6FF9EE87" w14:textId="77777777" w:rsidR="00035210" w:rsidRPr="00CC251E" w:rsidRDefault="00035210" w:rsidP="00035210">
      <w:pPr>
        <w:pStyle w:val="CPTListBullet"/>
        <w:keepNext/>
        <w:rPr>
          <w:rFonts w:eastAsiaTheme="minorEastAsia"/>
        </w:rPr>
      </w:pPr>
      <w:r w:rsidRPr="00CC251E">
        <w:t xml:space="preserve">For device deficiencies, it is very important that the investigator describes any corrective or remedial actions taken to prevent recurrence of the </w:t>
      </w:r>
      <w:r>
        <w:t>deficiency.</w:t>
      </w:r>
    </w:p>
    <w:p w14:paraId="60F5F827" w14:textId="06A3FC1C" w:rsidR="00F81A3A" w:rsidRPr="00C64851" w:rsidRDefault="00035210" w:rsidP="00287313">
      <w:pPr>
        <w:pStyle w:val="CPTListBullet"/>
        <w:keepLines/>
        <w:numPr>
          <w:ilvl w:val="1"/>
          <w:numId w:val="32"/>
        </w:numPr>
      </w:pPr>
      <w:r w:rsidRPr="00CC251E">
        <w:t>A remedial action is any action other than routine maintenance or servicing of a medical device where such action is necessary to prevent recurrence of a device deficiency. This includes any amendment to the device design to prevent recurrence.</w:t>
      </w:r>
    </w:p>
    <w:p w14:paraId="093D2C51" w14:textId="3BAFAA0B" w:rsidR="00A9013A" w:rsidRPr="0080561E" w:rsidRDefault="00A9013A" w:rsidP="006F73AA">
      <w:pPr>
        <w:pStyle w:val="08SubheadingBold"/>
      </w:pPr>
      <w:r w:rsidRPr="0080561E">
        <w:t xml:space="preserve">Follow-up </w:t>
      </w:r>
    </w:p>
    <w:p w14:paraId="0AD9D813" w14:textId="6BD9B0E3" w:rsidR="00A9013A" w:rsidRPr="00847018" w:rsidRDefault="00A9013A" w:rsidP="00847018">
      <w:pPr>
        <w:pStyle w:val="CPTInstructional"/>
      </w:pPr>
      <w:r w:rsidRPr="00847018">
        <w:t>Specify the procedures for follow-up. Include</w:t>
      </w:r>
      <w:r w:rsidRPr="00847018" w:rsidDel="00803436">
        <w:t xml:space="preserve"> </w:t>
      </w:r>
      <w:r w:rsidRPr="00847018">
        <w:t>the assessment tools that will be used to monitor the events and the duration of follow-up after appearance of the events.</w:t>
      </w:r>
    </w:p>
    <w:p w14:paraId="37CACBCF" w14:textId="3A227146" w:rsidR="00A72965" w:rsidRPr="00847018" w:rsidRDefault="00A72965" w:rsidP="00847018">
      <w:pPr>
        <w:pStyle w:val="CPTInstructional"/>
      </w:pPr>
      <w:r w:rsidRPr="002876ED">
        <w:t xml:space="preserve">Suggested bullet in </w:t>
      </w:r>
      <w:r>
        <w:t>v</w:t>
      </w:r>
      <w:r w:rsidRPr="002876ED">
        <w:t>ariable blue text may not be required for studies where death is an endpoint.</w:t>
      </w:r>
    </w:p>
    <w:p w14:paraId="4A3BE563" w14:textId="67F312D0" w:rsidR="0015530E" w:rsidRDefault="0015530E" w:rsidP="00287313">
      <w:pPr>
        <w:pStyle w:val="CPTListBullet"/>
        <w:keepLines/>
        <w:numPr>
          <w:ilvl w:val="0"/>
          <w:numId w:val="66"/>
        </w:numPr>
        <w:spacing w:before="120" w:line="280" w:lineRule="atLeast"/>
      </w:pPr>
      <w:r>
        <w:rPr>
          <w:szCs w:val="24"/>
          <w:lang w:eastAsia="ja-JP"/>
        </w:rPr>
        <w:t>After the initial AE/SAE report, the investigator is required to proactively follow each participant at subsequent visits/contacts. All SAEs</w:t>
      </w:r>
      <w:r>
        <w:rPr>
          <w:color w:val="0000FF"/>
          <w:szCs w:val="24"/>
          <w:lang w:eastAsia="ja-JP"/>
        </w:rPr>
        <w:t xml:space="preserve"> </w:t>
      </w:r>
      <w:r>
        <w:rPr>
          <w:rStyle w:val="CPTVariable"/>
        </w:rPr>
        <w:t xml:space="preserve">[and AEs of special interest (as defined in Section </w:t>
      </w:r>
      <w:r w:rsidR="006462C8">
        <w:rPr>
          <w:rStyle w:val="CPTVariable"/>
        </w:rPr>
        <w:t>9.2</w:t>
      </w:r>
      <w:r>
        <w:rPr>
          <w:rStyle w:val="CPTVariable"/>
        </w:rPr>
        <w:t>.4)]</w:t>
      </w:r>
      <w:r>
        <w:rPr>
          <w:color w:val="0000FF"/>
          <w:szCs w:val="24"/>
          <w:lang w:eastAsia="ja-JP"/>
        </w:rPr>
        <w:t xml:space="preserve"> </w:t>
      </w:r>
      <w:r>
        <w:rPr>
          <w:szCs w:val="24"/>
          <w:lang w:eastAsia="ja-JP"/>
        </w:rPr>
        <w:t>will be followed until resolution, stabilization, the event is otherwise explained, or the participant is lost to follow-up</w:t>
      </w:r>
      <w:r w:rsidR="00EC7F67">
        <w:rPr>
          <w:szCs w:val="24"/>
          <w:lang w:eastAsia="ja-JP"/>
        </w:rPr>
        <w:t>.</w:t>
      </w:r>
    </w:p>
    <w:p w14:paraId="7EE42137" w14:textId="1C38305C" w:rsidR="001F5D5D" w:rsidRPr="003941BA" w:rsidRDefault="001F5D5D" w:rsidP="00287313">
      <w:pPr>
        <w:pStyle w:val="CPTListBullet"/>
        <w:keepLines/>
        <w:numPr>
          <w:ilvl w:val="0"/>
          <w:numId w:val="66"/>
        </w:numPr>
        <w:spacing w:before="120" w:line="280" w:lineRule="atLeast"/>
      </w:pPr>
      <w:r w:rsidRPr="003941BA">
        <w:t xml:space="preserve">The investigator is obligated to perform or arrange for the conduct of supplemental measurements and/or evaluations as medically indicated or as requested by </w:t>
      </w:r>
      <w:r w:rsidRPr="00CE0A2F">
        <w:rPr>
          <w:rStyle w:val="CPTVariable"/>
        </w:rPr>
        <w:t>[X]</w:t>
      </w:r>
      <w:r w:rsidRPr="003941BA">
        <w:t xml:space="preserve"> to elucidate the nature and/or causality of the AE</w:t>
      </w:r>
      <w:r w:rsidR="00302BE4">
        <w:t>/</w:t>
      </w:r>
      <w:r w:rsidRPr="003941BA">
        <w:t>SAE</w:t>
      </w:r>
      <w:r w:rsidR="00302BE4">
        <w:t>/device deficiency</w:t>
      </w:r>
      <w:r w:rsidRPr="003941BA">
        <w:t xml:space="preserve"> as fully as possible. This may include additional laboratory tests or investigations, histopathological examinations, or consultation with other health care professionals.</w:t>
      </w:r>
    </w:p>
    <w:p w14:paraId="10DB3F62" w14:textId="3A742EA7" w:rsidR="001F5D5D" w:rsidRPr="00D8629C" w:rsidRDefault="001F5D5D" w:rsidP="00287313">
      <w:pPr>
        <w:pStyle w:val="CPTListBullet"/>
        <w:numPr>
          <w:ilvl w:val="0"/>
          <w:numId w:val="66"/>
        </w:numPr>
        <w:spacing w:before="120" w:line="280" w:lineRule="atLeast"/>
      </w:pPr>
      <w:r w:rsidRPr="00CE0A2F">
        <w:rPr>
          <w:rStyle w:val="CPTVariable"/>
        </w:rPr>
        <w:t xml:space="preserve">[If a participant dies during participation in the </w:t>
      </w:r>
      <w:r w:rsidR="001C37C5">
        <w:rPr>
          <w:rStyle w:val="CPTVariable"/>
        </w:rPr>
        <w:t>trial</w:t>
      </w:r>
      <w:r w:rsidRPr="00CE0A2F">
        <w:rPr>
          <w:rStyle w:val="CPTVariable"/>
        </w:rPr>
        <w:t xml:space="preserve"> or during a recognized follow-up period, the investigator will provide [X] with a copy of any postmortem findings including histopathology.]</w:t>
      </w:r>
      <w:r w:rsidRPr="00D8629C">
        <w:t xml:space="preserve"> </w:t>
      </w:r>
    </w:p>
    <w:p w14:paraId="1F22C187" w14:textId="77777777" w:rsidR="001F5D5D" w:rsidRPr="00CE0A2F" w:rsidRDefault="001F5D5D" w:rsidP="00287313">
      <w:pPr>
        <w:pStyle w:val="CPTListBullet"/>
        <w:numPr>
          <w:ilvl w:val="0"/>
          <w:numId w:val="67"/>
        </w:numPr>
        <w:spacing w:before="120" w:line="280" w:lineRule="atLeast"/>
      </w:pPr>
      <w:r w:rsidRPr="00CE0A2F">
        <w:lastRenderedPageBreak/>
        <w:t xml:space="preserve">New or updated information will be recorded in the originally </w:t>
      </w:r>
      <w:r>
        <w:t>submitted documents</w:t>
      </w:r>
      <w:r w:rsidRPr="00CE0A2F">
        <w:t>.</w:t>
      </w:r>
    </w:p>
    <w:p w14:paraId="136710C4" w14:textId="77777777" w:rsidR="001F5D5D" w:rsidRPr="0032104E" w:rsidRDefault="001F5D5D" w:rsidP="001F5D5D">
      <w:pPr>
        <w:pStyle w:val="CPTListBullet"/>
        <w:rPr>
          <w:rFonts w:ascii="Arial" w:hAnsi="Arial" w:cs="Arial"/>
        </w:rPr>
      </w:pPr>
      <w:r w:rsidRPr="00CE0A2F">
        <w:t xml:space="preserve">The investigator will submit any updated SAE data to </w:t>
      </w:r>
      <w:r w:rsidRPr="00CE0A2F">
        <w:rPr>
          <w:rStyle w:val="CPTVariable"/>
        </w:rPr>
        <w:t>[X]</w:t>
      </w:r>
      <w:r w:rsidRPr="00CE0A2F">
        <w:t xml:space="preserve"> within 24 hours of receipt of the information.</w:t>
      </w:r>
    </w:p>
    <w:p w14:paraId="2F056C1D" w14:textId="19A32625" w:rsidR="0032104E" w:rsidRPr="003F2635" w:rsidRDefault="0032104E" w:rsidP="00287313">
      <w:pPr>
        <w:pStyle w:val="CPTListBullet"/>
        <w:numPr>
          <w:ilvl w:val="0"/>
          <w:numId w:val="104"/>
        </w:numPr>
        <w:spacing w:before="120" w:line="280" w:lineRule="atLeast"/>
        <w:ind w:left="720"/>
      </w:pPr>
      <w:r>
        <w:t xml:space="preserve">Follow-up applies to all participants, including those who discontinue </w:t>
      </w:r>
      <w:r w:rsidR="001C37C5">
        <w:t>trial</w:t>
      </w:r>
      <w:r>
        <w:t xml:space="preserve"> intervention.</w:t>
      </w:r>
    </w:p>
    <w:p w14:paraId="59781D40" w14:textId="0D549C69" w:rsidR="00712109" w:rsidRPr="0040173B" w:rsidRDefault="00712109" w:rsidP="00287313">
      <w:pPr>
        <w:pStyle w:val="03Heading3"/>
        <w:numPr>
          <w:ilvl w:val="2"/>
          <w:numId w:val="128"/>
        </w:numPr>
      </w:pPr>
      <w:bookmarkStart w:id="199" w:name="_Toc207809286"/>
      <w:r w:rsidRPr="0040173B">
        <w:t>Reporting</w:t>
      </w:r>
      <w:bookmarkEnd w:id="199"/>
      <w:r w:rsidRPr="0040173B">
        <w:t xml:space="preserve"> </w:t>
      </w:r>
    </w:p>
    <w:p w14:paraId="0D14C123" w14:textId="2FF035AB" w:rsidR="00290278" w:rsidRPr="00847018" w:rsidRDefault="00290278" w:rsidP="00847018">
      <w:pPr>
        <w:pStyle w:val="CPTInstructional"/>
      </w:pPr>
      <w:r w:rsidRPr="00847018">
        <w:t>Specify the SAE reporting method (</w:t>
      </w:r>
      <w:proofErr w:type="spellStart"/>
      <w:r w:rsidR="00A55A63">
        <w:t>eg</w:t>
      </w:r>
      <w:proofErr w:type="spellEnd"/>
      <w:r w:rsidRPr="00847018">
        <w:t>, an electronic data collection tool or a paper CRF)</w:t>
      </w:r>
      <w:r w:rsidR="008F196D">
        <w:t>, backup reporting method if applicable,</w:t>
      </w:r>
      <w:r w:rsidRPr="00847018">
        <w:t xml:space="preserve"> and reporting timeline to the </w:t>
      </w:r>
      <w:r w:rsidR="00554120">
        <w:t>s</w:t>
      </w:r>
      <w:r w:rsidR="00554120" w:rsidRPr="00847018">
        <w:t>ponsor</w:t>
      </w:r>
      <w:r w:rsidRPr="00847018">
        <w:t>.</w:t>
      </w:r>
    </w:p>
    <w:p w14:paraId="21748B3C" w14:textId="684CA4E9" w:rsidR="001C153B" w:rsidRPr="00972BE4" w:rsidRDefault="001C153B" w:rsidP="001C153B">
      <w:pPr>
        <w:rPr>
          <w:b/>
          <w:bCs/>
        </w:rPr>
      </w:pPr>
      <w:r w:rsidRPr="00972BE4">
        <w:rPr>
          <w:b/>
          <w:bCs/>
        </w:rPr>
        <w:t>SAE</w:t>
      </w:r>
      <w:r w:rsidR="009866C4">
        <w:rPr>
          <w:b/>
          <w:bCs/>
        </w:rPr>
        <w:t>/Medical Device SAE</w:t>
      </w:r>
      <w:r w:rsidRPr="00972BE4">
        <w:rPr>
          <w:b/>
          <w:bCs/>
        </w:rPr>
        <w:t xml:space="preserve"> Reporting to </w:t>
      </w:r>
      <w:r w:rsidRPr="002B2733">
        <w:rPr>
          <w:rStyle w:val="CPTVariable"/>
          <w:b/>
          <w:bCs/>
        </w:rPr>
        <w:t>[X]</w:t>
      </w:r>
      <w:r w:rsidRPr="00972BE4">
        <w:rPr>
          <w:b/>
          <w:bCs/>
        </w:rPr>
        <w:t xml:space="preserve"> via an Electronic Data Collection Tool</w:t>
      </w:r>
    </w:p>
    <w:p w14:paraId="0F0E3525" w14:textId="77777777" w:rsidR="001C153B" w:rsidRPr="00CE0A2F" w:rsidRDefault="001C153B" w:rsidP="001C153B">
      <w:pPr>
        <w:pStyle w:val="CPTListBullet"/>
      </w:pPr>
      <w:r w:rsidRPr="00CE0A2F">
        <w:t xml:space="preserve">The primary mechanism for reporting an SAE to </w:t>
      </w:r>
      <w:r w:rsidRPr="00CE0A2F">
        <w:rPr>
          <w:rStyle w:val="CPTVariable"/>
        </w:rPr>
        <w:t>[X]</w:t>
      </w:r>
      <w:r w:rsidRPr="00CE0A2F">
        <w:t xml:space="preserve"> will be the electronic data collection tool.</w:t>
      </w:r>
    </w:p>
    <w:p w14:paraId="2F1996B2" w14:textId="77777777" w:rsidR="001C153B" w:rsidRPr="00CE0A2F" w:rsidRDefault="001C153B" w:rsidP="001C153B">
      <w:pPr>
        <w:pStyle w:val="CPTListBullet"/>
      </w:pPr>
      <w:r w:rsidRPr="00CE0A2F">
        <w:t>If the electronic system is unavailable, then the site will use the paper SAE data collection tool (see next section) to report the event within 24 hours.</w:t>
      </w:r>
    </w:p>
    <w:p w14:paraId="03B704BB" w14:textId="77777777" w:rsidR="001C153B" w:rsidRPr="00CE0A2F" w:rsidRDefault="001C153B" w:rsidP="001C153B">
      <w:pPr>
        <w:pStyle w:val="CPTListBullet"/>
      </w:pPr>
      <w:r w:rsidRPr="00CE0A2F">
        <w:t>The site will enter the SAE data into the electronic system as soon as it becomes available.</w:t>
      </w:r>
    </w:p>
    <w:p w14:paraId="1F3D3A26" w14:textId="0C88CF9F" w:rsidR="001C153B" w:rsidRPr="00CE0A2F" w:rsidRDefault="001C153B" w:rsidP="001C153B">
      <w:pPr>
        <w:pStyle w:val="CPTListBullet"/>
      </w:pPr>
      <w:r w:rsidRPr="00CE0A2F">
        <w:t xml:space="preserve">After the </w:t>
      </w:r>
      <w:r w:rsidR="001C37C5">
        <w:t>trial</w:t>
      </w:r>
      <w:r w:rsidRPr="00CE0A2F">
        <w:t xml:space="preserve"> is completed at a given site, the electronic data collection tool will be taken offline to prevent the entry of new data or changes to existing data.</w:t>
      </w:r>
    </w:p>
    <w:p w14:paraId="0AEC90D6" w14:textId="76EAD05B" w:rsidR="001C153B" w:rsidRPr="00CE0A2F" w:rsidRDefault="001C153B" w:rsidP="001C153B">
      <w:pPr>
        <w:pStyle w:val="CPTListBullet"/>
      </w:pPr>
      <w:r w:rsidRPr="00CE0A2F">
        <w:t xml:space="preserve">If a site receives a report of a new SAE from a </w:t>
      </w:r>
      <w:r w:rsidR="001C37C5">
        <w:t>trial</w:t>
      </w:r>
      <w:r w:rsidRPr="00CE0A2F">
        <w:t xml:space="preserve"> participant or receives updated data on a previously reported SAE after the electronic data collection tool has been taken offline, then the site can report this information on a paper SAE form (see next section) or to the </w:t>
      </w:r>
      <w:r w:rsidRPr="00CE0A2F">
        <w:rPr>
          <w:rStyle w:val="CPTVariable"/>
        </w:rPr>
        <w:t>[X/medical monitor/SAE coordinator]</w:t>
      </w:r>
      <w:r w:rsidRPr="00CE0A2F">
        <w:t xml:space="preserve"> by telephone.</w:t>
      </w:r>
    </w:p>
    <w:p w14:paraId="307D0ABB" w14:textId="77777777" w:rsidR="001C153B" w:rsidRPr="00CE0A2F" w:rsidRDefault="001C153B" w:rsidP="001C153B">
      <w:pPr>
        <w:pStyle w:val="CPTListBullet"/>
        <w:rPr>
          <w:rFonts w:ascii="Arial" w:hAnsi="Arial" w:cs="Arial"/>
        </w:rPr>
      </w:pPr>
      <w:r w:rsidRPr="00CE0A2F">
        <w:t xml:space="preserve">Contacts for SAE reporting can be found in </w:t>
      </w:r>
      <w:r w:rsidRPr="00CE0A2F">
        <w:rPr>
          <w:rStyle w:val="CPTVariable"/>
        </w:rPr>
        <w:t>[X]</w:t>
      </w:r>
      <w:r w:rsidRPr="00CE0A2F">
        <w:t>.</w:t>
      </w:r>
    </w:p>
    <w:p w14:paraId="4811691F" w14:textId="138E8C5B" w:rsidR="001C153B" w:rsidRDefault="001C153B" w:rsidP="001C153B">
      <w:pPr>
        <w:rPr>
          <w:b/>
          <w:bCs/>
        </w:rPr>
      </w:pPr>
      <w:r w:rsidRPr="00D54B80">
        <w:rPr>
          <w:b/>
          <w:bCs/>
        </w:rPr>
        <w:t>SAE</w:t>
      </w:r>
      <w:r w:rsidR="008E069E">
        <w:rPr>
          <w:b/>
          <w:bCs/>
        </w:rPr>
        <w:t>/Medical Device SAE</w:t>
      </w:r>
      <w:r w:rsidRPr="00D54B80">
        <w:rPr>
          <w:b/>
          <w:bCs/>
        </w:rPr>
        <w:t xml:space="preserve"> Reporting to </w:t>
      </w:r>
      <w:r w:rsidRPr="00D54B80">
        <w:rPr>
          <w:rStyle w:val="CPTVariable"/>
          <w:b/>
          <w:bCs/>
        </w:rPr>
        <w:t>[X]</w:t>
      </w:r>
      <w:r w:rsidRPr="00D54B80">
        <w:rPr>
          <w:b/>
          <w:bCs/>
        </w:rPr>
        <w:t xml:space="preserve"> via Paper Data Collection Tool</w:t>
      </w:r>
    </w:p>
    <w:p w14:paraId="5EFAA526" w14:textId="77777777" w:rsidR="001C153B" w:rsidRPr="00CE0A2F" w:rsidRDefault="001C153B" w:rsidP="001C153B">
      <w:pPr>
        <w:pStyle w:val="CPTListBullet"/>
      </w:pPr>
      <w:r w:rsidRPr="00A51868">
        <w:rPr>
          <w:rStyle w:val="CPTVariable"/>
        </w:rPr>
        <w:t>[Facsimile transmission of the SAE paper data collection tool is the preferred method to transmit this information to the</w:t>
      </w:r>
      <w:r w:rsidRPr="00CE0A2F">
        <w:t xml:space="preserve"> </w:t>
      </w:r>
      <w:r w:rsidRPr="00CE0A2F">
        <w:rPr>
          <w:rStyle w:val="CPTVariable"/>
        </w:rPr>
        <w:t>[X/medical monitor or the SAE coordinator]</w:t>
      </w:r>
      <w:r w:rsidRPr="00CE0A2F">
        <w:t>.</w:t>
      </w:r>
    </w:p>
    <w:p w14:paraId="509E894E" w14:textId="77777777" w:rsidR="001C153B" w:rsidRPr="00C07DD6" w:rsidRDefault="001C153B" w:rsidP="001C153B">
      <w:pPr>
        <w:pStyle w:val="CPTListBullet"/>
      </w:pPr>
      <w:r w:rsidRPr="00844C15">
        <w:rPr>
          <w:rStyle w:val="CPTVariable"/>
        </w:rPr>
        <w:t>[In rare circumstances and in the absence of facsimile equipment, notification by telephone is acceptable with a copy of the SAE data collection tool sent by overnight mail or courier service.</w:t>
      </w:r>
      <w:r>
        <w:rPr>
          <w:rStyle w:val="CPTVariable"/>
        </w:rPr>
        <w:t>]</w:t>
      </w:r>
    </w:p>
    <w:p w14:paraId="6D0661C1" w14:textId="77777777" w:rsidR="001C153B" w:rsidRPr="00C07DD6" w:rsidRDefault="001C153B" w:rsidP="001C153B">
      <w:pPr>
        <w:pStyle w:val="CPTListBullet"/>
      </w:pPr>
      <w:r w:rsidRPr="00A51868">
        <w:t>Initial notification via telephone does not replace the need for the investigator to complete and sign the SAE data collection tool</w:t>
      </w:r>
      <w:r w:rsidRPr="00CE0A2F">
        <w:t xml:space="preserve"> </w:t>
      </w:r>
      <w:r w:rsidRPr="00A51868">
        <w:t>within the designated reporting timeframes.</w:t>
      </w:r>
    </w:p>
    <w:p w14:paraId="28E122F3" w14:textId="77777777" w:rsidR="001C153B" w:rsidRDefault="001C153B" w:rsidP="001C153B">
      <w:pPr>
        <w:pStyle w:val="CPTListBullet"/>
      </w:pPr>
      <w:r w:rsidRPr="00844C15">
        <w:t xml:space="preserve">Contacts for SAE reporting can be found in </w:t>
      </w:r>
      <w:r w:rsidRPr="00844C15">
        <w:rPr>
          <w:rStyle w:val="CPTVariable"/>
        </w:rPr>
        <w:t>[X]</w:t>
      </w:r>
      <w:r w:rsidRPr="00CE0A2F">
        <w:t>.</w:t>
      </w:r>
    </w:p>
    <w:p w14:paraId="085A3376" w14:textId="77777777" w:rsidR="0032104E" w:rsidRPr="0032104E" w:rsidRDefault="0032104E" w:rsidP="0032104E">
      <w:pPr>
        <w:rPr>
          <w:b/>
          <w:bCs/>
        </w:rPr>
      </w:pPr>
      <w:bookmarkStart w:id="200" w:name="_Ref380420567"/>
      <w:r w:rsidRPr="0032104E">
        <w:rPr>
          <w:b/>
          <w:bCs/>
        </w:rPr>
        <w:t xml:space="preserve">Prompt Reporting of Device Deficiencies to </w:t>
      </w:r>
      <w:bookmarkEnd w:id="200"/>
      <w:r w:rsidRPr="0032104E">
        <w:rPr>
          <w:b/>
          <w:bCs/>
        </w:rPr>
        <w:t>the Sponsor</w:t>
      </w:r>
    </w:p>
    <w:p w14:paraId="0774EE24" w14:textId="77777777" w:rsidR="0032104E" w:rsidRDefault="0032104E" w:rsidP="00287313">
      <w:pPr>
        <w:pStyle w:val="CPTListBullet"/>
        <w:numPr>
          <w:ilvl w:val="0"/>
          <w:numId w:val="105"/>
        </w:numPr>
        <w:spacing w:before="120" w:line="280" w:lineRule="atLeast"/>
        <w:ind w:left="720"/>
      </w:pPr>
      <w:r>
        <w:t xml:space="preserve">Device deficiencies will be reported to the sponsor within </w:t>
      </w:r>
      <w:r>
        <w:rPr>
          <w:rStyle w:val="CPTVariable"/>
        </w:rPr>
        <w:t>[24 hours]</w:t>
      </w:r>
      <w:r>
        <w:t xml:space="preserve"> after the investigator determines that the event meets the protocol definition of a medical device deficiency.</w:t>
      </w:r>
    </w:p>
    <w:p w14:paraId="2BE09E5E" w14:textId="77777777" w:rsidR="0032104E" w:rsidRDefault="0032104E" w:rsidP="00287313">
      <w:pPr>
        <w:pStyle w:val="CPTListBullet"/>
        <w:numPr>
          <w:ilvl w:val="0"/>
          <w:numId w:val="105"/>
        </w:numPr>
        <w:spacing w:before="120" w:line="280" w:lineRule="atLeast"/>
        <w:ind w:left="720"/>
      </w:pPr>
      <w:r>
        <w:lastRenderedPageBreak/>
        <w:t xml:space="preserve">The medical device deficiency report form will be sent to the sponsor by </w:t>
      </w:r>
      <w:r>
        <w:rPr>
          <w:rStyle w:val="CPTVariable"/>
        </w:rPr>
        <w:t>[method]</w:t>
      </w:r>
      <w:r>
        <w:t xml:space="preserve">. If </w:t>
      </w:r>
      <w:r>
        <w:rPr>
          <w:rStyle w:val="CPTVariable"/>
        </w:rPr>
        <w:t>[method]</w:t>
      </w:r>
      <w:r>
        <w:t xml:space="preserve"> is unavailable, then </w:t>
      </w:r>
      <w:r>
        <w:rPr>
          <w:rStyle w:val="CPTVariable"/>
        </w:rPr>
        <w:t>[alternative method]</w:t>
      </w:r>
      <w:r>
        <w:t xml:space="preserve"> shoul</w:t>
      </w:r>
      <w:r>
        <w:rPr>
          <w:color w:val="000000" w:themeColor="text1"/>
        </w:rPr>
        <w:t>d be utilized</w:t>
      </w:r>
      <w:r>
        <w:t>.</w:t>
      </w:r>
    </w:p>
    <w:p w14:paraId="704218A1" w14:textId="63A2F4A5" w:rsidR="00290278" w:rsidRDefault="0032104E" w:rsidP="00287313">
      <w:pPr>
        <w:pStyle w:val="CPTListBullet"/>
        <w:numPr>
          <w:ilvl w:val="0"/>
          <w:numId w:val="105"/>
        </w:numPr>
        <w:spacing w:before="120" w:line="280" w:lineRule="atLeast"/>
        <w:ind w:left="720"/>
      </w:pPr>
      <w:r>
        <w:t>The sponsor will be the contact for the receipt of device deficiency reports.</w:t>
      </w:r>
    </w:p>
    <w:p w14:paraId="6F90838B" w14:textId="25E93EE0" w:rsidR="00E55BC4" w:rsidRDefault="00E55BC4" w:rsidP="00287313">
      <w:pPr>
        <w:pStyle w:val="CPTListBullet"/>
        <w:numPr>
          <w:ilvl w:val="0"/>
          <w:numId w:val="105"/>
        </w:numPr>
        <w:spacing w:before="120" w:line="280" w:lineRule="atLeast"/>
        <w:ind w:left="720"/>
      </w:pPr>
      <w:r w:rsidRPr="00830937">
        <w:t xml:space="preserve">Contacts for </w:t>
      </w:r>
      <w:r>
        <w:t>device deficiency</w:t>
      </w:r>
      <w:r w:rsidRPr="00830937">
        <w:t xml:space="preserve"> reporting can be found in </w:t>
      </w:r>
      <w:r w:rsidRPr="005D33B9">
        <w:rPr>
          <w:rStyle w:val="CPTVariable"/>
        </w:rPr>
        <w:t>[X].</w:t>
      </w:r>
    </w:p>
    <w:p w14:paraId="5B3F96E3" w14:textId="77777777" w:rsidR="00D642DC" w:rsidRPr="005931C7" w:rsidRDefault="00D642DC" w:rsidP="00D642DC">
      <w:pPr>
        <w:pStyle w:val="HeadingNoTOC"/>
      </w:pPr>
      <w:r w:rsidRPr="005931C7">
        <w:t xml:space="preserve">SADE Reporting to </w:t>
      </w:r>
      <w:r w:rsidRPr="005931C7">
        <w:rPr>
          <w:rStyle w:val="CPTVariable"/>
        </w:rPr>
        <w:t>[X]</w:t>
      </w:r>
      <w:r w:rsidRPr="005931C7">
        <w:t xml:space="preserve"> </w:t>
      </w:r>
    </w:p>
    <w:p w14:paraId="318C7196" w14:textId="77777777" w:rsidR="00D642DC" w:rsidRPr="005931C7" w:rsidRDefault="00D642DC" w:rsidP="00D642DC">
      <w:r w:rsidRPr="005931C7">
        <w:t>NOTE: There are additional reporting obligations for medical device deficiencies that are potentially related to SAEs that must fulfill the legal responsibility to notify appropriate regulatory authorities and other entities about certain safety information relating to medical devices being used in clinical studies.</w:t>
      </w:r>
    </w:p>
    <w:p w14:paraId="73EE4947" w14:textId="77777777" w:rsidR="00D642DC" w:rsidRPr="00830937" w:rsidRDefault="00D642DC" w:rsidP="00D642DC">
      <w:pPr>
        <w:pStyle w:val="CPTListBullet"/>
      </w:pPr>
      <w:r w:rsidRPr="00830937">
        <w:t>Any device deficiency that is associated with an SAE must be reported to the sponsor within 24 hours after the investigator determines that the event meets the definition of a device deficiency.</w:t>
      </w:r>
    </w:p>
    <w:p w14:paraId="177E1511" w14:textId="77777777" w:rsidR="00D642DC" w:rsidRPr="00830937" w:rsidRDefault="00D642DC" w:rsidP="00D642DC">
      <w:pPr>
        <w:pStyle w:val="CPTListBullet"/>
      </w:pPr>
      <w:r w:rsidRPr="00830937">
        <w:t>The sponsor will review all device deficiencies and determine and document in writing whether they could have led to an SAE. These device deficiencies will be reported to the regulatory authorities and IRBs/IECs as required by national regulations.</w:t>
      </w:r>
    </w:p>
    <w:p w14:paraId="5AFAF2C8" w14:textId="4F9DB9D5" w:rsidR="00D642DC" w:rsidRPr="00C64851" w:rsidRDefault="00D642DC" w:rsidP="00D642DC">
      <w:pPr>
        <w:pStyle w:val="CPTListBullet"/>
      </w:pPr>
      <w:r w:rsidRPr="00830937">
        <w:t>Contacts for SA</w:t>
      </w:r>
      <w:r w:rsidR="00E55BC4">
        <w:t>D</w:t>
      </w:r>
      <w:r w:rsidRPr="00830937">
        <w:t xml:space="preserve">E reporting can be found in </w:t>
      </w:r>
      <w:r w:rsidRPr="005D33B9">
        <w:rPr>
          <w:rStyle w:val="CPTVariable"/>
        </w:rPr>
        <w:t>[X].</w:t>
      </w:r>
    </w:p>
    <w:p w14:paraId="44B1275B" w14:textId="78ED5D64" w:rsidR="00D642DC" w:rsidRPr="0080561E" w:rsidRDefault="00D642DC" w:rsidP="00486311">
      <w:pPr>
        <w:pStyle w:val="CPTExample"/>
      </w:pPr>
      <w:r w:rsidRPr="00C64851">
        <w:rPr>
          <w:szCs w:val="24"/>
        </w:rPr>
        <w:t>&lt;</w:t>
      </w:r>
      <w:r w:rsidRPr="00C64851">
        <w:t>End of common text</w:t>
      </w:r>
      <w:r w:rsidRPr="00C64851">
        <w:rPr>
          <w:szCs w:val="24"/>
        </w:rPr>
        <w:t>&gt;</w:t>
      </w:r>
    </w:p>
    <w:p w14:paraId="6377E167" w14:textId="2B8AF1F0" w:rsidR="00A9013A" w:rsidRPr="0040173B" w:rsidRDefault="00A9013A" w:rsidP="00287313">
      <w:pPr>
        <w:pStyle w:val="04Heading4"/>
        <w:numPr>
          <w:ilvl w:val="3"/>
          <w:numId w:val="128"/>
        </w:numPr>
      </w:pPr>
      <w:r w:rsidRPr="0040173B">
        <w:t>Regulatory Reporting Requirements</w:t>
      </w:r>
    </w:p>
    <w:p w14:paraId="090F1B77" w14:textId="77777777" w:rsidR="00A9013A" w:rsidRPr="0056382B" w:rsidRDefault="00A9013A" w:rsidP="0056382B">
      <w:pPr>
        <w:pStyle w:val="CPTInstructional"/>
      </w:pPr>
      <w:r w:rsidRPr="0056382B">
        <w:t>Specify:</w:t>
      </w:r>
    </w:p>
    <w:p w14:paraId="239D5F0D" w14:textId="7E29CBDE" w:rsidR="00A9013A" w:rsidRPr="0056382B" w:rsidRDefault="00AB22BB" w:rsidP="0056382B">
      <w:pPr>
        <w:pStyle w:val="CPTInstructional"/>
        <w:numPr>
          <w:ilvl w:val="0"/>
          <w:numId w:val="158"/>
        </w:numPr>
      </w:pPr>
      <w:r w:rsidRPr="0056382B">
        <w:t>t</w:t>
      </w:r>
      <w:r w:rsidR="00A9013A" w:rsidRPr="0056382B">
        <w:t xml:space="preserve">he </w:t>
      </w:r>
      <w:r w:rsidR="00421249">
        <w:t>i</w:t>
      </w:r>
      <w:r w:rsidR="00421249" w:rsidRPr="0056382B">
        <w:t xml:space="preserve">nvestigator’s </w:t>
      </w:r>
      <w:r w:rsidR="00A9013A" w:rsidRPr="0056382B">
        <w:t xml:space="preserve">responsibilities for reporting SAEs </w:t>
      </w:r>
      <w:r w:rsidR="00B73179" w:rsidRPr="0056382B">
        <w:t xml:space="preserve">and </w:t>
      </w:r>
      <w:r w:rsidR="00F94AC9" w:rsidRPr="0056382B">
        <w:t>product complaints (including m</w:t>
      </w:r>
      <w:r w:rsidR="0008373F" w:rsidRPr="0056382B">
        <w:t xml:space="preserve">edical </w:t>
      </w:r>
      <w:r w:rsidR="00F94AC9" w:rsidRPr="0056382B">
        <w:t>d</w:t>
      </w:r>
      <w:r w:rsidR="0008373F" w:rsidRPr="0056382B">
        <w:t xml:space="preserve">evice </w:t>
      </w:r>
      <w:r w:rsidR="00F94AC9" w:rsidRPr="0056382B">
        <w:t>p</w:t>
      </w:r>
      <w:r w:rsidR="0008373F" w:rsidRPr="0056382B">
        <w:t xml:space="preserve">roduct </w:t>
      </w:r>
      <w:r w:rsidR="00F94AC9" w:rsidRPr="0056382B">
        <w:t>c</w:t>
      </w:r>
      <w:r w:rsidR="0008373F" w:rsidRPr="0056382B">
        <w:t>omplaints</w:t>
      </w:r>
      <w:r w:rsidR="00F94AC9" w:rsidRPr="0056382B">
        <w:t xml:space="preserve"> if applicable)</w:t>
      </w:r>
      <w:r w:rsidR="0008373F" w:rsidRPr="0056382B">
        <w:t xml:space="preserve"> </w:t>
      </w:r>
      <w:r w:rsidR="00A9013A" w:rsidRPr="0056382B">
        <w:t xml:space="preserve">to the </w:t>
      </w:r>
      <w:r w:rsidR="00554120">
        <w:t>s</w:t>
      </w:r>
      <w:r w:rsidR="00554120" w:rsidRPr="0056382B">
        <w:t>ponsor</w:t>
      </w:r>
      <w:r w:rsidR="00554120" w:rsidRPr="0056382B" w:rsidDel="00AB1572">
        <w:t xml:space="preserve"> </w:t>
      </w:r>
      <w:r w:rsidR="00A9013A" w:rsidRPr="0056382B">
        <w:t xml:space="preserve">(and to </w:t>
      </w:r>
      <w:r w:rsidR="00B4701C">
        <w:t>e</w:t>
      </w:r>
      <w:r w:rsidR="00A9013A" w:rsidRPr="0056382B">
        <w:t xml:space="preserve">thics </w:t>
      </w:r>
      <w:r w:rsidR="00B4701C">
        <w:t>c</w:t>
      </w:r>
      <w:r w:rsidR="00A9013A" w:rsidRPr="0056382B">
        <w:t xml:space="preserve">ommittees, where required), specifying timing of reporting </w:t>
      </w:r>
      <w:r w:rsidR="00A9013A" w:rsidRPr="0056382B" w:rsidDel="00AB1572">
        <w:t xml:space="preserve">to allow </w:t>
      </w:r>
      <w:r w:rsidR="00A9013A" w:rsidRPr="0056382B">
        <w:t xml:space="preserve">the </w:t>
      </w:r>
      <w:r w:rsidR="00554120">
        <w:t>s</w:t>
      </w:r>
      <w:r w:rsidR="00554120" w:rsidRPr="0056382B">
        <w:t xml:space="preserve">ponsor </w:t>
      </w:r>
      <w:r w:rsidR="00A9013A" w:rsidRPr="0056382B">
        <w:t xml:space="preserve">to meet </w:t>
      </w:r>
      <w:r w:rsidR="00A9013A" w:rsidRPr="0056382B" w:rsidDel="00AB1572">
        <w:t>their</w:t>
      </w:r>
      <w:r w:rsidR="00A9013A" w:rsidRPr="0056382B">
        <w:t xml:space="preserve"> responsibilities</w:t>
      </w:r>
    </w:p>
    <w:p w14:paraId="67543FC0" w14:textId="247F0F8B" w:rsidR="00A9013A" w:rsidRPr="0056382B" w:rsidRDefault="00AB22BB" w:rsidP="0056382B">
      <w:pPr>
        <w:pStyle w:val="CPTInstructional"/>
        <w:numPr>
          <w:ilvl w:val="0"/>
          <w:numId w:val="158"/>
        </w:numPr>
      </w:pPr>
      <w:r w:rsidRPr="0056382B">
        <w:t>t</w:t>
      </w:r>
      <w:r w:rsidR="00A9013A" w:rsidRPr="0056382B">
        <w:t xml:space="preserve">he </w:t>
      </w:r>
      <w:r w:rsidR="00554120">
        <w:t>s</w:t>
      </w:r>
      <w:r w:rsidR="00554120" w:rsidRPr="0056382B">
        <w:t xml:space="preserve">ponsor’s </w:t>
      </w:r>
      <w:r w:rsidR="00A9013A" w:rsidRPr="0056382B">
        <w:t xml:space="preserve">legal/regulatory responsibilities </w:t>
      </w:r>
      <w:r w:rsidR="00002A7A">
        <w:t>for</w:t>
      </w:r>
      <w:r w:rsidR="00002A7A" w:rsidRPr="0056382B">
        <w:t xml:space="preserve"> </w:t>
      </w:r>
      <w:r w:rsidR="00A9013A" w:rsidRPr="0056382B">
        <w:t>report</w:t>
      </w:r>
      <w:r w:rsidR="00002A7A">
        <w:t>ing</w:t>
      </w:r>
      <w:r w:rsidR="00A9013A" w:rsidRPr="0056382B">
        <w:t xml:space="preserve"> SAEs to regulatory authorities, ethics committees, and investigators</w:t>
      </w:r>
    </w:p>
    <w:p w14:paraId="261E9446" w14:textId="01BCFEFE" w:rsidR="00A9013A" w:rsidRPr="0056382B" w:rsidRDefault="00AB22BB" w:rsidP="0056382B">
      <w:pPr>
        <w:pStyle w:val="CPTInstructional"/>
        <w:numPr>
          <w:ilvl w:val="0"/>
          <w:numId w:val="158"/>
        </w:numPr>
      </w:pPr>
      <w:r w:rsidRPr="0056382B">
        <w:t>s</w:t>
      </w:r>
      <w:r w:rsidR="00A9013A" w:rsidRPr="0056382B">
        <w:t>erious and unexpected adverse reaction reporting</w:t>
      </w:r>
    </w:p>
    <w:p w14:paraId="724CE929" w14:textId="77777777" w:rsidR="007225E7" w:rsidRDefault="007225E7" w:rsidP="007225E7">
      <w:pPr>
        <w:pStyle w:val="CPTInstructional"/>
        <w:keepLines/>
        <w:rPr>
          <w:lang w:eastAsia="ja-JP"/>
        </w:rPr>
      </w:pPr>
      <w:r>
        <w:t xml:space="preserve">For all studies except those </w:t>
      </w:r>
      <w:r>
        <w:rPr>
          <w:lang w:eastAsia="ja-JP"/>
        </w:rPr>
        <w:t>using</w:t>
      </w:r>
      <w:r>
        <w:t xml:space="preserve"> medical devices </w:t>
      </w:r>
      <w:r>
        <w:rPr>
          <w:lang w:eastAsia="ja-JP"/>
        </w:rPr>
        <w:t>also include the last bullet.</w:t>
      </w:r>
    </w:p>
    <w:p w14:paraId="6D07D2A4" w14:textId="77CD9D84" w:rsidR="00261F1D" w:rsidRDefault="00355C54" w:rsidP="00B03992">
      <w:pPr>
        <w:pStyle w:val="CPTExample"/>
      </w:pPr>
      <w:r>
        <w:t>&lt;Start of common text&gt;</w:t>
      </w:r>
    </w:p>
    <w:p w14:paraId="0B99B113" w14:textId="55DC45B9" w:rsidR="007225E7" w:rsidRDefault="007225E7" w:rsidP="00287313">
      <w:pPr>
        <w:pStyle w:val="CPTListBullet"/>
        <w:keepLines/>
        <w:numPr>
          <w:ilvl w:val="0"/>
          <w:numId w:val="68"/>
        </w:numPr>
        <w:spacing w:before="120" w:line="280" w:lineRule="atLeast"/>
        <w:ind w:left="720"/>
        <w:rPr>
          <w:lang w:eastAsia="ja-JP"/>
        </w:rPr>
      </w:pPr>
      <w:r>
        <w:rPr>
          <w:lang w:eastAsia="ja-JP"/>
        </w:rPr>
        <w:t xml:space="preserve">Prompt notification by the investigator to the sponsor of an SAE is essential so that legal obligations and ethical responsibilities towards the safety of participants and the safety of a </w:t>
      </w:r>
      <w:r w:rsidR="001C37C5">
        <w:rPr>
          <w:lang w:eastAsia="ja-JP"/>
        </w:rPr>
        <w:t>trial</w:t>
      </w:r>
      <w:r>
        <w:rPr>
          <w:lang w:eastAsia="ja-JP"/>
        </w:rPr>
        <w:t xml:space="preserve"> intervention under clinical investigation are met.</w:t>
      </w:r>
    </w:p>
    <w:p w14:paraId="222ADE07" w14:textId="4204E288" w:rsidR="007225E7" w:rsidRDefault="007225E7" w:rsidP="00287313">
      <w:pPr>
        <w:pStyle w:val="CPTListBullet"/>
        <w:numPr>
          <w:ilvl w:val="0"/>
          <w:numId w:val="68"/>
        </w:numPr>
        <w:spacing w:before="120" w:line="280" w:lineRule="atLeast"/>
        <w:ind w:left="720"/>
        <w:rPr>
          <w:lang w:eastAsia="ja-JP"/>
        </w:rPr>
      </w:pPr>
      <w:r>
        <w:rPr>
          <w:lang w:eastAsia="ja-JP"/>
        </w:rPr>
        <w:t xml:space="preserve">The sponsor has a legal responsibility to notify both the local regulatory authority and other regulatory agencies about the safety of a </w:t>
      </w:r>
      <w:r w:rsidR="001C37C5">
        <w:rPr>
          <w:lang w:eastAsia="ja-JP"/>
        </w:rPr>
        <w:t>trial</w:t>
      </w:r>
      <w:r>
        <w:rPr>
          <w:lang w:eastAsia="ja-JP"/>
        </w:rPr>
        <w:t xml:space="preserve"> intervention under clinical investigation. The sponsor will comply with country-specific regulatory requirements relating to safety reporting to the regulatory authority, </w:t>
      </w:r>
      <w:r>
        <w:t>institutional review boards (IRBs)/independent ethics committees (IECs)</w:t>
      </w:r>
      <w:r>
        <w:rPr>
          <w:lang w:eastAsia="ja-JP"/>
        </w:rPr>
        <w:t>, and investigators.</w:t>
      </w:r>
    </w:p>
    <w:p w14:paraId="619467E4" w14:textId="23B5C52C" w:rsidR="007225E7" w:rsidRDefault="007225E7" w:rsidP="00287313">
      <w:pPr>
        <w:pStyle w:val="CPTListBullet"/>
        <w:numPr>
          <w:ilvl w:val="0"/>
          <w:numId w:val="68"/>
        </w:numPr>
        <w:spacing w:before="120" w:line="280" w:lineRule="atLeast"/>
        <w:ind w:left="720"/>
        <w:rPr>
          <w:lang w:eastAsia="ja-JP"/>
        </w:rPr>
      </w:pPr>
      <w:r>
        <w:rPr>
          <w:lang w:eastAsia="ja-JP"/>
        </w:rPr>
        <w:lastRenderedPageBreak/>
        <w:t>An investigator who receives an investigator safety report describing an SAE or other specific safety information (</w:t>
      </w:r>
      <w:proofErr w:type="spellStart"/>
      <w:r>
        <w:rPr>
          <w:lang w:eastAsia="ja-JP"/>
        </w:rPr>
        <w:t>eg</w:t>
      </w:r>
      <w:proofErr w:type="spellEnd"/>
      <w:r>
        <w:rPr>
          <w:lang w:eastAsia="ja-JP"/>
        </w:rPr>
        <w:t xml:space="preserve">, summary or listing of SAEs) from the sponsor will review and file it along with the </w:t>
      </w:r>
      <w:r w:rsidRPr="000505ED">
        <w:rPr>
          <w:rStyle w:val="CPTVariable"/>
        </w:rPr>
        <w:t>[</w:t>
      </w:r>
      <w:r>
        <w:rPr>
          <w:rStyle w:val="CPTVariable"/>
        </w:rPr>
        <w:t xml:space="preserve">IB/IDFU/package insert or state other documents] </w:t>
      </w:r>
      <w:r>
        <w:rPr>
          <w:lang w:eastAsia="ja-JP"/>
        </w:rPr>
        <w:t>and will notify the IRB/IEC, if appropriate according to local requirements.</w:t>
      </w:r>
    </w:p>
    <w:p w14:paraId="15627C42" w14:textId="77777777" w:rsidR="007225E7" w:rsidRPr="00814175" w:rsidRDefault="007225E7" w:rsidP="007225E7">
      <w:pPr>
        <w:pStyle w:val="CPTListBullet"/>
        <w:rPr>
          <w:rStyle w:val="CPTVariable"/>
          <w:color w:val="auto"/>
        </w:rPr>
      </w:pPr>
      <w:r w:rsidRPr="00514870">
        <w:rPr>
          <w:rStyle w:val="CPTVariable"/>
        </w:rPr>
        <w:t xml:space="preserve">[Investigator safety reports must be prepared for suspected unexpected serious adverse reactions (SUSARs) according to local regulatory requirements and sponsor policy and forwarded to investigators </w:t>
      </w:r>
      <w:r>
        <w:rPr>
          <w:rStyle w:val="CPTVariable"/>
        </w:rPr>
        <w:t>within 15 days</w:t>
      </w:r>
      <w:r w:rsidRPr="00514870">
        <w:rPr>
          <w:rStyle w:val="CPTVariable"/>
        </w:rPr>
        <w:t>.]</w:t>
      </w:r>
    </w:p>
    <w:p w14:paraId="1AE9FD59" w14:textId="205B0284" w:rsidR="00292CEF" w:rsidRDefault="00292CEF" w:rsidP="00292CEF">
      <w:pPr>
        <w:pStyle w:val="CPTInstructional"/>
      </w:pPr>
      <w:r>
        <w:t xml:space="preserve">NOTE: There may be incidences where events are potential efficacy endpoints, </w:t>
      </w:r>
      <w:proofErr w:type="spellStart"/>
      <w:r>
        <w:t>eg</w:t>
      </w:r>
      <w:proofErr w:type="spellEnd"/>
      <w:r>
        <w:t xml:space="preserve">, in MACE studies. It is standard practice to exclude them from SAE reporting unless deemed possibly related to </w:t>
      </w:r>
      <w:r w:rsidR="001C37C5">
        <w:t>trial</w:t>
      </w:r>
      <w:r>
        <w:t xml:space="preserve"> intervention </w:t>
      </w:r>
      <w:proofErr w:type="gramStart"/>
      <w:r>
        <w:t>as long as</w:t>
      </w:r>
      <w:proofErr w:type="gramEnd"/>
      <w:r>
        <w:t xml:space="preserve"> this has been agreed up front with </w:t>
      </w:r>
      <w:proofErr w:type="gramStart"/>
      <w:r>
        <w:t>all of</w:t>
      </w:r>
      <w:proofErr w:type="gramEnd"/>
      <w:r>
        <w:t xml:space="preserve"> the relevant regulatory agencies. These events should be detailed in Section </w:t>
      </w:r>
      <w:r w:rsidR="00F42C14">
        <w:t>9.2.5</w:t>
      </w:r>
      <w:r w:rsidR="00A236F5">
        <w:t xml:space="preserve"> Disease-related Events or Outcomes </w:t>
      </w:r>
      <w:r w:rsidR="0065195E">
        <w:t>Not Qualifying as AEs or SAEs</w:t>
      </w:r>
      <w:r>
        <w:t>.</w:t>
      </w:r>
    </w:p>
    <w:p w14:paraId="14AD08A7" w14:textId="77777777" w:rsidR="00814175" w:rsidRPr="00D41546" w:rsidRDefault="00814175" w:rsidP="00292CEF">
      <w:pPr>
        <w:pStyle w:val="CPTListBullet"/>
        <w:numPr>
          <w:ilvl w:val="0"/>
          <w:numId w:val="0"/>
        </w:numPr>
        <w:ind w:left="360"/>
        <w:rPr>
          <w:rStyle w:val="CPTVariable"/>
          <w:color w:val="auto"/>
        </w:rPr>
      </w:pPr>
    </w:p>
    <w:p w14:paraId="26BDE9E6" w14:textId="7924946F" w:rsidR="00D41546" w:rsidRPr="00D41546" w:rsidRDefault="00D41546" w:rsidP="00D41546">
      <w:pPr>
        <w:rPr>
          <w:b/>
          <w:bCs/>
        </w:rPr>
      </w:pPr>
      <w:bookmarkStart w:id="201" w:name="_Ref380420571"/>
      <w:r w:rsidRPr="00D41546">
        <w:rPr>
          <w:b/>
          <w:bCs/>
        </w:rPr>
        <w:t>Regulatory Reporting Requirements for Device Deficiencies</w:t>
      </w:r>
      <w:bookmarkEnd w:id="201"/>
    </w:p>
    <w:p w14:paraId="5EC2EB01" w14:textId="20F96068" w:rsidR="00D41546" w:rsidRDefault="00D41546" w:rsidP="00287313">
      <w:pPr>
        <w:pStyle w:val="CPTListBullet"/>
        <w:numPr>
          <w:ilvl w:val="0"/>
          <w:numId w:val="106"/>
        </w:numPr>
        <w:spacing w:before="120" w:line="280" w:lineRule="atLeast"/>
        <w:ind w:left="720"/>
      </w:pPr>
      <w:r>
        <w:t xml:space="preserve">The investigator will promptly report all device deficiencies occurring with any medical device provided for use in the </w:t>
      </w:r>
      <w:r w:rsidR="001C37C5">
        <w:t>trial</w:t>
      </w:r>
      <w:r>
        <w:t xml:space="preserve"> </w:t>
      </w:r>
      <w:proofErr w:type="gramStart"/>
      <w:r>
        <w:t>in order for</w:t>
      </w:r>
      <w:proofErr w:type="gramEnd"/>
      <w:r>
        <w:t xml:space="preserve"> the sponsor to fulfill the legal responsibility to notify appropriate regulatory authorities and other entities about certain safety information relating to medical devices being used in clinical studies.</w:t>
      </w:r>
    </w:p>
    <w:p w14:paraId="257B8E7F" w14:textId="46A97686" w:rsidR="00D41546" w:rsidRPr="00514870" w:rsidRDefault="00D41546" w:rsidP="0057408D">
      <w:pPr>
        <w:pStyle w:val="CPTListBullet"/>
        <w:numPr>
          <w:ilvl w:val="0"/>
          <w:numId w:val="106"/>
        </w:numPr>
        <w:spacing w:before="120" w:line="280" w:lineRule="atLeast"/>
        <w:ind w:left="720"/>
      </w:pPr>
      <w:r>
        <w:t>The investigator, or responsible person according to local requirements (</w:t>
      </w:r>
      <w:proofErr w:type="spellStart"/>
      <w:r>
        <w:t>eg</w:t>
      </w:r>
      <w:proofErr w:type="spellEnd"/>
      <w:r>
        <w:t>, the head of the medical institution), will comply with the applicable local regulatory requirements relating to the reporting of device deficiencies to the IRB/IEC.</w:t>
      </w:r>
    </w:p>
    <w:p w14:paraId="3978629D" w14:textId="3B4072EF" w:rsidR="00355C54" w:rsidRPr="00514870" w:rsidRDefault="00B03992" w:rsidP="00B03992">
      <w:pPr>
        <w:pStyle w:val="CPTExample"/>
      </w:pPr>
      <w:r>
        <w:t>&lt;End of common text&gt;</w:t>
      </w:r>
    </w:p>
    <w:p w14:paraId="54C52EA1" w14:textId="485BF4D6" w:rsidR="00A9013A" w:rsidRPr="0080561E" w:rsidRDefault="00A9013A" w:rsidP="00287313">
      <w:pPr>
        <w:pStyle w:val="03Heading3"/>
        <w:numPr>
          <w:ilvl w:val="2"/>
          <w:numId w:val="128"/>
        </w:numPr>
      </w:pPr>
      <w:bookmarkStart w:id="202" w:name="_Toc207809287"/>
      <w:r w:rsidRPr="0080561E">
        <w:t>Adverse Events of Special Interest</w:t>
      </w:r>
      <w:bookmarkEnd w:id="202"/>
    </w:p>
    <w:p w14:paraId="57847B29" w14:textId="0B5F57EB" w:rsidR="00B83502" w:rsidRDefault="00B83502" w:rsidP="001158FB">
      <w:pPr>
        <w:pStyle w:val="CPTInstructional"/>
      </w:pPr>
      <w:r>
        <w:t>Consult the appropriate medically qualified team member if unsure if this section is applicable for a particular protocol.</w:t>
      </w:r>
    </w:p>
    <w:p w14:paraId="2B9AB07B" w14:textId="591CD713" w:rsidR="00A9013A" w:rsidRPr="0056382B" w:rsidRDefault="00A9013A" w:rsidP="0056382B">
      <w:pPr>
        <w:pStyle w:val="CPTInstructional"/>
      </w:pPr>
      <w:r w:rsidRPr="0056382B">
        <w:t>Specify any AESI</w:t>
      </w:r>
      <w:r w:rsidR="00FB267B">
        <w:t>, including</w:t>
      </w:r>
      <w:r w:rsidRPr="0056382B">
        <w:t>:</w:t>
      </w:r>
    </w:p>
    <w:p w14:paraId="6016CE57" w14:textId="3690A85C" w:rsidR="009F55D8" w:rsidRPr="0056382B" w:rsidRDefault="009F55D8" w:rsidP="0056382B">
      <w:pPr>
        <w:pStyle w:val="CPTInstructional"/>
        <w:numPr>
          <w:ilvl w:val="0"/>
          <w:numId w:val="159"/>
        </w:numPr>
      </w:pPr>
      <w:r w:rsidRPr="0056382B">
        <w:t>any event (serious or nonserious) of scientific and medical concern relative to the trial intervention, for which ongoing monitoring and rapid commun</w:t>
      </w:r>
      <w:r w:rsidR="0023304C" w:rsidRPr="0056382B">
        <w:t>ication by the investigator to the sponsor can be appropriate</w:t>
      </w:r>
    </w:p>
    <w:p w14:paraId="687117ED" w14:textId="45681AC0" w:rsidR="00A9013A" w:rsidRPr="0056382B" w:rsidRDefault="00193677" w:rsidP="0056382B">
      <w:pPr>
        <w:pStyle w:val="CPTInstructional"/>
        <w:numPr>
          <w:ilvl w:val="0"/>
          <w:numId w:val="159"/>
        </w:numPr>
      </w:pPr>
      <w:r w:rsidRPr="0056382B">
        <w:t>o</w:t>
      </w:r>
      <w:r w:rsidR="00A9013A" w:rsidRPr="0056382B">
        <w:t xml:space="preserve">ther events that merit reporting to the </w:t>
      </w:r>
      <w:r w:rsidR="00554120">
        <w:t>s</w:t>
      </w:r>
      <w:r w:rsidR="00554120" w:rsidRPr="0056382B">
        <w:t>ponsor</w:t>
      </w:r>
      <w:r w:rsidR="00A9013A" w:rsidRPr="0056382B">
        <w:t>, trial leadership, IRB</w:t>
      </w:r>
      <w:r w:rsidR="00276F55">
        <w:t>/IEC</w:t>
      </w:r>
      <w:r w:rsidR="00A9013A" w:rsidRPr="0056382B">
        <w:t>, and regulatory agencies</w:t>
      </w:r>
    </w:p>
    <w:p w14:paraId="55C8EDA5" w14:textId="77777777" w:rsidR="00A9013A" w:rsidRPr="0056382B" w:rsidRDefault="00A9013A" w:rsidP="0056382B">
      <w:pPr>
        <w:pStyle w:val="CPTInstructional"/>
      </w:pPr>
      <w:r w:rsidRPr="0056382B">
        <w:t>Include the following for each AESI:</w:t>
      </w:r>
    </w:p>
    <w:p w14:paraId="1851BE04" w14:textId="7AA81BB6" w:rsidR="00A9013A" w:rsidRPr="0056382B" w:rsidRDefault="00193677" w:rsidP="0056382B">
      <w:pPr>
        <w:pStyle w:val="CPTInstructional"/>
        <w:numPr>
          <w:ilvl w:val="0"/>
          <w:numId w:val="160"/>
        </w:numPr>
      </w:pPr>
      <w:r w:rsidRPr="0056382B">
        <w:t>t</w:t>
      </w:r>
      <w:r w:rsidR="00A9013A" w:rsidRPr="0056382B">
        <w:t xml:space="preserve">he definition </w:t>
      </w:r>
    </w:p>
    <w:p w14:paraId="12F36896" w14:textId="3BD84A34" w:rsidR="00A9013A" w:rsidRPr="0056382B" w:rsidRDefault="0023304C" w:rsidP="0056382B">
      <w:pPr>
        <w:pStyle w:val="CPTInstructional"/>
        <w:numPr>
          <w:ilvl w:val="0"/>
          <w:numId w:val="160"/>
        </w:numPr>
      </w:pPr>
      <w:r w:rsidRPr="0056382B">
        <w:t>the approach for ascertaining information</w:t>
      </w:r>
    </w:p>
    <w:p w14:paraId="5ECCF8FB" w14:textId="4C234893" w:rsidR="00500ACC" w:rsidRPr="0056382B" w:rsidRDefault="00276F55" w:rsidP="0056382B">
      <w:pPr>
        <w:pStyle w:val="CPTInstructional"/>
        <w:numPr>
          <w:ilvl w:val="0"/>
          <w:numId w:val="160"/>
        </w:numPr>
      </w:pPr>
      <w:r>
        <w:t>i</w:t>
      </w:r>
      <w:r w:rsidR="00500ACC" w:rsidRPr="0056382B">
        <w:t>s it a measurable quantity? If yes, how will the measurement be done?</w:t>
      </w:r>
    </w:p>
    <w:p w14:paraId="1F0000C3" w14:textId="1A30C452" w:rsidR="00A9013A" w:rsidRPr="0056382B" w:rsidRDefault="00193677" w:rsidP="0056382B">
      <w:pPr>
        <w:pStyle w:val="CPTInstructional"/>
        <w:numPr>
          <w:ilvl w:val="0"/>
          <w:numId w:val="160"/>
        </w:numPr>
      </w:pPr>
      <w:r w:rsidRPr="0056382B">
        <w:t>i</w:t>
      </w:r>
      <w:r w:rsidR="00A9013A" w:rsidRPr="0056382B">
        <w:t xml:space="preserve">f </w:t>
      </w:r>
      <w:r w:rsidR="0023304C" w:rsidRPr="0056382B">
        <w:t xml:space="preserve">applicable, any approach to confirm or adjudicate the </w:t>
      </w:r>
      <w:r w:rsidR="009835E5">
        <w:t>event</w:t>
      </w:r>
    </w:p>
    <w:p w14:paraId="090854DA" w14:textId="26187D19" w:rsidR="00A9013A" w:rsidRPr="0080561E" w:rsidRDefault="00A9013A" w:rsidP="00287313">
      <w:pPr>
        <w:pStyle w:val="03Heading3"/>
        <w:numPr>
          <w:ilvl w:val="2"/>
          <w:numId w:val="128"/>
        </w:numPr>
      </w:pPr>
      <w:bookmarkStart w:id="203" w:name="_Toc207809288"/>
      <w:r w:rsidRPr="0080561E">
        <w:lastRenderedPageBreak/>
        <w:t>Disease-</w:t>
      </w:r>
      <w:r w:rsidR="002C68FA">
        <w:t>R</w:t>
      </w:r>
      <w:r w:rsidRPr="0080561E">
        <w:t>elated Events or Outcomes Not Qualifying as AEs or SAEs</w:t>
      </w:r>
      <w:bookmarkEnd w:id="203"/>
      <w:r w:rsidRPr="0080561E">
        <w:t xml:space="preserve"> </w:t>
      </w:r>
    </w:p>
    <w:p w14:paraId="1FABE6A5" w14:textId="26A4A1A7" w:rsidR="00A9013A" w:rsidRPr="006F211F" w:rsidRDefault="00A9013A" w:rsidP="006F211F">
      <w:pPr>
        <w:pStyle w:val="CPTInstructional"/>
      </w:pPr>
      <w:r w:rsidRPr="006F211F">
        <w:t xml:space="preserve">Specify any </w:t>
      </w:r>
      <w:sdt>
        <w:sdtPr>
          <w:tag w:val="goog_rdk_253"/>
          <w:id w:val="-1902059262"/>
        </w:sdtPr>
        <w:sdtContent/>
      </w:sdt>
      <w:r w:rsidRPr="006F211F">
        <w:t>DREs, DROs, or both that will not be reported as AEs or SAEs (</w:t>
      </w:r>
      <w:proofErr w:type="spellStart"/>
      <w:r w:rsidR="00A55A63">
        <w:t>eg</w:t>
      </w:r>
      <w:proofErr w:type="spellEnd"/>
      <w:r w:rsidRPr="006F211F">
        <w:t xml:space="preserve">, seizures in anticonvulsant trials) or state </w:t>
      </w:r>
      <w:r w:rsidR="00DB7554" w:rsidRPr="006F211F">
        <w:t>“N</w:t>
      </w:r>
      <w:r w:rsidRPr="006F211F">
        <w:t xml:space="preserve">ot </w:t>
      </w:r>
      <w:r w:rsidR="008B2A62" w:rsidRPr="006F211F">
        <w:t>a</w:t>
      </w:r>
      <w:r w:rsidRPr="006F211F">
        <w:t>pplicable.</w:t>
      </w:r>
      <w:r w:rsidR="00DB7554" w:rsidRPr="006F211F">
        <w:t>”</w:t>
      </w:r>
    </w:p>
    <w:p w14:paraId="33DCE99F" w14:textId="77777777" w:rsidR="00547ED4" w:rsidRDefault="00547ED4" w:rsidP="00547ED4">
      <w:pPr>
        <w:pStyle w:val="CPTExample"/>
        <w:rPr>
          <w:lang w:eastAsia="ja-JP"/>
        </w:rPr>
      </w:pPr>
      <w:r>
        <w:rPr>
          <w:lang w:eastAsia="ja-JP"/>
        </w:rPr>
        <w:t>&lt;Start of example text&gt;</w:t>
      </w:r>
    </w:p>
    <w:p w14:paraId="3CFB5526" w14:textId="39034479" w:rsidR="00547ED4" w:rsidRPr="00C64851" w:rsidRDefault="00547ED4" w:rsidP="00547ED4">
      <w:pPr>
        <w:pStyle w:val="CPTExample"/>
        <w:rPr>
          <w:lang w:eastAsia="ja-JP"/>
        </w:rPr>
      </w:pPr>
      <w:r w:rsidRPr="00C64851">
        <w:rPr>
          <w:lang w:eastAsia="ja-JP"/>
        </w:rPr>
        <w:t>The following disease</w:t>
      </w:r>
      <w:r>
        <w:rPr>
          <w:lang w:eastAsia="ja-JP"/>
        </w:rPr>
        <w:t>-</w:t>
      </w:r>
      <w:r w:rsidRPr="00C64851">
        <w:rPr>
          <w:lang w:eastAsia="ja-JP"/>
        </w:rPr>
        <w:t xml:space="preserve">related events (DREs) are common in participants with </w:t>
      </w:r>
      <w:r w:rsidRPr="00594D8F">
        <w:rPr>
          <w:rStyle w:val="CPTVariable"/>
        </w:rPr>
        <w:t xml:space="preserve">[disease, condition under </w:t>
      </w:r>
      <w:r w:rsidR="001C37C5">
        <w:rPr>
          <w:rStyle w:val="CPTVariable"/>
        </w:rPr>
        <w:t>trial</w:t>
      </w:r>
      <w:r w:rsidRPr="00594D8F">
        <w:rPr>
          <w:rStyle w:val="CPTVariable"/>
        </w:rPr>
        <w:t>]</w:t>
      </w:r>
      <w:r w:rsidRPr="00C64851">
        <w:rPr>
          <w:lang w:eastAsia="ja-JP"/>
        </w:rPr>
        <w:t xml:space="preserve"> and can be serious/life threatening:</w:t>
      </w:r>
    </w:p>
    <w:p w14:paraId="10FE6B39" w14:textId="77777777" w:rsidR="00547ED4" w:rsidRPr="008B4538" w:rsidRDefault="00547ED4" w:rsidP="00287313">
      <w:pPr>
        <w:pStyle w:val="CPTExample"/>
        <w:numPr>
          <w:ilvl w:val="0"/>
          <w:numId w:val="70"/>
        </w:numPr>
        <w:rPr>
          <w:rStyle w:val="CPTVariable"/>
        </w:rPr>
      </w:pPr>
      <w:r w:rsidRPr="008B4538">
        <w:rPr>
          <w:rStyle w:val="CPTVariable"/>
        </w:rPr>
        <w:t>[Event A</w:t>
      </w:r>
    </w:p>
    <w:p w14:paraId="0B642A13" w14:textId="77777777" w:rsidR="00547ED4" w:rsidRPr="008B4538" w:rsidRDefault="00547ED4" w:rsidP="00287313">
      <w:pPr>
        <w:pStyle w:val="CPTExample"/>
        <w:numPr>
          <w:ilvl w:val="0"/>
          <w:numId w:val="70"/>
        </w:numPr>
        <w:rPr>
          <w:rStyle w:val="CPTVariable"/>
        </w:rPr>
      </w:pPr>
      <w:r w:rsidRPr="008B4538">
        <w:rPr>
          <w:rStyle w:val="CPTVariable"/>
        </w:rPr>
        <w:t>Event B</w:t>
      </w:r>
    </w:p>
    <w:p w14:paraId="1CAECF81" w14:textId="77777777" w:rsidR="00547ED4" w:rsidRPr="008B4538" w:rsidRDefault="00547ED4" w:rsidP="00287313">
      <w:pPr>
        <w:pStyle w:val="CPTExample"/>
        <w:numPr>
          <w:ilvl w:val="0"/>
          <w:numId w:val="70"/>
        </w:numPr>
        <w:rPr>
          <w:rStyle w:val="CPTVariable"/>
        </w:rPr>
      </w:pPr>
      <w:r w:rsidRPr="008B4538">
        <w:rPr>
          <w:rStyle w:val="CPTVariable"/>
        </w:rPr>
        <w:t>Event C</w:t>
      </w:r>
    </w:p>
    <w:p w14:paraId="795B4EF8" w14:textId="77777777" w:rsidR="00547ED4" w:rsidRPr="008B4538" w:rsidRDefault="00547ED4" w:rsidP="00287313">
      <w:pPr>
        <w:pStyle w:val="CPTExample"/>
        <w:numPr>
          <w:ilvl w:val="0"/>
          <w:numId w:val="70"/>
        </w:numPr>
        <w:rPr>
          <w:rStyle w:val="CPTVariable"/>
        </w:rPr>
      </w:pPr>
      <w:r w:rsidRPr="008B4538">
        <w:rPr>
          <w:rStyle w:val="CPTVariable"/>
        </w:rPr>
        <w:t>Event D]</w:t>
      </w:r>
    </w:p>
    <w:p w14:paraId="3EF16865" w14:textId="595C0A48" w:rsidR="00547ED4" w:rsidRPr="00145E5C" w:rsidRDefault="00547ED4" w:rsidP="00547ED4">
      <w:pPr>
        <w:pStyle w:val="CPTExample"/>
      </w:pPr>
      <w:r w:rsidRPr="00145E5C">
        <w:t xml:space="preserve">Because these events are typically associated with the disease under </w:t>
      </w:r>
      <w:r w:rsidR="001C37C5">
        <w:t>trial</w:t>
      </w:r>
      <w:r w:rsidRPr="00145E5C">
        <w:t xml:space="preserve">, they will not be reported according to the standard process for expedited reporting of SAEs even though the event may meet the definition of an SAE. These events will be recorded within </w:t>
      </w:r>
      <w:r w:rsidRPr="00145E5C">
        <w:rPr>
          <w:rStyle w:val="CPTVariable"/>
        </w:rPr>
        <w:t>[the appropriate timeframe]</w:t>
      </w:r>
      <w:r w:rsidRPr="00145E5C">
        <w:t xml:space="preserve">. </w:t>
      </w:r>
      <w:r w:rsidRPr="00145E5C">
        <w:rPr>
          <w:rStyle w:val="CPTVariable"/>
        </w:rPr>
        <w:t>[These DREs will be monitored by a/an [independent data monitoring committee, safety review committee, safety review team, other] on a routine basis. See Section 10.1.</w:t>
      </w:r>
      <w:r w:rsidR="00276F55">
        <w:rPr>
          <w:rStyle w:val="CPTVariable"/>
        </w:rPr>
        <w:t>4</w:t>
      </w:r>
    </w:p>
    <w:p w14:paraId="4E3EBE89" w14:textId="63BC93EE" w:rsidR="00547ED4" w:rsidRPr="00145E5C" w:rsidRDefault="00547ED4" w:rsidP="00547ED4">
      <w:pPr>
        <w:pStyle w:val="CPTExample"/>
      </w:pPr>
      <w:r w:rsidRPr="00145E5C">
        <w:t>NOTE: However, if either of the following conditions applies, then the event must be recorded and reported as an AE/SAE (instead of a DRE):</w:t>
      </w:r>
    </w:p>
    <w:p w14:paraId="5820716C" w14:textId="77777777" w:rsidR="00547ED4" w:rsidRPr="00145E5C" w:rsidRDefault="00547ED4" w:rsidP="00547ED4">
      <w:pPr>
        <w:pStyle w:val="CPTExample"/>
      </w:pPr>
      <w:r w:rsidRPr="00145E5C">
        <w:t>The event is, in the investigator’s opinion, of greater intensity, frequency, or duration than expected for the individual participant.</w:t>
      </w:r>
    </w:p>
    <w:p w14:paraId="6FAC2C66" w14:textId="77777777" w:rsidR="00547ED4" w:rsidRPr="00FF13B0" w:rsidRDefault="00547ED4" w:rsidP="00547ED4">
      <w:pPr>
        <w:pStyle w:val="CPTInstructional"/>
      </w:pPr>
      <w:r w:rsidRPr="00FF13B0">
        <w:t>OR</w:t>
      </w:r>
    </w:p>
    <w:p w14:paraId="3B304209" w14:textId="627B8F7B" w:rsidR="00547ED4" w:rsidRDefault="00547ED4" w:rsidP="00547ED4">
      <w:pPr>
        <w:pStyle w:val="CPTExample"/>
      </w:pPr>
      <w:r w:rsidRPr="008D1A1C">
        <w:t xml:space="preserve">The investigator considers that there is a reasonable possibility that the event was related to </w:t>
      </w:r>
      <w:r w:rsidR="001C37C5">
        <w:t>trial</w:t>
      </w:r>
      <w:r w:rsidRPr="008D1A1C">
        <w:t xml:space="preserve"> intervention.</w:t>
      </w:r>
    </w:p>
    <w:p w14:paraId="37F457E6" w14:textId="45622C36" w:rsidR="00547ED4" w:rsidRDefault="00547ED4" w:rsidP="00945F89">
      <w:pPr>
        <w:pStyle w:val="CPTExample"/>
      </w:pPr>
      <w:r>
        <w:t>&lt;End of example text&gt;</w:t>
      </w:r>
    </w:p>
    <w:p w14:paraId="690A6E20" w14:textId="2A956FF7" w:rsidR="00A9013A" w:rsidRPr="0080561E" w:rsidRDefault="00A9013A" w:rsidP="00287313">
      <w:pPr>
        <w:pStyle w:val="02Heading2"/>
        <w:numPr>
          <w:ilvl w:val="1"/>
          <w:numId w:val="128"/>
        </w:numPr>
      </w:pPr>
      <w:bookmarkStart w:id="204" w:name="_Toc207809289"/>
      <w:r w:rsidRPr="0080561E">
        <w:t>Pregnancy and Postpartum Information</w:t>
      </w:r>
      <w:bookmarkEnd w:id="204"/>
    </w:p>
    <w:p w14:paraId="19ED39B0" w14:textId="0357782F" w:rsidR="004A3EED" w:rsidRPr="006F211F" w:rsidRDefault="00ED278D" w:rsidP="006F211F">
      <w:pPr>
        <w:pStyle w:val="CPTInstructional"/>
      </w:pPr>
      <w:r w:rsidRPr="006F211F">
        <w:t>W</w:t>
      </w:r>
      <w:r>
        <w:t>henever possible,</w:t>
      </w:r>
      <w:r w:rsidRPr="006F211F">
        <w:t xml:space="preserve"> </w:t>
      </w:r>
      <w:r w:rsidR="004A3EED" w:rsidRPr="006F211F">
        <w:t>pregnancy</w:t>
      </w:r>
      <w:r w:rsidR="00F61BD9">
        <w:t xml:space="preserve"> </w:t>
      </w:r>
      <w:r w:rsidR="00951E9B">
        <w:t>(direct or via partner)</w:t>
      </w:r>
      <w:r w:rsidR="004D697D">
        <w:t xml:space="preserve"> should be documented and followed up to collect relevant pregnancy outcomes.</w:t>
      </w:r>
      <w:r w:rsidR="004A3EED" w:rsidRPr="006F211F">
        <w:t xml:space="preserve"> </w:t>
      </w:r>
      <w:r w:rsidR="004D697D">
        <w:t>Any</w:t>
      </w:r>
      <w:r w:rsidR="004D697D" w:rsidRPr="006F211F">
        <w:t xml:space="preserve"> </w:t>
      </w:r>
      <w:r w:rsidR="004A3EED" w:rsidRPr="006F211F">
        <w:t>negative or consequential outcome</w:t>
      </w:r>
      <w:r w:rsidR="005A2D9C">
        <w:t>(s)</w:t>
      </w:r>
      <w:r w:rsidR="004A3EED" w:rsidRPr="006F211F">
        <w:t xml:space="preserve"> in the </w:t>
      </w:r>
      <w:r w:rsidR="005A2D9C">
        <w:t xml:space="preserve">pregnant </w:t>
      </w:r>
      <w:r w:rsidR="004A3EED" w:rsidRPr="006F211F">
        <w:t>participant</w:t>
      </w:r>
      <w:r w:rsidR="00F07067">
        <w:t>/partner</w:t>
      </w:r>
      <w:r w:rsidR="004A3EED" w:rsidRPr="006F211F">
        <w:t xml:space="preserve"> or </w:t>
      </w:r>
      <w:proofErr w:type="spellStart"/>
      <w:r w:rsidR="004A3EED" w:rsidRPr="006F211F">
        <w:t>foetus</w:t>
      </w:r>
      <w:proofErr w:type="spellEnd"/>
      <w:r w:rsidR="004A3EED" w:rsidRPr="006F211F">
        <w:t xml:space="preserve">, </w:t>
      </w:r>
      <w:r w:rsidR="00F26793">
        <w:t>neonate or infant should</w:t>
      </w:r>
      <w:r w:rsidR="004A3EED" w:rsidRPr="006F211F">
        <w:t xml:space="preserve"> be reported as an AE or SAE. Refer to Section 9.</w:t>
      </w:r>
      <w:r w:rsidR="00630F09" w:rsidRPr="006F211F">
        <w:t xml:space="preserve">2 </w:t>
      </w:r>
      <w:r w:rsidR="00391A1C" w:rsidRPr="006F211F">
        <w:t>Timing and Procedures for Collection and Reporting</w:t>
      </w:r>
      <w:r w:rsidR="004A3EED" w:rsidRPr="006F211F">
        <w:t xml:space="preserve"> for AE and SAE related procedures as applicable. If the negative event meets the seriousness criteria, then this is considered an SAE (</w:t>
      </w:r>
      <w:proofErr w:type="spellStart"/>
      <w:r w:rsidR="00A55A63">
        <w:t>eg</w:t>
      </w:r>
      <w:proofErr w:type="spellEnd"/>
      <w:r w:rsidR="004A3EED" w:rsidRPr="006F211F">
        <w:t xml:space="preserve">, spontaneous abortion, </w:t>
      </w:r>
      <w:proofErr w:type="spellStart"/>
      <w:r w:rsidR="004A3EED" w:rsidRPr="006F211F">
        <w:t>foetal</w:t>
      </w:r>
      <w:proofErr w:type="spellEnd"/>
      <w:r w:rsidR="004A3EED" w:rsidRPr="006F211F">
        <w:t xml:space="preserve"> death, stillbirth, congenital anomalies, ectopic pregnancy, or pre-eclampsia) and reported per Section 9</w:t>
      </w:r>
      <w:r w:rsidR="00AD4D48" w:rsidRPr="006F211F">
        <w:t>.2.</w:t>
      </w:r>
      <w:r w:rsidR="00630F09" w:rsidRPr="006F211F">
        <w:t>3</w:t>
      </w:r>
      <w:r w:rsidR="00AD4D48" w:rsidRPr="006F211F">
        <w:t xml:space="preserve"> Reporting</w:t>
      </w:r>
      <w:r w:rsidR="004A3EED" w:rsidRPr="006F211F">
        <w:t>.</w:t>
      </w:r>
    </w:p>
    <w:p w14:paraId="02FD848A" w14:textId="1278FEE5" w:rsidR="00FD49A1" w:rsidRDefault="00FD49A1" w:rsidP="00287313">
      <w:pPr>
        <w:pStyle w:val="CPTInstructional"/>
        <w:numPr>
          <w:ilvl w:val="0"/>
          <w:numId w:val="38"/>
        </w:numPr>
        <w:ind w:left="720"/>
      </w:pPr>
      <w:r>
        <w:t xml:space="preserve">Define the </w:t>
      </w:r>
      <w:proofErr w:type="gramStart"/>
      <w:r>
        <w:t>time period</w:t>
      </w:r>
      <w:proofErr w:type="gramEnd"/>
      <w:r>
        <w:t xml:space="preserve"> for collecting pregnancy information for female participants or female partners of male participants as appropriate </w:t>
      </w:r>
      <w:r w:rsidRPr="00DD09B2">
        <w:t>(</w:t>
      </w:r>
      <w:proofErr w:type="spellStart"/>
      <w:r>
        <w:t>eg</w:t>
      </w:r>
      <w:proofErr w:type="spellEnd"/>
      <w:r>
        <w:t>,</w:t>
      </w:r>
      <w:r w:rsidRPr="00DD09B2">
        <w:t xml:space="preserve"> class effects, evidence from animal reproduction)</w:t>
      </w:r>
      <w:r>
        <w:t xml:space="preserve">. This should align with the </w:t>
      </w:r>
      <w:proofErr w:type="gramStart"/>
      <w:r>
        <w:t>time period</w:t>
      </w:r>
      <w:proofErr w:type="gramEnd"/>
      <w:r>
        <w:t xml:space="preserve"> for postintervention contraception as described in Section 5.</w:t>
      </w:r>
      <w:r w:rsidR="00B121F1">
        <w:t>4.2</w:t>
      </w:r>
      <w:r>
        <w:t>.</w:t>
      </w:r>
    </w:p>
    <w:p w14:paraId="52D24293" w14:textId="0FE302D0" w:rsidR="00FD49A1" w:rsidRDefault="00FD49A1" w:rsidP="00287313">
      <w:pPr>
        <w:pStyle w:val="CPTInstructional"/>
        <w:numPr>
          <w:ilvl w:val="0"/>
          <w:numId w:val="38"/>
        </w:numPr>
        <w:ind w:left="720"/>
      </w:pPr>
      <w:r>
        <w:lastRenderedPageBreak/>
        <w:t xml:space="preserve">Do not collect pregnancy information for participants known to be pregnant during the screening period or before exposure to </w:t>
      </w:r>
      <w:r w:rsidR="001C37C5">
        <w:t>trial</w:t>
      </w:r>
      <w:r>
        <w:t xml:space="preserve"> intervention unless these participants enter the </w:t>
      </w:r>
      <w:r w:rsidR="001C37C5">
        <w:t>trial</w:t>
      </w:r>
      <w:r>
        <w:t>, in which case consider whether pregnancy history needs to be collected.</w:t>
      </w:r>
    </w:p>
    <w:p w14:paraId="6750F431" w14:textId="641BCFC7" w:rsidR="00FD49A1" w:rsidRDefault="00FD49A1" w:rsidP="00287313">
      <w:pPr>
        <w:pStyle w:val="CPTInstructional"/>
        <w:numPr>
          <w:ilvl w:val="0"/>
          <w:numId w:val="38"/>
        </w:numPr>
        <w:ind w:left="720"/>
      </w:pPr>
      <w:r>
        <w:t xml:space="preserve">Specify any additional actions required (discontinuation of </w:t>
      </w:r>
      <w:r w:rsidR="001C37C5">
        <w:t>trial</w:t>
      </w:r>
      <w:r>
        <w:t xml:space="preserve"> intervention, withdrawal from the </w:t>
      </w:r>
      <w:r w:rsidR="001C37C5">
        <w:t>trial</w:t>
      </w:r>
      <w:r>
        <w:t>, unblinding), and any assessments that need to be performed. Align all discontinuation criteria included here with Section</w:t>
      </w:r>
      <w:r w:rsidR="00F400C7">
        <w:t xml:space="preserve"> </w:t>
      </w:r>
      <w:r>
        <w:t>7.1.1.</w:t>
      </w:r>
    </w:p>
    <w:p w14:paraId="0E5F8EFF" w14:textId="1CEBD773" w:rsidR="00FD49A1" w:rsidRPr="000047E6" w:rsidRDefault="00FD49A1" w:rsidP="00287313">
      <w:pPr>
        <w:pStyle w:val="CPTInstructional"/>
        <w:numPr>
          <w:ilvl w:val="0"/>
          <w:numId w:val="38"/>
        </w:numPr>
        <w:ind w:left="720"/>
      </w:pPr>
      <w:r>
        <w:t xml:space="preserve">For certain types of </w:t>
      </w:r>
      <w:r w:rsidR="001C37C5">
        <w:t>trial</w:t>
      </w:r>
      <w:r>
        <w:t xml:space="preserve"> intervention (</w:t>
      </w:r>
      <w:proofErr w:type="spellStart"/>
      <w:r>
        <w:t>eg</w:t>
      </w:r>
      <w:proofErr w:type="spellEnd"/>
      <w:r>
        <w:t xml:space="preserve">, gene therapy), prolonged follow up of the newborn (the terms newborn and neonate are used interchangeably per the ICH definition) may be required. The protocol should specify all relevant details for this follow up including the duration of that observation period. The ICF needs to cover all applicable aspects for this </w:t>
      </w:r>
      <w:bookmarkStart w:id="205" w:name="_Int_lpOMveTG"/>
      <w:r>
        <w:t>follow up</w:t>
      </w:r>
      <w:bookmarkEnd w:id="205"/>
      <w:r>
        <w:t>.</w:t>
      </w:r>
    </w:p>
    <w:p w14:paraId="4B540943" w14:textId="755B0DF6" w:rsidR="00174794" w:rsidRPr="006F211F" w:rsidRDefault="00174794" w:rsidP="006F211F">
      <w:pPr>
        <w:pStyle w:val="CPTInstructional"/>
      </w:pPr>
      <w:r w:rsidRPr="006F211F">
        <w:t>No text is intended here (heading only).</w:t>
      </w:r>
    </w:p>
    <w:p w14:paraId="4EA827AD" w14:textId="656C1349" w:rsidR="00A9013A" w:rsidRPr="0080561E" w:rsidRDefault="00A9013A" w:rsidP="00287313">
      <w:pPr>
        <w:pStyle w:val="03Heading3"/>
        <w:numPr>
          <w:ilvl w:val="2"/>
          <w:numId w:val="128"/>
        </w:numPr>
      </w:pPr>
      <w:bookmarkStart w:id="206" w:name="_Toc207809290"/>
      <w:r w:rsidRPr="0080561E">
        <w:t>Participants Who Become Pregnant During the Trial</w:t>
      </w:r>
      <w:bookmarkEnd w:id="206"/>
    </w:p>
    <w:p w14:paraId="2406F848" w14:textId="41337D05" w:rsidR="00A9013A" w:rsidRPr="0080561E" w:rsidRDefault="00A9013A" w:rsidP="009D095C">
      <w:pPr>
        <w:pStyle w:val="CPTInstructional"/>
      </w:pPr>
      <w:r w:rsidRPr="0080561E">
        <w:t>Specify</w:t>
      </w:r>
      <w:r w:rsidR="00622574">
        <w:t>:</w:t>
      </w:r>
    </w:p>
    <w:p w14:paraId="3A6FB33B" w14:textId="6411AAD2" w:rsidR="00A9013A" w:rsidRPr="000047E6" w:rsidRDefault="00A9013A" w:rsidP="00287313">
      <w:pPr>
        <w:pStyle w:val="CPTInstructional"/>
        <w:numPr>
          <w:ilvl w:val="0"/>
          <w:numId w:val="24"/>
        </w:numPr>
      </w:pPr>
      <w:r w:rsidRPr="000047E6">
        <w:t>the assessments to be performed</w:t>
      </w:r>
    </w:p>
    <w:p w14:paraId="6A3BA670" w14:textId="7217B7DB" w:rsidR="00A9013A" w:rsidRPr="000047E6" w:rsidRDefault="00A9013A" w:rsidP="00287313">
      <w:pPr>
        <w:pStyle w:val="CPTInstructional"/>
        <w:numPr>
          <w:ilvl w:val="0"/>
          <w:numId w:val="24"/>
        </w:numPr>
      </w:pPr>
      <w:r w:rsidRPr="000047E6">
        <w:t>type and duration of monitoring</w:t>
      </w:r>
    </w:p>
    <w:p w14:paraId="0D6D05E2" w14:textId="6EB7682E" w:rsidR="00A9013A" w:rsidRPr="000047E6" w:rsidRDefault="00A9013A" w:rsidP="00287313">
      <w:pPr>
        <w:pStyle w:val="CPTInstructional"/>
        <w:numPr>
          <w:ilvl w:val="0"/>
          <w:numId w:val="24"/>
        </w:numPr>
      </w:pPr>
      <w:r w:rsidRPr="000047E6">
        <w:t xml:space="preserve">whether participants who become pregnant during the trial </w:t>
      </w:r>
      <w:r w:rsidR="00246E13">
        <w:t xml:space="preserve">may continue with trial intervention or </w:t>
      </w:r>
      <w:r w:rsidRPr="000047E6">
        <w:t xml:space="preserve">must be discontinued from trial intervention (refer to Section 7 </w:t>
      </w:r>
      <w:r w:rsidR="00AD4D48" w:rsidRPr="000047E6">
        <w:t xml:space="preserve">Participant Discontinuation </w:t>
      </w:r>
      <w:r w:rsidR="00A40AB2" w:rsidRPr="000047E6">
        <w:t xml:space="preserve">of Trial Intervention and Discontinuation or Withdrawal from Trial </w:t>
      </w:r>
      <w:r w:rsidRPr="000047E6">
        <w:t>as applicable)</w:t>
      </w:r>
    </w:p>
    <w:p w14:paraId="75CDBF9F" w14:textId="6FF8505D" w:rsidR="006B5E02" w:rsidRDefault="006B4D63" w:rsidP="00287313">
      <w:pPr>
        <w:pStyle w:val="CPTInstructional"/>
        <w:numPr>
          <w:ilvl w:val="0"/>
          <w:numId w:val="24"/>
        </w:numPr>
      </w:pPr>
      <w:r>
        <w:t>a</w:t>
      </w:r>
      <w:r w:rsidR="00B0061D">
        <w:t>n</w:t>
      </w:r>
      <w:r>
        <w:t>y</w:t>
      </w:r>
      <w:r w:rsidR="006B5E02">
        <w:t xml:space="preserve"> trial modifications that need to be made for participants who become pregnant</w:t>
      </w:r>
    </w:p>
    <w:p w14:paraId="2A8777DC" w14:textId="59ED219B" w:rsidR="00A9013A" w:rsidRPr="000047E6" w:rsidRDefault="00A9013A" w:rsidP="00287313">
      <w:pPr>
        <w:pStyle w:val="CPTInstructional"/>
        <w:numPr>
          <w:ilvl w:val="0"/>
          <w:numId w:val="24"/>
        </w:numPr>
      </w:pPr>
      <w:r w:rsidRPr="000047E6">
        <w:t>what information will be collected about a participant who becomes pregnant during the trial (</w:t>
      </w:r>
      <w:proofErr w:type="spellStart"/>
      <w:r w:rsidR="00A55A63">
        <w:t>eg</w:t>
      </w:r>
      <w:proofErr w:type="spellEnd"/>
      <w:r w:rsidRPr="000047E6">
        <w:t xml:space="preserve">, recording and reporting to the </w:t>
      </w:r>
      <w:r w:rsidR="00554120">
        <w:t>s</w:t>
      </w:r>
      <w:r w:rsidR="00554120" w:rsidRPr="000047E6">
        <w:t>ponsor</w:t>
      </w:r>
      <w:r w:rsidRPr="000047E6">
        <w:t>, postpartum follow-up, trial intervention discontinuation or continuation, or trial withdrawal)</w:t>
      </w:r>
    </w:p>
    <w:p w14:paraId="2A0DF4B6" w14:textId="1483F436" w:rsidR="00A9013A" w:rsidRPr="0080561E" w:rsidRDefault="00A9013A" w:rsidP="009D095C">
      <w:pPr>
        <w:pStyle w:val="CPTInstructional"/>
      </w:pPr>
      <w:r w:rsidRPr="0080561E">
        <w:t xml:space="preserve">For postpartum follow-up, include the </w:t>
      </w:r>
      <w:proofErr w:type="gramStart"/>
      <w:r w:rsidRPr="0080561E">
        <w:t>time period</w:t>
      </w:r>
      <w:proofErr w:type="gramEnd"/>
      <w:r w:rsidRPr="0080561E">
        <w:t xml:space="preserve"> (</w:t>
      </w:r>
      <w:proofErr w:type="spellStart"/>
      <w:r w:rsidR="00A55A63">
        <w:t>eg</w:t>
      </w:r>
      <w:proofErr w:type="spellEnd"/>
      <w:r w:rsidRPr="0080561E">
        <w:t>, initial child development) with justification.</w:t>
      </w:r>
    </w:p>
    <w:p w14:paraId="7471B006" w14:textId="31C00EF6" w:rsidR="00A9013A" w:rsidRPr="0080561E" w:rsidRDefault="00A9013A" w:rsidP="009D095C">
      <w:pPr>
        <w:pStyle w:val="CPTInstructional"/>
      </w:pPr>
      <w:r w:rsidRPr="0080561E">
        <w:t>If exposure to trial intervention during breastfeeding is applicable, specify</w:t>
      </w:r>
      <w:r w:rsidR="00AF053F">
        <w:t>:</w:t>
      </w:r>
    </w:p>
    <w:p w14:paraId="487AC214" w14:textId="545BC32B" w:rsidR="00A9013A" w:rsidRPr="000047E6" w:rsidRDefault="00A9013A" w:rsidP="00287313">
      <w:pPr>
        <w:pStyle w:val="CPTInstructional"/>
        <w:numPr>
          <w:ilvl w:val="0"/>
          <w:numId w:val="25"/>
        </w:numPr>
      </w:pPr>
      <w:r w:rsidRPr="000047E6">
        <w:t>the assessments to be performed</w:t>
      </w:r>
    </w:p>
    <w:p w14:paraId="28744253" w14:textId="0595DFD8" w:rsidR="00A9013A" w:rsidRPr="000047E6" w:rsidRDefault="00A9013A" w:rsidP="00287313">
      <w:pPr>
        <w:pStyle w:val="CPTInstructional"/>
        <w:numPr>
          <w:ilvl w:val="0"/>
          <w:numId w:val="25"/>
        </w:numPr>
      </w:pPr>
      <w:r w:rsidRPr="000047E6">
        <w:t>type and duration of monitoring</w:t>
      </w:r>
    </w:p>
    <w:p w14:paraId="0F212174" w14:textId="1DA3992F" w:rsidR="00A9013A" w:rsidRPr="000047E6" w:rsidRDefault="00A9013A" w:rsidP="00287313">
      <w:pPr>
        <w:pStyle w:val="CPTInstructional"/>
        <w:numPr>
          <w:ilvl w:val="0"/>
          <w:numId w:val="25"/>
        </w:numPr>
      </w:pPr>
      <w:r w:rsidRPr="000047E6">
        <w:t xml:space="preserve">information </w:t>
      </w:r>
      <w:r w:rsidR="001971F1">
        <w:t>to</w:t>
      </w:r>
      <w:r w:rsidR="001971F1" w:rsidRPr="000047E6">
        <w:t xml:space="preserve"> </w:t>
      </w:r>
      <w:r w:rsidRPr="000047E6">
        <w:t>be collected for both the participant and child</w:t>
      </w:r>
    </w:p>
    <w:p w14:paraId="4810E1A9" w14:textId="368CC7EC" w:rsidR="00726B6C" w:rsidRDefault="00726B6C" w:rsidP="00C63826">
      <w:pPr>
        <w:pStyle w:val="CPTExample"/>
        <w:rPr>
          <w:lang w:eastAsia="ja-JP"/>
        </w:rPr>
      </w:pPr>
      <w:r w:rsidRPr="00C64851">
        <w:rPr>
          <w:szCs w:val="24"/>
          <w:lang w:eastAsia="ja-JP"/>
        </w:rPr>
        <w:t>&lt;</w:t>
      </w:r>
      <w:r w:rsidRPr="00C64851">
        <w:t>Start of common text</w:t>
      </w:r>
      <w:r w:rsidRPr="00C64851">
        <w:rPr>
          <w:szCs w:val="24"/>
          <w:lang w:eastAsia="ja-JP"/>
        </w:rPr>
        <w:t>&gt;</w:t>
      </w:r>
    </w:p>
    <w:p w14:paraId="28BAD921" w14:textId="2120D611" w:rsidR="00B86143" w:rsidRPr="00F4224F" w:rsidRDefault="00B86143" w:rsidP="00B86143">
      <w:pPr>
        <w:pStyle w:val="CPTListBullet"/>
      </w:pPr>
      <w:r w:rsidRPr="008F2005">
        <w:t xml:space="preserve">Details of all pregnancies in </w:t>
      </w:r>
      <w:r w:rsidRPr="00594D8F">
        <w:rPr>
          <w:rStyle w:val="CPTVariable"/>
        </w:rPr>
        <w:t>[participants</w:t>
      </w:r>
      <w:r>
        <w:rPr>
          <w:rStyle w:val="CPTVariable"/>
        </w:rPr>
        <w:t xml:space="preserve"> able to give birth</w:t>
      </w:r>
      <w:r w:rsidRPr="00594D8F">
        <w:rPr>
          <w:rStyle w:val="CPTVariable"/>
        </w:rPr>
        <w:t xml:space="preserve"> and, if indicated, </w:t>
      </w:r>
      <w:r>
        <w:rPr>
          <w:rStyle w:val="CPTVariable"/>
        </w:rPr>
        <w:t xml:space="preserve">participants’ </w:t>
      </w:r>
      <w:r w:rsidRPr="00594D8F">
        <w:rPr>
          <w:rStyle w:val="CPTVariable"/>
        </w:rPr>
        <w:t xml:space="preserve">partners </w:t>
      </w:r>
      <w:r>
        <w:rPr>
          <w:rStyle w:val="CPTVariable"/>
        </w:rPr>
        <w:t>able to give birth</w:t>
      </w:r>
      <w:r w:rsidRPr="00594D8F">
        <w:rPr>
          <w:rStyle w:val="CPTVariable"/>
        </w:rPr>
        <w:t>]</w:t>
      </w:r>
      <w:r w:rsidRPr="008F2005">
        <w:t xml:space="preserve"> will be collected after the start of </w:t>
      </w:r>
      <w:r w:rsidR="001C37C5">
        <w:t>trial</w:t>
      </w:r>
      <w:r w:rsidRPr="008F2005">
        <w:t xml:space="preserve"> intervention and until </w:t>
      </w:r>
      <w:r w:rsidRPr="00B15EB3">
        <w:rPr>
          <w:rStyle w:val="CPTVariable"/>
        </w:rPr>
        <w:t>[</w:t>
      </w:r>
      <w:proofErr w:type="gramStart"/>
      <w:r w:rsidRPr="008E2441">
        <w:rPr>
          <w:rStyle w:val="CPTVariable"/>
        </w:rPr>
        <w:t>time period</w:t>
      </w:r>
      <w:proofErr w:type="gramEnd"/>
      <w:r w:rsidRPr="008E2441">
        <w:rPr>
          <w:rStyle w:val="CPTVariable"/>
        </w:rPr>
        <w:t xml:space="preserve"> for reporting pregnancies should align</w:t>
      </w:r>
      <w:r>
        <w:rPr>
          <w:rStyle w:val="CPTVariable"/>
        </w:rPr>
        <w:t xml:space="preserve"> w</w:t>
      </w:r>
      <w:r w:rsidRPr="008E2441">
        <w:rPr>
          <w:rStyle w:val="CPTVariable"/>
        </w:rPr>
        <w:t xml:space="preserve">ith the </w:t>
      </w:r>
      <w:proofErr w:type="gramStart"/>
      <w:r w:rsidRPr="008E2441">
        <w:rPr>
          <w:rStyle w:val="CPTVariable"/>
        </w:rPr>
        <w:t>time period</w:t>
      </w:r>
      <w:proofErr w:type="gramEnd"/>
      <w:r w:rsidRPr="008E2441">
        <w:rPr>
          <w:rStyle w:val="CPTVariable"/>
        </w:rPr>
        <w:t xml:space="preserve"> for postintervention contraception determined in </w:t>
      </w:r>
      <w:r w:rsidRPr="00754779">
        <w:rPr>
          <w:rStyle w:val="CPTVariable"/>
        </w:rPr>
        <w:t>Section 5.</w:t>
      </w:r>
      <w:r w:rsidR="00AA5FD5">
        <w:rPr>
          <w:rStyle w:val="CPTVariable"/>
        </w:rPr>
        <w:t>4.2</w:t>
      </w:r>
      <w:r w:rsidRPr="00754779">
        <w:rPr>
          <w:rStyle w:val="CPTVariable"/>
        </w:rPr>
        <w:t>]</w:t>
      </w:r>
      <w:r w:rsidRPr="006E4CEF">
        <w:t>.</w:t>
      </w:r>
    </w:p>
    <w:p w14:paraId="23288A93" w14:textId="77777777" w:rsidR="00B86143" w:rsidRDefault="00B86143" w:rsidP="00B86143">
      <w:pPr>
        <w:pStyle w:val="CPTListBullet"/>
        <w:keepLines/>
      </w:pPr>
      <w:r w:rsidRPr="00B15EB3">
        <w:t xml:space="preserve">If a pregnancy is reported, the investigator </w:t>
      </w:r>
      <w:r w:rsidRPr="008E2441">
        <w:t>will record pregnancy information on the appropriate form and submit it to</w:t>
      </w:r>
      <w:r w:rsidRPr="00B15EB3" w:rsidDel="00B93276">
        <w:t xml:space="preserve"> </w:t>
      </w:r>
      <w:r w:rsidRPr="00B15EB3">
        <w:t xml:space="preserve">the sponsor </w:t>
      </w:r>
      <w:r w:rsidRPr="008E2441">
        <w:rPr>
          <w:rStyle w:val="CPTVariable"/>
        </w:rPr>
        <w:t>[</w:t>
      </w:r>
      <w:r w:rsidRPr="008F2005">
        <w:rPr>
          <w:rStyle w:val="CPTVariable"/>
        </w:rPr>
        <w:t xml:space="preserve">within </w:t>
      </w:r>
      <w:r w:rsidRPr="008E2441">
        <w:rPr>
          <w:rStyle w:val="CPTVariable"/>
        </w:rPr>
        <w:t>24 hours]</w:t>
      </w:r>
      <w:r w:rsidRPr="00B15EB3">
        <w:t xml:space="preserve"> of learning of the </w:t>
      </w:r>
      <w:r w:rsidRPr="00754779">
        <w:rPr>
          <w:rStyle w:val="CPTVariable"/>
        </w:rPr>
        <w:t xml:space="preserve">[participant or </w:t>
      </w:r>
      <w:r>
        <w:rPr>
          <w:rStyle w:val="CPTVariable"/>
        </w:rPr>
        <w:t>participant’s</w:t>
      </w:r>
      <w:r w:rsidRPr="00754779">
        <w:rPr>
          <w:rStyle w:val="CPTVariable"/>
        </w:rPr>
        <w:t xml:space="preserve"> partner (after obtaining the necessary signed informed consent from the </w:t>
      </w:r>
      <w:r>
        <w:rPr>
          <w:rStyle w:val="CPTVariable"/>
        </w:rPr>
        <w:t>participant’s</w:t>
      </w:r>
      <w:r w:rsidRPr="00754779">
        <w:rPr>
          <w:rStyle w:val="CPTVariable"/>
        </w:rPr>
        <w:t xml:space="preserve"> partner)]</w:t>
      </w:r>
      <w:r w:rsidRPr="008E2441">
        <w:t xml:space="preserve"> </w:t>
      </w:r>
      <w:r w:rsidRPr="00B15EB3">
        <w:t>pregnancy.</w:t>
      </w:r>
    </w:p>
    <w:p w14:paraId="6558FD18" w14:textId="77777777" w:rsidR="00B86143" w:rsidRPr="00B15EB3" w:rsidRDefault="00B86143" w:rsidP="00B86143">
      <w:pPr>
        <w:pStyle w:val="CPTListBullet"/>
      </w:pPr>
      <w:r w:rsidRPr="008E2441">
        <w:lastRenderedPageBreak/>
        <w:t>While pregnancy itself is not considered to be an AE or SAE, any pregnancy complication or elective termination of a pregnancy will be reported as an AE or SAE.</w:t>
      </w:r>
    </w:p>
    <w:p w14:paraId="21F27DCD" w14:textId="7B5346F5" w:rsidR="00B86143" w:rsidRDefault="00B86143" w:rsidP="00B86143">
      <w:pPr>
        <w:pStyle w:val="CPTListBullet"/>
      </w:pPr>
      <w:r w:rsidRPr="00C64851">
        <w:t>Abnormal pregnancy outcomes (</w:t>
      </w:r>
      <w:proofErr w:type="spellStart"/>
      <w:r w:rsidRPr="00C64851">
        <w:t>eg</w:t>
      </w:r>
      <w:proofErr w:type="spellEnd"/>
      <w:r w:rsidRPr="00C64851">
        <w:t>, spontaneous abortion, fetal death, stillbirth, congenital anomalies, ectopic pregnancy) are considered SAEs</w:t>
      </w:r>
      <w:r>
        <w:t xml:space="preserve"> </w:t>
      </w:r>
      <w:r w:rsidRPr="008E2441">
        <w:t>and will be reported as such</w:t>
      </w:r>
      <w:r w:rsidRPr="00C64851">
        <w:t>.</w:t>
      </w:r>
    </w:p>
    <w:p w14:paraId="6ED0F384" w14:textId="77777777" w:rsidR="00B86143" w:rsidRPr="00BC7434" w:rsidRDefault="00B86143" w:rsidP="00B86143">
      <w:pPr>
        <w:pStyle w:val="CPTListBullet"/>
        <w:keepNext/>
        <w:keepLines/>
      </w:pPr>
      <w:r w:rsidRPr="008E2441">
        <w:t xml:space="preserve">The investigator will collect follow-up information on the </w:t>
      </w:r>
      <w:r w:rsidRPr="00100DB4">
        <w:rPr>
          <w:rStyle w:val="CPTVariable"/>
        </w:rPr>
        <w:t>[participant/</w:t>
      </w:r>
      <w:r w:rsidRPr="008E2441">
        <w:rPr>
          <w:rStyle w:val="CPTVariable"/>
        </w:rPr>
        <w:t>pregnant partner]</w:t>
      </w:r>
      <w:r>
        <w:rPr>
          <w:rStyle w:val="CPTVariable"/>
        </w:rPr>
        <w:t>,</w:t>
      </w:r>
      <w:r w:rsidRPr="003C13D4">
        <w:t xml:space="preserve"> </w:t>
      </w:r>
      <w:r>
        <w:t xml:space="preserve">the pregnancy outcome, </w:t>
      </w:r>
      <w:r w:rsidRPr="008E2441">
        <w:t>and the neonate</w:t>
      </w:r>
      <w:r>
        <w:t>.</w:t>
      </w:r>
      <w:r w:rsidRPr="008E2441">
        <w:t xml:space="preserve"> </w:t>
      </w:r>
      <w:r>
        <w:t>T</w:t>
      </w:r>
      <w:r w:rsidRPr="008E2441">
        <w:t>he information will be forwarded to the sponsor.</w:t>
      </w:r>
    </w:p>
    <w:p w14:paraId="611B0B2F" w14:textId="0A7E2A72" w:rsidR="00B86143" w:rsidRPr="00BC7434" w:rsidRDefault="00B86143" w:rsidP="00B86143">
      <w:pPr>
        <w:pStyle w:val="CPTListBullet"/>
      </w:pPr>
      <w:r w:rsidRPr="008E2441">
        <w:t>Any post</w:t>
      </w:r>
      <w:r w:rsidR="001C37C5">
        <w:t>trial</w:t>
      </w:r>
      <w:r w:rsidRPr="008E2441">
        <w:t xml:space="preserve"> pregnancy-related SAE </w:t>
      </w:r>
      <w:r>
        <w:t xml:space="preserve">in the mother or SAE in the newborn, if </w:t>
      </w:r>
      <w:r w:rsidRPr="008E2441">
        <w:t xml:space="preserve">considered reasonably related to the </w:t>
      </w:r>
      <w:r w:rsidR="001C37C5">
        <w:t>trial</w:t>
      </w:r>
      <w:r w:rsidRPr="008E2441">
        <w:t xml:space="preserve"> intervention by the investigator</w:t>
      </w:r>
      <w:r>
        <w:t>,</w:t>
      </w:r>
      <w:r w:rsidRPr="008E2441">
        <w:t xml:space="preserve"> will be reported to the sponsor as described in Section</w:t>
      </w:r>
      <w:r w:rsidR="00285F0C">
        <w:t xml:space="preserve"> 9.2.3.1</w:t>
      </w:r>
      <w:r w:rsidRPr="008E2441">
        <w:t xml:space="preserve">. While the investigator is not obligated to actively seek this information in former </w:t>
      </w:r>
      <w:r w:rsidRPr="00CB5948">
        <w:rPr>
          <w:rStyle w:val="CPTVariable"/>
        </w:rPr>
        <w:t>[</w:t>
      </w:r>
      <w:r w:rsidR="001C37C5">
        <w:rPr>
          <w:rStyle w:val="CPTVariable"/>
        </w:rPr>
        <w:t>trial</w:t>
      </w:r>
      <w:r w:rsidRPr="00CB5948">
        <w:rPr>
          <w:rStyle w:val="CPTVariable"/>
        </w:rPr>
        <w:t xml:space="preserve"> participants/</w:t>
      </w:r>
      <w:r w:rsidRPr="008E2441">
        <w:rPr>
          <w:rStyle w:val="CPTVariable"/>
        </w:rPr>
        <w:t>pregnant partner]</w:t>
      </w:r>
      <w:r w:rsidRPr="008E2441">
        <w:t xml:space="preserve">, </w:t>
      </w:r>
      <w:r>
        <w:t>they</w:t>
      </w:r>
      <w:r w:rsidRPr="008E2441">
        <w:t xml:space="preserve"> may learn of an SAE through spontaneous reporting.</w:t>
      </w:r>
    </w:p>
    <w:p w14:paraId="6588EA35" w14:textId="6F22A852" w:rsidR="00B86143" w:rsidRPr="008F2005" w:rsidRDefault="00B86143" w:rsidP="00B86143">
      <w:pPr>
        <w:pStyle w:val="CPTListBullet"/>
        <w:rPr>
          <w:rStyle w:val="CPTVariable"/>
        </w:rPr>
      </w:pPr>
      <w:r w:rsidRPr="008E2441">
        <w:t xml:space="preserve">Any participant who becomes pregnant while participating in the </w:t>
      </w:r>
      <w:r w:rsidR="001C37C5">
        <w:t>trial</w:t>
      </w:r>
      <w:r w:rsidRPr="008E2441">
        <w:t xml:space="preserve"> </w:t>
      </w:r>
      <w:r w:rsidRPr="008E2441">
        <w:rPr>
          <w:rStyle w:val="CPTVariable"/>
        </w:rPr>
        <w:t xml:space="preserve">[will discontinue </w:t>
      </w:r>
      <w:r w:rsidR="001C37C5">
        <w:rPr>
          <w:rStyle w:val="CPTVariable"/>
        </w:rPr>
        <w:t>trial</w:t>
      </w:r>
      <w:r w:rsidRPr="008E2441">
        <w:rPr>
          <w:rStyle w:val="CPTVariable"/>
        </w:rPr>
        <w:t xml:space="preserve"> intervention or be withdrawn from the </w:t>
      </w:r>
      <w:r w:rsidR="001C37C5">
        <w:rPr>
          <w:rStyle w:val="CPTVariable"/>
        </w:rPr>
        <w:t>trial</w:t>
      </w:r>
      <w:r w:rsidRPr="008E2441">
        <w:rPr>
          <w:rStyle w:val="CPTVariable"/>
        </w:rPr>
        <w:t xml:space="preserve">] </w:t>
      </w:r>
      <w:r w:rsidRPr="00261115">
        <w:rPr>
          <w:rStyle w:val="CPTInstructionalChar"/>
        </w:rPr>
        <w:t>OR</w:t>
      </w:r>
      <w:r w:rsidRPr="0013202C">
        <w:rPr>
          <w:rStyle w:val="CPTVariable"/>
        </w:rPr>
        <w:t xml:space="preserve"> </w:t>
      </w:r>
      <w:r w:rsidRPr="008E2441">
        <w:rPr>
          <w:rStyle w:val="CPTVariable"/>
        </w:rPr>
        <w:t>[may continu</w:t>
      </w:r>
      <w:r>
        <w:rPr>
          <w:rStyle w:val="CPTVariable"/>
        </w:rPr>
        <w:t>e</w:t>
      </w:r>
      <w:r w:rsidRPr="008E2441">
        <w:rPr>
          <w:rStyle w:val="CPTVariable"/>
        </w:rPr>
        <w:t xml:space="preserve"> </w:t>
      </w:r>
      <w:r w:rsidR="001C37C5">
        <w:rPr>
          <w:rStyle w:val="CPTVariable"/>
        </w:rPr>
        <w:t>trial</w:t>
      </w:r>
      <w:r w:rsidRPr="008E2441">
        <w:rPr>
          <w:rStyle w:val="CPTVariable"/>
        </w:rPr>
        <w:t xml:space="preserve"> intervention</w:t>
      </w:r>
      <w:r>
        <w:rPr>
          <w:rStyle w:val="CPTVariable"/>
        </w:rPr>
        <w:t xml:space="preserve"> at the discretion of the investigator</w:t>
      </w:r>
      <w:r w:rsidRPr="008E2441">
        <w:rPr>
          <w:rStyle w:val="CPTVariable"/>
        </w:rPr>
        <w:t>.]</w:t>
      </w:r>
    </w:p>
    <w:p w14:paraId="2771624B" w14:textId="77777777" w:rsidR="00E44448" w:rsidRDefault="00E44448" w:rsidP="00E44448">
      <w:pPr>
        <w:pStyle w:val="CPTExample"/>
      </w:pPr>
      <w:r w:rsidRPr="00C64851">
        <w:t>&lt;End of common text&gt;</w:t>
      </w:r>
    </w:p>
    <w:p w14:paraId="3DD1CB24" w14:textId="7D021A0E" w:rsidR="008B62E8" w:rsidRPr="00EE205B" w:rsidRDefault="008B62E8" w:rsidP="008B62E8">
      <w:pPr>
        <w:pStyle w:val="CPTInstructional"/>
      </w:pPr>
      <w:r w:rsidRPr="00EE205B">
        <w:t xml:space="preserve">Should a participant become pregnant </w:t>
      </w:r>
      <w:proofErr w:type="gramStart"/>
      <w:r w:rsidRPr="00EE205B">
        <w:t>during the course of</w:t>
      </w:r>
      <w:proofErr w:type="gramEnd"/>
      <w:r w:rsidRPr="00EE205B">
        <w:t xml:space="preserve"> a </w:t>
      </w:r>
      <w:r w:rsidR="001C37C5">
        <w:t>trial</w:t>
      </w:r>
      <w:r w:rsidRPr="00EE205B">
        <w:t xml:space="preserve">, under certain circumstances the </w:t>
      </w:r>
      <w:r w:rsidR="001C37C5">
        <w:t>trial</w:t>
      </w:r>
      <w:r w:rsidRPr="00EE205B">
        <w:t xml:space="preserve"> design may allow for the continuation of </w:t>
      </w:r>
      <w:r w:rsidR="001C37C5">
        <w:t>trial</w:t>
      </w:r>
      <w:r w:rsidRPr="00EE205B">
        <w:t xml:space="preserve"> intervention. The protocol should include details regarding what must occur prior to allowing continuation for that participant. In these instances, ICH guidelines and local regulations must be observed, and appropriate justification is needed. In the absence of such justification participants who become pregnant must be discontinued from </w:t>
      </w:r>
      <w:r w:rsidR="001C37C5">
        <w:t>trial</w:t>
      </w:r>
      <w:r w:rsidRPr="00EE205B">
        <w:t xml:space="preserve"> intervention.</w:t>
      </w:r>
    </w:p>
    <w:p w14:paraId="346AF214" w14:textId="6F2D2A97" w:rsidR="008B62E8" w:rsidRPr="00EE205B" w:rsidRDefault="008B62E8" w:rsidP="008B62E8">
      <w:pPr>
        <w:pStyle w:val="CPTInstructional"/>
      </w:pPr>
      <w:r w:rsidRPr="00EE205B">
        <w:t xml:space="preserve">Justification for continuation of </w:t>
      </w:r>
      <w:r w:rsidR="001C37C5">
        <w:t>trial</w:t>
      </w:r>
      <w:r w:rsidRPr="00EE205B">
        <w:t xml:space="preserve"> intervention may include the following circumstances:</w:t>
      </w:r>
    </w:p>
    <w:p w14:paraId="05D5C67B" w14:textId="51EABEBA" w:rsidR="008B62E8" w:rsidRPr="00EE205B" w:rsidRDefault="008B62E8" w:rsidP="00287313">
      <w:pPr>
        <w:pStyle w:val="CPTInstructional"/>
        <w:numPr>
          <w:ilvl w:val="0"/>
          <w:numId w:val="69"/>
        </w:numPr>
      </w:pPr>
      <w:r w:rsidRPr="00EE205B">
        <w:t xml:space="preserve">The </w:t>
      </w:r>
      <w:r w:rsidR="001C37C5">
        <w:t>trial</w:t>
      </w:r>
      <w:r w:rsidRPr="00EE205B">
        <w:t xml:space="preserve"> intervention has an approved label that indicates it can be used safely in pregnant </w:t>
      </w:r>
      <w:r>
        <w:t>individuals.</w:t>
      </w:r>
    </w:p>
    <w:p w14:paraId="752C0EA8" w14:textId="4C6F44CD" w:rsidR="008B62E8" w:rsidRPr="00EE205B" w:rsidRDefault="008B62E8" w:rsidP="00287313">
      <w:pPr>
        <w:pStyle w:val="CPTInstructional"/>
        <w:numPr>
          <w:ilvl w:val="0"/>
          <w:numId w:val="69"/>
        </w:numPr>
      </w:pPr>
      <w:r w:rsidRPr="00EE205B">
        <w:t>The participant has a high</w:t>
      </w:r>
      <w:r>
        <w:t>-</w:t>
      </w:r>
      <w:r w:rsidRPr="00EE205B">
        <w:t xml:space="preserve">mortality </w:t>
      </w:r>
      <w:proofErr w:type="gramStart"/>
      <w:r w:rsidRPr="00EE205B">
        <w:t>disease</w:t>
      </w:r>
      <w:proofErr w:type="gramEnd"/>
      <w:r w:rsidRPr="00EE205B">
        <w:t xml:space="preserve"> and the investigator determines the participant is benefiting from </w:t>
      </w:r>
      <w:r w:rsidR="001C37C5">
        <w:t>trial</w:t>
      </w:r>
      <w:r w:rsidRPr="00EE205B">
        <w:t xml:space="preserve"> participation and there is no other alternative treatment for </w:t>
      </w:r>
      <w:r>
        <w:t>t</w:t>
      </w:r>
      <w:r w:rsidRPr="00EE205B">
        <w:t>he</w:t>
      </w:r>
      <w:r>
        <w:t xml:space="preserve"> participant</w:t>
      </w:r>
      <w:r w:rsidRPr="00EE205B">
        <w:t>.</w:t>
      </w:r>
    </w:p>
    <w:p w14:paraId="363B4927" w14:textId="77777777" w:rsidR="008B62E8" w:rsidRPr="00EE205B" w:rsidRDefault="008B62E8" w:rsidP="00287313">
      <w:pPr>
        <w:pStyle w:val="CPTInstructional"/>
        <w:numPr>
          <w:ilvl w:val="0"/>
          <w:numId w:val="69"/>
        </w:numPr>
      </w:pPr>
      <w:r w:rsidRPr="00EE205B">
        <w:t>The investigator, after careful individual assessment, confirms a positive benefit-risk ratio.</w:t>
      </w:r>
    </w:p>
    <w:p w14:paraId="1B723C68" w14:textId="6C197430" w:rsidR="008B62E8" w:rsidRPr="00EE205B" w:rsidRDefault="008B62E8" w:rsidP="008B62E8">
      <w:pPr>
        <w:pStyle w:val="CPTInstructional"/>
      </w:pPr>
      <w:r w:rsidRPr="00EE205B">
        <w:t xml:space="preserve">Depending on local regulations further follow up of the newborn after delivery for potential effects of the </w:t>
      </w:r>
      <w:r w:rsidR="001C37C5">
        <w:t>trial</w:t>
      </w:r>
      <w:r w:rsidRPr="00EE205B">
        <w:t xml:space="preserve"> intervention may be required, see the Initiatives &amp; Regulatory Landscape Assessment Output.</w:t>
      </w:r>
    </w:p>
    <w:p w14:paraId="08841017" w14:textId="77777777" w:rsidR="008B62E8" w:rsidRPr="002B1AF2" w:rsidRDefault="008B62E8" w:rsidP="008B62E8">
      <w:pPr>
        <w:pStyle w:val="CPTExample"/>
      </w:pPr>
      <w:r w:rsidRPr="002B1AF2">
        <w:t xml:space="preserve">&lt;Start of </w:t>
      </w:r>
      <w:r>
        <w:t xml:space="preserve">example </w:t>
      </w:r>
      <w:r w:rsidRPr="002B1AF2">
        <w:t>text&gt;</w:t>
      </w:r>
    </w:p>
    <w:p w14:paraId="4D69FF92" w14:textId="703923F2" w:rsidR="008B62E8" w:rsidRPr="007E29B6" w:rsidRDefault="008B62E8" w:rsidP="001524DB">
      <w:pPr>
        <w:pStyle w:val="CPTExample"/>
      </w:pPr>
      <w:r w:rsidRPr="007E29B6">
        <w:t xml:space="preserve">Prior to continuation of </w:t>
      </w:r>
      <w:r w:rsidR="001C37C5">
        <w:t>trial</w:t>
      </w:r>
      <w:r w:rsidRPr="007E29B6">
        <w:t xml:space="preserve"> intervention </w:t>
      </w:r>
      <w:r>
        <w:t>during the</w:t>
      </w:r>
      <w:r w:rsidRPr="007E29B6">
        <w:t xml:space="preserve"> pregnancy, the following must occur:</w:t>
      </w:r>
    </w:p>
    <w:p w14:paraId="767E6D3C" w14:textId="77777777" w:rsidR="008B62E8" w:rsidRPr="007E29B6" w:rsidRDefault="008B62E8" w:rsidP="001524DB">
      <w:pPr>
        <w:pStyle w:val="CPTExample"/>
      </w:pPr>
      <w:r w:rsidRPr="007E29B6">
        <w:t>The sponsor and the relevant IRB/IEC give written approval.</w:t>
      </w:r>
    </w:p>
    <w:p w14:paraId="6B3197E5" w14:textId="77777777" w:rsidR="008B62E8" w:rsidRPr="00FF21A6" w:rsidRDefault="008B62E8" w:rsidP="001524DB">
      <w:pPr>
        <w:pStyle w:val="CPTExample"/>
      </w:pPr>
      <w:r w:rsidRPr="00FF21A6">
        <w:t>The participant gives signed informed consent.</w:t>
      </w:r>
    </w:p>
    <w:p w14:paraId="689D2B31" w14:textId="77777777" w:rsidR="008B62E8" w:rsidRDefault="008B62E8" w:rsidP="001524DB">
      <w:pPr>
        <w:pStyle w:val="CPTExample"/>
      </w:pPr>
      <w:r w:rsidRPr="007E29B6">
        <w:t>The investigator agrees to monitor the outcome of the pregnancy</w:t>
      </w:r>
      <w:r>
        <w:t>,</w:t>
      </w:r>
      <w:r w:rsidRPr="007E29B6">
        <w:t xml:space="preserve"> </w:t>
      </w:r>
      <w:r>
        <w:t>including</w:t>
      </w:r>
      <w:r w:rsidRPr="007E29B6">
        <w:t xml:space="preserve"> the status of the participant and </w:t>
      </w:r>
      <w:r>
        <w:t>their</w:t>
      </w:r>
      <w:r w:rsidRPr="007E29B6">
        <w:t xml:space="preserve"> offspring.</w:t>
      </w:r>
    </w:p>
    <w:p w14:paraId="708EF281" w14:textId="44D60D3B" w:rsidR="008B62E8" w:rsidRPr="007E29B6" w:rsidRDefault="008B62E8" w:rsidP="001524DB">
      <w:pPr>
        <w:pStyle w:val="CPTExample"/>
      </w:pPr>
      <w:r>
        <w:t>The investigator agrees to monitor the development of the offspring as locally required.</w:t>
      </w:r>
    </w:p>
    <w:p w14:paraId="78465903" w14:textId="002C6DBC" w:rsidR="008B62E8" w:rsidRPr="008B62E8" w:rsidRDefault="008B62E8" w:rsidP="008B62E8">
      <w:pPr>
        <w:pStyle w:val="CPTExample"/>
      </w:pPr>
      <w:r w:rsidRPr="003E51AF">
        <w:lastRenderedPageBreak/>
        <w:t>&lt;</w:t>
      </w:r>
      <w:r>
        <w:t xml:space="preserve">End </w:t>
      </w:r>
      <w:r w:rsidRPr="003E51AF">
        <w:t xml:space="preserve">of </w:t>
      </w:r>
      <w:r>
        <w:t xml:space="preserve">example </w:t>
      </w:r>
      <w:r w:rsidRPr="003E51AF">
        <w:t>text&gt;</w:t>
      </w:r>
    </w:p>
    <w:p w14:paraId="20DF9217" w14:textId="3479CDCC" w:rsidR="00A9013A" w:rsidRPr="006F211F" w:rsidRDefault="00A9013A" w:rsidP="00287313">
      <w:pPr>
        <w:pStyle w:val="03Heading3"/>
        <w:numPr>
          <w:ilvl w:val="2"/>
          <w:numId w:val="128"/>
        </w:numPr>
      </w:pPr>
      <w:bookmarkStart w:id="207" w:name="_Toc207809291"/>
      <w:r w:rsidRPr="006F211F">
        <w:t>Participants Whose Partners Become Pregnant</w:t>
      </w:r>
      <w:r w:rsidR="002567E0" w:rsidRPr="006F211F">
        <w:t xml:space="preserve"> During the Trial</w:t>
      </w:r>
      <w:bookmarkEnd w:id="207"/>
    </w:p>
    <w:p w14:paraId="3BF42DF5" w14:textId="77777777" w:rsidR="00A9013A" w:rsidRPr="006F211F" w:rsidRDefault="00A9013A" w:rsidP="006F211F">
      <w:pPr>
        <w:pStyle w:val="CPTInstructional"/>
      </w:pPr>
      <w:r w:rsidRPr="006F211F">
        <w:t>Specify:</w:t>
      </w:r>
    </w:p>
    <w:p w14:paraId="2193F349" w14:textId="3CBAF9D6" w:rsidR="00A9013A" w:rsidRPr="006F211F" w:rsidRDefault="006E4827" w:rsidP="006F211F">
      <w:pPr>
        <w:pStyle w:val="CPTInstructional"/>
        <w:numPr>
          <w:ilvl w:val="0"/>
          <w:numId w:val="161"/>
        </w:numPr>
      </w:pPr>
      <w:r>
        <w:t>whether</w:t>
      </w:r>
      <w:r w:rsidRPr="006F211F" w:rsidDel="00C619FA">
        <w:t xml:space="preserve"> </w:t>
      </w:r>
      <w:r w:rsidR="00A9013A" w:rsidRPr="006F211F">
        <w:t>the investigator will attempt to collect pregnancy information about a participant’s partner, who becomes pregnant during the specified period in the trial</w:t>
      </w:r>
    </w:p>
    <w:p w14:paraId="43E904D8" w14:textId="2413C63C" w:rsidR="00A9013A" w:rsidRPr="006F211F" w:rsidRDefault="00381616" w:rsidP="006F211F">
      <w:pPr>
        <w:pStyle w:val="CPTInstructional"/>
        <w:numPr>
          <w:ilvl w:val="0"/>
          <w:numId w:val="161"/>
        </w:numPr>
      </w:pPr>
      <w:r w:rsidRPr="006F211F">
        <w:t>w</w:t>
      </w:r>
      <w:r w:rsidR="00A9013A" w:rsidRPr="006F211F">
        <w:t xml:space="preserve">hether the participant whose partner becomes pregnant should be discontinued from trial intervention (refer to Section 7 </w:t>
      </w:r>
      <w:r w:rsidR="00A40AB2" w:rsidRPr="006F211F">
        <w:t xml:space="preserve">Participant Discontinuation of Trial Intervention and Discontinuation or Withdrawal from Trial </w:t>
      </w:r>
      <w:r w:rsidR="00A9013A" w:rsidRPr="006F211F">
        <w:t>as applicable)</w:t>
      </w:r>
    </w:p>
    <w:p w14:paraId="5D6BBDB1" w14:textId="4DB44660" w:rsidR="00A9013A" w:rsidRPr="006F211F" w:rsidRDefault="00381616" w:rsidP="006F211F">
      <w:pPr>
        <w:pStyle w:val="CPTInstructional"/>
        <w:numPr>
          <w:ilvl w:val="0"/>
          <w:numId w:val="161"/>
        </w:numPr>
      </w:pPr>
      <w:r w:rsidRPr="006F211F">
        <w:t>t</w:t>
      </w:r>
      <w:r w:rsidR="00A9013A" w:rsidRPr="006F211F">
        <w:t xml:space="preserve">he assessments to be performed, type and duration of monitoring, and </w:t>
      </w:r>
      <w:r w:rsidR="001F1296" w:rsidRPr="006F211F">
        <w:t>the</w:t>
      </w:r>
      <w:r w:rsidR="00A9013A" w:rsidRPr="006F211F">
        <w:t xml:space="preserve"> information </w:t>
      </w:r>
      <w:r w:rsidR="001F1296" w:rsidRPr="006F211F">
        <w:t>to</w:t>
      </w:r>
      <w:r w:rsidR="00A9013A" w:rsidRPr="006F211F">
        <w:t xml:space="preserve"> be collected</w:t>
      </w:r>
    </w:p>
    <w:p w14:paraId="4227D4D3" w14:textId="77777777" w:rsidR="00B86F68" w:rsidRPr="006F211F" w:rsidRDefault="00B86F68" w:rsidP="00287313">
      <w:pPr>
        <w:pStyle w:val="02Heading2"/>
        <w:numPr>
          <w:ilvl w:val="1"/>
          <w:numId w:val="128"/>
        </w:numPr>
      </w:pPr>
      <w:bookmarkStart w:id="208" w:name="_Toc207809292"/>
      <w:r w:rsidRPr="006F211F">
        <w:t>Special Safety Situations</w:t>
      </w:r>
      <w:bookmarkEnd w:id="208"/>
    </w:p>
    <w:p w14:paraId="0D1C7C1F" w14:textId="67FD0250" w:rsidR="00B86F68" w:rsidRPr="006F211F" w:rsidRDefault="00B86F68" w:rsidP="006F211F">
      <w:pPr>
        <w:pStyle w:val="CPTInstructional"/>
      </w:pPr>
      <w:r w:rsidRPr="006F211F">
        <w:t xml:space="preserve">Specify special safety situations associated with the trial intervention(s) that do not qualify as an AE or </w:t>
      </w:r>
      <w:proofErr w:type="gramStart"/>
      <w:r w:rsidRPr="006F211F">
        <w:t>SAE, but</w:t>
      </w:r>
      <w:proofErr w:type="gramEnd"/>
      <w:r w:rsidRPr="006F211F">
        <w:t xml:space="preserve"> require regulatory reporting. Examples include:</w:t>
      </w:r>
    </w:p>
    <w:p w14:paraId="18D26018" w14:textId="257F6F5E" w:rsidR="00B86F68" w:rsidRPr="006F211F" w:rsidRDefault="00E83C10" w:rsidP="006F211F">
      <w:pPr>
        <w:pStyle w:val="CPTInstructional"/>
        <w:numPr>
          <w:ilvl w:val="0"/>
          <w:numId w:val="162"/>
        </w:numPr>
      </w:pPr>
      <w:r w:rsidRPr="006F211F">
        <w:t>m</w:t>
      </w:r>
      <w:r w:rsidR="00B86F68" w:rsidRPr="006F211F">
        <w:t>isuse or abuse</w:t>
      </w:r>
    </w:p>
    <w:p w14:paraId="59BD4059" w14:textId="39D879BF" w:rsidR="00B86F68" w:rsidRPr="006F211F" w:rsidRDefault="00E83C10" w:rsidP="006F211F">
      <w:pPr>
        <w:pStyle w:val="CPTInstructional"/>
        <w:numPr>
          <w:ilvl w:val="0"/>
          <w:numId w:val="162"/>
        </w:numPr>
      </w:pPr>
      <w:r w:rsidRPr="006F211F">
        <w:t>o</w:t>
      </w:r>
      <w:r w:rsidR="00B86F68" w:rsidRPr="006F211F">
        <w:t>ff-label use (if applicable)</w:t>
      </w:r>
    </w:p>
    <w:p w14:paraId="4C5A890C" w14:textId="2715029D" w:rsidR="00B86F68" w:rsidRPr="006F211F" w:rsidRDefault="00E83C10" w:rsidP="006F211F">
      <w:pPr>
        <w:pStyle w:val="CPTInstructional"/>
        <w:numPr>
          <w:ilvl w:val="0"/>
          <w:numId w:val="162"/>
        </w:numPr>
      </w:pPr>
      <w:r w:rsidRPr="006F211F">
        <w:t>m</w:t>
      </w:r>
      <w:r w:rsidR="00B86F68" w:rsidRPr="006F211F">
        <w:t>edication error (prescription or dispensing error)</w:t>
      </w:r>
    </w:p>
    <w:p w14:paraId="48486EB8" w14:textId="1FC626CF" w:rsidR="00B86F68" w:rsidRPr="006F211F" w:rsidRDefault="00E83C10" w:rsidP="006F211F">
      <w:pPr>
        <w:pStyle w:val="CPTInstructional"/>
        <w:numPr>
          <w:ilvl w:val="0"/>
          <w:numId w:val="162"/>
        </w:numPr>
      </w:pPr>
      <w:r w:rsidRPr="006F211F">
        <w:t>o</w:t>
      </w:r>
      <w:r w:rsidR="00B86F68" w:rsidRPr="006F211F">
        <w:t>ccupational exposure</w:t>
      </w:r>
    </w:p>
    <w:p w14:paraId="1DCC6F20" w14:textId="7A8B0BFF" w:rsidR="00B86F68" w:rsidRPr="006F211F" w:rsidRDefault="00E83C10" w:rsidP="006F211F">
      <w:pPr>
        <w:pStyle w:val="CPTInstructional"/>
        <w:numPr>
          <w:ilvl w:val="0"/>
          <w:numId w:val="162"/>
        </w:numPr>
      </w:pPr>
      <w:r w:rsidRPr="006F211F">
        <w:t>u</w:t>
      </w:r>
      <w:r w:rsidR="00B86F68" w:rsidRPr="006F211F">
        <w:t>se outside of what is foreseen in the protocol</w:t>
      </w:r>
    </w:p>
    <w:p w14:paraId="46CFCFC7" w14:textId="2A568300" w:rsidR="00B86F68" w:rsidRPr="006F211F" w:rsidRDefault="002567E0" w:rsidP="006F211F">
      <w:pPr>
        <w:pStyle w:val="CPTInstructional"/>
        <w:numPr>
          <w:ilvl w:val="0"/>
          <w:numId w:val="162"/>
        </w:numPr>
      </w:pPr>
      <w:r w:rsidRPr="006F211F">
        <w:t xml:space="preserve">unintended </w:t>
      </w:r>
      <w:r w:rsidR="00E83C10" w:rsidRPr="006F211F">
        <w:t>e</w:t>
      </w:r>
      <w:r w:rsidR="00B86F68" w:rsidRPr="006F211F">
        <w:t xml:space="preserve">xposure of embryo, fetus, or child via </w:t>
      </w:r>
      <w:r w:rsidRPr="006F211F">
        <w:t>maternal</w:t>
      </w:r>
      <w:r w:rsidR="00B86F68" w:rsidRPr="006F211F">
        <w:t xml:space="preserve"> exposure (pregnancy or breastfeeding) or via paternal exposure (semen)</w:t>
      </w:r>
    </w:p>
    <w:p w14:paraId="2D62E521" w14:textId="4A3054A4" w:rsidR="00B86F68" w:rsidRPr="006F211F" w:rsidRDefault="00E83C10" w:rsidP="006F211F">
      <w:pPr>
        <w:pStyle w:val="CPTInstructional"/>
        <w:numPr>
          <w:ilvl w:val="0"/>
          <w:numId w:val="162"/>
        </w:numPr>
      </w:pPr>
      <w:r w:rsidRPr="006F211F">
        <w:t>l</w:t>
      </w:r>
      <w:r w:rsidR="00B86F68" w:rsidRPr="006F211F">
        <w:t>ack of therapeutic efficacy</w:t>
      </w:r>
      <w:r w:rsidR="00D55500" w:rsidRPr="006F211F">
        <w:t>; t</w:t>
      </w:r>
      <w:r w:rsidR="00B86F68" w:rsidRPr="006F211F">
        <w:t xml:space="preserve">his is not applicable for studies that measure efficacy as a </w:t>
      </w:r>
      <w:r w:rsidR="001C37C5" w:rsidRPr="006F211F">
        <w:t>trial</w:t>
      </w:r>
      <w:r w:rsidR="00B86F68" w:rsidRPr="006F211F">
        <w:t xml:space="preserve"> endpoint</w:t>
      </w:r>
    </w:p>
    <w:p w14:paraId="45FCE2AD" w14:textId="07716F67" w:rsidR="00B86F68" w:rsidRPr="006F211F" w:rsidRDefault="00E83C10" w:rsidP="006F211F">
      <w:pPr>
        <w:pStyle w:val="CPTInstructional"/>
        <w:numPr>
          <w:ilvl w:val="0"/>
          <w:numId w:val="162"/>
        </w:numPr>
      </w:pPr>
      <w:r w:rsidRPr="006F211F">
        <w:t>s</w:t>
      </w:r>
      <w:r w:rsidR="00B86F68" w:rsidRPr="006F211F">
        <w:t>uspected transmission of an infectious agent</w:t>
      </w:r>
      <w:r w:rsidR="00F4464A" w:rsidRPr="006F211F">
        <w:t>; t</w:t>
      </w:r>
      <w:r w:rsidR="00B86F68" w:rsidRPr="006F211F">
        <w:t>his is only applicable for injected or biologic medicinal products</w:t>
      </w:r>
    </w:p>
    <w:p w14:paraId="1190EFD3" w14:textId="6FE8CB00" w:rsidR="00B86F68" w:rsidRPr="006F211F" w:rsidRDefault="00E83C10" w:rsidP="006F211F">
      <w:pPr>
        <w:pStyle w:val="CPTInstructional"/>
        <w:numPr>
          <w:ilvl w:val="0"/>
          <w:numId w:val="162"/>
        </w:numPr>
      </w:pPr>
      <w:r w:rsidRPr="006F211F">
        <w:t>p</w:t>
      </w:r>
      <w:r w:rsidR="00B86F68" w:rsidRPr="006F211F">
        <w:t>roduct complaint, including falsified or counterfeit products</w:t>
      </w:r>
    </w:p>
    <w:p w14:paraId="004D377D" w14:textId="6F4FFCF5" w:rsidR="00B86F68" w:rsidRPr="006F211F" w:rsidRDefault="00D55500" w:rsidP="006F211F">
      <w:pPr>
        <w:pStyle w:val="CPTInstructional"/>
        <w:numPr>
          <w:ilvl w:val="0"/>
          <w:numId w:val="162"/>
        </w:numPr>
      </w:pPr>
      <w:r w:rsidRPr="006F211F">
        <w:t>s</w:t>
      </w:r>
      <w:r w:rsidR="00B86F68" w:rsidRPr="006F211F">
        <w:t>uspected drug-food or drug-drug interaction</w:t>
      </w:r>
    </w:p>
    <w:p w14:paraId="6CA9F240" w14:textId="77C6D4DC" w:rsidR="003734EB" w:rsidRPr="0080561E" w:rsidRDefault="00B73084" w:rsidP="00287313">
      <w:pPr>
        <w:pStyle w:val="01Heading1"/>
        <w:numPr>
          <w:ilvl w:val="0"/>
          <w:numId w:val="128"/>
        </w:numPr>
      </w:pPr>
      <w:bookmarkStart w:id="209" w:name="_Toc157079490"/>
      <w:bookmarkStart w:id="210" w:name="_Toc207809293"/>
      <w:r w:rsidRPr="0080561E">
        <w:t>Statistical Considerations</w:t>
      </w:r>
      <w:bookmarkEnd w:id="209"/>
      <w:bookmarkEnd w:id="210"/>
    </w:p>
    <w:p w14:paraId="63DABC33" w14:textId="5D858E4A" w:rsidR="00243D74" w:rsidRPr="00DD10BA" w:rsidRDefault="00243D74" w:rsidP="00BE34CF">
      <w:pPr>
        <w:pStyle w:val="CPTInstructional"/>
      </w:pPr>
      <w:r w:rsidRPr="00DD10BA">
        <w:t>Ensure that the</w:t>
      </w:r>
      <w:r w:rsidR="00DC49AF">
        <w:t xml:space="preserve"> planned</w:t>
      </w:r>
      <w:r w:rsidRPr="00DD10BA">
        <w:t xml:space="preserve"> data analysis complies with ICH</w:t>
      </w:r>
      <w:r w:rsidR="002F3CDE" w:rsidRPr="00DD10BA">
        <w:t xml:space="preserve"> </w:t>
      </w:r>
      <w:r w:rsidRPr="00DD10BA">
        <w:t>E9 and ICH</w:t>
      </w:r>
      <w:r w:rsidR="008B201E" w:rsidRPr="00DD10BA">
        <w:t xml:space="preserve"> </w:t>
      </w:r>
      <w:r w:rsidRPr="00DD10BA">
        <w:t>E9(R1)</w:t>
      </w:r>
      <w:r w:rsidR="00B7617C" w:rsidRPr="00DD10BA">
        <w:t xml:space="preserve"> </w:t>
      </w:r>
      <w:r w:rsidR="00DC49AF">
        <w:t>g</w:t>
      </w:r>
      <w:r w:rsidR="00B7617C" w:rsidRPr="00DD10BA">
        <w:t>uideline</w:t>
      </w:r>
      <w:r w:rsidR="00DC49AF">
        <w:t>s</w:t>
      </w:r>
      <w:r w:rsidRPr="00DD10BA">
        <w:t>.</w:t>
      </w:r>
    </w:p>
    <w:p w14:paraId="5972E929" w14:textId="525581BB" w:rsidR="00243D74" w:rsidRPr="00DD10BA" w:rsidRDefault="00243D74" w:rsidP="00BE34CF">
      <w:pPr>
        <w:pStyle w:val="CPTInstructional"/>
      </w:pPr>
      <w:r w:rsidRPr="00DD10BA">
        <w:t xml:space="preserve">In general, all relevant data collected in the </w:t>
      </w:r>
      <w:r w:rsidR="006D6020" w:rsidRPr="00DD10BA">
        <w:t xml:space="preserve">trial </w:t>
      </w:r>
      <w:r w:rsidRPr="00DD10BA">
        <w:t>should be considered in this section.</w:t>
      </w:r>
    </w:p>
    <w:p w14:paraId="105AD9F8" w14:textId="6CF4D262" w:rsidR="00B00711" w:rsidRPr="00DD10BA" w:rsidRDefault="00B00711" w:rsidP="00BE34CF">
      <w:pPr>
        <w:pStyle w:val="CPTInstructional"/>
      </w:pPr>
      <w:r w:rsidRPr="00DD10BA">
        <w:t>No text is intended here (</w:t>
      </w:r>
      <w:r w:rsidR="00362EEC" w:rsidRPr="00DD10BA">
        <w:t>heading</w:t>
      </w:r>
      <w:r w:rsidRPr="00DD10BA">
        <w:t xml:space="preserve"> only).</w:t>
      </w:r>
    </w:p>
    <w:p w14:paraId="2C5B9BA7" w14:textId="34607038" w:rsidR="00BA0B7E" w:rsidRPr="0080561E" w:rsidRDefault="00BA0B7E" w:rsidP="00A52E95">
      <w:pPr>
        <w:pStyle w:val="02Heading2"/>
        <w:numPr>
          <w:ilvl w:val="1"/>
          <w:numId w:val="132"/>
        </w:numPr>
      </w:pPr>
      <w:bookmarkStart w:id="211" w:name="_Toc207809294"/>
      <w:r w:rsidRPr="0080561E">
        <w:lastRenderedPageBreak/>
        <w:t>General Considerations</w:t>
      </w:r>
      <w:bookmarkEnd w:id="211"/>
    </w:p>
    <w:p w14:paraId="401C125E" w14:textId="2FE3483D" w:rsidR="492B8C3C" w:rsidRDefault="63154CAC" w:rsidP="00182554">
      <w:pPr>
        <w:pStyle w:val="CPTInstructional"/>
      </w:pPr>
      <w:r w:rsidRPr="23890735">
        <w:t>Provide general statements related to statistical considerations, such as whether a separate statistical analysis plan exists, which summary statistics will be provided, and the timing of analyses (</w:t>
      </w:r>
      <w:proofErr w:type="spellStart"/>
      <w:r w:rsidR="00A55A63">
        <w:t>eg</w:t>
      </w:r>
      <w:proofErr w:type="spellEnd"/>
      <w:r w:rsidRPr="23890735">
        <w:t>, “The analysis will include all participant data at trial completion”)</w:t>
      </w:r>
    </w:p>
    <w:p w14:paraId="320C82C0" w14:textId="56BAF73E" w:rsidR="00AA5267" w:rsidRDefault="48E35C7D" w:rsidP="00AA5267">
      <w:pPr>
        <w:pStyle w:val="CPTInstructional"/>
      </w:pPr>
      <w:r>
        <w:t>This section should describe general methods and definitions that do not need to be repeated in the subsequent sections</w:t>
      </w:r>
      <w:r w:rsidR="634EDF16">
        <w:t>.</w:t>
      </w:r>
      <w:r>
        <w:t xml:space="preserve"> For example, a general statement that all investigational intervention/treatment condition comparisons for all categorical analyses will be tested using Fisher’s exact test does not need to be repeated for each categorical analysis described in later subsections. The same would be true for analysis of variance information and the model used. If different definitions are required for specific analyses, these should be stated in the relevant section. Suggested topics </w:t>
      </w:r>
      <w:r w:rsidR="4B5AEA22">
        <w:t xml:space="preserve">that may </w:t>
      </w:r>
      <w:r>
        <w:t xml:space="preserve">be included in this section, if appropriate for the </w:t>
      </w:r>
      <w:r w:rsidR="0765B5E2">
        <w:t>trial</w:t>
      </w:r>
      <w:r>
        <w:t>, are provided</w:t>
      </w:r>
      <w:r w:rsidR="2600004D">
        <w:t xml:space="preserve"> below</w:t>
      </w:r>
      <w:r>
        <w:t xml:space="preserve">. </w:t>
      </w:r>
    </w:p>
    <w:p w14:paraId="2500BF11" w14:textId="77777777" w:rsidR="00AA5267" w:rsidRDefault="00AA5267" w:rsidP="00287313">
      <w:pPr>
        <w:pStyle w:val="CPTInstructional"/>
        <w:numPr>
          <w:ilvl w:val="0"/>
          <w:numId w:val="107"/>
        </w:numPr>
      </w:pPr>
      <w:r>
        <w:t xml:space="preserve">Common definitions of baseline </w:t>
      </w:r>
    </w:p>
    <w:p w14:paraId="04AE21CD" w14:textId="19C84F1A" w:rsidR="00305BB4" w:rsidRDefault="00305BB4" w:rsidP="00287313">
      <w:pPr>
        <w:pStyle w:val="CPTInstructional"/>
        <w:numPr>
          <w:ilvl w:val="0"/>
          <w:numId w:val="107"/>
        </w:numPr>
      </w:pPr>
      <w:r>
        <w:t>Handling of missing baseline measurements</w:t>
      </w:r>
    </w:p>
    <w:p w14:paraId="28AEB54F" w14:textId="68F83335" w:rsidR="00AA5267" w:rsidRPr="007A4ED5" w:rsidRDefault="00AA5267" w:rsidP="00287313">
      <w:pPr>
        <w:pStyle w:val="CPTInstructional"/>
        <w:numPr>
          <w:ilvl w:val="0"/>
          <w:numId w:val="107"/>
        </w:numPr>
      </w:pPr>
      <w:r w:rsidRPr="007A4ED5">
        <w:t>For randomized studies, describe stratification factors if applicable</w:t>
      </w:r>
      <w:r w:rsidR="0057036A">
        <w:t>, or refer to Section 6.7.2</w:t>
      </w:r>
    </w:p>
    <w:p w14:paraId="516E7223" w14:textId="169FEB14" w:rsidR="00AA5267" w:rsidRPr="007A4ED5" w:rsidRDefault="00AA5267" w:rsidP="00287313">
      <w:pPr>
        <w:pStyle w:val="CPTInstructional"/>
        <w:numPr>
          <w:ilvl w:val="0"/>
          <w:numId w:val="107"/>
        </w:numPr>
      </w:pPr>
      <w:r>
        <w:t xml:space="preserve">General methods, such as handling of wrong stratification, wrong investigational intervention assignment, handling of values below lower limit of quantification, </w:t>
      </w:r>
      <w:r w:rsidR="00533E98">
        <w:t xml:space="preserve">how </w:t>
      </w:r>
      <w:r>
        <w:t xml:space="preserve">continuous variables will be summarized </w:t>
      </w:r>
      <w:proofErr w:type="spellStart"/>
      <w:r w:rsidR="00A55A63">
        <w:t>eg</w:t>
      </w:r>
      <w:proofErr w:type="spellEnd"/>
      <w:r w:rsidR="00533E98">
        <w:t xml:space="preserve">, </w:t>
      </w:r>
      <w:r>
        <w:t>with min, max, mean, median, standard deviation, quantiles, etc</w:t>
      </w:r>
      <w:r w:rsidR="4B2B1FA2">
        <w:t>.</w:t>
      </w:r>
    </w:p>
    <w:p w14:paraId="2987E35A" w14:textId="1E7AA667" w:rsidR="00AA5267" w:rsidRPr="007A4ED5" w:rsidRDefault="00AA5267" w:rsidP="00287313">
      <w:pPr>
        <w:pStyle w:val="CPTInstructional"/>
        <w:numPr>
          <w:ilvl w:val="0"/>
          <w:numId w:val="107"/>
        </w:numPr>
      </w:pPr>
      <w:r>
        <w:t>Pooling strategies for countries/regions, sites, etc</w:t>
      </w:r>
      <w:r w:rsidR="3EAFB224">
        <w:t>.</w:t>
      </w:r>
      <w:r>
        <w:t xml:space="preserve"> </w:t>
      </w:r>
    </w:p>
    <w:p w14:paraId="5D29C4EB" w14:textId="5ACF37F7" w:rsidR="00AA5267" w:rsidRPr="007A4ED5" w:rsidRDefault="00AA5267" w:rsidP="00287313">
      <w:pPr>
        <w:pStyle w:val="CPTInstructional"/>
        <w:numPr>
          <w:ilvl w:val="0"/>
          <w:numId w:val="107"/>
        </w:numPr>
      </w:pPr>
      <w:r>
        <w:t xml:space="preserve">Strategy for grouping </w:t>
      </w:r>
      <w:r w:rsidR="001C37C5">
        <w:t>trial</w:t>
      </w:r>
      <w:r>
        <w:t xml:space="preserve"> arms</w:t>
      </w:r>
      <w:r w:rsidRPr="007A4ED5">
        <w:t xml:space="preserve">, </w:t>
      </w:r>
      <w:proofErr w:type="spellStart"/>
      <w:r w:rsidRPr="007A4ED5">
        <w:t>eg</w:t>
      </w:r>
      <w:proofErr w:type="spellEnd"/>
      <w:r w:rsidRPr="007A4ED5">
        <w:t>, combining all active dose arms versus control</w:t>
      </w:r>
      <w:r>
        <w:t>.</w:t>
      </w:r>
    </w:p>
    <w:p w14:paraId="26744151" w14:textId="060A8617" w:rsidR="00AA5267" w:rsidRPr="007A4ED5" w:rsidRDefault="00AA5267" w:rsidP="00287313">
      <w:pPr>
        <w:pStyle w:val="CPTInstructional"/>
        <w:numPr>
          <w:ilvl w:val="0"/>
          <w:numId w:val="107"/>
        </w:numPr>
      </w:pPr>
      <w:r w:rsidRPr="007A4ED5">
        <w:t xml:space="preserve">Definition of </w:t>
      </w:r>
      <w:r w:rsidR="001C37C5">
        <w:t>trial</w:t>
      </w:r>
      <w:r w:rsidRPr="007A4ED5">
        <w:t xml:space="preserve"> periods if needed</w:t>
      </w:r>
      <w:r>
        <w:t>.</w:t>
      </w:r>
    </w:p>
    <w:p w14:paraId="54FA8103" w14:textId="77777777" w:rsidR="00AA5267" w:rsidRDefault="00AA5267" w:rsidP="00287313">
      <w:pPr>
        <w:pStyle w:val="CPTInstructional"/>
        <w:numPr>
          <w:ilvl w:val="0"/>
          <w:numId w:val="107"/>
        </w:numPr>
      </w:pPr>
      <w:r>
        <w:t>Definition of which contrasts between investigational interventions/treatment conditions will be provided.</w:t>
      </w:r>
    </w:p>
    <w:p w14:paraId="29343FF6" w14:textId="171ABD61" w:rsidR="00AA5267" w:rsidRDefault="00AA5267" w:rsidP="00287313">
      <w:pPr>
        <w:pStyle w:val="CPTInstructional"/>
        <w:numPr>
          <w:ilvl w:val="0"/>
          <w:numId w:val="107"/>
        </w:numPr>
      </w:pPr>
      <w:r w:rsidRPr="004143BC">
        <w:t xml:space="preserve">For </w:t>
      </w:r>
      <w:r>
        <w:t>studies conducted under a master protocol,</w:t>
      </w:r>
      <w:r w:rsidRPr="004143BC">
        <w:t xml:space="preserve"> include details regarding whether analyses will be conducted by combining sub-studies or within a sub-</w:t>
      </w:r>
      <w:r w:rsidR="001C37C5">
        <w:t>trial</w:t>
      </w:r>
      <w:r w:rsidRPr="004143BC">
        <w:t>.</w:t>
      </w:r>
    </w:p>
    <w:p w14:paraId="28725AEE" w14:textId="5CD32C69" w:rsidR="009B3E38" w:rsidRPr="0080561E" w:rsidRDefault="009B3E38" w:rsidP="00A52E95">
      <w:pPr>
        <w:pStyle w:val="02Heading2"/>
        <w:numPr>
          <w:ilvl w:val="1"/>
          <w:numId w:val="132"/>
        </w:numPr>
      </w:pPr>
      <w:bookmarkStart w:id="212" w:name="_Toc207809295"/>
      <w:r w:rsidRPr="0080561E">
        <w:t>Analysis Sets</w:t>
      </w:r>
      <w:bookmarkEnd w:id="212"/>
    </w:p>
    <w:p w14:paraId="19EE7798" w14:textId="1ACAB8EB" w:rsidR="00C9134B" w:rsidRPr="00BF4242" w:rsidRDefault="00BA0B7E" w:rsidP="009D095C">
      <w:pPr>
        <w:pStyle w:val="CPTInstructional"/>
      </w:pPr>
      <w:r w:rsidRPr="00BF4242">
        <w:t>Describe analysis sets to be considered at the trial level, i.e., the set of participants whose data are to be included in the analyses</w:t>
      </w:r>
      <w:r w:rsidR="002567E0" w:rsidRPr="00BF4242">
        <w:t xml:space="preserve">, aligned with </w:t>
      </w:r>
      <w:proofErr w:type="spellStart"/>
      <w:r w:rsidR="002567E0" w:rsidRPr="00BF4242">
        <w:t>estimands</w:t>
      </w:r>
      <w:proofErr w:type="spellEnd"/>
      <w:r w:rsidRPr="00BF4242">
        <w:t>.</w:t>
      </w:r>
      <w:r w:rsidR="00EE3CC2" w:rsidRPr="00BF4242">
        <w:t xml:space="preserve"> For each analysis described in Section 10</w:t>
      </w:r>
      <w:r w:rsidR="00A40AB2" w:rsidRPr="00BF4242">
        <w:t xml:space="preserve"> Statistical Considerations</w:t>
      </w:r>
      <w:r w:rsidR="00EE3CC2" w:rsidRPr="00BF4242">
        <w:t>, it should be clear which analysis set should be used.</w:t>
      </w:r>
    </w:p>
    <w:p w14:paraId="07B94273" w14:textId="7D7A3CBF" w:rsidR="00C17DC8" w:rsidRPr="00BF4242" w:rsidRDefault="00F66770" w:rsidP="009D095C">
      <w:pPr>
        <w:pStyle w:val="CPTInstructional"/>
      </w:pPr>
      <w:r w:rsidRPr="00BF4242">
        <w:t xml:space="preserve">It </w:t>
      </w:r>
      <w:r w:rsidR="00563743" w:rsidRPr="00BF4242">
        <w:t xml:space="preserve">is recommended to </w:t>
      </w:r>
      <w:r w:rsidR="00FC4724" w:rsidRPr="00BF4242">
        <w:t>describe the</w:t>
      </w:r>
      <w:r w:rsidR="00C17DC8" w:rsidRPr="00BF4242">
        <w:t xml:space="preserve"> selection of data points to be included </w:t>
      </w:r>
      <w:r w:rsidR="00DF2485" w:rsidRPr="00BF4242">
        <w:t>for</w:t>
      </w:r>
      <w:r w:rsidR="00C17DC8" w:rsidRPr="00BF4242">
        <w:t xml:space="preserve"> the estimation of each </w:t>
      </w:r>
      <w:proofErr w:type="spellStart"/>
      <w:r w:rsidR="00C17DC8" w:rsidRPr="00BF4242">
        <w:t>estimand</w:t>
      </w:r>
      <w:proofErr w:type="spellEnd"/>
      <w:r w:rsidR="00C17DC8" w:rsidRPr="00BF4242">
        <w:t xml:space="preserve"> in relation to intercurrent events </w:t>
      </w:r>
      <w:r w:rsidR="00FC4724" w:rsidRPr="00BF4242">
        <w:t>i</w:t>
      </w:r>
      <w:r w:rsidR="00C17DC8" w:rsidRPr="00BF4242">
        <w:t>n this section</w:t>
      </w:r>
      <w:r w:rsidR="00FC4724" w:rsidRPr="00BF4242">
        <w:t xml:space="preserve">, but it may also </w:t>
      </w:r>
      <w:r w:rsidR="00735FD1" w:rsidRPr="00BF4242">
        <w:t xml:space="preserve">be </w:t>
      </w:r>
      <w:r w:rsidR="0075254F" w:rsidRPr="00BF4242">
        <w:t>described</w:t>
      </w:r>
      <w:r w:rsidR="00C17DC8" w:rsidRPr="00BF4242">
        <w:t xml:space="preserve"> in sections 10.4.1.2, 10.5.1.2 and 10.6.1.2. </w:t>
      </w:r>
    </w:p>
    <w:p w14:paraId="5E76F776" w14:textId="77777777" w:rsidR="001B267C" w:rsidRPr="002A426B" w:rsidRDefault="001B267C" w:rsidP="00287313">
      <w:pPr>
        <w:pStyle w:val="CPTInstructional"/>
        <w:numPr>
          <w:ilvl w:val="0"/>
          <w:numId w:val="119"/>
        </w:numPr>
      </w:pPr>
      <w:r w:rsidRPr="002A426B">
        <w:t>This CPT uses the following terminology:</w:t>
      </w:r>
    </w:p>
    <w:p w14:paraId="1500570A" w14:textId="5A934D10" w:rsidR="001B267C" w:rsidRPr="002A426B" w:rsidRDefault="001B267C" w:rsidP="00287313">
      <w:pPr>
        <w:pStyle w:val="CPTInstructional"/>
        <w:numPr>
          <w:ilvl w:val="1"/>
          <w:numId w:val="119"/>
        </w:numPr>
      </w:pPr>
      <w:r w:rsidRPr="002A426B">
        <w:t xml:space="preserve">‘Participant Analysis Set’ = set of </w:t>
      </w:r>
      <w:r w:rsidR="001C37C5">
        <w:t>trial</w:t>
      </w:r>
      <w:r w:rsidRPr="002A426B">
        <w:t xml:space="preserve"> participants.  Examples: all randomized </w:t>
      </w:r>
      <w:r w:rsidR="001C37C5">
        <w:t>trial</w:t>
      </w:r>
      <w:r w:rsidRPr="002A426B">
        <w:t xml:space="preserve"> participants, full analysis set, safety analysis set.</w:t>
      </w:r>
    </w:p>
    <w:p w14:paraId="4917E70F" w14:textId="13768788" w:rsidR="001B267C" w:rsidRPr="002A426B" w:rsidRDefault="001B267C" w:rsidP="00287313">
      <w:pPr>
        <w:pStyle w:val="CPTInstructional"/>
        <w:numPr>
          <w:ilvl w:val="1"/>
          <w:numId w:val="119"/>
        </w:numPr>
      </w:pPr>
      <w:r>
        <w:t xml:space="preserve">‘Data Points Set’ = the set of data points from each participant to be included in the analysis considering their (relative) timing as well as the occurrence of intercurrent </w:t>
      </w:r>
      <w:r>
        <w:lastRenderedPageBreak/>
        <w:t xml:space="preserve">events.  Example: data points obtained while the participant was exposed to investigational intervention, </w:t>
      </w:r>
      <w:r w:rsidR="00050A3B">
        <w:t>i.e.</w:t>
      </w:r>
      <w:r>
        <w:t>, data points collected at or after the start and up to the stop date of investigational intervention + 2 calendar days.</w:t>
      </w:r>
    </w:p>
    <w:p w14:paraId="35080EC7" w14:textId="7144AD3D" w:rsidR="001B267C" w:rsidRPr="002A426B" w:rsidRDefault="001B267C" w:rsidP="00287313">
      <w:pPr>
        <w:pStyle w:val="CPTInstructional"/>
        <w:numPr>
          <w:ilvl w:val="1"/>
          <w:numId w:val="119"/>
        </w:numPr>
      </w:pPr>
      <w:r>
        <w:t xml:space="preserve">‘Analysis Data Sets’ = the set of data points to be included in the analysis in a set of </w:t>
      </w:r>
      <w:r w:rsidR="001C37C5">
        <w:t>trial</w:t>
      </w:r>
      <w:r>
        <w:t xml:space="preserve"> participants, </w:t>
      </w:r>
      <w:r w:rsidR="7BCBD188">
        <w:t>i.e.</w:t>
      </w:r>
      <w:r>
        <w:t>, combination of ‘Data Points Set’ and ‘Participant Analysis Set’.</w:t>
      </w:r>
    </w:p>
    <w:p w14:paraId="112BCA74" w14:textId="5F2E2A33" w:rsidR="001B267C" w:rsidRPr="002A426B" w:rsidRDefault="001B267C" w:rsidP="00287313">
      <w:pPr>
        <w:pStyle w:val="CPTInstructional"/>
        <w:numPr>
          <w:ilvl w:val="0"/>
          <w:numId w:val="119"/>
        </w:numPr>
      </w:pPr>
      <w:r>
        <w:t xml:space="preserve">Regardless of whether </w:t>
      </w:r>
      <w:proofErr w:type="spellStart"/>
      <w:r>
        <w:t>estimands</w:t>
      </w:r>
      <w:proofErr w:type="spellEnd"/>
      <w:r>
        <w:t xml:space="preserve"> are explicitly defined in Section 3 of the </w:t>
      </w:r>
      <w:r w:rsidR="001C37C5">
        <w:t>trial</w:t>
      </w:r>
      <w:r>
        <w:t xml:space="preserve"> protocol, the sets of participants included in statistical analyses, </w:t>
      </w:r>
      <w:r w:rsidR="3FB3918C">
        <w:t>i.e.</w:t>
      </w:r>
      <w:r>
        <w:t>, ‘Participant Analysis Sets’, should be defined. The number of participant analysis sets should be minimized.</w:t>
      </w:r>
    </w:p>
    <w:p w14:paraId="580275AB" w14:textId="13FF2E77" w:rsidR="001B267C" w:rsidRPr="002A426B" w:rsidRDefault="001B267C" w:rsidP="00287313">
      <w:pPr>
        <w:pStyle w:val="CPTInstructional"/>
        <w:numPr>
          <w:ilvl w:val="0"/>
          <w:numId w:val="119"/>
        </w:numPr>
      </w:pPr>
      <w:r>
        <w:t>In addition, it will often be helpful to define which measurements on a selected set of participants are to be in</w:t>
      </w:r>
      <w:r w:rsidR="47535726">
        <w:t>cluded</w:t>
      </w:r>
      <w:r>
        <w:t xml:space="preserve"> or excluded in a specific analysis. In studies describing </w:t>
      </w:r>
      <w:proofErr w:type="spellStart"/>
      <w:r>
        <w:t>estimands</w:t>
      </w:r>
      <w:proofErr w:type="spellEnd"/>
      <w:r>
        <w:t xml:space="preserve">, the treatment effect of interest is defined in a way that guides both the set of participants and the relevant observations from each participant to be included in the estimation in relation to the occurrence of intercurrent events. </w:t>
      </w:r>
    </w:p>
    <w:p w14:paraId="7168FD6E" w14:textId="77777777" w:rsidR="001B267C" w:rsidRDefault="001B267C" w:rsidP="00287313">
      <w:pPr>
        <w:pStyle w:val="CPTInstructional"/>
        <w:numPr>
          <w:ilvl w:val="0"/>
          <w:numId w:val="119"/>
        </w:numPr>
      </w:pPr>
      <w:r w:rsidRPr="002A426B">
        <w:t>The selection and identification of the “to-be-analyzed data points” for a set of participants can be achieved by defining ‘Data Point</w:t>
      </w:r>
      <w:r>
        <w:t>s</w:t>
      </w:r>
      <w:r w:rsidRPr="002A426B">
        <w:t xml:space="preserve"> Sets’ as required for the analyses.</w:t>
      </w:r>
    </w:p>
    <w:p w14:paraId="63CF5CC5" w14:textId="70719E68" w:rsidR="001B267C" w:rsidRPr="002A426B" w:rsidRDefault="001B267C" w:rsidP="00287313">
      <w:pPr>
        <w:pStyle w:val="CPTInstructional"/>
        <w:numPr>
          <w:ilvl w:val="0"/>
          <w:numId w:val="119"/>
        </w:numPr>
      </w:pPr>
      <w:r>
        <w:t xml:space="preserve">The description </w:t>
      </w:r>
      <w:r w:rsidRPr="000177E4">
        <w:t>of</w:t>
      </w:r>
      <w:r>
        <w:t xml:space="preserve"> the assignment of</w:t>
      </w:r>
      <w:r w:rsidRPr="000177E4">
        <w:t xml:space="preserve"> participants to intervention in the analysis (“as randomized” or “as actually received”) can be described in this section or in </w:t>
      </w:r>
      <w:r w:rsidR="001B6814">
        <w:t>s</w:t>
      </w:r>
      <w:r w:rsidRPr="000177E4">
        <w:t>ection</w:t>
      </w:r>
      <w:r w:rsidR="001B6814">
        <w:t>s 10.</w:t>
      </w:r>
      <w:r w:rsidR="00544B5C">
        <w:t>4, 10.5 and 10.6</w:t>
      </w:r>
      <w:r w:rsidR="009274AD">
        <w:t xml:space="preserve"> in relation to the description of the statistical </w:t>
      </w:r>
      <w:r w:rsidR="00756BC4">
        <w:t>analysis</w:t>
      </w:r>
      <w:r w:rsidRPr="000177E4">
        <w:t>.</w:t>
      </w:r>
    </w:p>
    <w:p w14:paraId="2526DC7E" w14:textId="77777777" w:rsidR="001B267C" w:rsidRPr="00FC06E2" w:rsidRDefault="001B267C" w:rsidP="00287313">
      <w:pPr>
        <w:pStyle w:val="CPTInstructional"/>
        <w:keepNext/>
        <w:numPr>
          <w:ilvl w:val="0"/>
          <w:numId w:val="119"/>
        </w:numPr>
      </w:pPr>
      <w:r>
        <w:t>Note, naming of the Participant Analysis Set and not only the full data set (participants and data points) is recommended for ease of programming.</w:t>
      </w:r>
    </w:p>
    <w:p w14:paraId="5EE588F7" w14:textId="77777777" w:rsidR="001B267C" w:rsidRPr="000177E4" w:rsidRDefault="001B267C" w:rsidP="00287313">
      <w:pPr>
        <w:pStyle w:val="CPTInstructional"/>
        <w:keepNext/>
        <w:numPr>
          <w:ilvl w:val="0"/>
          <w:numId w:val="119"/>
        </w:numPr>
        <w:rPr>
          <w:rFonts w:eastAsia="Times New Roman" w:cs="Times New Roman"/>
        </w:rPr>
      </w:pPr>
      <w:r w:rsidRPr="002A426B">
        <w:t>Three examples are provided for illustrative purposes only. Other formats, other definitions, and different naming conventions can be used.</w:t>
      </w:r>
    </w:p>
    <w:p w14:paraId="3AE34E86" w14:textId="68253A56" w:rsidR="00F8780C" w:rsidRPr="00CC2175" w:rsidRDefault="00F8780C" w:rsidP="00F8780C">
      <w:pPr>
        <w:pStyle w:val="CPTExample"/>
      </w:pPr>
      <w:r w:rsidRPr="00CC2175">
        <w:t xml:space="preserve">&lt;Start of example </w:t>
      </w:r>
      <w:r>
        <w:t>text</w:t>
      </w:r>
      <w:r w:rsidRPr="00CC2175">
        <w:t>&gt;</w:t>
      </w:r>
    </w:p>
    <w:p w14:paraId="3D4847AB" w14:textId="65E16CFA" w:rsidR="00F8780C" w:rsidRDefault="00F8780C" w:rsidP="00F8780C">
      <w:pPr>
        <w:pStyle w:val="CPTExample"/>
      </w:pPr>
      <w:r>
        <w:t>Example 1:</w:t>
      </w:r>
    </w:p>
    <w:p w14:paraId="18F22E8F" w14:textId="77777777" w:rsidR="00F8780C" w:rsidRDefault="00F8780C" w:rsidP="00F8780C">
      <w:pPr>
        <w:pStyle w:val="CPTExample"/>
      </w:pPr>
      <w:r>
        <w:t>For the purposes of analysis, the following analysis sets are defined:</w:t>
      </w:r>
    </w:p>
    <w:tbl>
      <w:tblPr>
        <w:tblW w:w="5000" w:type="pct"/>
        <w:tblLook w:val="04A0" w:firstRow="1" w:lastRow="0" w:firstColumn="1" w:lastColumn="0" w:noHBand="0" w:noVBand="1"/>
      </w:tblPr>
      <w:tblGrid>
        <w:gridCol w:w="2824"/>
        <w:gridCol w:w="6526"/>
      </w:tblGrid>
      <w:tr w:rsidR="00F8780C" w14:paraId="1D6917C8" w14:textId="77777777">
        <w:trPr>
          <w:tblHeader/>
        </w:trPr>
        <w:tc>
          <w:tcPr>
            <w:tcW w:w="1510" w:type="pct"/>
            <w:tcBorders>
              <w:top w:val="single" w:sz="4" w:space="0" w:color="auto"/>
              <w:left w:val="single" w:sz="4" w:space="0" w:color="auto"/>
              <w:bottom w:val="single" w:sz="4" w:space="0" w:color="auto"/>
              <w:right w:val="single" w:sz="4" w:space="0" w:color="auto"/>
            </w:tcBorders>
            <w:hideMark/>
          </w:tcPr>
          <w:p w14:paraId="1DF0E9B6" w14:textId="77777777" w:rsidR="00F8780C" w:rsidRDefault="00F8780C">
            <w:pPr>
              <w:pStyle w:val="CPTExample"/>
              <w:jc w:val="center"/>
              <w:rPr>
                <w:b/>
                <w:bCs/>
              </w:rPr>
            </w:pPr>
            <w:r>
              <w:rPr>
                <w:b/>
                <w:bCs/>
              </w:rPr>
              <w:t>Participant Analysis Set</w:t>
            </w:r>
          </w:p>
        </w:tc>
        <w:tc>
          <w:tcPr>
            <w:tcW w:w="3490" w:type="pct"/>
            <w:tcBorders>
              <w:top w:val="single" w:sz="4" w:space="0" w:color="auto"/>
              <w:left w:val="single" w:sz="4" w:space="0" w:color="auto"/>
              <w:bottom w:val="single" w:sz="4" w:space="0" w:color="auto"/>
              <w:right w:val="single" w:sz="4" w:space="0" w:color="auto"/>
            </w:tcBorders>
            <w:hideMark/>
          </w:tcPr>
          <w:p w14:paraId="3E42A2B7" w14:textId="77777777" w:rsidR="00F8780C" w:rsidRDefault="00F8780C">
            <w:pPr>
              <w:pStyle w:val="CPTExample"/>
              <w:jc w:val="center"/>
              <w:rPr>
                <w:b/>
                <w:bCs/>
              </w:rPr>
            </w:pPr>
            <w:r>
              <w:rPr>
                <w:b/>
                <w:bCs/>
              </w:rPr>
              <w:t>Description</w:t>
            </w:r>
          </w:p>
        </w:tc>
      </w:tr>
      <w:tr w:rsidR="00F8780C" w14:paraId="0E153617" w14:textId="77777777">
        <w:tc>
          <w:tcPr>
            <w:tcW w:w="1510" w:type="pct"/>
            <w:tcBorders>
              <w:top w:val="single" w:sz="4" w:space="0" w:color="auto"/>
              <w:left w:val="single" w:sz="4" w:space="0" w:color="auto"/>
              <w:bottom w:val="single" w:sz="4" w:space="0" w:color="auto"/>
              <w:right w:val="single" w:sz="4" w:space="0" w:color="auto"/>
            </w:tcBorders>
            <w:hideMark/>
          </w:tcPr>
          <w:p w14:paraId="63C20A34" w14:textId="77777777" w:rsidR="00F8780C" w:rsidRDefault="00F8780C">
            <w:pPr>
              <w:pStyle w:val="CPTExample"/>
            </w:pPr>
            <w:r>
              <w:t>Full analysis set (FAS)</w:t>
            </w:r>
          </w:p>
        </w:tc>
        <w:tc>
          <w:tcPr>
            <w:tcW w:w="3490" w:type="pct"/>
            <w:tcBorders>
              <w:top w:val="single" w:sz="4" w:space="0" w:color="auto"/>
              <w:left w:val="single" w:sz="4" w:space="0" w:color="auto"/>
              <w:bottom w:val="single" w:sz="4" w:space="0" w:color="auto"/>
              <w:right w:val="single" w:sz="4" w:space="0" w:color="auto"/>
            </w:tcBorders>
            <w:hideMark/>
          </w:tcPr>
          <w:p w14:paraId="260E4FB9" w14:textId="77777777" w:rsidR="00F8780C" w:rsidRDefault="00F8780C" w:rsidP="00287313">
            <w:pPr>
              <w:pStyle w:val="CPTExample"/>
              <w:numPr>
                <w:ilvl w:val="0"/>
                <w:numId w:val="120"/>
              </w:numPr>
              <w:ind w:left="360"/>
            </w:pPr>
            <w:r>
              <w:t xml:space="preserve">All randomized participants. </w:t>
            </w:r>
          </w:p>
        </w:tc>
      </w:tr>
      <w:tr w:rsidR="00F8780C" w14:paraId="48B63EA5"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5EC8C793" w14:textId="77777777" w:rsidR="00F8780C" w:rsidRDefault="00F8780C">
            <w:pPr>
              <w:pStyle w:val="CPTExample"/>
            </w:pPr>
            <w:r>
              <w:t>Safety analysis set (SAS)</w:t>
            </w:r>
          </w:p>
        </w:tc>
        <w:tc>
          <w:tcPr>
            <w:tcW w:w="3490" w:type="pct"/>
            <w:tcBorders>
              <w:top w:val="single" w:sz="4" w:space="0" w:color="auto"/>
              <w:left w:val="single" w:sz="4" w:space="0" w:color="auto"/>
              <w:bottom w:val="single" w:sz="4" w:space="0" w:color="auto"/>
              <w:right w:val="single" w:sz="4" w:space="0" w:color="auto"/>
            </w:tcBorders>
            <w:hideMark/>
          </w:tcPr>
          <w:p w14:paraId="579D4D95" w14:textId="77777777" w:rsidR="00F8780C" w:rsidRDefault="00F8780C" w:rsidP="00287313">
            <w:pPr>
              <w:pStyle w:val="CPTExample"/>
              <w:numPr>
                <w:ilvl w:val="0"/>
                <w:numId w:val="120"/>
              </w:numPr>
              <w:ind w:left="360"/>
            </w:pPr>
            <w:r>
              <w:t xml:space="preserve">All participants who are exposed to investigational </w:t>
            </w:r>
            <w:r>
              <w:rPr>
                <w:rFonts w:eastAsia="Calibri"/>
              </w:rPr>
              <w:t>intervention</w:t>
            </w:r>
            <w:r>
              <w:t>.</w:t>
            </w:r>
          </w:p>
        </w:tc>
      </w:tr>
    </w:tbl>
    <w:p w14:paraId="128E20E7" w14:textId="77777777" w:rsidR="00F8780C" w:rsidRDefault="00F8780C" w:rsidP="00F8780C">
      <w:pPr>
        <w:pStyle w:val="CPTExample"/>
      </w:pPr>
      <w:r>
        <w:t xml:space="preserve">The full analysis set will be used to analyze endpoints related to the efficacy objectives and the safety analysis set will be used to analyze the endpoints and assessments related to safety. </w:t>
      </w:r>
      <w:bookmarkStart w:id="213" w:name="_Hlk72843695"/>
    </w:p>
    <w:p w14:paraId="7190F30A" w14:textId="77777777" w:rsidR="00F8780C" w:rsidRDefault="00F8780C" w:rsidP="00F8780C">
      <w:pPr>
        <w:pStyle w:val="CPTExample"/>
      </w:pPr>
      <w:r>
        <w:t xml:space="preserve">For the efficacy analyses, participants will be included in the analyses according to the planned investigational intervention; whereas for safety analyses, participants will be included in the analyses according to the investigational intervention they </w:t>
      </w:r>
      <w:proofErr w:type="gramStart"/>
      <w:r>
        <w:t>actually received</w:t>
      </w:r>
      <w:proofErr w:type="gramEnd"/>
      <w:r>
        <w:t>.</w:t>
      </w:r>
      <w:bookmarkEnd w:id="213"/>
    </w:p>
    <w:p w14:paraId="60C8BE84" w14:textId="5FDA74EC" w:rsidR="00F8780C" w:rsidRDefault="00F8780C" w:rsidP="00F8780C">
      <w:pPr>
        <w:pStyle w:val="CPTExample"/>
      </w:pPr>
      <w:r>
        <w:t>Example 2:</w:t>
      </w:r>
    </w:p>
    <w:p w14:paraId="1041BFC6" w14:textId="77777777" w:rsidR="00F8780C" w:rsidRDefault="00F8780C" w:rsidP="00F8780C">
      <w:pPr>
        <w:pStyle w:val="CPTExample"/>
      </w:pPr>
      <w:bookmarkStart w:id="214" w:name="_Hlk40439414"/>
      <w:r>
        <w:lastRenderedPageBreak/>
        <w:t xml:space="preserve">The following analysis data sets are defined to estimate the </w:t>
      </w:r>
      <w:proofErr w:type="spellStart"/>
      <w:r>
        <w:t>estimands</w:t>
      </w:r>
      <w:proofErr w:type="spellEnd"/>
      <w:r>
        <w:t xml:space="preserve"> defined in the protocol and to address safety.</w:t>
      </w:r>
      <w:bookmarkEnd w:id="214"/>
    </w:p>
    <w:tbl>
      <w:tblPr>
        <w:tblW w:w="5000" w:type="pct"/>
        <w:tblLook w:val="04A0" w:firstRow="1" w:lastRow="0" w:firstColumn="1" w:lastColumn="0" w:noHBand="0" w:noVBand="1"/>
      </w:tblPr>
      <w:tblGrid>
        <w:gridCol w:w="2833"/>
        <w:gridCol w:w="6517"/>
      </w:tblGrid>
      <w:tr w:rsidR="00F8780C" w:rsidRPr="00F76C1E" w14:paraId="62415B73"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4566BF09" w14:textId="77777777" w:rsidR="00F8780C" w:rsidRPr="00F76C1E" w:rsidRDefault="00F8780C">
            <w:pPr>
              <w:pStyle w:val="CPTExample"/>
              <w:rPr>
                <w:rFonts w:eastAsia="MS Gothic"/>
                <w:b/>
                <w:bCs/>
              </w:rPr>
            </w:pPr>
            <w:r w:rsidRPr="00F76C1E">
              <w:rPr>
                <w:rFonts w:eastAsia="MS Gothic"/>
                <w:b/>
                <w:bCs/>
              </w:rPr>
              <w:t>Analysis Data Sets</w:t>
            </w:r>
          </w:p>
        </w:tc>
        <w:tc>
          <w:tcPr>
            <w:tcW w:w="3485" w:type="pct"/>
            <w:tcBorders>
              <w:top w:val="single" w:sz="4" w:space="0" w:color="auto"/>
              <w:left w:val="single" w:sz="4" w:space="0" w:color="auto"/>
              <w:bottom w:val="single" w:sz="4" w:space="0" w:color="auto"/>
              <w:right w:val="single" w:sz="4" w:space="0" w:color="auto"/>
            </w:tcBorders>
            <w:hideMark/>
          </w:tcPr>
          <w:p w14:paraId="11BB8747" w14:textId="77777777" w:rsidR="00F8780C" w:rsidRPr="00F76C1E" w:rsidRDefault="00F8780C">
            <w:pPr>
              <w:pStyle w:val="CPTExample"/>
              <w:rPr>
                <w:rFonts w:eastAsia="MS Gothic"/>
                <w:b/>
                <w:bCs/>
              </w:rPr>
            </w:pPr>
            <w:r w:rsidRPr="00F76C1E">
              <w:rPr>
                <w:rFonts w:eastAsia="MS Gothic"/>
                <w:b/>
                <w:bCs/>
              </w:rPr>
              <w:t>Description</w:t>
            </w:r>
          </w:p>
        </w:tc>
      </w:tr>
      <w:tr w:rsidR="00F8780C" w:rsidRPr="00F76C1E" w14:paraId="6DC2B990"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005E2E83" w14:textId="77777777" w:rsidR="00F8780C" w:rsidRPr="00F76C1E" w:rsidRDefault="00F8780C">
            <w:pPr>
              <w:pStyle w:val="CPTExample"/>
              <w:rPr>
                <w:rFonts w:eastAsia="MS Gothic"/>
              </w:rPr>
            </w:pPr>
            <w:r w:rsidRPr="00F76C1E">
              <w:rPr>
                <w:rFonts w:eastAsia="MS Gothic"/>
              </w:rPr>
              <w:t>Analysis data set 1:</w:t>
            </w:r>
          </w:p>
          <w:p w14:paraId="382B0200" w14:textId="77777777" w:rsidR="00F8780C" w:rsidRPr="00F76C1E" w:rsidRDefault="00F8780C">
            <w:pPr>
              <w:pStyle w:val="CPTExample"/>
              <w:rPr>
                <w:rFonts w:eastAsia="Calibri"/>
              </w:rPr>
            </w:pPr>
            <w:r w:rsidRPr="72371D2B">
              <w:rPr>
                <w:rFonts w:eastAsia="MS Gothic"/>
              </w:rPr>
              <w:t xml:space="preserve">for the primary </w:t>
            </w:r>
            <w:proofErr w:type="spellStart"/>
            <w:r w:rsidRPr="72371D2B">
              <w:rPr>
                <w:rFonts w:eastAsia="MS Gothic"/>
              </w:rPr>
              <w:t>estimand</w:t>
            </w:r>
            <w:proofErr w:type="spellEnd"/>
            <w:r w:rsidRPr="72371D2B">
              <w:rPr>
                <w:rFonts w:eastAsia="MS Gothic"/>
              </w:rPr>
              <w:t xml:space="preserve"> and for the secondary </w:t>
            </w:r>
            <w:proofErr w:type="spellStart"/>
            <w:r w:rsidRPr="72371D2B">
              <w:rPr>
                <w:rFonts w:eastAsia="MS Gothic"/>
              </w:rPr>
              <w:t>estimand</w:t>
            </w:r>
            <w:proofErr w:type="spellEnd"/>
            <w:r w:rsidRPr="72371D2B">
              <w:rPr>
                <w:rFonts w:eastAsia="MS Gothic"/>
              </w:rPr>
              <w:t xml:space="preserve"> for the secondary objective 1</w:t>
            </w:r>
          </w:p>
        </w:tc>
        <w:tc>
          <w:tcPr>
            <w:tcW w:w="3485" w:type="pct"/>
            <w:tcBorders>
              <w:top w:val="single" w:sz="4" w:space="0" w:color="auto"/>
              <w:left w:val="single" w:sz="4" w:space="0" w:color="auto"/>
              <w:bottom w:val="single" w:sz="4" w:space="0" w:color="auto"/>
              <w:right w:val="single" w:sz="4" w:space="0" w:color="auto"/>
            </w:tcBorders>
            <w:hideMark/>
          </w:tcPr>
          <w:p w14:paraId="64F88C7F" w14:textId="77777777" w:rsidR="00F8780C" w:rsidRPr="00F76C1E" w:rsidRDefault="00F8780C">
            <w:pPr>
              <w:pStyle w:val="CPTExample"/>
            </w:pPr>
            <w:r w:rsidRPr="00F76C1E">
              <w:t>PAS1: All randomized participants.</w:t>
            </w:r>
          </w:p>
          <w:p w14:paraId="2E32CBD7" w14:textId="77777777" w:rsidR="00F8780C" w:rsidRPr="00F76C1E" w:rsidRDefault="00F8780C">
            <w:pPr>
              <w:pStyle w:val="CPTExample"/>
            </w:pPr>
            <w:r w:rsidRPr="00F76C1E">
              <w:t>All data points obtained at or after randomization up to the earliest date of discontinuation of investigational intervention or administration of rescue therapy.</w:t>
            </w:r>
          </w:p>
        </w:tc>
      </w:tr>
      <w:tr w:rsidR="00F8780C" w:rsidRPr="00F76C1E" w14:paraId="4C9C32A4"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6255CDEF" w14:textId="77777777" w:rsidR="00F8780C" w:rsidRPr="00F76C1E" w:rsidRDefault="00F8780C">
            <w:pPr>
              <w:pStyle w:val="CPTExample"/>
              <w:rPr>
                <w:rFonts w:eastAsia="MS Gothic"/>
              </w:rPr>
            </w:pPr>
            <w:r w:rsidRPr="00F76C1E">
              <w:rPr>
                <w:rFonts w:eastAsia="MS Gothic"/>
              </w:rPr>
              <w:t>Analysis data set 2:</w:t>
            </w:r>
          </w:p>
          <w:p w14:paraId="10CA3726" w14:textId="77777777" w:rsidR="00F8780C" w:rsidRPr="00F76C1E" w:rsidRDefault="00F8780C">
            <w:pPr>
              <w:pStyle w:val="CPTExample"/>
              <w:rPr>
                <w:rFonts w:eastAsia="MS Gothic"/>
              </w:rPr>
            </w:pPr>
            <w:r w:rsidRPr="00F76C1E">
              <w:rPr>
                <w:rFonts w:eastAsia="MS Gothic"/>
              </w:rPr>
              <w:t xml:space="preserve">for the </w:t>
            </w:r>
            <w:r>
              <w:rPr>
                <w:rFonts w:eastAsia="MS Gothic"/>
              </w:rPr>
              <w:t>supplementary</w:t>
            </w:r>
            <w:r w:rsidRPr="00F76C1E">
              <w:rPr>
                <w:rFonts w:eastAsia="MS Gothic"/>
              </w:rPr>
              <w:t xml:space="preserve"> </w:t>
            </w:r>
            <w:proofErr w:type="spellStart"/>
            <w:r w:rsidRPr="00F76C1E">
              <w:rPr>
                <w:rFonts w:eastAsia="MS Gothic"/>
              </w:rPr>
              <w:t>estimand</w:t>
            </w:r>
            <w:proofErr w:type="spellEnd"/>
            <w:r w:rsidRPr="00F76C1E">
              <w:rPr>
                <w:rFonts w:eastAsia="MS Gothic"/>
              </w:rPr>
              <w:t xml:space="preserve"> for the primary objective</w:t>
            </w:r>
          </w:p>
        </w:tc>
        <w:tc>
          <w:tcPr>
            <w:tcW w:w="3485" w:type="pct"/>
            <w:tcBorders>
              <w:top w:val="single" w:sz="4" w:space="0" w:color="auto"/>
              <w:left w:val="single" w:sz="4" w:space="0" w:color="auto"/>
              <w:bottom w:val="single" w:sz="4" w:space="0" w:color="auto"/>
              <w:right w:val="single" w:sz="4" w:space="0" w:color="auto"/>
            </w:tcBorders>
            <w:hideMark/>
          </w:tcPr>
          <w:p w14:paraId="38B260CE" w14:textId="77777777" w:rsidR="00F8780C" w:rsidRPr="00F76C1E" w:rsidRDefault="00F8780C">
            <w:pPr>
              <w:pStyle w:val="CPTExample"/>
              <w:rPr>
                <w:rFonts w:eastAsia="MS Gothic"/>
              </w:rPr>
            </w:pPr>
            <w:r w:rsidRPr="00F76C1E">
              <w:t>PAS1</w:t>
            </w:r>
          </w:p>
          <w:p w14:paraId="2E389AED" w14:textId="1EF159FA" w:rsidR="00F8780C" w:rsidRPr="00F76C1E" w:rsidRDefault="00F8780C">
            <w:pPr>
              <w:pStyle w:val="CPTExample"/>
            </w:pPr>
            <w:r w:rsidRPr="00F76C1E">
              <w:t xml:space="preserve">All data points obtained at or after randomization up to the </w:t>
            </w:r>
            <w:r w:rsidRPr="00F76C1E">
              <w:rPr>
                <w:rStyle w:val="CPTVariable"/>
              </w:rPr>
              <w:t xml:space="preserve">[end of </w:t>
            </w:r>
            <w:r w:rsidR="001C37C5">
              <w:rPr>
                <w:rStyle w:val="CPTVariable"/>
              </w:rPr>
              <w:t>trial</w:t>
            </w:r>
            <w:r w:rsidRPr="00F76C1E">
              <w:rPr>
                <w:rStyle w:val="CPTVariable"/>
              </w:rPr>
              <w:t>]</w:t>
            </w:r>
            <w:r w:rsidRPr="00F76C1E">
              <w:t xml:space="preserve"> visit.</w:t>
            </w:r>
          </w:p>
        </w:tc>
      </w:tr>
      <w:tr w:rsidR="00F8780C" w:rsidRPr="00F76C1E" w14:paraId="45B605C6"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1F4F8E6E" w14:textId="77777777" w:rsidR="00F8780C" w:rsidRPr="00F76C1E" w:rsidRDefault="00F8780C">
            <w:pPr>
              <w:pStyle w:val="CPTExample"/>
              <w:rPr>
                <w:rFonts w:eastAsia="MS Gothic"/>
              </w:rPr>
            </w:pPr>
            <w:r w:rsidRPr="00F76C1E">
              <w:rPr>
                <w:rFonts w:eastAsia="MS Gothic"/>
              </w:rPr>
              <w:t>Analysis data set 3:</w:t>
            </w:r>
          </w:p>
          <w:p w14:paraId="4A17C510" w14:textId="77777777" w:rsidR="00F8780C" w:rsidRPr="00F76C1E" w:rsidRDefault="00F8780C">
            <w:pPr>
              <w:pStyle w:val="CPTExample"/>
              <w:rPr>
                <w:rFonts w:eastAsia="MS Gothic"/>
              </w:rPr>
            </w:pPr>
            <w:r w:rsidRPr="00F76C1E">
              <w:rPr>
                <w:rFonts w:eastAsia="MS Gothic"/>
              </w:rPr>
              <w:t>for safety assessments with a long lag-time</w:t>
            </w:r>
          </w:p>
        </w:tc>
        <w:tc>
          <w:tcPr>
            <w:tcW w:w="3485" w:type="pct"/>
            <w:tcBorders>
              <w:top w:val="single" w:sz="4" w:space="0" w:color="auto"/>
              <w:left w:val="single" w:sz="4" w:space="0" w:color="auto"/>
              <w:bottom w:val="single" w:sz="4" w:space="0" w:color="auto"/>
              <w:right w:val="single" w:sz="4" w:space="0" w:color="auto"/>
            </w:tcBorders>
            <w:hideMark/>
          </w:tcPr>
          <w:p w14:paraId="0CEFCC02" w14:textId="77777777" w:rsidR="00F8780C" w:rsidRPr="00F76C1E" w:rsidRDefault="00F8780C">
            <w:pPr>
              <w:pStyle w:val="CPTExample"/>
              <w:rPr>
                <w:rFonts w:eastAsia="MS Gothic"/>
              </w:rPr>
            </w:pPr>
            <w:r w:rsidRPr="00F76C1E">
              <w:t xml:space="preserve">PAS2: All participants who are exposed to investigational </w:t>
            </w:r>
            <w:r w:rsidRPr="00F76C1E">
              <w:rPr>
                <w:rFonts w:eastAsia="Calibri"/>
              </w:rPr>
              <w:t>intervention</w:t>
            </w:r>
            <w:r w:rsidRPr="00F76C1E">
              <w:t>.</w:t>
            </w:r>
          </w:p>
          <w:p w14:paraId="6672305B" w14:textId="77777777" w:rsidR="00F8780C" w:rsidRPr="00F76C1E" w:rsidRDefault="00F8780C">
            <w:pPr>
              <w:pStyle w:val="CPTExample"/>
            </w:pPr>
            <w:r w:rsidRPr="00F76C1E">
              <w:t>All observed data.</w:t>
            </w:r>
          </w:p>
        </w:tc>
      </w:tr>
      <w:tr w:rsidR="00F8780C" w:rsidRPr="00F76C1E" w14:paraId="3DFA5CC4" w14:textId="77777777" w:rsidTr="72371D2B">
        <w:tc>
          <w:tcPr>
            <w:tcW w:w="1515" w:type="pct"/>
            <w:tcBorders>
              <w:top w:val="single" w:sz="4" w:space="0" w:color="auto"/>
              <w:left w:val="single" w:sz="4" w:space="0" w:color="auto"/>
              <w:bottom w:val="single" w:sz="4" w:space="0" w:color="auto"/>
              <w:right w:val="single" w:sz="4" w:space="0" w:color="auto"/>
            </w:tcBorders>
            <w:hideMark/>
          </w:tcPr>
          <w:p w14:paraId="73085A4A" w14:textId="77777777" w:rsidR="00F8780C" w:rsidRPr="00F76C1E" w:rsidRDefault="00F8780C">
            <w:pPr>
              <w:pStyle w:val="CPTExample"/>
              <w:rPr>
                <w:rFonts w:eastAsia="MS Gothic"/>
              </w:rPr>
            </w:pPr>
            <w:r w:rsidRPr="00F76C1E">
              <w:rPr>
                <w:rFonts w:eastAsia="MS Gothic"/>
              </w:rPr>
              <w:t>Analysis data set 4:</w:t>
            </w:r>
          </w:p>
          <w:p w14:paraId="227CAF29" w14:textId="77777777" w:rsidR="00F8780C" w:rsidRPr="00F76C1E" w:rsidRDefault="00F8780C">
            <w:pPr>
              <w:pStyle w:val="CPTExample"/>
              <w:rPr>
                <w:rFonts w:eastAsia="MS Gothic"/>
              </w:rPr>
            </w:pPr>
            <w:r w:rsidRPr="00F76C1E">
              <w:rPr>
                <w:rFonts w:eastAsia="MS Gothic"/>
              </w:rPr>
              <w:t>for safety assessments with an acute onset</w:t>
            </w:r>
          </w:p>
        </w:tc>
        <w:tc>
          <w:tcPr>
            <w:tcW w:w="3485" w:type="pct"/>
            <w:tcBorders>
              <w:top w:val="single" w:sz="4" w:space="0" w:color="auto"/>
              <w:left w:val="single" w:sz="4" w:space="0" w:color="auto"/>
              <w:bottom w:val="single" w:sz="4" w:space="0" w:color="auto"/>
              <w:right w:val="single" w:sz="4" w:space="0" w:color="auto"/>
            </w:tcBorders>
            <w:hideMark/>
          </w:tcPr>
          <w:p w14:paraId="24588F7D" w14:textId="77777777" w:rsidR="00F8780C" w:rsidRPr="00F76C1E" w:rsidRDefault="00F8780C">
            <w:pPr>
              <w:pStyle w:val="CPTExample"/>
              <w:rPr>
                <w:rFonts w:eastAsia="MS Gothic"/>
              </w:rPr>
            </w:pPr>
            <w:r w:rsidRPr="00F76C1E">
              <w:t>PAS2</w:t>
            </w:r>
          </w:p>
          <w:p w14:paraId="74856ED8" w14:textId="77777777" w:rsidR="00F8780C" w:rsidRPr="00F76C1E" w:rsidRDefault="00F8780C">
            <w:pPr>
              <w:pStyle w:val="CPTExample"/>
            </w:pPr>
            <w:r w:rsidRPr="00F76C1E">
              <w:t>All data points obtained at or after randomization until discontinuation of investigational intervention.</w:t>
            </w:r>
          </w:p>
        </w:tc>
      </w:tr>
    </w:tbl>
    <w:p w14:paraId="48C58E44" w14:textId="126CB010" w:rsidR="00F8780C" w:rsidRPr="00FC06E2" w:rsidRDefault="00F8780C" w:rsidP="00F8780C">
      <w:pPr>
        <w:pStyle w:val="CPTExample"/>
        <w:rPr>
          <w:lang w:val="en-GB"/>
        </w:rPr>
      </w:pPr>
      <w:r w:rsidRPr="72371D2B">
        <w:rPr>
          <w:lang w:val="en-GB"/>
        </w:rPr>
        <w:t>PAS: participant analysis set</w:t>
      </w:r>
    </w:p>
    <w:p w14:paraId="5DEF8FFB" w14:textId="77777777" w:rsidR="00F8780C" w:rsidRPr="00FC06E2" w:rsidRDefault="00F8780C" w:rsidP="00F8780C">
      <w:pPr>
        <w:pStyle w:val="CPTExample"/>
      </w:pPr>
      <w:r w:rsidRPr="00347A2D">
        <w:t xml:space="preserve">For the efficacy analyses, participants will be included in the analyses according to the planned </w:t>
      </w:r>
      <w:r>
        <w:t xml:space="preserve">investigational </w:t>
      </w:r>
      <w:r w:rsidRPr="00347A2D">
        <w:t xml:space="preserve">intervention; whereas for safety analyses, participants will be included in the analyses according to the </w:t>
      </w:r>
      <w:r>
        <w:t xml:space="preserve">investigational </w:t>
      </w:r>
      <w:r w:rsidRPr="00347A2D">
        <w:t xml:space="preserve">intervention they </w:t>
      </w:r>
      <w:proofErr w:type="gramStart"/>
      <w:r w:rsidRPr="00347A2D">
        <w:t>actually received</w:t>
      </w:r>
      <w:proofErr w:type="gramEnd"/>
      <w:r w:rsidRPr="00347A2D">
        <w:t>.</w:t>
      </w:r>
    </w:p>
    <w:p w14:paraId="4A7382C0" w14:textId="77777777" w:rsidR="00F8780C" w:rsidRDefault="00F8780C" w:rsidP="00F8780C">
      <w:pPr>
        <w:pStyle w:val="CPTExample"/>
        <w:keepNext/>
      </w:pPr>
      <w:r>
        <w:t>Example 3:</w:t>
      </w:r>
    </w:p>
    <w:p w14:paraId="4C6BCF2C" w14:textId="77777777" w:rsidR="00F8780C" w:rsidRDefault="00F8780C" w:rsidP="00F8780C">
      <w:pPr>
        <w:pStyle w:val="CPTExample"/>
      </w:pPr>
      <w:r>
        <w:t>The following participant analysis sets are defined:</w:t>
      </w:r>
    </w:p>
    <w:tbl>
      <w:tblPr>
        <w:tblW w:w="5000" w:type="pct"/>
        <w:tblLook w:val="04A0" w:firstRow="1" w:lastRow="0" w:firstColumn="1" w:lastColumn="0" w:noHBand="0" w:noVBand="1"/>
      </w:tblPr>
      <w:tblGrid>
        <w:gridCol w:w="2824"/>
        <w:gridCol w:w="6526"/>
      </w:tblGrid>
      <w:tr w:rsidR="00F8780C" w:rsidRPr="00F76C1E" w14:paraId="374BE75E" w14:textId="77777777">
        <w:trPr>
          <w:tblHeader/>
        </w:trPr>
        <w:tc>
          <w:tcPr>
            <w:tcW w:w="1510" w:type="pct"/>
            <w:tcBorders>
              <w:top w:val="single" w:sz="4" w:space="0" w:color="auto"/>
              <w:left w:val="single" w:sz="4" w:space="0" w:color="auto"/>
              <w:bottom w:val="single" w:sz="4" w:space="0" w:color="auto"/>
              <w:right w:val="single" w:sz="4" w:space="0" w:color="auto"/>
            </w:tcBorders>
            <w:hideMark/>
          </w:tcPr>
          <w:p w14:paraId="5EF7B981" w14:textId="77777777" w:rsidR="00F8780C" w:rsidRPr="00F76C1E" w:rsidRDefault="00F8780C">
            <w:pPr>
              <w:pStyle w:val="CPTExample"/>
              <w:rPr>
                <w:b/>
                <w:bCs/>
              </w:rPr>
            </w:pPr>
            <w:r w:rsidRPr="00F76C1E">
              <w:rPr>
                <w:b/>
                <w:bCs/>
              </w:rPr>
              <w:t>Participant Analysis Set</w:t>
            </w:r>
          </w:p>
        </w:tc>
        <w:tc>
          <w:tcPr>
            <w:tcW w:w="3490" w:type="pct"/>
            <w:tcBorders>
              <w:top w:val="single" w:sz="4" w:space="0" w:color="auto"/>
              <w:left w:val="single" w:sz="4" w:space="0" w:color="auto"/>
              <w:bottom w:val="single" w:sz="4" w:space="0" w:color="auto"/>
              <w:right w:val="single" w:sz="4" w:space="0" w:color="auto"/>
            </w:tcBorders>
            <w:hideMark/>
          </w:tcPr>
          <w:p w14:paraId="609460A1" w14:textId="77777777" w:rsidR="00F8780C" w:rsidRPr="00F76C1E" w:rsidRDefault="00F8780C">
            <w:pPr>
              <w:pStyle w:val="CPTExample"/>
              <w:rPr>
                <w:b/>
                <w:bCs/>
              </w:rPr>
            </w:pPr>
            <w:r w:rsidRPr="00F76C1E">
              <w:rPr>
                <w:b/>
                <w:bCs/>
              </w:rPr>
              <w:t>Description</w:t>
            </w:r>
          </w:p>
        </w:tc>
      </w:tr>
      <w:tr w:rsidR="00F8780C" w:rsidRPr="00F76C1E" w14:paraId="4E54A299"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75F7C3AF" w14:textId="77777777" w:rsidR="00F8780C" w:rsidRPr="00F76C1E" w:rsidRDefault="00F8780C">
            <w:pPr>
              <w:pStyle w:val="CPTExample"/>
            </w:pPr>
            <w:r w:rsidRPr="00F76C1E">
              <w:t>Full analysis set (FAS)</w:t>
            </w:r>
          </w:p>
        </w:tc>
        <w:tc>
          <w:tcPr>
            <w:tcW w:w="3490" w:type="pct"/>
            <w:tcBorders>
              <w:top w:val="single" w:sz="4" w:space="0" w:color="auto"/>
              <w:left w:val="single" w:sz="4" w:space="0" w:color="auto"/>
              <w:bottom w:val="single" w:sz="4" w:space="0" w:color="auto"/>
              <w:right w:val="single" w:sz="4" w:space="0" w:color="auto"/>
            </w:tcBorders>
            <w:hideMark/>
          </w:tcPr>
          <w:p w14:paraId="3D1AF5CE" w14:textId="77777777" w:rsidR="00F8780C" w:rsidRPr="00F76C1E" w:rsidRDefault="00F8780C">
            <w:pPr>
              <w:pStyle w:val="CPTExample"/>
            </w:pPr>
            <w:r w:rsidRPr="00F76C1E">
              <w:t>All randomized participants.</w:t>
            </w:r>
          </w:p>
        </w:tc>
      </w:tr>
      <w:tr w:rsidR="00F8780C" w:rsidRPr="00F76C1E" w14:paraId="3CAA8587" w14:textId="77777777">
        <w:trPr>
          <w:cantSplit/>
        </w:trPr>
        <w:tc>
          <w:tcPr>
            <w:tcW w:w="1510" w:type="pct"/>
            <w:tcBorders>
              <w:top w:val="single" w:sz="4" w:space="0" w:color="auto"/>
              <w:left w:val="single" w:sz="4" w:space="0" w:color="auto"/>
              <w:bottom w:val="single" w:sz="4" w:space="0" w:color="auto"/>
              <w:right w:val="single" w:sz="4" w:space="0" w:color="auto"/>
            </w:tcBorders>
            <w:hideMark/>
          </w:tcPr>
          <w:p w14:paraId="1FEE9B5B" w14:textId="77777777" w:rsidR="00F8780C" w:rsidRPr="00F76C1E" w:rsidRDefault="00F8780C">
            <w:pPr>
              <w:pStyle w:val="CPTExample"/>
            </w:pPr>
            <w:r w:rsidRPr="00F76C1E">
              <w:t>Safety analysis set (SAS)</w:t>
            </w:r>
          </w:p>
        </w:tc>
        <w:tc>
          <w:tcPr>
            <w:tcW w:w="3490" w:type="pct"/>
            <w:tcBorders>
              <w:top w:val="single" w:sz="4" w:space="0" w:color="auto"/>
              <w:left w:val="single" w:sz="4" w:space="0" w:color="auto"/>
              <w:bottom w:val="single" w:sz="4" w:space="0" w:color="auto"/>
              <w:right w:val="single" w:sz="4" w:space="0" w:color="auto"/>
            </w:tcBorders>
            <w:hideMark/>
          </w:tcPr>
          <w:p w14:paraId="1FCAA862" w14:textId="77777777" w:rsidR="00F8780C" w:rsidRPr="00F76C1E" w:rsidRDefault="00F8780C">
            <w:pPr>
              <w:pStyle w:val="CPTExample"/>
            </w:pPr>
            <w:r w:rsidRPr="00F76C1E">
              <w:t xml:space="preserve">All participants who are exposed to investigational </w:t>
            </w:r>
            <w:r w:rsidRPr="00F76C1E">
              <w:rPr>
                <w:rFonts w:eastAsia="Calibri"/>
              </w:rPr>
              <w:t>intervention</w:t>
            </w:r>
            <w:r w:rsidRPr="00F76C1E">
              <w:t>.</w:t>
            </w:r>
          </w:p>
        </w:tc>
      </w:tr>
    </w:tbl>
    <w:p w14:paraId="74D16248" w14:textId="77777777" w:rsidR="00F8780C" w:rsidRPr="00F76C1E" w:rsidRDefault="00F8780C" w:rsidP="00F8780C">
      <w:pPr>
        <w:pStyle w:val="CPTExample"/>
        <w:rPr>
          <w:b/>
          <w:bCs/>
        </w:rPr>
      </w:pPr>
      <w:r w:rsidRPr="00F76C1E">
        <w:rPr>
          <w:b/>
          <w:bCs/>
        </w:rPr>
        <w:t>The following data points sets are defined:</w:t>
      </w:r>
    </w:p>
    <w:tbl>
      <w:tblPr>
        <w:tblW w:w="5000" w:type="pct"/>
        <w:tblLook w:val="04A0" w:firstRow="1" w:lastRow="0" w:firstColumn="1" w:lastColumn="0" w:noHBand="0" w:noVBand="1"/>
      </w:tblPr>
      <w:tblGrid>
        <w:gridCol w:w="2833"/>
        <w:gridCol w:w="6517"/>
      </w:tblGrid>
      <w:tr w:rsidR="00F8780C" w:rsidRPr="00F76C1E" w14:paraId="28D97F06" w14:textId="77777777">
        <w:trPr>
          <w:tblHeader/>
        </w:trPr>
        <w:tc>
          <w:tcPr>
            <w:tcW w:w="1515" w:type="pct"/>
            <w:tcBorders>
              <w:top w:val="single" w:sz="4" w:space="0" w:color="auto"/>
              <w:left w:val="single" w:sz="4" w:space="0" w:color="auto"/>
              <w:bottom w:val="single" w:sz="4" w:space="0" w:color="auto"/>
              <w:right w:val="single" w:sz="4" w:space="0" w:color="auto"/>
            </w:tcBorders>
            <w:hideMark/>
          </w:tcPr>
          <w:p w14:paraId="1FB466FC" w14:textId="77777777" w:rsidR="00F8780C" w:rsidRPr="00F76C1E" w:rsidRDefault="00F8780C">
            <w:pPr>
              <w:pStyle w:val="CPTExample"/>
              <w:rPr>
                <w:rFonts w:eastAsia="Calibri"/>
                <w:b/>
                <w:bCs/>
              </w:rPr>
            </w:pPr>
            <w:r w:rsidRPr="00F76C1E">
              <w:rPr>
                <w:rFonts w:eastAsia="MS Gothic"/>
                <w:b/>
                <w:bCs/>
              </w:rPr>
              <w:lastRenderedPageBreak/>
              <w:t>Data Points Sets</w:t>
            </w:r>
          </w:p>
        </w:tc>
        <w:tc>
          <w:tcPr>
            <w:tcW w:w="3485" w:type="pct"/>
            <w:tcBorders>
              <w:top w:val="single" w:sz="4" w:space="0" w:color="auto"/>
              <w:left w:val="single" w:sz="4" w:space="0" w:color="auto"/>
              <w:bottom w:val="single" w:sz="4" w:space="0" w:color="auto"/>
              <w:right w:val="single" w:sz="4" w:space="0" w:color="auto"/>
            </w:tcBorders>
            <w:hideMark/>
          </w:tcPr>
          <w:p w14:paraId="66DF8AB7" w14:textId="77777777" w:rsidR="00F8780C" w:rsidRPr="00F76C1E" w:rsidRDefault="00F8780C">
            <w:pPr>
              <w:pStyle w:val="CPTExample"/>
              <w:rPr>
                <w:b/>
                <w:bCs/>
              </w:rPr>
            </w:pPr>
            <w:r w:rsidRPr="00F76C1E">
              <w:rPr>
                <w:rFonts w:eastAsia="MS Gothic"/>
                <w:b/>
                <w:bCs/>
              </w:rPr>
              <w:t>Description</w:t>
            </w:r>
          </w:p>
        </w:tc>
      </w:tr>
      <w:tr w:rsidR="00F8780C" w:rsidRPr="00F76C1E" w14:paraId="36D542A4" w14:textId="77777777">
        <w:trPr>
          <w:cantSplit/>
        </w:trPr>
        <w:tc>
          <w:tcPr>
            <w:tcW w:w="1515" w:type="pct"/>
            <w:tcBorders>
              <w:top w:val="single" w:sz="4" w:space="0" w:color="auto"/>
              <w:left w:val="single" w:sz="4" w:space="0" w:color="auto"/>
              <w:bottom w:val="single" w:sz="4" w:space="0" w:color="auto"/>
              <w:right w:val="single" w:sz="4" w:space="0" w:color="auto"/>
            </w:tcBorders>
            <w:hideMark/>
          </w:tcPr>
          <w:p w14:paraId="3AEADC47" w14:textId="77777777" w:rsidR="00F8780C" w:rsidRPr="00F76C1E" w:rsidRDefault="00F8780C">
            <w:pPr>
              <w:pStyle w:val="CPTExample"/>
              <w:rPr>
                <w:rFonts w:eastAsia="Calibri"/>
              </w:rPr>
            </w:pPr>
            <w:r w:rsidRPr="00F76C1E">
              <w:rPr>
                <w:rFonts w:eastAsia="MS Gothic"/>
              </w:rPr>
              <w:t>DPS1</w:t>
            </w:r>
          </w:p>
        </w:tc>
        <w:tc>
          <w:tcPr>
            <w:tcW w:w="3485" w:type="pct"/>
            <w:tcBorders>
              <w:top w:val="single" w:sz="4" w:space="0" w:color="auto"/>
              <w:left w:val="single" w:sz="4" w:space="0" w:color="auto"/>
              <w:bottom w:val="single" w:sz="4" w:space="0" w:color="auto"/>
              <w:right w:val="single" w:sz="4" w:space="0" w:color="auto"/>
            </w:tcBorders>
            <w:hideMark/>
          </w:tcPr>
          <w:p w14:paraId="5F115420" w14:textId="77777777" w:rsidR="00F8780C" w:rsidRPr="00F76C1E" w:rsidRDefault="00F8780C">
            <w:pPr>
              <w:pStyle w:val="CPTExample"/>
            </w:pPr>
            <w:r w:rsidRPr="00F76C1E">
              <w:t>All data points obtained at or after randomization up to the earliest date of discontinuation of investigational intervention or administration of rescue therapy.</w:t>
            </w:r>
          </w:p>
        </w:tc>
      </w:tr>
      <w:tr w:rsidR="00F8780C" w:rsidRPr="00F76C1E" w14:paraId="05FA470F" w14:textId="77777777">
        <w:tc>
          <w:tcPr>
            <w:tcW w:w="1515" w:type="pct"/>
            <w:tcBorders>
              <w:top w:val="single" w:sz="4" w:space="0" w:color="auto"/>
              <w:left w:val="single" w:sz="4" w:space="0" w:color="auto"/>
              <w:bottom w:val="single" w:sz="4" w:space="0" w:color="auto"/>
              <w:right w:val="single" w:sz="4" w:space="0" w:color="auto"/>
            </w:tcBorders>
            <w:hideMark/>
          </w:tcPr>
          <w:p w14:paraId="2E6A6073" w14:textId="77777777" w:rsidR="00F8780C" w:rsidRPr="00F76C1E" w:rsidRDefault="00F8780C">
            <w:pPr>
              <w:pStyle w:val="CPTExample"/>
              <w:rPr>
                <w:rFonts w:eastAsia="MS Gothic"/>
              </w:rPr>
            </w:pPr>
            <w:r w:rsidRPr="00F76C1E">
              <w:rPr>
                <w:rFonts w:eastAsia="MS Gothic"/>
              </w:rPr>
              <w:t>DPS2</w:t>
            </w:r>
          </w:p>
        </w:tc>
        <w:tc>
          <w:tcPr>
            <w:tcW w:w="3485" w:type="pct"/>
            <w:tcBorders>
              <w:top w:val="single" w:sz="4" w:space="0" w:color="auto"/>
              <w:left w:val="single" w:sz="4" w:space="0" w:color="auto"/>
              <w:bottom w:val="single" w:sz="4" w:space="0" w:color="auto"/>
              <w:right w:val="single" w:sz="4" w:space="0" w:color="auto"/>
            </w:tcBorders>
            <w:hideMark/>
          </w:tcPr>
          <w:p w14:paraId="4202F192" w14:textId="4455CA08" w:rsidR="00F8780C" w:rsidRPr="00F76C1E" w:rsidRDefault="00F8780C">
            <w:pPr>
              <w:pStyle w:val="CPTExample"/>
              <w:rPr>
                <w:rFonts w:eastAsia="MS Gothic"/>
              </w:rPr>
            </w:pPr>
            <w:r w:rsidRPr="00F76C1E">
              <w:t xml:space="preserve">All data points obtained at or after randomization up to the </w:t>
            </w:r>
            <w:r w:rsidRPr="00F76C1E">
              <w:rPr>
                <w:rStyle w:val="CPTVariable"/>
              </w:rPr>
              <w:t xml:space="preserve">[end of </w:t>
            </w:r>
            <w:r w:rsidR="001C37C5">
              <w:rPr>
                <w:rStyle w:val="CPTVariable"/>
              </w:rPr>
              <w:t>trial</w:t>
            </w:r>
            <w:r w:rsidRPr="00F76C1E">
              <w:rPr>
                <w:rStyle w:val="CPTVariable"/>
              </w:rPr>
              <w:t>]</w:t>
            </w:r>
            <w:r w:rsidRPr="00F76C1E">
              <w:t xml:space="preserve"> visit.</w:t>
            </w:r>
          </w:p>
        </w:tc>
      </w:tr>
      <w:tr w:rsidR="00F8780C" w:rsidRPr="00F76C1E" w14:paraId="2263F8EB" w14:textId="77777777">
        <w:tc>
          <w:tcPr>
            <w:tcW w:w="1515" w:type="pct"/>
            <w:tcBorders>
              <w:top w:val="single" w:sz="4" w:space="0" w:color="auto"/>
              <w:left w:val="single" w:sz="4" w:space="0" w:color="auto"/>
              <w:bottom w:val="single" w:sz="4" w:space="0" w:color="auto"/>
              <w:right w:val="single" w:sz="4" w:space="0" w:color="auto"/>
            </w:tcBorders>
            <w:hideMark/>
          </w:tcPr>
          <w:p w14:paraId="6D84B5D5" w14:textId="77777777" w:rsidR="00F8780C" w:rsidRPr="00F76C1E" w:rsidRDefault="00F8780C">
            <w:pPr>
              <w:pStyle w:val="CPTExample"/>
              <w:rPr>
                <w:rFonts w:eastAsia="MS Gothic"/>
              </w:rPr>
            </w:pPr>
            <w:r w:rsidRPr="00F76C1E">
              <w:rPr>
                <w:rFonts w:eastAsia="MS Gothic"/>
              </w:rPr>
              <w:t>DPS3</w:t>
            </w:r>
          </w:p>
        </w:tc>
        <w:tc>
          <w:tcPr>
            <w:tcW w:w="3485" w:type="pct"/>
            <w:tcBorders>
              <w:top w:val="single" w:sz="4" w:space="0" w:color="auto"/>
              <w:left w:val="single" w:sz="4" w:space="0" w:color="auto"/>
              <w:bottom w:val="single" w:sz="4" w:space="0" w:color="auto"/>
              <w:right w:val="single" w:sz="4" w:space="0" w:color="auto"/>
            </w:tcBorders>
            <w:hideMark/>
          </w:tcPr>
          <w:p w14:paraId="17408CBD" w14:textId="77777777" w:rsidR="00F8780C" w:rsidRPr="00F76C1E" w:rsidRDefault="00F8780C">
            <w:pPr>
              <w:pStyle w:val="CPTExample"/>
              <w:rPr>
                <w:rFonts w:eastAsia="MS Gothic"/>
              </w:rPr>
            </w:pPr>
            <w:r w:rsidRPr="00F76C1E">
              <w:t>All observed data.</w:t>
            </w:r>
          </w:p>
        </w:tc>
      </w:tr>
      <w:tr w:rsidR="00F8780C" w:rsidRPr="00F76C1E" w14:paraId="7C443BFF" w14:textId="77777777">
        <w:tc>
          <w:tcPr>
            <w:tcW w:w="1515" w:type="pct"/>
            <w:tcBorders>
              <w:top w:val="single" w:sz="4" w:space="0" w:color="auto"/>
              <w:left w:val="single" w:sz="4" w:space="0" w:color="auto"/>
              <w:bottom w:val="single" w:sz="4" w:space="0" w:color="auto"/>
              <w:right w:val="single" w:sz="4" w:space="0" w:color="auto"/>
            </w:tcBorders>
            <w:hideMark/>
          </w:tcPr>
          <w:p w14:paraId="70510312" w14:textId="77777777" w:rsidR="00F8780C" w:rsidRPr="00F76C1E" w:rsidRDefault="00F8780C">
            <w:pPr>
              <w:pStyle w:val="CPTExample"/>
              <w:rPr>
                <w:rFonts w:eastAsia="MS Gothic"/>
              </w:rPr>
            </w:pPr>
            <w:r w:rsidRPr="00F76C1E">
              <w:rPr>
                <w:rFonts w:eastAsia="MS Gothic"/>
              </w:rPr>
              <w:t>DPS4</w:t>
            </w:r>
          </w:p>
        </w:tc>
        <w:tc>
          <w:tcPr>
            <w:tcW w:w="3485" w:type="pct"/>
            <w:tcBorders>
              <w:top w:val="single" w:sz="4" w:space="0" w:color="auto"/>
              <w:left w:val="single" w:sz="4" w:space="0" w:color="auto"/>
              <w:bottom w:val="single" w:sz="4" w:space="0" w:color="auto"/>
              <w:right w:val="single" w:sz="4" w:space="0" w:color="auto"/>
            </w:tcBorders>
            <w:hideMark/>
          </w:tcPr>
          <w:p w14:paraId="6EEFB01D" w14:textId="77777777" w:rsidR="00F8780C" w:rsidRPr="00F76C1E" w:rsidRDefault="00F8780C">
            <w:pPr>
              <w:pStyle w:val="CPTExample"/>
              <w:rPr>
                <w:rFonts w:eastAsia="MS Gothic"/>
              </w:rPr>
            </w:pPr>
            <w:r w:rsidRPr="00F76C1E">
              <w:t>All data points obtained at or after randomization until discontinuation of investigational intervention.</w:t>
            </w:r>
          </w:p>
        </w:tc>
      </w:tr>
    </w:tbl>
    <w:p w14:paraId="60BEA264" w14:textId="77777777" w:rsidR="00F8780C" w:rsidRPr="00F76C1E" w:rsidRDefault="00F8780C" w:rsidP="00F8780C">
      <w:pPr>
        <w:pStyle w:val="CPTExample"/>
      </w:pPr>
      <w:r w:rsidRPr="00F76C1E">
        <w:t>DPS: Data Points Set</w:t>
      </w:r>
    </w:p>
    <w:p w14:paraId="0C68C0CE" w14:textId="77777777" w:rsidR="00F8780C" w:rsidRDefault="00F8780C" w:rsidP="00F8780C">
      <w:pPr>
        <w:pStyle w:val="CPTExample"/>
      </w:pPr>
      <w:r>
        <w:t xml:space="preserve">FAS and DPS1 will be used to estimate the primary </w:t>
      </w:r>
      <w:proofErr w:type="spellStart"/>
      <w:r>
        <w:t>estimand</w:t>
      </w:r>
      <w:proofErr w:type="spellEnd"/>
      <w:r>
        <w:t xml:space="preserve"> and the secondary </w:t>
      </w:r>
      <w:proofErr w:type="spellStart"/>
      <w:r>
        <w:t>estimand</w:t>
      </w:r>
      <w:proofErr w:type="spellEnd"/>
      <w:r>
        <w:t xml:space="preserve"> for secondary objective 1.</w:t>
      </w:r>
    </w:p>
    <w:p w14:paraId="29B95696" w14:textId="77777777" w:rsidR="00F8780C" w:rsidRDefault="00F8780C" w:rsidP="00F8780C">
      <w:pPr>
        <w:pStyle w:val="CPTExample"/>
      </w:pPr>
      <w:r>
        <w:t xml:space="preserve">FAS and DPS2 will be used to estimate the supplementary </w:t>
      </w:r>
      <w:proofErr w:type="spellStart"/>
      <w:r>
        <w:t>estimand</w:t>
      </w:r>
      <w:proofErr w:type="spellEnd"/>
      <w:r>
        <w:t xml:space="preserve"> for the primary objective.</w:t>
      </w:r>
    </w:p>
    <w:p w14:paraId="463B715D" w14:textId="77777777" w:rsidR="00F8780C" w:rsidRDefault="00F8780C" w:rsidP="00F8780C">
      <w:pPr>
        <w:pStyle w:val="CPTExample"/>
      </w:pPr>
      <w:r>
        <w:t>SAS and DPS3 will be used to present safety data with a long lag-time.</w:t>
      </w:r>
    </w:p>
    <w:p w14:paraId="7178D174" w14:textId="77777777" w:rsidR="00F8780C" w:rsidRDefault="00F8780C" w:rsidP="00F8780C">
      <w:pPr>
        <w:pStyle w:val="CPTExample"/>
      </w:pPr>
      <w:r>
        <w:t>SAS and DPS4 will be used to present safety data with an acute onset.</w:t>
      </w:r>
    </w:p>
    <w:p w14:paraId="430832B8" w14:textId="77777777" w:rsidR="00F8780C" w:rsidRPr="00A87348" w:rsidRDefault="00F8780C" w:rsidP="00F8780C">
      <w:pPr>
        <w:pStyle w:val="CPTExample"/>
      </w:pPr>
      <w:r w:rsidRPr="00A87348">
        <w:t xml:space="preserve">For the efficacy analyses, participants will be included in the analyses according to the planned investigational intervention; whereas for safety analyses, participants will be included in the analyses according to the investigational intervention they </w:t>
      </w:r>
      <w:proofErr w:type="gramStart"/>
      <w:r w:rsidRPr="00A87348">
        <w:t>actually received</w:t>
      </w:r>
      <w:proofErr w:type="gramEnd"/>
      <w:r w:rsidRPr="00A87348">
        <w:t>.</w:t>
      </w:r>
    </w:p>
    <w:p w14:paraId="2D2EAA11" w14:textId="649DC771" w:rsidR="006C697A" w:rsidRPr="002C22C0" w:rsidRDefault="00F8780C" w:rsidP="002C22C0">
      <w:pPr>
        <w:pStyle w:val="CPTExample"/>
      </w:pPr>
      <w:r w:rsidRPr="00CC2175">
        <w:t xml:space="preserve">&lt;End of example </w:t>
      </w:r>
      <w:r>
        <w:t>text</w:t>
      </w:r>
      <w:r w:rsidRPr="00CC2175">
        <w:t>&gt;</w:t>
      </w:r>
    </w:p>
    <w:p w14:paraId="21F9D608" w14:textId="049E9813" w:rsidR="00BA0B7E" w:rsidRPr="0080561E" w:rsidRDefault="00BA0B7E" w:rsidP="00A52E95">
      <w:pPr>
        <w:pStyle w:val="02Heading2"/>
        <w:numPr>
          <w:ilvl w:val="1"/>
          <w:numId w:val="132"/>
        </w:numPr>
      </w:pPr>
      <w:bookmarkStart w:id="215" w:name="_Toc207809296"/>
      <w:r w:rsidRPr="0080561E">
        <w:t>Analyses of Demographics and Other</w:t>
      </w:r>
      <w:r w:rsidR="00D73281" w:rsidRPr="0080561E">
        <w:t xml:space="preserve"> </w:t>
      </w:r>
      <w:r w:rsidRPr="0080561E">
        <w:t>Baseline Variables</w:t>
      </w:r>
      <w:bookmarkEnd w:id="215"/>
    </w:p>
    <w:p w14:paraId="7EB082F0" w14:textId="1FF92D45" w:rsidR="00BA0B7E" w:rsidRPr="004173C2" w:rsidRDefault="3D479D0E" w:rsidP="009D095C">
      <w:pPr>
        <w:pStyle w:val="CPTInstructional"/>
      </w:pPr>
      <w:r>
        <w:t>Describe the summary statistics that will be used to describe the distribution of demographic and other relevant variables at baseline. Specify the timing of the measurement of the variables (</w:t>
      </w:r>
      <w:proofErr w:type="spellStart"/>
      <w:r w:rsidR="00A55A63">
        <w:t>eg</w:t>
      </w:r>
      <w:proofErr w:type="spellEnd"/>
      <w:r>
        <w:t xml:space="preserve">, at inclusion in the trial; before, or at </w:t>
      </w:r>
      <w:r w:rsidR="00165FD0">
        <w:t>randomization</w:t>
      </w:r>
      <w:r>
        <w:t xml:space="preserve">). Relevant variables </w:t>
      </w:r>
      <w:r w:rsidR="00B93A98">
        <w:t>may</w:t>
      </w:r>
      <w:r>
        <w:t xml:space="preserve"> </w:t>
      </w:r>
      <w:r w:rsidR="458B179A">
        <w:t>include but</w:t>
      </w:r>
      <w:r>
        <w:t xml:space="preserve"> are not limited </w:t>
      </w:r>
      <w:proofErr w:type="gramStart"/>
      <w:r>
        <w:t>to:</w:t>
      </w:r>
      <w:proofErr w:type="gramEnd"/>
      <w:r>
        <w:t xml:space="preserve"> stratification variables specified in Section 6.</w:t>
      </w:r>
      <w:r w:rsidR="458B179A">
        <w:t>7</w:t>
      </w:r>
      <w:r w:rsidR="00CF0331">
        <w:t>.2</w:t>
      </w:r>
      <w:r w:rsidR="458B179A">
        <w:t xml:space="preserve"> Investigational Trial Intervention Assignment, </w:t>
      </w:r>
      <w:r w:rsidR="00165FD0">
        <w:t>Randomization</w:t>
      </w:r>
      <w:r w:rsidR="458B179A">
        <w:t xml:space="preserve"> and Blinding</w:t>
      </w:r>
      <w:r>
        <w:t>, covariates for the statistical models specified in Section 10.4</w:t>
      </w:r>
      <w:r w:rsidR="6D1210CC">
        <w:t>, 10.5, 10.6</w:t>
      </w:r>
      <w:r w:rsidR="458B179A">
        <w:t xml:space="preserve"> Analyses Associated with the Primary</w:t>
      </w:r>
      <w:r w:rsidR="66730DC6">
        <w:t>/Secondary/Exploratory</w:t>
      </w:r>
      <w:r w:rsidR="458B179A">
        <w:t xml:space="preserve"> Objective(s)</w:t>
      </w:r>
      <w:r>
        <w:t>, other suspected predictive or prognostic variables, and variables used for planned subgroup analyses.</w:t>
      </w:r>
    </w:p>
    <w:p w14:paraId="0EF2ADA9" w14:textId="4C72E0EC" w:rsidR="00D85C1E" w:rsidRPr="00CF24B5" w:rsidRDefault="00D85C1E" w:rsidP="00D85C1E">
      <w:pPr>
        <w:pStyle w:val="CPTInstructional"/>
      </w:pPr>
      <w:r>
        <w:t xml:space="preserve">The description can be </w:t>
      </w:r>
      <w:r w:rsidR="00B53F82">
        <w:t>high-level</w:t>
      </w:r>
      <w:r w:rsidR="00936077">
        <w:t xml:space="preserve"> in the protocol</w:t>
      </w:r>
      <w:r w:rsidR="00B53F82">
        <w:t>,</w:t>
      </w:r>
      <w:r>
        <w:t xml:space="preserve"> and details provided in the SAP.</w:t>
      </w:r>
      <w:r w:rsidR="005D2D81">
        <w:t xml:space="preserve"> In that case, a reference to the SAP should be made</w:t>
      </w:r>
      <w:r w:rsidR="00D02594">
        <w:t xml:space="preserve">, </w:t>
      </w:r>
      <w:proofErr w:type="spellStart"/>
      <w:r w:rsidR="00A55A63">
        <w:t>eg</w:t>
      </w:r>
      <w:proofErr w:type="spellEnd"/>
      <w:r w:rsidR="00D02594">
        <w:t>, “Further details will be added</w:t>
      </w:r>
      <w:r w:rsidR="00B864B8">
        <w:t xml:space="preserve"> in the SAP.”</w:t>
      </w:r>
    </w:p>
    <w:p w14:paraId="0D7B8E4B" w14:textId="68386DD0" w:rsidR="009B3E38" w:rsidRDefault="009B3E38" w:rsidP="00A52E95">
      <w:pPr>
        <w:pStyle w:val="02Heading2"/>
        <w:numPr>
          <w:ilvl w:val="1"/>
          <w:numId w:val="132"/>
        </w:numPr>
      </w:pPr>
      <w:bookmarkStart w:id="216" w:name="_Toc207809297"/>
      <w:r w:rsidRPr="0080561E">
        <w:t xml:space="preserve">Analyses </w:t>
      </w:r>
      <w:r w:rsidR="00CC4218" w:rsidRPr="0080561E">
        <w:t xml:space="preserve">Associated with the </w:t>
      </w:r>
      <w:r w:rsidRPr="0080561E">
        <w:t>Primary Objective</w:t>
      </w:r>
      <w:r w:rsidR="00F11F65" w:rsidRPr="0080561E">
        <w:t>(</w:t>
      </w:r>
      <w:r w:rsidRPr="0080561E">
        <w:t>s</w:t>
      </w:r>
      <w:r w:rsidR="00F11F65" w:rsidRPr="0080561E">
        <w:t>)</w:t>
      </w:r>
      <w:bookmarkEnd w:id="216"/>
    </w:p>
    <w:p w14:paraId="74AEEBF5" w14:textId="34FA5F3D" w:rsidR="002567E0" w:rsidRPr="00CF24B5" w:rsidRDefault="002567E0" w:rsidP="009D095C">
      <w:pPr>
        <w:pStyle w:val="CPTInstructional"/>
      </w:pPr>
      <w:r>
        <w:t>Include additional level 3 headings for each primary objective as needed. If there is more than one primary objective, number each objective consecutively as the level 3 heading (</w:t>
      </w:r>
      <w:proofErr w:type="spellStart"/>
      <w:r w:rsidR="00A55A63">
        <w:t>eg</w:t>
      </w:r>
      <w:proofErr w:type="spellEnd"/>
      <w:r>
        <w:t>, Primary Objective 1, Primary Objective 2</w:t>
      </w:r>
      <w:r w:rsidR="003F36D0">
        <w:t>, etc.</w:t>
      </w:r>
      <w:r>
        <w:t>).</w:t>
      </w:r>
    </w:p>
    <w:p w14:paraId="2E41DB5E" w14:textId="09929F5B" w:rsidR="00ED78D1" w:rsidRPr="0021026A" w:rsidRDefault="00074DD1" w:rsidP="009D095C">
      <w:pPr>
        <w:pStyle w:val="CPTInstructional"/>
      </w:pPr>
      <w:r w:rsidRPr="0021026A">
        <w:lastRenderedPageBreak/>
        <w:t>In case</w:t>
      </w:r>
      <w:r w:rsidR="007B2546" w:rsidRPr="0021026A">
        <w:t xml:space="preserve">, supplementary </w:t>
      </w:r>
      <w:proofErr w:type="spellStart"/>
      <w:r w:rsidR="007B2546" w:rsidRPr="0021026A">
        <w:t>estimands</w:t>
      </w:r>
      <w:proofErr w:type="spellEnd"/>
      <w:r w:rsidR="007B2546" w:rsidRPr="0021026A">
        <w:t xml:space="preserve"> are defined</w:t>
      </w:r>
      <w:r w:rsidR="001F73A7" w:rsidRPr="0021026A">
        <w:t xml:space="preserve"> for the </w:t>
      </w:r>
      <w:r w:rsidR="00531085" w:rsidRPr="0021026A">
        <w:t>primary objective</w:t>
      </w:r>
      <w:r w:rsidR="00C670D3" w:rsidRPr="0021026A">
        <w:t>, they can</w:t>
      </w:r>
      <w:r w:rsidR="00531085" w:rsidRPr="0021026A">
        <w:t xml:space="preserve"> be described </w:t>
      </w:r>
      <w:r w:rsidR="00603A92" w:rsidRPr="0021026A">
        <w:t xml:space="preserve">in Section </w:t>
      </w:r>
      <w:r w:rsidR="008F24D5" w:rsidRPr="0021026A">
        <w:t>10.4.1.5</w:t>
      </w:r>
      <w:r w:rsidR="00C208D3" w:rsidRPr="0021026A">
        <w:t xml:space="preserve"> Supplementary Analysis</w:t>
      </w:r>
      <w:r w:rsidR="008F24D5" w:rsidRPr="0021026A">
        <w:t xml:space="preserve">, or </w:t>
      </w:r>
      <w:r w:rsidR="00015EE7" w:rsidRPr="0021026A">
        <w:t xml:space="preserve">an </w:t>
      </w:r>
      <w:r w:rsidR="0094723C" w:rsidRPr="0021026A">
        <w:t>extra block of sections with s</w:t>
      </w:r>
      <w:r w:rsidR="008962C9" w:rsidRPr="0021026A">
        <w:t>imilar</w:t>
      </w:r>
      <w:r w:rsidR="0094723C" w:rsidRPr="0021026A">
        <w:t xml:space="preserve"> headings </w:t>
      </w:r>
      <w:r w:rsidR="00976538" w:rsidRPr="0021026A">
        <w:t>as</w:t>
      </w:r>
      <w:r w:rsidR="00ED78D1" w:rsidRPr="0021026A">
        <w:t xml:space="preserve"> </w:t>
      </w:r>
      <w:r w:rsidR="001D423B" w:rsidRPr="0021026A">
        <w:t>Section 10.</w:t>
      </w:r>
      <w:r w:rsidR="00BA4E13" w:rsidRPr="0021026A">
        <w:t>4.</w:t>
      </w:r>
      <w:r w:rsidR="00ED78D1" w:rsidRPr="0021026A">
        <w:t>1.1 – Section 10.4.1.5</w:t>
      </w:r>
      <w:r w:rsidR="00984BBB" w:rsidRPr="0021026A">
        <w:t xml:space="preserve">, where </w:t>
      </w:r>
      <w:r w:rsidR="00AB4600" w:rsidRPr="0021026A">
        <w:t xml:space="preserve">“Primary </w:t>
      </w:r>
      <w:proofErr w:type="spellStart"/>
      <w:r w:rsidR="00AB4600" w:rsidRPr="0021026A">
        <w:t>Estimand</w:t>
      </w:r>
      <w:proofErr w:type="spellEnd"/>
      <w:r w:rsidR="00AB4600" w:rsidRPr="0021026A">
        <w:t>(</w:t>
      </w:r>
      <w:r w:rsidR="00515D30" w:rsidRPr="0021026A">
        <w:t>s</w:t>
      </w:r>
      <w:r w:rsidR="00AB4600" w:rsidRPr="0021026A">
        <w:t>)</w:t>
      </w:r>
      <w:r w:rsidR="00515D30" w:rsidRPr="0021026A">
        <w:t>”</w:t>
      </w:r>
      <w:r w:rsidR="00AB4600" w:rsidRPr="0021026A">
        <w:t xml:space="preserve"> is replaced by “Supplementary </w:t>
      </w:r>
      <w:proofErr w:type="spellStart"/>
      <w:r w:rsidR="00AB4600" w:rsidRPr="0021026A">
        <w:t>Estimand</w:t>
      </w:r>
      <w:proofErr w:type="spellEnd"/>
      <w:r w:rsidR="007554D5" w:rsidRPr="0021026A">
        <w:t xml:space="preserve"> </w:t>
      </w:r>
      <w:r w:rsidR="00AB4600" w:rsidRPr="0021026A">
        <w:t>[#]”</w:t>
      </w:r>
      <w:r w:rsidR="00015EE7" w:rsidRPr="0021026A">
        <w:t xml:space="preserve"> can be added</w:t>
      </w:r>
      <w:r w:rsidR="00DF7D4E" w:rsidRPr="0021026A">
        <w:t xml:space="preserve">, depending </w:t>
      </w:r>
      <w:r w:rsidR="007B33B9" w:rsidRPr="0021026A">
        <w:t>on the importance of th</w:t>
      </w:r>
      <w:r w:rsidR="00914343" w:rsidRPr="0021026A">
        <w:t>em</w:t>
      </w:r>
      <w:r w:rsidR="00ED78D1" w:rsidRPr="0021026A">
        <w:t>.</w:t>
      </w:r>
    </w:p>
    <w:p w14:paraId="4244F0D0" w14:textId="6F037A7C" w:rsidR="00BD169F" w:rsidRPr="006B7D2B" w:rsidRDefault="00BD169F" w:rsidP="006B7D2B">
      <w:pPr>
        <w:pStyle w:val="CPTInstructional"/>
      </w:pPr>
      <w:r>
        <w:t xml:space="preserve">NOTE: </w:t>
      </w:r>
      <w:r w:rsidR="00423B88">
        <w:t>Section 10.4.1 &amp; associated subheadings 10.4.1.1 through 10.4.1.</w:t>
      </w:r>
      <w:r w:rsidR="000A1D77">
        <w:t>3</w:t>
      </w:r>
      <w:r w:rsidR="00B7713C">
        <w:t xml:space="preserve"> are required Level 3 &amp; 4 headings.</w:t>
      </w:r>
    </w:p>
    <w:p w14:paraId="6137A040" w14:textId="7AC06739" w:rsidR="00807DF7" w:rsidRPr="009947CA" w:rsidRDefault="00807DF7" w:rsidP="006270D9">
      <w:pPr>
        <w:pStyle w:val="CPTInstructional"/>
      </w:pPr>
      <w:r w:rsidRPr="009947CA">
        <w:t>No text is intended here (heading only).</w:t>
      </w:r>
    </w:p>
    <w:p w14:paraId="7F28FEF5" w14:textId="50EAA0AD" w:rsidR="002567E0" w:rsidRDefault="00543452" w:rsidP="00543452">
      <w:pPr>
        <w:pStyle w:val="03Heading3"/>
      </w:pPr>
      <w:bookmarkStart w:id="217" w:name="_Toc207809298"/>
      <w:r>
        <w:rPr>
          <w:sz w:val="28"/>
          <w:szCs w:val="28"/>
        </w:rPr>
        <w:t xml:space="preserve">10.4.1 </w:t>
      </w:r>
      <w:r w:rsidR="002567E0" w:rsidRPr="00EB28E4">
        <w:rPr>
          <w:sz w:val="28"/>
          <w:szCs w:val="28"/>
        </w:rPr>
        <w:t>Primary Objective</w:t>
      </w:r>
      <w:r w:rsidR="001C6B75">
        <w:rPr>
          <w:sz w:val="28"/>
          <w:szCs w:val="28"/>
        </w:rPr>
        <w:t xml:space="preserve"> </w:t>
      </w:r>
      <w:r w:rsidR="001C6B75" w:rsidRPr="00422886">
        <w:rPr>
          <w:rStyle w:val="CPTVariable"/>
        </w:rPr>
        <w:t>[#]</w:t>
      </w:r>
      <w:bookmarkEnd w:id="217"/>
    </w:p>
    <w:p w14:paraId="3D9E795B" w14:textId="51CC8827" w:rsidR="003D774C" w:rsidRPr="009947CA" w:rsidRDefault="002567E0" w:rsidP="006270D9">
      <w:pPr>
        <w:pStyle w:val="CPTInstructional"/>
      </w:pPr>
      <w:r w:rsidRPr="009947CA">
        <w:t>No text is intended here (heading only).</w:t>
      </w:r>
    </w:p>
    <w:p w14:paraId="7F5D149C" w14:textId="6DA2C1ED" w:rsidR="009B3E38" w:rsidRPr="0080561E" w:rsidRDefault="00DB2C1E" w:rsidP="00DB2C1E">
      <w:pPr>
        <w:pStyle w:val="04Heading4"/>
      </w:pPr>
      <w:r>
        <w:t xml:space="preserve">10.4.1.1 </w:t>
      </w:r>
      <w:r w:rsidR="007139DF" w:rsidRPr="0080561E">
        <w:t>Statistical</w:t>
      </w:r>
      <w:r w:rsidR="001B4C31">
        <w:t xml:space="preserve"> </w:t>
      </w:r>
      <w:r w:rsidR="007139DF" w:rsidRPr="0080561E">
        <w:t>Analysis</w:t>
      </w:r>
      <w:r w:rsidR="001B4C31">
        <w:t xml:space="preserve"> Method</w:t>
      </w:r>
    </w:p>
    <w:p w14:paraId="5E271F42" w14:textId="77777777" w:rsidR="00461FDA" w:rsidRPr="009947CA" w:rsidRDefault="00461FDA" w:rsidP="009947CA">
      <w:pPr>
        <w:pStyle w:val="CPTInstructional"/>
        <w:rPr>
          <w:b/>
        </w:rPr>
      </w:pPr>
      <w:r w:rsidRPr="009947CA">
        <w:rPr>
          <w:b/>
        </w:rPr>
        <w:t>Definition of endpoint(s)</w:t>
      </w:r>
    </w:p>
    <w:p w14:paraId="1DE711FA" w14:textId="77777777" w:rsidR="00461FDA" w:rsidRPr="007A5DBB" w:rsidRDefault="00461FDA" w:rsidP="00461FDA">
      <w:pPr>
        <w:pStyle w:val="CPTInstructional"/>
        <w:rPr>
          <w:rFonts w:eastAsia="Times New Roman" w:cs="Times New Roman"/>
          <w:szCs w:val="22"/>
        </w:rPr>
      </w:pPr>
      <w:r w:rsidRPr="007A5DBB">
        <w:rPr>
          <w:rFonts w:eastAsia="Times New Roman" w:cs="Times New Roman"/>
          <w:szCs w:val="22"/>
        </w:rPr>
        <w:t xml:space="preserve">State how the primary endpoint(s) will be defined/calculated/derived and used to address the primary objective, if not clear from Section 3. </w:t>
      </w:r>
    </w:p>
    <w:p w14:paraId="077CE9EF" w14:textId="4979CA85" w:rsidR="00461FDA" w:rsidRPr="00461FDA" w:rsidRDefault="00461FDA" w:rsidP="009D095C">
      <w:pPr>
        <w:pStyle w:val="CPTInstructional"/>
        <w:rPr>
          <w:rFonts w:eastAsia="Times New Roman" w:cs="Times New Roman"/>
          <w:szCs w:val="22"/>
        </w:rPr>
      </w:pPr>
      <w:r w:rsidRPr="007A5DBB">
        <w:rPr>
          <w:rFonts w:eastAsia="Times New Roman" w:cs="Times New Roman"/>
          <w:szCs w:val="22"/>
        </w:rPr>
        <w:t xml:space="preserve">Describe if the primary endpoint will be transformed, such as square-root and logarithm before analysis. It is recommended to include the rationale/justification for transformation and </w:t>
      </w:r>
      <w:r w:rsidR="00FE6A64">
        <w:rPr>
          <w:rFonts w:eastAsia="Times New Roman" w:cs="Times New Roman"/>
          <w:szCs w:val="22"/>
        </w:rPr>
        <w:t>its</w:t>
      </w:r>
      <w:r w:rsidRPr="007A5DBB">
        <w:rPr>
          <w:rFonts w:eastAsia="Times New Roman" w:cs="Times New Roman"/>
          <w:szCs w:val="22"/>
        </w:rPr>
        <w:t xml:space="preserve"> interpretation.</w:t>
      </w:r>
    </w:p>
    <w:p w14:paraId="2BC3BBC2" w14:textId="03E50087" w:rsidR="00C00D0F" w:rsidRPr="00506FC2" w:rsidRDefault="00770DD1" w:rsidP="009D095C">
      <w:pPr>
        <w:pStyle w:val="CPTInstructional"/>
      </w:pPr>
      <w:r>
        <w:t xml:space="preserve">Describe the statistical analysis methods that will be used to evaluate the primary objective(s) and associated </w:t>
      </w:r>
      <w:proofErr w:type="spellStart"/>
      <w:r>
        <w:t>estimand</w:t>
      </w:r>
      <w:proofErr w:type="spellEnd"/>
      <w:r>
        <w:t>(s) in Section 3.1</w:t>
      </w:r>
      <w:r w:rsidR="00B46E6A">
        <w:t xml:space="preserve"> Primary Objective(s) and Associated </w:t>
      </w:r>
      <w:proofErr w:type="spellStart"/>
      <w:r w:rsidR="00B46E6A">
        <w:t>Estimand</w:t>
      </w:r>
      <w:proofErr w:type="spellEnd"/>
      <w:r w:rsidR="66AF7488">
        <w:t>(</w:t>
      </w:r>
      <w:r w:rsidR="00B46E6A">
        <w:t>s</w:t>
      </w:r>
      <w:r w:rsidR="622D0812">
        <w:t>)</w:t>
      </w:r>
      <w:r>
        <w:t xml:space="preserve">. Ensure that the statistical hypothesis/model/analysis (and corresponding assumptions) is aligned with the primary </w:t>
      </w:r>
      <w:proofErr w:type="spellStart"/>
      <w:r>
        <w:t>estimand</w:t>
      </w:r>
      <w:proofErr w:type="spellEnd"/>
      <w:r>
        <w:t>(s).</w:t>
      </w:r>
      <w:r w:rsidR="00EE3CC2">
        <w:t xml:space="preserve"> </w:t>
      </w:r>
    </w:p>
    <w:p w14:paraId="34CF5396" w14:textId="77777777" w:rsidR="00F90708" w:rsidRPr="00506FC2" w:rsidRDefault="00770DD1" w:rsidP="009D095C">
      <w:pPr>
        <w:pStyle w:val="CPTInstructional"/>
      </w:pPr>
      <w:r w:rsidRPr="00506FC2">
        <w:t>For each objective,</w:t>
      </w:r>
      <w:r w:rsidR="00205E13" w:rsidRPr="00506FC2">
        <w:t xml:space="preserve"> when applicable</w:t>
      </w:r>
      <w:r w:rsidRPr="00506FC2">
        <w:t xml:space="preserve"> state the null and alternative hypotheses, including the pre-planned type 1 error rate, or alternative criteria for evaluating whether the objective has been met, and relevant operating characteristics if appropriate. </w:t>
      </w:r>
    </w:p>
    <w:p w14:paraId="053EE8C2" w14:textId="226100D2" w:rsidR="00332072" w:rsidRDefault="00332072" w:rsidP="001439B0">
      <w:pPr>
        <w:pStyle w:val="CPTInstructional"/>
      </w:pPr>
    </w:p>
    <w:p w14:paraId="2EFBDCF9" w14:textId="77777777" w:rsidR="007056AE" w:rsidRPr="002970BD" w:rsidRDefault="00F90708" w:rsidP="001439B0">
      <w:pPr>
        <w:pStyle w:val="CPTInstructional"/>
      </w:pPr>
      <w:r w:rsidRPr="002970BD">
        <w:t>If</w:t>
      </w:r>
      <w:r w:rsidR="007056AE" w:rsidRPr="002970BD">
        <w:t xml:space="preserve"> </w:t>
      </w:r>
      <w:r w:rsidR="00C70F2A" w:rsidRPr="002970BD">
        <w:t xml:space="preserve">multiplicity adjustment </w:t>
      </w:r>
      <w:r w:rsidR="00F22481" w:rsidRPr="002970BD">
        <w:t xml:space="preserve">goes beyond primary objectives, it is recommended </w:t>
      </w:r>
      <w:r w:rsidR="005D5728" w:rsidRPr="002970BD">
        <w:t xml:space="preserve">not to describe </w:t>
      </w:r>
      <w:r w:rsidR="002A361D" w:rsidRPr="002970BD">
        <w:t xml:space="preserve">hypotheses and type 1 error control in this section but instead make a reference to Section 10.10 </w:t>
      </w:r>
      <w:r w:rsidR="00D77554" w:rsidRPr="002970BD">
        <w:t>Multiplicity Adjustments.</w:t>
      </w:r>
    </w:p>
    <w:p w14:paraId="0E74C0EA" w14:textId="251EF077" w:rsidR="009C7A7B" w:rsidRPr="00685753" w:rsidRDefault="009C7A7B" w:rsidP="009C7A7B">
      <w:pPr>
        <w:pStyle w:val="CPTInstructional"/>
      </w:pPr>
      <w:r w:rsidRPr="00685753">
        <w:t>Please see Section 10.10 for example text describing the null and alternative hypotheses.</w:t>
      </w:r>
    </w:p>
    <w:p w14:paraId="19C71A77" w14:textId="77777777" w:rsidR="0080289A" w:rsidRDefault="0080289A" w:rsidP="009D095C">
      <w:pPr>
        <w:pStyle w:val="CPTInstructional"/>
      </w:pPr>
      <w:r>
        <w:t>For non-inferiority tests, the non-inferiority margin should be justified.</w:t>
      </w:r>
    </w:p>
    <w:p w14:paraId="00C6623C" w14:textId="32388B7E" w:rsidR="00770DD1" w:rsidRPr="00506FC2" w:rsidRDefault="00770DD1" w:rsidP="009D095C">
      <w:pPr>
        <w:pStyle w:val="CPTInstructional"/>
      </w:pPr>
      <w:r>
        <w:t>Describe the statistical model used and the factors that will be included (covariates and interactions) and any rules for handling these factors (</w:t>
      </w:r>
      <w:proofErr w:type="spellStart"/>
      <w:r w:rsidR="00A55A63">
        <w:t>eg</w:t>
      </w:r>
      <w:proofErr w:type="spellEnd"/>
      <w:r>
        <w:t xml:space="preserve">, pooling of </w:t>
      </w:r>
      <w:proofErr w:type="spellStart"/>
      <w:r>
        <w:t>centres</w:t>
      </w:r>
      <w:proofErr w:type="spellEnd"/>
      <w:r>
        <w:t>).</w:t>
      </w:r>
    </w:p>
    <w:p w14:paraId="56FF9A67" w14:textId="50B8DD52" w:rsidR="008F2149" w:rsidRPr="00685753" w:rsidRDefault="008F2149" w:rsidP="009D095C">
      <w:pPr>
        <w:pStyle w:val="CPTInstructional"/>
      </w:pPr>
      <w:r w:rsidRPr="00685753">
        <w:t>Clarify underlying as</w:t>
      </w:r>
      <w:r w:rsidR="00AE2F0C" w:rsidRPr="00685753">
        <w:t xml:space="preserve">sumptions of the analytical </w:t>
      </w:r>
      <w:r w:rsidR="000A6F00" w:rsidRPr="00685753">
        <w:t>approach.</w:t>
      </w:r>
    </w:p>
    <w:p w14:paraId="55B33BB0" w14:textId="558B75DA" w:rsidR="00770DD1" w:rsidRPr="00656F73" w:rsidRDefault="00770DD1" w:rsidP="009D095C">
      <w:pPr>
        <w:pStyle w:val="CPTInstructional"/>
      </w:pPr>
      <w:r w:rsidRPr="00656F73">
        <w:t>If modelling and simulation methods are to be used, describe the model (inputs and outputs), the underlying assumptions, and the method of model fitting.</w:t>
      </w:r>
    </w:p>
    <w:p w14:paraId="058CCEAA" w14:textId="02AFA9F2" w:rsidR="007139DF" w:rsidRPr="0080561E" w:rsidRDefault="6431D579" w:rsidP="007E07F8">
      <w:pPr>
        <w:pStyle w:val="04Heading4"/>
      </w:pPr>
      <w:r>
        <w:t xml:space="preserve">10.4.1.2 </w:t>
      </w:r>
      <w:r w:rsidR="2C9D11C2">
        <w:t xml:space="preserve">Handling of </w:t>
      </w:r>
      <w:r w:rsidR="79B56859">
        <w:t>Data in Relation to</w:t>
      </w:r>
      <w:r w:rsidR="2C9D11C2">
        <w:t xml:space="preserve"> Primary </w:t>
      </w:r>
      <w:proofErr w:type="spellStart"/>
      <w:r w:rsidR="2C9D11C2">
        <w:t>Estimand</w:t>
      </w:r>
      <w:proofErr w:type="spellEnd"/>
      <w:r w:rsidR="2C9D11C2">
        <w:t>(s)</w:t>
      </w:r>
    </w:p>
    <w:p w14:paraId="24EC8ECE" w14:textId="797DE0C4" w:rsidR="004B096A" w:rsidRPr="00CD698B" w:rsidRDefault="004B096A" w:rsidP="009D095C">
      <w:pPr>
        <w:pStyle w:val="CPTInstructional"/>
      </w:pPr>
      <w:r>
        <w:t xml:space="preserve">For each intercurrent event of the primary </w:t>
      </w:r>
      <w:proofErr w:type="spellStart"/>
      <w:r>
        <w:t>estimand</w:t>
      </w:r>
      <w:proofErr w:type="spellEnd"/>
      <w:r>
        <w:t>(s)</w:t>
      </w:r>
      <w:r w:rsidR="00FD6B99">
        <w:t xml:space="preserve"> defined in</w:t>
      </w:r>
      <w:r>
        <w:t xml:space="preserve"> Section </w:t>
      </w:r>
      <w:r w:rsidR="006C5CEA">
        <w:t>3.1</w:t>
      </w:r>
      <w:r w:rsidR="00B46E6A">
        <w:t xml:space="preserve"> Primary Objective(s) and Associated</w:t>
      </w:r>
      <w:r>
        <w:t xml:space="preserve"> </w:t>
      </w:r>
      <w:proofErr w:type="spellStart"/>
      <w:r>
        <w:t>Estimand</w:t>
      </w:r>
      <w:proofErr w:type="spellEnd"/>
      <w:r w:rsidR="2FB97E01">
        <w:t>(</w:t>
      </w:r>
      <w:r>
        <w:t>s</w:t>
      </w:r>
      <w:r w:rsidR="66B76CFB">
        <w:t>)</w:t>
      </w:r>
      <w:r w:rsidR="00473AC7">
        <w:t xml:space="preserve">, </w:t>
      </w:r>
      <w:r>
        <w:t xml:space="preserve">explain how data will be handled for the statistical analysis in line with the </w:t>
      </w:r>
      <w:r>
        <w:lastRenderedPageBreak/>
        <w:t xml:space="preserve">primary </w:t>
      </w:r>
      <w:proofErr w:type="spellStart"/>
      <w:r>
        <w:t>estimand</w:t>
      </w:r>
      <w:proofErr w:type="spellEnd"/>
      <w:r w:rsidR="005468A4">
        <w:t>(s)</w:t>
      </w:r>
      <w:r>
        <w:t>. The handling of intercurrent events in</w:t>
      </w:r>
      <w:r w:rsidR="00BA4301">
        <w:t xml:space="preserve"> the</w:t>
      </w:r>
      <w:r>
        <w:t xml:space="preserve"> statistical analysis should be aligned with the specific </w:t>
      </w:r>
      <w:proofErr w:type="spellStart"/>
      <w:r>
        <w:t>estimand</w:t>
      </w:r>
      <w:proofErr w:type="spellEnd"/>
      <w:r>
        <w:t xml:space="preserve"> strategies being used.</w:t>
      </w:r>
    </w:p>
    <w:p w14:paraId="222F39B2" w14:textId="303538DF" w:rsidR="004B096A" w:rsidRPr="00CD698B" w:rsidRDefault="004B096A" w:rsidP="009D095C">
      <w:pPr>
        <w:pStyle w:val="CPTInstructional"/>
      </w:pPr>
      <w:r w:rsidRPr="00CD698B">
        <w:t xml:space="preserve">This section should </w:t>
      </w:r>
      <w:r w:rsidR="001552F6" w:rsidRPr="00CD698B">
        <w:t>describe</w:t>
      </w:r>
      <w:r w:rsidRPr="00CD698B">
        <w:t xml:space="preserve"> </w:t>
      </w:r>
      <w:r w:rsidR="00104B65" w:rsidRPr="00CD698B">
        <w:t>in</w:t>
      </w:r>
      <w:r w:rsidRPr="00CD698B">
        <w:t xml:space="preserve"> more detail </w:t>
      </w:r>
      <w:r w:rsidR="001552F6" w:rsidRPr="00CD698B">
        <w:t>the</w:t>
      </w:r>
      <w:r w:rsidRPr="00CD698B">
        <w:t xml:space="preserve"> rationale and handling </w:t>
      </w:r>
      <w:r w:rsidR="001552F6" w:rsidRPr="00CD698B">
        <w:t xml:space="preserve">of </w:t>
      </w:r>
      <w:r w:rsidRPr="00CD698B">
        <w:t>the data rather than repeating the guidance from the preceding sections.</w:t>
      </w:r>
    </w:p>
    <w:p w14:paraId="27BE97C4" w14:textId="4CC7F9E0" w:rsidR="00430599" w:rsidRDefault="00E554B8" w:rsidP="00CD698B">
      <w:pPr>
        <w:pStyle w:val="CPTInstructional"/>
      </w:pPr>
      <w:r>
        <w:t>If data points selection is described in this section rather than in Section 10</w:t>
      </w:r>
      <w:r w:rsidR="006764B3">
        <w:t xml:space="preserve">.2, please see </w:t>
      </w:r>
      <w:r w:rsidR="0096592A">
        <w:t xml:space="preserve">example text in Section 10.2 on </w:t>
      </w:r>
      <w:r w:rsidR="004F4459">
        <w:t>how it can be described</w:t>
      </w:r>
      <w:r w:rsidR="00D25D49">
        <w:t>; otherwise</w:t>
      </w:r>
      <w:r w:rsidR="00114A10">
        <w:t xml:space="preserve">, </w:t>
      </w:r>
      <w:r w:rsidR="00114A10" w:rsidRPr="009A1141">
        <w:t>r</w:t>
      </w:r>
      <w:r w:rsidR="00430599" w:rsidRPr="009A1141">
        <w:t>efer</w:t>
      </w:r>
      <w:r w:rsidR="00430599">
        <w:t xml:space="preserve"> to the analysis set to be used in the main analytical approach(es).</w:t>
      </w:r>
    </w:p>
    <w:p w14:paraId="24573C68" w14:textId="6608A75F" w:rsidR="00EF4A68" w:rsidRDefault="00EF4A68" w:rsidP="00555C35">
      <w:pPr>
        <w:pStyle w:val="CPTInstructional"/>
      </w:pPr>
      <w:r>
        <w:t>D</w:t>
      </w:r>
      <w:r w:rsidRPr="007A4ED5">
        <w:t xml:space="preserve">escribe how intercurrent events will be summarized (number by </w:t>
      </w:r>
      <w:r>
        <w:t>treatment condition</w:t>
      </w:r>
      <w:r w:rsidRPr="007A4ED5">
        <w:t xml:space="preserve"> and timing).</w:t>
      </w:r>
    </w:p>
    <w:p w14:paraId="1A408A61" w14:textId="4E0A0D43" w:rsidR="007139DF" w:rsidRPr="0080561E" w:rsidRDefault="057B9C0E" w:rsidP="00287313">
      <w:pPr>
        <w:pStyle w:val="04Heading4"/>
        <w:numPr>
          <w:ilvl w:val="3"/>
          <w:numId w:val="108"/>
        </w:numPr>
      </w:pPr>
      <w:r>
        <w:t xml:space="preserve"> </w:t>
      </w:r>
      <w:r w:rsidR="007139DF">
        <w:t>Handling of Missing Data</w:t>
      </w:r>
      <w:r w:rsidR="00EE3CC2">
        <w:t xml:space="preserve"> in Relation to Primary </w:t>
      </w:r>
      <w:proofErr w:type="spellStart"/>
      <w:r w:rsidR="00EE3CC2">
        <w:t>Estimand</w:t>
      </w:r>
      <w:proofErr w:type="spellEnd"/>
      <w:r w:rsidR="00EE3CC2">
        <w:t>(s)</w:t>
      </w:r>
    </w:p>
    <w:p w14:paraId="4517216B" w14:textId="48710968" w:rsidR="004A5DC7" w:rsidRPr="00E474B1" w:rsidRDefault="004A5DC7" w:rsidP="00271F3D">
      <w:pPr>
        <w:pStyle w:val="CPTInstructional"/>
      </w:pPr>
      <w:r>
        <w:t>Describe how missing data will be addressed (</w:t>
      </w:r>
      <w:proofErr w:type="spellStart"/>
      <w:r w:rsidR="00A55A63">
        <w:t>eg</w:t>
      </w:r>
      <w:proofErr w:type="spellEnd"/>
      <w:r>
        <w:t>, imputation method and model), state the underlying assumptions, and provide a rationale for the approach.</w:t>
      </w:r>
    </w:p>
    <w:p w14:paraId="35B5FA22" w14:textId="498CD541" w:rsidR="00FB1D9B" w:rsidRDefault="00FB1D9B" w:rsidP="009D095C">
      <w:pPr>
        <w:pStyle w:val="CPTInstructional"/>
        <w:rPr>
          <w:color w:val="7030A0"/>
        </w:rPr>
      </w:pPr>
      <w:r>
        <w:t>In case of multiple imputation, state imputation model, number of datasets, and seed. Specify how datasets will be combined.</w:t>
      </w:r>
    </w:p>
    <w:p w14:paraId="1D5DC8AA" w14:textId="084D5940" w:rsidR="007139DF" w:rsidRPr="0080561E" w:rsidRDefault="00EE4DE9" w:rsidP="00287313">
      <w:pPr>
        <w:pStyle w:val="04Heading4"/>
        <w:numPr>
          <w:ilvl w:val="3"/>
          <w:numId w:val="108"/>
        </w:numPr>
      </w:pPr>
      <w:r>
        <w:t xml:space="preserve"> </w:t>
      </w:r>
      <w:r w:rsidR="007139DF" w:rsidRPr="0080561E">
        <w:t>Sensitivity Analysis</w:t>
      </w:r>
    </w:p>
    <w:p w14:paraId="31C95134" w14:textId="460F9F0A" w:rsidR="006C5192" w:rsidRPr="00E474B1" w:rsidRDefault="005640F1" w:rsidP="00E474B1">
      <w:pPr>
        <w:pStyle w:val="CPTInstructional"/>
      </w:pPr>
      <w:r w:rsidRPr="00E474B1">
        <w:t>Describe</w:t>
      </w:r>
      <w:r w:rsidR="00C063B3" w:rsidRPr="00E474B1">
        <w:t xml:space="preserve"> any</w:t>
      </w:r>
      <w:r w:rsidRPr="00E474B1">
        <w:t xml:space="preserve"> sensitivity analyses. </w:t>
      </w:r>
      <w:r w:rsidR="006C5192" w:rsidRPr="00E474B1">
        <w:t>Sensitivity analyses are a series of analyses conducted with the intent to explore the robustness of inferences from the main estimator to deviations from its underlying modelling assumptions and limitations in the data.</w:t>
      </w:r>
    </w:p>
    <w:p w14:paraId="6A46E74C" w14:textId="786FE66F" w:rsidR="00F80001" w:rsidRPr="00CC7098" w:rsidRDefault="00F80001" w:rsidP="00287313">
      <w:pPr>
        <w:pStyle w:val="CPTInstructional"/>
        <w:numPr>
          <w:ilvl w:val="0"/>
          <w:numId w:val="110"/>
        </w:numPr>
      </w:pPr>
      <w:r>
        <w:t xml:space="preserve">Describe the planned sensitivity analyses and how the sensitivity analyses will target the assumptions behind the main analytical approach or limitations in data. Pay special attention to assumptions regarding the missing data mechanism. If a range of methods is proposed, each should target different assumptions </w:t>
      </w:r>
      <w:proofErr w:type="gramStart"/>
      <w:r>
        <w:t>in order to</w:t>
      </w:r>
      <w:proofErr w:type="gramEnd"/>
      <w:r>
        <w:t xml:space="preserve"> explore how these may influence the results obtained from the main analysis. </w:t>
      </w:r>
    </w:p>
    <w:p w14:paraId="401F894A" w14:textId="59E3719F" w:rsidR="007139DF" w:rsidRPr="0080561E" w:rsidRDefault="009579DD" w:rsidP="00287313">
      <w:pPr>
        <w:pStyle w:val="04Heading4"/>
        <w:numPr>
          <w:ilvl w:val="3"/>
          <w:numId w:val="108"/>
        </w:numPr>
      </w:pPr>
      <w:r>
        <w:t xml:space="preserve"> </w:t>
      </w:r>
      <w:r w:rsidR="007139DF" w:rsidRPr="0080561E">
        <w:t>Supplementary Analysis</w:t>
      </w:r>
    </w:p>
    <w:p w14:paraId="671B24CB" w14:textId="0B8AAC7A" w:rsidR="00C73A9D" w:rsidRPr="00BE69D8" w:rsidRDefault="00C73A9D" w:rsidP="00BE69D8">
      <w:pPr>
        <w:pStyle w:val="CPTInstructional"/>
        <w:rPr>
          <w:rStyle w:val="Comments"/>
          <w:rFonts w:eastAsia="Calibri"/>
          <w:i w:val="0"/>
          <w:color w:val="FF0000"/>
          <w:sz w:val="22"/>
          <w:szCs w:val="20"/>
          <w:lang w:eastAsia="en-US"/>
        </w:rPr>
      </w:pPr>
      <w:r w:rsidRPr="00BE69D8">
        <w:rPr>
          <w:rStyle w:val="Comments"/>
          <w:rFonts w:eastAsia="Calibri"/>
          <w:i w:val="0"/>
          <w:color w:val="FF0000"/>
          <w:sz w:val="22"/>
          <w:szCs w:val="20"/>
          <w:lang w:eastAsia="en-US"/>
        </w:rPr>
        <w:t>Describe any supplementary analysis</w:t>
      </w:r>
      <w:r w:rsidR="00E05B08" w:rsidRPr="00BE69D8">
        <w:rPr>
          <w:rStyle w:val="Comments"/>
          <w:rFonts w:eastAsia="Calibri"/>
          <w:i w:val="0"/>
          <w:color w:val="FF0000"/>
          <w:sz w:val="22"/>
          <w:szCs w:val="20"/>
          <w:lang w:eastAsia="en-US"/>
        </w:rPr>
        <w:t>,</w:t>
      </w:r>
      <w:r w:rsidRPr="00BE69D8">
        <w:rPr>
          <w:rStyle w:val="Comments"/>
          <w:rFonts w:eastAsia="Calibri"/>
          <w:i w:val="0"/>
          <w:color w:val="FF0000"/>
          <w:sz w:val="22"/>
          <w:szCs w:val="20"/>
          <w:lang w:eastAsia="en-US"/>
        </w:rPr>
        <w:t xml:space="preserve"> if applicable.</w:t>
      </w:r>
      <w:r w:rsidR="00406E48" w:rsidRPr="00BE69D8">
        <w:rPr>
          <w:rStyle w:val="Comments"/>
          <w:rFonts w:eastAsia="Calibri"/>
          <w:i w:val="0"/>
          <w:color w:val="FF0000"/>
          <w:sz w:val="22"/>
          <w:szCs w:val="20"/>
          <w:lang w:eastAsia="en-US"/>
        </w:rPr>
        <w:t xml:space="preserve"> Supplementary analyses are conducted in addition to the main and sensitivity analys</w:t>
      </w:r>
      <w:r w:rsidR="00A86DF8">
        <w:rPr>
          <w:rStyle w:val="Comments"/>
          <w:rFonts w:eastAsia="Calibri"/>
          <w:i w:val="0"/>
          <w:color w:val="FF0000"/>
          <w:sz w:val="22"/>
          <w:szCs w:val="20"/>
          <w:lang w:eastAsia="en-US"/>
        </w:rPr>
        <w:t>es</w:t>
      </w:r>
      <w:r w:rsidR="00406E48" w:rsidRPr="00BE69D8">
        <w:rPr>
          <w:rStyle w:val="Comments"/>
          <w:rFonts w:eastAsia="Calibri"/>
          <w:i w:val="0"/>
          <w:color w:val="FF0000"/>
          <w:sz w:val="22"/>
          <w:szCs w:val="20"/>
          <w:lang w:eastAsia="en-US"/>
        </w:rPr>
        <w:t xml:space="preserve"> with the intent to provide additional insights into the understanding of the treatment effect.</w:t>
      </w:r>
    </w:p>
    <w:p w14:paraId="27779EBB" w14:textId="2982DC36" w:rsidR="00CD26F4" w:rsidRPr="00CD26F4" w:rsidRDefault="00CD26F4" w:rsidP="72371D2B">
      <w:pPr>
        <w:pStyle w:val="CPTInstructional"/>
        <w:numPr>
          <w:ilvl w:val="0"/>
          <w:numId w:val="110"/>
        </w:numPr>
        <w:rPr>
          <w:rStyle w:val="Comments"/>
          <w:rFonts w:eastAsia="Calibri"/>
          <w:i w:val="0"/>
          <w:color w:val="FF0000"/>
          <w:sz w:val="22"/>
          <w:szCs w:val="22"/>
          <w:lang w:eastAsia="en-US"/>
        </w:rPr>
      </w:pPr>
      <w:r>
        <w:t xml:space="preserve">Consider if supplementary analyses including </w:t>
      </w:r>
      <w:proofErr w:type="spellStart"/>
      <w:r>
        <w:t>estimand</w:t>
      </w:r>
      <w:proofErr w:type="spellEnd"/>
      <w:r>
        <w:t xml:space="preserve"> definitions related to them can be moved to the SAP</w:t>
      </w:r>
      <w:r w:rsidR="005B440C">
        <w:t>, and i</w:t>
      </w:r>
      <w:r w:rsidR="00651A5F">
        <w:t>f they can, insert a refe</w:t>
      </w:r>
      <w:r w:rsidR="00910ABC">
        <w:t xml:space="preserve">rence to the SAP in the protocol, </w:t>
      </w:r>
      <w:proofErr w:type="spellStart"/>
      <w:r w:rsidR="00A55A63">
        <w:t>eg</w:t>
      </w:r>
      <w:proofErr w:type="spellEnd"/>
      <w:r w:rsidR="00910ABC">
        <w:t>, “Supplementary analys</w:t>
      </w:r>
      <w:r w:rsidR="00842F4D">
        <w:t>is will be specified in the SAP.”</w:t>
      </w:r>
      <w:r>
        <w:t>.</w:t>
      </w:r>
    </w:p>
    <w:p w14:paraId="61EB6D30" w14:textId="247D3DAE" w:rsidR="007139DF" w:rsidRPr="0080561E" w:rsidRDefault="007139DF" w:rsidP="00287313">
      <w:pPr>
        <w:pStyle w:val="02Heading2"/>
        <w:numPr>
          <w:ilvl w:val="1"/>
          <w:numId w:val="108"/>
        </w:numPr>
      </w:pPr>
      <w:bookmarkStart w:id="218" w:name="_Toc207809299"/>
      <w:r w:rsidRPr="0080561E">
        <w:t xml:space="preserve">Analysis </w:t>
      </w:r>
      <w:r w:rsidR="00691DA4" w:rsidRPr="0080561E">
        <w:t xml:space="preserve">Associated with the </w:t>
      </w:r>
      <w:r w:rsidRPr="0080561E">
        <w:t>Secondary Objective</w:t>
      </w:r>
      <w:r w:rsidR="00F11F65" w:rsidRPr="0080561E">
        <w:t>(</w:t>
      </w:r>
      <w:r w:rsidRPr="0080561E">
        <w:t>s</w:t>
      </w:r>
      <w:r w:rsidR="00F11F65" w:rsidRPr="0080561E">
        <w:t>)</w:t>
      </w:r>
      <w:bookmarkEnd w:id="218"/>
    </w:p>
    <w:p w14:paraId="1234AF4E" w14:textId="63557167" w:rsidR="001365F3" w:rsidRDefault="00BF03BC" w:rsidP="72371D2B">
      <w:pPr>
        <w:pStyle w:val="CPTInstructional"/>
        <w:ind w:left="360"/>
        <w:rPr>
          <w:rStyle w:val="normaltextrun"/>
          <w:rFonts w:eastAsia="MS Mincho" w:cs="Times New Roman"/>
          <w:b/>
          <w:bCs/>
          <w:color w:val="auto"/>
          <w:sz w:val="28"/>
          <w:szCs w:val="28"/>
        </w:rPr>
      </w:pPr>
      <w:r w:rsidRPr="72371D2B">
        <w:rPr>
          <w:rStyle w:val="normaltextrun"/>
        </w:rPr>
        <w:t xml:space="preserve">Describe the statistical analysis methods </w:t>
      </w:r>
      <w:r w:rsidR="00D63881">
        <w:rPr>
          <w:rStyle w:val="normaltextrun"/>
        </w:rPr>
        <w:t>that will be used to evaluate</w:t>
      </w:r>
      <w:r w:rsidRPr="72371D2B">
        <w:rPr>
          <w:rStyle w:val="normaltextrun"/>
        </w:rPr>
        <w:t xml:space="preserve"> the secondary objectives and associated </w:t>
      </w:r>
      <w:proofErr w:type="spellStart"/>
      <w:r w:rsidRPr="72371D2B">
        <w:rPr>
          <w:rStyle w:val="normaltextrun"/>
        </w:rPr>
        <w:t>estimands</w:t>
      </w:r>
      <w:proofErr w:type="spellEnd"/>
      <w:r w:rsidRPr="72371D2B">
        <w:rPr>
          <w:rStyle w:val="normaltextrun"/>
        </w:rPr>
        <w:t xml:space="preserve"> in Section 3.2</w:t>
      </w:r>
      <w:r w:rsidR="00B46E6A" w:rsidRPr="72371D2B">
        <w:rPr>
          <w:rStyle w:val="normaltextrun"/>
        </w:rPr>
        <w:t xml:space="preserve"> Secondary Objective(s) and Associated </w:t>
      </w:r>
      <w:proofErr w:type="spellStart"/>
      <w:r w:rsidR="00B46E6A" w:rsidRPr="72371D2B">
        <w:rPr>
          <w:rStyle w:val="normaltextrun"/>
        </w:rPr>
        <w:t>Estimand</w:t>
      </w:r>
      <w:proofErr w:type="spellEnd"/>
      <w:r w:rsidR="630175CB" w:rsidRPr="72371D2B">
        <w:rPr>
          <w:rStyle w:val="normaltextrun"/>
        </w:rPr>
        <w:t>(</w:t>
      </w:r>
      <w:r w:rsidR="00B46E6A" w:rsidRPr="72371D2B">
        <w:rPr>
          <w:rStyle w:val="normaltextrun"/>
        </w:rPr>
        <w:t>s</w:t>
      </w:r>
      <w:r w:rsidR="16448A70" w:rsidRPr="72371D2B">
        <w:rPr>
          <w:rStyle w:val="normaltextrun"/>
        </w:rPr>
        <w:t>)</w:t>
      </w:r>
      <w:r w:rsidRPr="72371D2B">
        <w:rPr>
          <w:rStyle w:val="normaltextrun"/>
        </w:rPr>
        <w:t xml:space="preserve">. Use the same section structure as </w:t>
      </w:r>
      <w:r w:rsidR="00B96324" w:rsidRPr="72371D2B">
        <w:rPr>
          <w:rStyle w:val="normaltextrun"/>
        </w:rPr>
        <w:t xml:space="preserve">Section 10.4 </w:t>
      </w:r>
      <w:r w:rsidRPr="72371D2B">
        <w:rPr>
          <w:rStyle w:val="normaltextrun"/>
        </w:rPr>
        <w:t>Analyses Associated with the Primary Objective(s).</w:t>
      </w:r>
      <w:r w:rsidR="002567E0" w:rsidRPr="72371D2B">
        <w:rPr>
          <w:rStyle w:val="normaltextrun"/>
        </w:rPr>
        <w:t xml:space="preserve"> Include additional level 3 headings for each secondary objective as needed. If there is more than one secondary objective, number each objective consecutively as the level 3 heading (</w:t>
      </w:r>
      <w:proofErr w:type="spellStart"/>
      <w:r w:rsidR="00A55A63" w:rsidRPr="72371D2B">
        <w:rPr>
          <w:rStyle w:val="normaltextrun"/>
        </w:rPr>
        <w:t>eg</w:t>
      </w:r>
      <w:proofErr w:type="spellEnd"/>
      <w:r w:rsidR="002567E0" w:rsidRPr="72371D2B">
        <w:rPr>
          <w:rStyle w:val="normaltextrun"/>
        </w:rPr>
        <w:t>, Secondary Objective 1, Secondary Objective 2</w:t>
      </w:r>
      <w:r w:rsidR="00F91833" w:rsidRPr="72371D2B">
        <w:rPr>
          <w:rStyle w:val="normaltextrun"/>
        </w:rPr>
        <w:t>, etc.</w:t>
      </w:r>
      <w:r w:rsidR="002567E0" w:rsidRPr="72371D2B">
        <w:rPr>
          <w:rStyle w:val="normaltextrun"/>
        </w:rPr>
        <w:t xml:space="preserve">). </w:t>
      </w:r>
    </w:p>
    <w:p w14:paraId="47A73460" w14:textId="75B39703" w:rsidR="008737EA" w:rsidRPr="007A4ED5" w:rsidRDefault="008737EA" w:rsidP="00833958">
      <w:pPr>
        <w:pStyle w:val="CPTInstructional"/>
        <w:ind w:left="360"/>
      </w:pPr>
      <w:r>
        <w:lastRenderedPageBreak/>
        <w:t xml:space="preserve">Key/confirmatory secondary </w:t>
      </w:r>
      <w:proofErr w:type="spellStart"/>
      <w:r>
        <w:t>estimand</w:t>
      </w:r>
      <w:proofErr w:type="spellEnd"/>
      <w:r>
        <w:t>(s) (</w:t>
      </w:r>
      <w:proofErr w:type="spellStart"/>
      <w:r>
        <w:t>eg</w:t>
      </w:r>
      <w:proofErr w:type="spellEnd"/>
      <w:r>
        <w:t xml:space="preserve">, for which a label claim is pursued) are part of the confirmatory hypotheses where the type 1 error is controlled (via multiplicity adjustment). </w:t>
      </w:r>
      <w:r w:rsidR="001345AE">
        <w:t>U</w:t>
      </w:r>
      <w:r>
        <w:t xml:space="preserve">se the same structure as in Section 10.4.1 and describe the analysis of such </w:t>
      </w:r>
      <w:proofErr w:type="spellStart"/>
      <w:r>
        <w:t>estimand</w:t>
      </w:r>
      <w:proofErr w:type="spellEnd"/>
      <w:r>
        <w:t xml:space="preserve">(s) to the same level of detail as the primary </w:t>
      </w:r>
      <w:proofErr w:type="spellStart"/>
      <w:r>
        <w:t>estimand</w:t>
      </w:r>
      <w:proofErr w:type="spellEnd"/>
      <w:r>
        <w:t xml:space="preserve">(s) being described in Section 10.4.1. If the same methodology/analytical approach is taken for these </w:t>
      </w:r>
      <w:proofErr w:type="spellStart"/>
      <w:r>
        <w:t>estimand</w:t>
      </w:r>
      <w:proofErr w:type="spellEnd"/>
      <w:r>
        <w:t>(s), it will be sufficient to add a cross-reference to relevant subsections of Section 10.4.1 to avoid redundancy.</w:t>
      </w:r>
    </w:p>
    <w:p w14:paraId="749131B8" w14:textId="6EF96758" w:rsidR="008737EA" w:rsidRDefault="008737EA" w:rsidP="0023602C">
      <w:pPr>
        <w:pStyle w:val="CPTInstructional"/>
        <w:keepLines/>
        <w:ind w:left="357"/>
      </w:pPr>
      <w:r w:rsidRPr="007A4ED5">
        <w:t>Analysis of other supportive endpoint(s)</w:t>
      </w:r>
      <w:r>
        <w:t xml:space="preserve">/supplementary </w:t>
      </w:r>
      <w:proofErr w:type="spellStart"/>
      <w:r w:rsidRPr="007A4ED5">
        <w:t>estimand</w:t>
      </w:r>
      <w:proofErr w:type="spellEnd"/>
      <w:r w:rsidRPr="007A4ED5">
        <w:t>(s) need not be described with the same level of detail as the key secondary endpoint</w:t>
      </w:r>
      <w:r>
        <w:t>(</w:t>
      </w:r>
      <w:r w:rsidRPr="007A4ED5">
        <w:t>s</w:t>
      </w:r>
      <w:r>
        <w:t>)/</w:t>
      </w:r>
      <w:proofErr w:type="spellStart"/>
      <w:r>
        <w:t>estimand</w:t>
      </w:r>
      <w:proofErr w:type="spellEnd"/>
      <w:r>
        <w:t>(s)</w:t>
      </w:r>
      <w:r w:rsidRPr="007A4ED5">
        <w:t>. A description of supportive secondary endpoint</w:t>
      </w:r>
      <w:r>
        <w:t>(</w:t>
      </w:r>
      <w:r w:rsidRPr="007A4ED5">
        <w:t>s</w:t>
      </w:r>
      <w:r>
        <w:t>)</w:t>
      </w:r>
      <w:r w:rsidRPr="007A4ED5">
        <w:t>/</w:t>
      </w:r>
      <w:proofErr w:type="spellStart"/>
      <w:r w:rsidRPr="007A4ED5">
        <w:t>estimand</w:t>
      </w:r>
      <w:proofErr w:type="spellEnd"/>
      <w:r>
        <w:t>(</w:t>
      </w:r>
      <w:r w:rsidRPr="007A4ED5">
        <w:t>s</w:t>
      </w:r>
      <w:r>
        <w:t>)</w:t>
      </w:r>
      <w:r w:rsidRPr="007A4ED5">
        <w:t xml:space="preserve"> can be omitted from the protocol section with a reference made to the SAP.</w:t>
      </w:r>
    </w:p>
    <w:p w14:paraId="012D60CD" w14:textId="77777777" w:rsidR="008737EA" w:rsidRPr="000A6F41" w:rsidRDefault="008737EA" w:rsidP="0023602C">
      <w:pPr>
        <w:pStyle w:val="CPTInstructional"/>
        <w:ind w:left="360"/>
      </w:pPr>
      <w:r>
        <w:t>For the following subsections, see relevant instructions above under Primary Objective.</w:t>
      </w:r>
    </w:p>
    <w:p w14:paraId="10BFD3DA" w14:textId="44E73CD0" w:rsidR="00C73A9D" w:rsidRPr="00BE69D8" w:rsidRDefault="00C73A9D" w:rsidP="00BE69D8">
      <w:pPr>
        <w:pStyle w:val="CPTInstructional"/>
        <w:rPr>
          <w:rStyle w:val="normaltextrun"/>
        </w:rPr>
      </w:pPr>
    </w:p>
    <w:p w14:paraId="1C0432E0" w14:textId="1DEB7A0B" w:rsidR="00394BB1" w:rsidRPr="00BE69D8" w:rsidRDefault="00394BB1" w:rsidP="00FA78DB">
      <w:pPr>
        <w:pStyle w:val="CPTInstructional"/>
        <w:rPr>
          <w:rStyle w:val="normaltextrun"/>
        </w:rPr>
      </w:pPr>
      <w:r w:rsidRPr="00BE69D8">
        <w:rPr>
          <w:rStyle w:val="normaltextrun"/>
        </w:rPr>
        <w:t>No text is intended here (</w:t>
      </w:r>
      <w:r w:rsidR="00362EEC" w:rsidRPr="00BE69D8">
        <w:rPr>
          <w:rStyle w:val="normaltextrun"/>
        </w:rPr>
        <w:t>heading</w:t>
      </w:r>
      <w:r w:rsidRPr="00BE69D8">
        <w:rPr>
          <w:rStyle w:val="normaltextrun"/>
        </w:rPr>
        <w:t xml:space="preserve"> only) unless there is no secondary obje</w:t>
      </w:r>
      <w:r w:rsidR="002B472A" w:rsidRPr="00BE69D8">
        <w:rPr>
          <w:rStyle w:val="normaltextrun"/>
        </w:rPr>
        <w:t xml:space="preserve">ctive, in which case indicate “Not </w:t>
      </w:r>
      <w:r w:rsidR="008B2A62" w:rsidRPr="00BE69D8">
        <w:rPr>
          <w:rStyle w:val="normaltextrun"/>
        </w:rPr>
        <w:t>a</w:t>
      </w:r>
      <w:r w:rsidR="002B472A" w:rsidRPr="00BE69D8">
        <w:rPr>
          <w:rStyle w:val="normaltextrun"/>
        </w:rPr>
        <w:t>pplicable.”</w:t>
      </w:r>
    </w:p>
    <w:p w14:paraId="05A3F18D" w14:textId="7088E17C" w:rsidR="002567E0" w:rsidRDefault="002567E0" w:rsidP="00287313">
      <w:pPr>
        <w:pStyle w:val="03Heading3"/>
        <w:numPr>
          <w:ilvl w:val="2"/>
          <w:numId w:val="108"/>
        </w:numPr>
      </w:pPr>
      <w:bookmarkStart w:id="219" w:name="_Toc207809300"/>
      <w:r>
        <w:t>Secondary Objective</w:t>
      </w:r>
      <w:r w:rsidR="005B1BF1">
        <w:t xml:space="preserve"> </w:t>
      </w:r>
      <w:r w:rsidR="005B1BF1" w:rsidRPr="00AD44A2">
        <w:rPr>
          <w:rStyle w:val="CPTVariable"/>
        </w:rPr>
        <w:t>[#]</w:t>
      </w:r>
      <w:bookmarkEnd w:id="219"/>
    </w:p>
    <w:p w14:paraId="414630A5" w14:textId="55A6F3A4" w:rsidR="002567E0" w:rsidRPr="00AD44A2" w:rsidRDefault="002567E0" w:rsidP="00FA78DB">
      <w:pPr>
        <w:pStyle w:val="CPTInstructional"/>
        <w:rPr>
          <w:rStyle w:val="normaltextrun"/>
        </w:rPr>
      </w:pPr>
      <w:r w:rsidRPr="00AD44A2">
        <w:rPr>
          <w:rStyle w:val="normaltextrun"/>
        </w:rPr>
        <w:t>No text is intended here (heading only).</w:t>
      </w:r>
    </w:p>
    <w:p w14:paraId="45470B9B" w14:textId="77777777" w:rsidR="00C172A7" w:rsidRPr="00F83B1F" w:rsidRDefault="00C172A7" w:rsidP="009D095C">
      <w:pPr>
        <w:pStyle w:val="CPTInstructional"/>
        <w:rPr>
          <w:rStyle w:val="normaltextrun"/>
          <w:rFonts w:asciiTheme="minorHAnsi" w:eastAsiaTheme="minorEastAsia" w:hAnsiTheme="minorHAnsi" w:cstheme="minorHAnsi"/>
          <w:color w:val="7030A0"/>
          <w:shd w:val="clear" w:color="auto" w:fill="FFFFFF"/>
        </w:rPr>
      </w:pPr>
    </w:p>
    <w:p w14:paraId="189DCBE9" w14:textId="5C58F998" w:rsidR="00CE4398" w:rsidRPr="0080561E" w:rsidRDefault="00310AAF" w:rsidP="00287313">
      <w:pPr>
        <w:pStyle w:val="04Heading4"/>
        <w:numPr>
          <w:ilvl w:val="3"/>
          <w:numId w:val="111"/>
        </w:numPr>
      </w:pPr>
      <w:r>
        <w:t xml:space="preserve"> </w:t>
      </w:r>
      <w:r w:rsidR="00CE4398" w:rsidRPr="0080561E">
        <w:t>Statistical Analysis</w:t>
      </w:r>
      <w:r w:rsidR="0010008F">
        <w:t xml:space="preserve"> Method</w:t>
      </w:r>
    </w:p>
    <w:p w14:paraId="223B5CD2" w14:textId="3EEB35D5" w:rsidR="00CE4398" w:rsidRPr="00AD44A2" w:rsidRDefault="00CE4398" w:rsidP="00AD44A2">
      <w:pPr>
        <w:pStyle w:val="CPTInstructional"/>
      </w:pPr>
      <w:r w:rsidRPr="00AD44A2">
        <w:t>Clearly specify any secondary hypotheses that will be tested for confirmatory purposes.</w:t>
      </w:r>
    </w:p>
    <w:p w14:paraId="3B65CEB6" w14:textId="12A7E706" w:rsidR="00133618" w:rsidRPr="0080561E" w:rsidRDefault="00133618" w:rsidP="00287313">
      <w:pPr>
        <w:pStyle w:val="04Heading4"/>
        <w:numPr>
          <w:ilvl w:val="3"/>
          <w:numId w:val="111"/>
        </w:numPr>
      </w:pPr>
      <w:r w:rsidRPr="0080561E">
        <w:t xml:space="preserve">Handling of Data in Relation to Secondary </w:t>
      </w:r>
      <w:proofErr w:type="spellStart"/>
      <w:r w:rsidRPr="0080561E">
        <w:t>Estimand</w:t>
      </w:r>
      <w:proofErr w:type="spellEnd"/>
      <w:r w:rsidRPr="0080561E">
        <w:t>(s)</w:t>
      </w:r>
    </w:p>
    <w:p w14:paraId="58F58FB9" w14:textId="1E4AA84F" w:rsidR="00482E37" w:rsidRPr="0080561E" w:rsidRDefault="00482E37" w:rsidP="00287313">
      <w:pPr>
        <w:pStyle w:val="04Heading4"/>
        <w:numPr>
          <w:ilvl w:val="3"/>
          <w:numId w:val="111"/>
        </w:numPr>
      </w:pPr>
      <w:r w:rsidRPr="0080561E">
        <w:t>Handling of Missing Data</w:t>
      </w:r>
      <w:r w:rsidR="00EE3CC2" w:rsidRPr="0080561E">
        <w:t xml:space="preserve"> in Relation to Secondary </w:t>
      </w:r>
      <w:proofErr w:type="spellStart"/>
      <w:r w:rsidR="00EE3CC2" w:rsidRPr="0080561E">
        <w:t>Estimand</w:t>
      </w:r>
      <w:proofErr w:type="spellEnd"/>
      <w:r w:rsidR="00EE3CC2" w:rsidRPr="0080561E">
        <w:t>(s)</w:t>
      </w:r>
    </w:p>
    <w:p w14:paraId="51C69110" w14:textId="56307053" w:rsidR="008831E5" w:rsidRPr="0080561E" w:rsidRDefault="008831E5" w:rsidP="00287313">
      <w:pPr>
        <w:pStyle w:val="04Heading4"/>
        <w:numPr>
          <w:ilvl w:val="3"/>
          <w:numId w:val="111"/>
        </w:numPr>
      </w:pPr>
      <w:r w:rsidRPr="0080561E">
        <w:t>Sensitivity Analys</w:t>
      </w:r>
      <w:r w:rsidR="00CF6E9D">
        <w:t>i</w:t>
      </w:r>
      <w:r w:rsidRPr="0080561E">
        <w:t>s</w:t>
      </w:r>
    </w:p>
    <w:p w14:paraId="49529383" w14:textId="7A949D40" w:rsidR="000D13C1" w:rsidRPr="0080561E" w:rsidRDefault="000D13C1" w:rsidP="00287313">
      <w:pPr>
        <w:pStyle w:val="04Heading4"/>
        <w:numPr>
          <w:ilvl w:val="3"/>
          <w:numId w:val="111"/>
        </w:numPr>
      </w:pPr>
      <w:r w:rsidRPr="0080561E">
        <w:t>Supplementary Analys</w:t>
      </w:r>
      <w:r w:rsidR="00CF6E9D">
        <w:t>i</w:t>
      </w:r>
      <w:r w:rsidRPr="0080561E">
        <w:t>s</w:t>
      </w:r>
    </w:p>
    <w:p w14:paraId="67A6CCEF" w14:textId="55DF02A7" w:rsidR="007139DF" w:rsidRPr="0080561E" w:rsidRDefault="007139DF" w:rsidP="00287313">
      <w:pPr>
        <w:pStyle w:val="02Heading2"/>
        <w:numPr>
          <w:ilvl w:val="1"/>
          <w:numId w:val="111"/>
        </w:numPr>
      </w:pPr>
      <w:bookmarkStart w:id="220" w:name="_Toc207809301"/>
      <w:r w:rsidRPr="0080561E">
        <w:t>Analys</w:t>
      </w:r>
      <w:r w:rsidR="007850F6">
        <w:t>e</w:t>
      </w:r>
      <w:r w:rsidRPr="0080561E">
        <w:t xml:space="preserve">s </w:t>
      </w:r>
      <w:r w:rsidR="00DC4934" w:rsidRPr="0080561E">
        <w:t xml:space="preserve">Associated with the </w:t>
      </w:r>
      <w:r w:rsidRPr="0080561E">
        <w:t xml:space="preserve">Exploratory </w:t>
      </w:r>
      <w:r w:rsidR="00A00536" w:rsidRPr="0080561E">
        <w:t>Objective</w:t>
      </w:r>
      <w:r w:rsidRPr="0080561E">
        <w:t>(s)</w:t>
      </w:r>
      <w:bookmarkEnd w:id="220"/>
    </w:p>
    <w:p w14:paraId="06FE727D" w14:textId="47882F95" w:rsidR="00DD3D66" w:rsidRPr="002A7B3B" w:rsidRDefault="00DD3D66" w:rsidP="002A7B3B">
      <w:pPr>
        <w:pStyle w:val="CPTInstructional"/>
      </w:pPr>
      <w:r w:rsidRPr="002A7B3B">
        <w:t xml:space="preserve">Describe any exploratory analyses, if applicable. Additional subsections </w:t>
      </w:r>
      <w:r w:rsidR="00155FEC" w:rsidRPr="002A7B3B">
        <w:t>may</w:t>
      </w:r>
      <w:r w:rsidRPr="002A7B3B">
        <w:t xml:space="preserve"> be created to describe the analyses</w:t>
      </w:r>
      <w:r w:rsidR="002567E0" w:rsidRPr="002A7B3B">
        <w:t xml:space="preserve"> for each exploratory objective</w:t>
      </w:r>
      <w:r w:rsidRPr="002A7B3B">
        <w:t>, as needed.</w:t>
      </w:r>
      <w:r w:rsidR="002B472A" w:rsidRPr="002A7B3B">
        <w:t xml:space="preserve"> If there is no exploratory objective, indicate “Not </w:t>
      </w:r>
      <w:r w:rsidR="008B2A62" w:rsidRPr="002A7B3B">
        <w:t>a</w:t>
      </w:r>
      <w:r w:rsidR="002B472A" w:rsidRPr="002A7B3B">
        <w:t>pplicable”.</w:t>
      </w:r>
    </w:p>
    <w:p w14:paraId="3E23A62F" w14:textId="77777777" w:rsidR="00C231FB" w:rsidRDefault="00C231FB" w:rsidP="00C231FB">
      <w:pPr>
        <w:pStyle w:val="CPTInstructional"/>
      </w:pPr>
      <w:r>
        <w:t>It is optional if a description will be provided in the protocol section or in the SAP. If the description is provided in the SAP only a reference to the SAP should be made in this section. If the description is provided in the protocol section, it is recommended to describe the analyses to the same level of detail as the supportive secondary endpoint(s)/</w:t>
      </w:r>
      <w:proofErr w:type="spellStart"/>
      <w:r>
        <w:t>estimand</w:t>
      </w:r>
      <w:proofErr w:type="spellEnd"/>
      <w:r>
        <w:t>(s). For example, no sensitivity or supplementary analyses need to be specified for tertiary/exploratory/other endpoints/</w:t>
      </w:r>
      <w:proofErr w:type="spellStart"/>
      <w:r>
        <w:t>estimands</w:t>
      </w:r>
      <w:proofErr w:type="spellEnd"/>
      <w:r>
        <w:t xml:space="preserve"> </w:t>
      </w:r>
      <w:r w:rsidRPr="001721A4">
        <w:t>unless such analyses are planned to be made</w:t>
      </w:r>
      <w:r>
        <w:t xml:space="preserve">. </w:t>
      </w:r>
    </w:p>
    <w:p w14:paraId="40D525A2" w14:textId="391CF479" w:rsidR="001D4A76" w:rsidRPr="00C231FB" w:rsidRDefault="00C231FB" w:rsidP="002757F7">
      <w:pPr>
        <w:pStyle w:val="CPTInstructional"/>
      </w:pPr>
      <w:r>
        <w:t>Add subsections as required according to the number of exploratory objectives.</w:t>
      </w:r>
    </w:p>
    <w:p w14:paraId="7A72F317" w14:textId="28ECFBB6" w:rsidR="00F47431" w:rsidRPr="0080561E" w:rsidRDefault="00F47431" w:rsidP="00287313">
      <w:pPr>
        <w:pStyle w:val="02Heading2"/>
        <w:numPr>
          <w:ilvl w:val="1"/>
          <w:numId w:val="111"/>
        </w:numPr>
      </w:pPr>
      <w:bookmarkStart w:id="221" w:name="_Toc207809302"/>
      <w:r w:rsidRPr="0080561E">
        <w:lastRenderedPageBreak/>
        <w:t>Safety Analyses</w:t>
      </w:r>
      <w:bookmarkEnd w:id="221"/>
    </w:p>
    <w:p w14:paraId="38FD606D" w14:textId="61E50B65" w:rsidR="00D5488A" w:rsidRPr="007C7B41" w:rsidRDefault="00D5488A" w:rsidP="007C7B41">
      <w:pPr>
        <w:pStyle w:val="CPTInstructional"/>
      </w:pPr>
      <w:r>
        <w:t xml:space="preserve">If safety is a primary and/or secondary objective, describe the corresponding safety analyses in the appropriate section above (Section 10.4 </w:t>
      </w:r>
      <w:r w:rsidR="00DC1F85">
        <w:t>Analyses Associated with the Primary Objective</w:t>
      </w:r>
      <w:r w:rsidR="00027BE0">
        <w:t>[</w:t>
      </w:r>
      <w:r w:rsidR="00DC1F85">
        <w:t>s</w:t>
      </w:r>
      <w:r w:rsidR="00027BE0">
        <w:t>]</w:t>
      </w:r>
      <w:r w:rsidR="00DC1F85">
        <w:t xml:space="preserve"> </w:t>
      </w:r>
      <w:r>
        <w:t>or Section 10.5</w:t>
      </w:r>
      <w:r w:rsidR="00DC1F85">
        <w:t xml:space="preserve"> Analyses Associated with the Secondary Objective</w:t>
      </w:r>
      <w:r w:rsidR="000067D3">
        <w:t>[</w:t>
      </w:r>
      <w:r w:rsidR="00DC1F85">
        <w:t>s</w:t>
      </w:r>
      <w:r w:rsidR="000067D3">
        <w:t>]</w:t>
      </w:r>
      <w:r>
        <w:t xml:space="preserve">). In this section, describe statistical methods that will be used to </w:t>
      </w:r>
      <w:proofErr w:type="spellStart"/>
      <w:r>
        <w:t>analy</w:t>
      </w:r>
      <w:r w:rsidR="00130892">
        <w:t>s</w:t>
      </w:r>
      <w:r>
        <w:t>e</w:t>
      </w:r>
      <w:proofErr w:type="spellEnd"/>
      <w:r>
        <w:t xml:space="preserve"> relevant safety outcomes, including any </w:t>
      </w:r>
      <w:r w:rsidR="00EF544E">
        <w:t>AESI</w:t>
      </w:r>
      <w:r>
        <w:t>. This should typically include specification of a measure to estimate risk within treatment arms, a measure to compare risk</w:t>
      </w:r>
      <w:r w:rsidR="003E3BBC">
        <w:t>s</w:t>
      </w:r>
      <w:r>
        <w:t xml:space="preserve"> across treatment arms, and a measure of statistical uncertainty around the comparison </w:t>
      </w:r>
      <w:proofErr w:type="gramStart"/>
      <w:r>
        <w:t>such</w:t>
      </w:r>
      <w:r w:rsidR="00826C42">
        <w:t>(</w:t>
      </w:r>
      <w:proofErr w:type="spellStart"/>
      <w:proofErr w:type="gramEnd"/>
      <w:r w:rsidR="00826C42">
        <w:t>eg</w:t>
      </w:r>
      <w:proofErr w:type="spellEnd"/>
      <w:r w:rsidR="00826C42">
        <w:t>, a</w:t>
      </w:r>
      <w:r w:rsidR="004E187D">
        <w:t xml:space="preserve"> </w:t>
      </w:r>
      <w:r>
        <w:t>confidence interval</w:t>
      </w:r>
      <w:r w:rsidR="00826C42">
        <w:t>)</w:t>
      </w:r>
      <w:r>
        <w:t>.</w:t>
      </w:r>
    </w:p>
    <w:p w14:paraId="49003523" w14:textId="736AE309" w:rsidR="00F21702" w:rsidRDefault="00F21702" w:rsidP="00287313">
      <w:pPr>
        <w:pStyle w:val="CPTInstructional"/>
        <w:numPr>
          <w:ilvl w:val="0"/>
          <w:numId w:val="113"/>
        </w:numPr>
      </w:pPr>
      <w:r>
        <w:t xml:space="preserve">Specify the analysis set to be used or refer to Section </w:t>
      </w:r>
      <w:r w:rsidR="00213527">
        <w:t>10</w:t>
      </w:r>
      <w:r>
        <w:t xml:space="preserve">.2. </w:t>
      </w:r>
    </w:p>
    <w:p w14:paraId="4B37DB7B" w14:textId="54727FE2" w:rsidR="00F21702" w:rsidRPr="00F21702" w:rsidRDefault="00F21702" w:rsidP="00287313">
      <w:pPr>
        <w:pStyle w:val="CPTInstructional"/>
        <w:numPr>
          <w:ilvl w:val="0"/>
          <w:numId w:val="113"/>
        </w:numPr>
      </w:pPr>
      <w:r>
        <w:t xml:space="preserve">Specify </w:t>
      </w:r>
      <w:proofErr w:type="spellStart"/>
      <w:r>
        <w:t>estimands</w:t>
      </w:r>
      <w:proofErr w:type="spellEnd"/>
      <w:r>
        <w:t>, if applicable and not defined in Section 3.</w:t>
      </w:r>
    </w:p>
    <w:p w14:paraId="37CA326D" w14:textId="13D46799" w:rsidR="00F11F65" w:rsidRPr="0080561E" w:rsidRDefault="00F11F65" w:rsidP="00287313">
      <w:pPr>
        <w:pStyle w:val="02Heading2"/>
        <w:numPr>
          <w:ilvl w:val="1"/>
          <w:numId w:val="111"/>
        </w:numPr>
      </w:pPr>
      <w:bookmarkStart w:id="222" w:name="_Toc207809303"/>
      <w:r w:rsidRPr="0080561E">
        <w:t>Other Analyses</w:t>
      </w:r>
      <w:bookmarkEnd w:id="222"/>
    </w:p>
    <w:p w14:paraId="4523202A" w14:textId="6AA0C097" w:rsidR="00556716" w:rsidRPr="001345AE" w:rsidRDefault="0001181F" w:rsidP="007C7B41">
      <w:pPr>
        <w:pStyle w:val="CPTInstructional"/>
      </w:pPr>
      <w:r w:rsidRPr="001345AE">
        <w:t>Describe other analyses not included in Sections 10.3-10.</w:t>
      </w:r>
      <w:r w:rsidR="002567E0" w:rsidRPr="001345AE">
        <w:t>7</w:t>
      </w:r>
      <w:r w:rsidRPr="001345AE">
        <w:t>, such as subgroup analyses.</w:t>
      </w:r>
    </w:p>
    <w:p w14:paraId="577BFCCD" w14:textId="735A9EDC" w:rsidR="0073744F" w:rsidRPr="007A4ED5" w:rsidRDefault="0073744F" w:rsidP="0073744F">
      <w:pPr>
        <w:pStyle w:val="CPTInstructional"/>
      </w:pPr>
      <w:r w:rsidRPr="007A4ED5">
        <w:t xml:space="preserve">A description can be omitted from the protocol section and a reference made to the SAP. Alternatively, a high-level description can be provided and further detailed in the SAP, if not fully detailed in the </w:t>
      </w:r>
      <w:r w:rsidR="001C37C5">
        <w:t>trial</w:t>
      </w:r>
      <w:r w:rsidRPr="007A4ED5">
        <w:t xml:space="preserve"> protocol.</w:t>
      </w:r>
    </w:p>
    <w:p w14:paraId="3F811E80" w14:textId="0D33E4C6" w:rsidR="0073744F" w:rsidRPr="00F768CC" w:rsidRDefault="0073744F" w:rsidP="002757F7">
      <w:pPr>
        <w:pStyle w:val="CPTInstructional"/>
      </w:pPr>
      <w:r w:rsidRPr="007A4ED5">
        <w:t xml:space="preserve">Analysis of other variables and/or parameters and subgroup analyses belong </w:t>
      </w:r>
      <w:r>
        <w:t>to</w:t>
      </w:r>
      <w:r w:rsidRPr="007A4ED5">
        <w:t xml:space="preserve"> this section.</w:t>
      </w:r>
    </w:p>
    <w:p w14:paraId="70E989E5" w14:textId="13ED3522" w:rsidR="0B2EB6D4" w:rsidRPr="000202E8" w:rsidRDefault="00667596" w:rsidP="00027C15">
      <w:pPr>
        <w:pStyle w:val="03Heading3"/>
      </w:pPr>
      <w:bookmarkStart w:id="223" w:name="_Toc207809304"/>
      <w:r w:rsidRPr="000202E8">
        <w:t xml:space="preserve">10.8.1 </w:t>
      </w:r>
      <w:r w:rsidR="0B2EB6D4" w:rsidRPr="000202E8">
        <w:t>Other variables and/or parameters</w:t>
      </w:r>
      <w:bookmarkEnd w:id="223"/>
    </w:p>
    <w:p w14:paraId="7D1FDFC8" w14:textId="14C75743" w:rsidR="0B2EB6D4" w:rsidRPr="00667596" w:rsidRDefault="2359D014" w:rsidP="69DD23A0">
      <w:pPr>
        <w:pStyle w:val="CPTInstructional"/>
        <w:rPr>
          <w:rFonts w:eastAsia="Times New Roman" w:cs="Times New Roman"/>
        </w:rPr>
      </w:pPr>
      <w:r w:rsidRPr="69DD23A0">
        <w:rPr>
          <w:rFonts w:eastAsia="Times New Roman" w:cs="Times New Roman"/>
        </w:rPr>
        <w:t>Other analyses may include analyses of assessments or derived parameters, which are not defined as endpoints but need to be pre</w:t>
      </w:r>
      <w:r w:rsidR="1CC0CF87" w:rsidRPr="69DD23A0">
        <w:rPr>
          <w:rFonts w:eastAsia="Times New Roman" w:cs="Times New Roman"/>
        </w:rPr>
        <w:t>-</w:t>
      </w:r>
      <w:r w:rsidRPr="69DD23A0">
        <w:rPr>
          <w:rFonts w:eastAsia="Times New Roman" w:cs="Times New Roman"/>
        </w:rPr>
        <w:t xml:space="preserve">specified in either the protocol or SAP. Examples include but are not limited to immunogenicity, biomarkers, PK/PD/population PK parameters, health care utilization variables, and health technology assessment-related variables. State if these will be reported in a separate document. </w:t>
      </w:r>
    </w:p>
    <w:p w14:paraId="7A96E2A0" w14:textId="1100F26D"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Subsections may be used for different topics.</w:t>
      </w:r>
    </w:p>
    <w:p w14:paraId="21DF510D" w14:textId="388BAC94"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It is recommended that the variables used in the analyses should be clearly defined and the analyses should be described at the same level of detail as the supportive secondary endpoint(s)/</w:t>
      </w:r>
      <w:proofErr w:type="spellStart"/>
      <w:r w:rsidRPr="00667596">
        <w:rPr>
          <w:rFonts w:eastAsia="Times New Roman" w:cs="Times New Roman"/>
          <w:szCs w:val="22"/>
        </w:rPr>
        <w:t>estimand</w:t>
      </w:r>
      <w:proofErr w:type="spellEnd"/>
      <w:r w:rsidRPr="00667596">
        <w:rPr>
          <w:rFonts w:eastAsia="Times New Roman" w:cs="Times New Roman"/>
          <w:szCs w:val="22"/>
        </w:rPr>
        <w:t>(s).</w:t>
      </w:r>
    </w:p>
    <w:p w14:paraId="2E3418A7" w14:textId="2C912616"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The definition and derivation may be specified in a table format.</w:t>
      </w:r>
    </w:p>
    <w:p w14:paraId="685BC49C" w14:textId="55EE5321" w:rsidR="0B2EB6D4" w:rsidRPr="00667596" w:rsidRDefault="2359D014" w:rsidP="0CE32CC6">
      <w:pPr>
        <w:pStyle w:val="CPTInstructional"/>
        <w:rPr>
          <w:rFonts w:eastAsia="Times New Roman" w:cs="Times New Roman"/>
          <w:szCs w:val="22"/>
        </w:rPr>
      </w:pPr>
      <w:r w:rsidRPr="00667596">
        <w:rPr>
          <w:rFonts w:eastAsia="Times New Roman" w:cs="Times New Roman"/>
          <w:szCs w:val="22"/>
        </w:rPr>
        <w:t xml:space="preserve">Specify </w:t>
      </w:r>
      <w:proofErr w:type="spellStart"/>
      <w:r w:rsidRPr="00667596">
        <w:rPr>
          <w:rFonts w:eastAsia="Times New Roman" w:cs="Times New Roman"/>
          <w:szCs w:val="22"/>
        </w:rPr>
        <w:t>estimands</w:t>
      </w:r>
      <w:proofErr w:type="spellEnd"/>
      <w:r w:rsidRPr="00667596">
        <w:rPr>
          <w:rFonts w:eastAsia="Times New Roman" w:cs="Times New Roman"/>
          <w:szCs w:val="22"/>
        </w:rPr>
        <w:t xml:space="preserve"> if applicable and not defined in Section 3.</w:t>
      </w:r>
    </w:p>
    <w:p w14:paraId="6BCE8BA9" w14:textId="790A13CC" w:rsidR="0B2EB6D4" w:rsidRPr="00C77A4B" w:rsidRDefault="00857AAA" w:rsidP="00027C15">
      <w:pPr>
        <w:pStyle w:val="03Heading3"/>
      </w:pPr>
      <w:bookmarkStart w:id="224" w:name="_Toc207809305"/>
      <w:r>
        <w:t>10.8.</w:t>
      </w:r>
      <w:r w:rsidR="005233DF">
        <w:t>2</w:t>
      </w:r>
      <w:r w:rsidR="005233DF">
        <w:tab/>
      </w:r>
      <w:r w:rsidR="0B2EB6D4" w:rsidRPr="00C77A4B">
        <w:t>Subgroup analyses</w:t>
      </w:r>
      <w:bookmarkEnd w:id="224"/>
    </w:p>
    <w:p w14:paraId="69753AAB" w14:textId="2545BB45"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Note: Often individual standard clinical studies (excluding large outcomes or safety studies) are not designed to allow for statistically meaningful subgroup analyses because of too small sample sizes. Also, subgroup analyses are not commonly included in the set of multiplicity-controlled analyses and are therefore subject to multiplicity issues.</w:t>
      </w:r>
    </w:p>
    <w:p w14:paraId="0C11B1E1" w14:textId="57ECD2E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It is recommended to consider addressing the following topics, if applicable</w:t>
      </w:r>
      <w:r w:rsidR="000A1FBC">
        <w:rPr>
          <w:rFonts w:eastAsia="Times New Roman" w:cs="Times New Roman"/>
          <w:szCs w:val="22"/>
        </w:rPr>
        <w:t xml:space="preserve"> and/or if not described in the SAP</w:t>
      </w:r>
      <w:r w:rsidRPr="00667596">
        <w:rPr>
          <w:rFonts w:eastAsia="Times New Roman" w:cs="Times New Roman"/>
          <w:szCs w:val="22"/>
        </w:rPr>
        <w:t>:</w:t>
      </w:r>
    </w:p>
    <w:p w14:paraId="37DBC2A9" w14:textId="591ADFB6"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Define the endpoints subject to subgroup analysis – can be for either efficacy and safety, or both.</w:t>
      </w:r>
    </w:p>
    <w:p w14:paraId="6D015438" w14:textId="7BB8537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Define subgroups (may include stratification factor, if relevant</w:t>
      </w:r>
      <w:r w:rsidR="00CF0331">
        <w:rPr>
          <w:rFonts w:eastAsia="Times New Roman" w:cs="Times New Roman"/>
          <w:szCs w:val="22"/>
        </w:rPr>
        <w:t xml:space="preserve">, or refer to </w:t>
      </w:r>
      <w:r w:rsidR="0057036A">
        <w:rPr>
          <w:rFonts w:eastAsia="Times New Roman" w:cs="Times New Roman"/>
          <w:szCs w:val="22"/>
        </w:rPr>
        <w:t>Section 6.7.2</w:t>
      </w:r>
      <w:r w:rsidRPr="00667596">
        <w:rPr>
          <w:rFonts w:eastAsia="Times New Roman" w:cs="Times New Roman"/>
          <w:szCs w:val="22"/>
        </w:rPr>
        <w:t>). Specify how participants will be classified into a subgroup in case of missing information.</w:t>
      </w:r>
    </w:p>
    <w:p w14:paraId="08340CB9" w14:textId="21F4280C" w:rsidR="55F2D30E" w:rsidRPr="00667596" w:rsidRDefault="04455A80" w:rsidP="72371D2B">
      <w:pPr>
        <w:pStyle w:val="CPTInstructional"/>
        <w:rPr>
          <w:rFonts w:eastAsia="Times New Roman" w:cs="Times New Roman"/>
        </w:rPr>
      </w:pPr>
      <w:r w:rsidRPr="72371D2B">
        <w:rPr>
          <w:rFonts w:eastAsia="Times New Roman" w:cs="Times New Roman"/>
        </w:rPr>
        <w:lastRenderedPageBreak/>
        <w:t xml:space="preserve">Provide the purpose (consistency, hypothesis) of each subgroup analysis. The subgroup analyses should preferably be further substantiated, </w:t>
      </w:r>
      <w:proofErr w:type="spellStart"/>
      <w:r w:rsidRPr="72371D2B">
        <w:rPr>
          <w:rFonts w:eastAsia="Times New Roman" w:cs="Times New Roman"/>
        </w:rPr>
        <w:t>eg</w:t>
      </w:r>
      <w:proofErr w:type="spellEnd"/>
      <w:r w:rsidRPr="72371D2B">
        <w:rPr>
          <w:rFonts w:eastAsia="Times New Roman" w:cs="Times New Roman"/>
        </w:rPr>
        <w:t>, biological plausibility of anticipated differential effect, regulatory/payer requirement.</w:t>
      </w:r>
    </w:p>
    <w:p w14:paraId="3CCA71E3" w14:textId="0636A91C"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 xml:space="preserve">Specify any rules to define the minimum size of a subgroup </w:t>
      </w:r>
      <w:proofErr w:type="gramStart"/>
      <w:r w:rsidRPr="00667596">
        <w:rPr>
          <w:rFonts w:eastAsia="Times New Roman" w:cs="Times New Roman"/>
          <w:szCs w:val="22"/>
        </w:rPr>
        <w:t>in order to</w:t>
      </w:r>
      <w:proofErr w:type="gramEnd"/>
      <w:r w:rsidRPr="00667596">
        <w:rPr>
          <w:rFonts w:eastAsia="Times New Roman" w:cs="Times New Roman"/>
          <w:szCs w:val="22"/>
        </w:rPr>
        <w:t xml:space="preserve"> carry out the analysis.</w:t>
      </w:r>
    </w:p>
    <w:p w14:paraId="4625F673" w14:textId="61E24625"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analysis sets/</w:t>
      </w:r>
      <w:proofErr w:type="spellStart"/>
      <w:r w:rsidRPr="00667596">
        <w:rPr>
          <w:rFonts w:eastAsia="Times New Roman" w:cs="Times New Roman"/>
          <w:szCs w:val="22"/>
        </w:rPr>
        <w:t>estimand</w:t>
      </w:r>
      <w:proofErr w:type="spellEnd"/>
      <w:r w:rsidRPr="00667596">
        <w:rPr>
          <w:rFonts w:eastAsia="Times New Roman" w:cs="Times New Roman"/>
          <w:szCs w:val="22"/>
        </w:rPr>
        <w:t>(s), as applicable.</w:t>
      </w:r>
    </w:p>
    <w:p w14:paraId="5F524198" w14:textId="41E4A706"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the subgroup analysis methods including how missing data are handled.</w:t>
      </w:r>
    </w:p>
    <w:p w14:paraId="17EC9397" w14:textId="55D5740B"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Specify the level of significance for the test of the investigational intervention/treatment condition-by-subgroup interaction, if applicable.</w:t>
      </w:r>
    </w:p>
    <w:p w14:paraId="61301E7F" w14:textId="20CC501A"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Assess consistency across regions and subpopulation(s) for multiregional clinical studies, as specified in ICH E17.</w:t>
      </w:r>
    </w:p>
    <w:p w14:paraId="3F448ECA" w14:textId="301CC10E" w:rsidR="55F2D30E" w:rsidRPr="00667596" w:rsidRDefault="04455A80" w:rsidP="0CE32CC6">
      <w:pPr>
        <w:pStyle w:val="CPTInstructional"/>
        <w:rPr>
          <w:rFonts w:eastAsia="Times New Roman" w:cs="Times New Roman"/>
          <w:szCs w:val="22"/>
        </w:rPr>
      </w:pPr>
      <w:r w:rsidRPr="00667596">
        <w:rPr>
          <w:rFonts w:eastAsia="Times New Roman" w:cs="Times New Roman"/>
          <w:szCs w:val="22"/>
        </w:rPr>
        <w:t>Describe how results will be presented. It is recommended to focus on estimates and confidence intervals rather than p-values. It is often useful to display the results in a forest plot.</w:t>
      </w:r>
    </w:p>
    <w:p w14:paraId="6D9B4438" w14:textId="7183EEF9" w:rsidR="55F2D30E" w:rsidRDefault="55F2D30E" w:rsidP="0CE32CC6">
      <w:pPr>
        <w:pStyle w:val="CROMSInstruction"/>
        <w:rPr>
          <w:rFonts w:ascii="Times New Roman" w:hAnsi="Times New Roman"/>
          <w:i w:val="0"/>
          <w:iCs w:val="0"/>
          <w:color w:val="auto"/>
        </w:rPr>
      </w:pPr>
    </w:p>
    <w:p w14:paraId="1333E7F6" w14:textId="68AEFDC1" w:rsidR="00A21B40" w:rsidRPr="0080561E" w:rsidRDefault="00A21B40" w:rsidP="00027C15">
      <w:pPr>
        <w:pStyle w:val="02Heading2"/>
        <w:numPr>
          <w:ilvl w:val="1"/>
          <w:numId w:val="111"/>
        </w:numPr>
      </w:pPr>
      <w:bookmarkStart w:id="225" w:name="_Toc207809306"/>
      <w:r w:rsidRPr="0080561E">
        <w:t>Interim Analyses</w:t>
      </w:r>
      <w:bookmarkEnd w:id="225"/>
    </w:p>
    <w:p w14:paraId="4B3C85CB" w14:textId="3F3DFC11" w:rsidR="00896C56" w:rsidRPr="003951BC" w:rsidRDefault="00896C56" w:rsidP="002B333C">
      <w:pPr>
        <w:pStyle w:val="CPTInstructional"/>
      </w:pPr>
      <w:r w:rsidRPr="003951BC">
        <w:t>Describe any interim analys</w:t>
      </w:r>
      <w:r w:rsidR="00415843" w:rsidRPr="003951BC">
        <w:t>e</w:t>
      </w:r>
      <w:r w:rsidRPr="003951BC">
        <w:t xml:space="preserve">s and criteria for stopping or adapting the trial. Ensure alignment with Section </w:t>
      </w:r>
      <w:r w:rsidR="00402178" w:rsidRPr="003951BC">
        <w:t>4</w:t>
      </w:r>
      <w:r w:rsidRPr="003951BC">
        <w:t>.3</w:t>
      </w:r>
      <w:r w:rsidR="00B46E6A" w:rsidRPr="003951BC">
        <w:t xml:space="preserve"> Trial Stopping Rules</w:t>
      </w:r>
      <w:r w:rsidRPr="003951BC">
        <w:t>.</w:t>
      </w:r>
    </w:p>
    <w:p w14:paraId="6BE59E13" w14:textId="4DB48873" w:rsidR="00896C56" w:rsidRPr="003951BC" w:rsidRDefault="655C35F1" w:rsidP="002B333C">
      <w:pPr>
        <w:pStyle w:val="CPTInstructional"/>
      </w:pPr>
      <w:r>
        <w:t>The description should include, but is not limited to, the following</w:t>
      </w:r>
      <w:r w:rsidR="2C2F122A">
        <w:t xml:space="preserve">. Under circumstances where interim analysis details could impede the integrity of the trial, some of the information can be added in other documents outside of the protocol. </w:t>
      </w:r>
    </w:p>
    <w:p w14:paraId="62EE3D3B" w14:textId="6FBF967A" w:rsidR="00896C56" w:rsidRPr="003951BC" w:rsidRDefault="001F3568" w:rsidP="003951BC">
      <w:pPr>
        <w:pStyle w:val="CPTInstructional"/>
        <w:numPr>
          <w:ilvl w:val="0"/>
          <w:numId w:val="166"/>
        </w:numPr>
      </w:pPr>
      <w:r w:rsidRPr="003951BC">
        <w:t>a</w:t>
      </w:r>
      <w:r w:rsidR="00896C56" w:rsidRPr="003951BC">
        <w:t xml:space="preserve">ny </w:t>
      </w:r>
      <w:r w:rsidR="00DD4D8B" w:rsidRPr="003951BC">
        <w:t xml:space="preserve">planned </w:t>
      </w:r>
      <w:r w:rsidR="00896C56" w:rsidRPr="003951BC">
        <w:t>interim analysis, even if it is only to be performed at the request of an oversight body (for example, DMC)</w:t>
      </w:r>
    </w:p>
    <w:p w14:paraId="68AFE3DC" w14:textId="5BC1A1D4" w:rsidR="00896C56" w:rsidRPr="003951BC" w:rsidRDefault="001F3568" w:rsidP="003951BC">
      <w:pPr>
        <w:pStyle w:val="CPTInstructional"/>
        <w:numPr>
          <w:ilvl w:val="0"/>
          <w:numId w:val="166"/>
        </w:numPr>
      </w:pPr>
      <w:r w:rsidRPr="003951BC">
        <w:t>t</w:t>
      </w:r>
      <w:r w:rsidR="00896C56" w:rsidRPr="003951BC">
        <w:t xml:space="preserve">he purpose of the interim analysis, including whether the interim analysis may be used for stopping and/or other trial adaptations </w:t>
      </w:r>
      <w:r w:rsidR="00A41E95">
        <w:t>(</w:t>
      </w:r>
      <w:proofErr w:type="spellStart"/>
      <w:r w:rsidR="00A41E95">
        <w:t>eg</w:t>
      </w:r>
      <w:proofErr w:type="spellEnd"/>
      <w:r w:rsidR="00A41E95">
        <w:t>,</w:t>
      </w:r>
      <w:r w:rsidR="00896C56" w:rsidRPr="003951BC">
        <w:t xml:space="preserve"> sample size re-estimation, alteration to the proportion of participants allocated to each trial group, or changes to eligibility criteria</w:t>
      </w:r>
      <w:r w:rsidR="0029576C">
        <w:t>)</w:t>
      </w:r>
    </w:p>
    <w:p w14:paraId="3EC5708C" w14:textId="20616B55" w:rsidR="00896C56" w:rsidRPr="003951BC" w:rsidRDefault="001F3568" w:rsidP="003951BC">
      <w:pPr>
        <w:pStyle w:val="CPTInstructional"/>
        <w:numPr>
          <w:ilvl w:val="0"/>
          <w:numId w:val="166"/>
        </w:numPr>
      </w:pPr>
      <w:r>
        <w:t>t</w:t>
      </w:r>
      <w:r w:rsidR="00896C56">
        <w:t>he applied statistical method</w:t>
      </w:r>
      <w:r w:rsidR="00D51508">
        <w:t xml:space="preserve"> </w:t>
      </w:r>
      <w:r w:rsidR="004D4F66">
        <w:t>(</w:t>
      </w:r>
      <w:proofErr w:type="spellStart"/>
      <w:r w:rsidR="00A55A63">
        <w:t>eg</w:t>
      </w:r>
      <w:proofErr w:type="spellEnd"/>
      <w:r w:rsidR="00A30E13">
        <w:t>,</w:t>
      </w:r>
      <w:r w:rsidR="00896C56">
        <w:t xml:space="preserve"> group sequential test and spending function (</w:t>
      </w:r>
      <w:proofErr w:type="spellStart"/>
      <w:r w:rsidR="00A55A63">
        <w:t>eg</w:t>
      </w:r>
      <w:proofErr w:type="spellEnd"/>
      <w:r w:rsidR="00896C56">
        <w:t>, O’Brien-Fleming), as applicable</w:t>
      </w:r>
    </w:p>
    <w:p w14:paraId="19FD48ED" w14:textId="3434B720" w:rsidR="00896C56" w:rsidRPr="003951BC" w:rsidRDefault="00F37BD0" w:rsidP="003951BC">
      <w:pPr>
        <w:pStyle w:val="CPTInstructional"/>
        <w:numPr>
          <w:ilvl w:val="0"/>
          <w:numId w:val="166"/>
        </w:numPr>
      </w:pPr>
      <w:r>
        <w:t>t</w:t>
      </w:r>
      <w:r w:rsidR="00896C56">
        <w:t>he parties responsible for performing and reviewing the results of the analyses (</w:t>
      </w:r>
      <w:proofErr w:type="spellStart"/>
      <w:r w:rsidR="00A55A63">
        <w:t>eg</w:t>
      </w:r>
      <w:proofErr w:type="spellEnd"/>
      <w:r w:rsidR="00896C56">
        <w:t>, adaptation committee, DMC, independent statistician)</w:t>
      </w:r>
    </w:p>
    <w:p w14:paraId="24E35B14" w14:textId="2ACBDE17" w:rsidR="00896C56" w:rsidRPr="003951BC" w:rsidRDefault="00F37BD0" w:rsidP="003951BC">
      <w:pPr>
        <w:pStyle w:val="CPTInstructional"/>
        <w:numPr>
          <w:ilvl w:val="0"/>
          <w:numId w:val="166"/>
        </w:numPr>
      </w:pPr>
      <w:r w:rsidRPr="003951BC">
        <w:t>w</w:t>
      </w:r>
      <w:r w:rsidR="00896C56" w:rsidRPr="003951BC">
        <w:t>hen the analyses will be conducted (timing and/or triggers)</w:t>
      </w:r>
    </w:p>
    <w:p w14:paraId="4129E3D6" w14:textId="0134EC3F" w:rsidR="00896C56" w:rsidRPr="003951BC" w:rsidRDefault="00F37BD0" w:rsidP="003951BC">
      <w:pPr>
        <w:pStyle w:val="CPTInstructional"/>
        <w:numPr>
          <w:ilvl w:val="0"/>
          <w:numId w:val="166"/>
        </w:numPr>
      </w:pPr>
      <w:r w:rsidRPr="003951BC">
        <w:t>t</w:t>
      </w:r>
      <w:r w:rsidR="00896C56" w:rsidRPr="003951BC">
        <w:t>he decision criteria—statistical or other—that will be adopted to judge the interim results as part of a guideline for early stopping or other adaptations</w:t>
      </w:r>
    </w:p>
    <w:p w14:paraId="7F164CD9" w14:textId="51CC5EAC" w:rsidR="00896C56" w:rsidRPr="003951BC" w:rsidRDefault="00F37BD0" w:rsidP="003951BC">
      <w:pPr>
        <w:pStyle w:val="CPTInstructional"/>
        <w:numPr>
          <w:ilvl w:val="0"/>
          <w:numId w:val="166"/>
        </w:numPr>
      </w:pPr>
      <w:r w:rsidRPr="003951BC">
        <w:t>w</w:t>
      </w:r>
      <w:r w:rsidR="00896C56" w:rsidRPr="003951BC">
        <w:t>ho will see the outcome data while the trial is ongoing</w:t>
      </w:r>
    </w:p>
    <w:p w14:paraId="158F254F" w14:textId="50F7B78B" w:rsidR="00896C56" w:rsidRPr="003951BC" w:rsidRDefault="00F37BD0" w:rsidP="003951BC">
      <w:pPr>
        <w:pStyle w:val="CPTInstructional"/>
        <w:numPr>
          <w:ilvl w:val="0"/>
          <w:numId w:val="166"/>
        </w:numPr>
      </w:pPr>
      <w:r w:rsidRPr="003951BC">
        <w:t>w</w:t>
      </w:r>
      <w:r w:rsidR="00896C56" w:rsidRPr="003951BC">
        <w:t>hether these individuals will remain blinded to trial groups</w:t>
      </w:r>
    </w:p>
    <w:p w14:paraId="2F970092" w14:textId="69A1CEA4" w:rsidR="00896C56" w:rsidRPr="003951BC" w:rsidRDefault="00F37BD0" w:rsidP="003951BC">
      <w:pPr>
        <w:pStyle w:val="CPTInstructional"/>
        <w:numPr>
          <w:ilvl w:val="0"/>
          <w:numId w:val="166"/>
        </w:numPr>
      </w:pPr>
      <w:r>
        <w:t>h</w:t>
      </w:r>
      <w:r w:rsidR="00896C56">
        <w:t>ow the integrity of the trial</w:t>
      </w:r>
      <w:r w:rsidR="002422E5">
        <w:t xml:space="preserve"> </w:t>
      </w:r>
      <w:r w:rsidR="00896C56">
        <w:t>will be protected (</w:t>
      </w:r>
      <w:proofErr w:type="spellStart"/>
      <w:r w:rsidR="00A55A63">
        <w:t>eg</w:t>
      </w:r>
      <w:proofErr w:type="spellEnd"/>
      <w:r w:rsidR="00896C56">
        <w:t>, maintaining blinding) when decisions are made after interim analyses (</w:t>
      </w:r>
      <w:proofErr w:type="spellStart"/>
      <w:r w:rsidR="00A55A63">
        <w:t>eg</w:t>
      </w:r>
      <w:proofErr w:type="spellEnd"/>
      <w:r w:rsidR="00896C56">
        <w:t>, a decision to continue the trial or implement a specific adaptation)</w:t>
      </w:r>
    </w:p>
    <w:p w14:paraId="1E3F7FC3" w14:textId="77777777" w:rsidR="001C4938" w:rsidRPr="0080561E" w:rsidRDefault="001C4938" w:rsidP="00027C15">
      <w:pPr>
        <w:pStyle w:val="02Heading2"/>
        <w:numPr>
          <w:ilvl w:val="1"/>
          <w:numId w:val="111"/>
        </w:numPr>
      </w:pPr>
      <w:bookmarkStart w:id="226" w:name="_Toc157079510"/>
      <w:bookmarkStart w:id="227" w:name="_Toc207809307"/>
      <w:r w:rsidRPr="0080561E">
        <w:lastRenderedPageBreak/>
        <w:t>Multiplicity Adjustments</w:t>
      </w:r>
      <w:bookmarkEnd w:id="226"/>
      <w:bookmarkEnd w:id="227"/>
    </w:p>
    <w:p w14:paraId="05151923" w14:textId="2928426D" w:rsidR="001C4938" w:rsidRDefault="001C4938" w:rsidP="00796C4E">
      <w:pPr>
        <w:pStyle w:val="CPTInstructional"/>
      </w:pPr>
      <w:r w:rsidRPr="003951BC">
        <w:t>Multiple testing procedures may be needed to limit the probability of false positive findings in a trial. Reasons for carrying out multiple statistical tests include - but are not restricted to - multiple endpoints, multiple treatment groups, multiple hypotheses, subgroups,</w:t>
      </w:r>
      <w:r w:rsidR="00A92236">
        <w:t xml:space="preserve"> and</w:t>
      </w:r>
      <w:r w:rsidRPr="003951BC">
        <w:t xml:space="preserve"> </w:t>
      </w:r>
      <w:r w:rsidR="002567E0" w:rsidRPr="003951BC">
        <w:t>multiple timepoints</w:t>
      </w:r>
      <w:r w:rsidRPr="003951BC">
        <w:t>.</w:t>
      </w:r>
    </w:p>
    <w:p w14:paraId="2E8DD7E6" w14:textId="441D27B3" w:rsidR="009B3C9C" w:rsidRPr="003951BC" w:rsidRDefault="009B3C9C" w:rsidP="00796C4E">
      <w:pPr>
        <w:pStyle w:val="CPTInstructional"/>
      </w:pPr>
      <w:r>
        <w:t xml:space="preserve">In case of more than one primary </w:t>
      </w:r>
      <w:proofErr w:type="spellStart"/>
      <w:r>
        <w:t>estimand</w:t>
      </w:r>
      <w:proofErr w:type="spellEnd"/>
      <w:r>
        <w:t xml:space="preserve"> due to different requirements across different regulatory agencies, </w:t>
      </w:r>
      <w:r w:rsidR="00AE7806">
        <w:t>specify</w:t>
      </w:r>
      <w:r>
        <w:t xml:space="preserve"> which </w:t>
      </w:r>
      <w:proofErr w:type="spellStart"/>
      <w:r>
        <w:t>estimands</w:t>
      </w:r>
      <w:proofErr w:type="spellEnd"/>
      <w:r>
        <w:t xml:space="preserve"> are required by which authorities if this is not clear from Section 3. </w:t>
      </w:r>
    </w:p>
    <w:p w14:paraId="1571F729" w14:textId="77777777" w:rsidR="001C4938" w:rsidRPr="003951BC" w:rsidRDefault="001C4938" w:rsidP="00796C4E">
      <w:pPr>
        <w:pStyle w:val="CPTInstructional"/>
      </w:pPr>
      <w:r w:rsidRPr="003951BC">
        <w:t>Describe any approaches to multiplicity control for the trial. This description might go beyond the analysis of primary objectives.</w:t>
      </w:r>
    </w:p>
    <w:p w14:paraId="50239026" w14:textId="3481670B" w:rsidR="001C4938" w:rsidRPr="003951BC" w:rsidRDefault="001C4938" w:rsidP="00796C4E">
      <w:pPr>
        <w:pStyle w:val="CPTInstructional"/>
      </w:pPr>
      <w:r w:rsidRPr="003951BC">
        <w:t>Specify the statistical approach to control the overall type</w:t>
      </w:r>
      <w:r w:rsidR="0043008E" w:rsidRPr="003951BC">
        <w:t xml:space="preserve"> I </w:t>
      </w:r>
      <w:r w:rsidRPr="003951BC">
        <w:t>error rate as well as the (adjusted) significance levels to test specific hypotheses, as applicable. Clarify whether the tests/confidence intervals are one- or two-sided.</w:t>
      </w:r>
    </w:p>
    <w:p w14:paraId="7F5DDABE" w14:textId="2048E717" w:rsidR="001C4938" w:rsidRPr="00E9016B" w:rsidRDefault="001C4938" w:rsidP="00796C4E">
      <w:pPr>
        <w:pStyle w:val="CPTInstructional"/>
      </w:pPr>
      <w:r w:rsidRPr="003951BC">
        <w:t xml:space="preserve">State the circumstances under which a </w:t>
      </w:r>
      <w:r w:rsidR="001C37C5" w:rsidRPr="003951BC">
        <w:t>trial</w:t>
      </w:r>
      <w:r w:rsidRPr="003951BC">
        <w:t xml:space="preserve"> will be considered to have met its primary objective(s). For example, in a </w:t>
      </w:r>
      <w:r w:rsidR="001C37C5" w:rsidRPr="003951BC">
        <w:t>trial</w:t>
      </w:r>
      <w:r w:rsidRPr="003951BC">
        <w:t xml:space="preserve"> with two primary efficacy endpoints</w:t>
      </w:r>
      <w:r w:rsidR="00A20090" w:rsidRPr="003951BC">
        <w:t>/</w:t>
      </w:r>
      <w:proofErr w:type="spellStart"/>
      <w:r w:rsidR="00A20090" w:rsidRPr="003951BC">
        <w:t>estimands</w:t>
      </w:r>
      <w:proofErr w:type="spellEnd"/>
      <w:r w:rsidRPr="003951BC">
        <w:t xml:space="preserve">, this section should state whether the </w:t>
      </w:r>
      <w:r w:rsidR="001C37C5" w:rsidRPr="003951BC">
        <w:t>trial</w:t>
      </w:r>
      <w:r w:rsidRPr="003951BC">
        <w:t xml:space="preserve"> would be expected to provide </w:t>
      </w:r>
      <w:r w:rsidR="002567E0" w:rsidRPr="003951BC">
        <w:t xml:space="preserve">statistical </w:t>
      </w:r>
      <w:r w:rsidRPr="003951BC">
        <w:t xml:space="preserve">evidence on at least one or on </w:t>
      </w:r>
      <w:proofErr w:type="gramStart"/>
      <w:r w:rsidRPr="003951BC">
        <w:t>both of the endpoints</w:t>
      </w:r>
      <w:r w:rsidR="009B0C91">
        <w:t>/</w:t>
      </w:r>
      <w:proofErr w:type="spellStart"/>
      <w:r w:rsidR="00B10B07" w:rsidRPr="00E9016B">
        <w:t>estimands</w:t>
      </w:r>
      <w:proofErr w:type="spellEnd"/>
      <w:proofErr w:type="gramEnd"/>
      <w:r w:rsidR="00B10B07" w:rsidRPr="00E9016B">
        <w:t xml:space="preserve"> </w:t>
      </w:r>
      <w:proofErr w:type="gramStart"/>
      <w:r w:rsidRPr="00E9016B">
        <w:t>in order to</w:t>
      </w:r>
      <w:proofErr w:type="gramEnd"/>
      <w:r w:rsidRPr="00E9016B">
        <w:t xml:space="preserve"> confirm the efficacy of the treatment.</w:t>
      </w:r>
    </w:p>
    <w:p w14:paraId="4E9D9C2A" w14:textId="6D20D7E9" w:rsidR="001C4938" w:rsidRPr="00E9016B" w:rsidRDefault="001C4938" w:rsidP="00796C4E">
      <w:pPr>
        <w:pStyle w:val="CPTInstructional"/>
      </w:pPr>
      <w:r w:rsidRPr="00E9016B">
        <w:t xml:space="preserve">For some statistical approaches it might be helpful to include a graphical depiction, as </w:t>
      </w:r>
      <w:proofErr w:type="spellStart"/>
      <w:r w:rsidRPr="00E9016B">
        <w:t>visuali</w:t>
      </w:r>
      <w:r w:rsidR="00025055" w:rsidRPr="00E9016B">
        <w:t>s</w:t>
      </w:r>
      <w:r w:rsidRPr="00E9016B">
        <w:t>ation</w:t>
      </w:r>
      <w:proofErr w:type="spellEnd"/>
      <w:r w:rsidRPr="00E9016B">
        <w:t xml:space="preserve"> will be helpful for understanding, coupled with the clinical translation of the mathematical choices.</w:t>
      </w:r>
    </w:p>
    <w:p w14:paraId="0F7CDBE4" w14:textId="43E9052B" w:rsidR="001C4938" w:rsidRDefault="001C4938" w:rsidP="00796C4E">
      <w:pPr>
        <w:pStyle w:val="CPTInstructional"/>
      </w:pPr>
      <w:r w:rsidRPr="00E9016B">
        <w:t xml:space="preserve">Details regarding Interim Analyses should be provided in </w:t>
      </w:r>
      <w:r w:rsidR="00A444EE" w:rsidRPr="00E9016B">
        <w:t>S</w:t>
      </w:r>
      <w:r w:rsidRPr="00E9016B">
        <w:t>ection 10.9</w:t>
      </w:r>
      <w:r w:rsidR="00C0045A" w:rsidRPr="00E9016B">
        <w:t xml:space="preserve"> Interim Analyses</w:t>
      </w:r>
      <w:r w:rsidRPr="00E9016B">
        <w:t>.</w:t>
      </w:r>
    </w:p>
    <w:p w14:paraId="4B612DB0" w14:textId="77777777" w:rsidR="004F506B" w:rsidRPr="007337C9" w:rsidRDefault="004F506B" w:rsidP="004F506B">
      <w:pPr>
        <w:pStyle w:val="CPTExample"/>
      </w:pPr>
      <w:r>
        <w:t>&lt;Start of example text&gt;</w:t>
      </w:r>
    </w:p>
    <w:p w14:paraId="6A228D14" w14:textId="77777777" w:rsidR="004F506B" w:rsidRDefault="004F506B" w:rsidP="004F506B">
      <w:pPr>
        <w:pStyle w:val="CPTExample"/>
      </w:pPr>
      <w:r>
        <w:t>Example 1:</w:t>
      </w:r>
    </w:p>
    <w:p w14:paraId="4A8B37CB" w14:textId="77777777" w:rsidR="004F506B" w:rsidRDefault="004F506B" w:rsidP="004F506B">
      <w:pPr>
        <w:pStyle w:val="CPTExample"/>
      </w:pPr>
      <w:r>
        <w:t xml:space="preserve">The primary objective is to demonstrate that </w:t>
      </w:r>
      <w:r w:rsidRPr="000505ED">
        <w:rPr>
          <w:rStyle w:val="CPTVariable"/>
        </w:rPr>
        <w:t>[</w:t>
      </w:r>
      <w:r>
        <w:rPr>
          <w:rStyle w:val="CPTVariable"/>
        </w:rPr>
        <w:t xml:space="preserve">test </w:t>
      </w:r>
      <w:r w:rsidRPr="000505ED">
        <w:rPr>
          <w:rStyle w:val="CPTVariable"/>
        </w:rPr>
        <w:t>intervention]</w:t>
      </w:r>
      <w:r>
        <w:t xml:space="preserve"> is superior to </w:t>
      </w:r>
      <w:r w:rsidRPr="007337C9">
        <w:rPr>
          <w:rStyle w:val="CPTVariable"/>
        </w:rPr>
        <w:t>[control]</w:t>
      </w:r>
      <w:r>
        <w:t xml:space="preserve"> in achieving </w:t>
      </w:r>
      <w:r w:rsidRPr="008B0916">
        <w:rPr>
          <w:rStyle w:val="CPTVariable"/>
        </w:rPr>
        <w:t>[outcome]</w:t>
      </w:r>
      <w:r>
        <w:t xml:space="preserve"> at </w:t>
      </w:r>
      <w:r w:rsidRPr="008B0916">
        <w:rPr>
          <w:rStyle w:val="CPTVariable"/>
        </w:rPr>
        <w:t>[timepoint]</w:t>
      </w:r>
      <w:r>
        <w:t xml:space="preserve">. Thus, the null hypothesis to be tested in relation to the primary </w:t>
      </w:r>
      <w:proofErr w:type="spellStart"/>
      <w:r>
        <w:t>estimand</w:t>
      </w:r>
      <w:proofErr w:type="spellEnd"/>
      <w:r>
        <w:t xml:space="preserve"> is as follows:</w:t>
      </w:r>
    </w:p>
    <w:p w14:paraId="59E8466E" w14:textId="77777777" w:rsidR="004F506B" w:rsidRDefault="004F506B" w:rsidP="004F506B">
      <w:pPr>
        <w:pStyle w:val="CPTExample"/>
        <w:numPr>
          <w:ilvl w:val="0"/>
          <w:numId w:val="114"/>
        </w:numPr>
      </w:pPr>
      <w:r>
        <w:t xml:space="preserve">Null hypothesis: </w:t>
      </w:r>
      <w:r w:rsidRPr="008B0916">
        <w:rPr>
          <w:rStyle w:val="CPTVariable"/>
        </w:rPr>
        <w:t>[</w:t>
      </w:r>
      <w:r>
        <w:rPr>
          <w:rStyle w:val="CPTVariable"/>
        </w:rPr>
        <w:t>test i</w:t>
      </w:r>
      <w:r w:rsidRPr="008B0916">
        <w:rPr>
          <w:rStyle w:val="CPTVariable"/>
        </w:rPr>
        <w:t>ntervention]</w:t>
      </w:r>
      <w:r>
        <w:t xml:space="preserve"> is not different from </w:t>
      </w:r>
      <w:r w:rsidRPr="008B0916">
        <w:rPr>
          <w:rStyle w:val="CPTVariable"/>
        </w:rPr>
        <w:t>[control]</w:t>
      </w:r>
      <w:r>
        <w:t xml:space="preserve"> with respect to the achievement of </w:t>
      </w:r>
      <w:r w:rsidRPr="008B0916">
        <w:rPr>
          <w:rStyle w:val="CPTVariable"/>
        </w:rPr>
        <w:t>[outcome]</w:t>
      </w:r>
      <w:r>
        <w:t xml:space="preserve"> at </w:t>
      </w:r>
      <w:r w:rsidRPr="008B0916">
        <w:rPr>
          <w:rStyle w:val="CPTVariable"/>
        </w:rPr>
        <w:t>[timepoint]</w:t>
      </w:r>
      <w:r w:rsidRPr="00FC06E2">
        <w:t>.</w:t>
      </w:r>
    </w:p>
    <w:p w14:paraId="3EE2C214" w14:textId="77777777" w:rsidR="004F506B" w:rsidRPr="00A87348" w:rsidRDefault="004F506B" w:rsidP="004F506B">
      <w:pPr>
        <w:pStyle w:val="CPTExample"/>
        <w:rPr>
          <w:rFonts w:eastAsia="Calibri"/>
        </w:rPr>
      </w:pPr>
      <w:r w:rsidRPr="00A87348">
        <w:t>vs</w:t>
      </w:r>
      <w:r w:rsidRPr="00A87348">
        <w:rPr>
          <w:rFonts w:eastAsia="Calibri"/>
        </w:rPr>
        <w:t xml:space="preserve">. </w:t>
      </w:r>
    </w:p>
    <w:p w14:paraId="1C3C441F" w14:textId="77777777" w:rsidR="004F506B" w:rsidRPr="00B81DA4" w:rsidRDefault="004F506B" w:rsidP="004F506B">
      <w:pPr>
        <w:pStyle w:val="CPTExample"/>
        <w:numPr>
          <w:ilvl w:val="0"/>
          <w:numId w:val="114"/>
        </w:numPr>
      </w:pPr>
      <w:r w:rsidRPr="00F266EF">
        <w:t>Alternative hypothesis:</w:t>
      </w:r>
      <w:r>
        <w:t xml:space="preserve"> </w:t>
      </w:r>
      <w:r w:rsidRPr="00F266EF">
        <w:rPr>
          <w:rStyle w:val="CPTVariable"/>
        </w:rPr>
        <w:t>[</w:t>
      </w:r>
      <w:r>
        <w:rPr>
          <w:rStyle w:val="CPTVariable"/>
        </w:rPr>
        <w:t>test i</w:t>
      </w:r>
      <w:r w:rsidRPr="00F266EF">
        <w:rPr>
          <w:rStyle w:val="CPTVariable"/>
        </w:rPr>
        <w:t>ntervention]</w:t>
      </w:r>
      <w:r>
        <w:t xml:space="preserve"> </w:t>
      </w:r>
      <w:r w:rsidRPr="00F266EF">
        <w:t>is different from</w:t>
      </w:r>
      <w:r>
        <w:t xml:space="preserve"> </w:t>
      </w:r>
      <w:r w:rsidRPr="00F266EF">
        <w:rPr>
          <w:rStyle w:val="CPTVariable"/>
        </w:rPr>
        <w:t>[control]</w:t>
      </w:r>
      <w:r w:rsidRPr="00FC06E2">
        <w:rPr>
          <w:rStyle w:val="CPTVariable"/>
          <w:rFonts w:ascii="Times New Roman" w:hAnsi="Times New Roman"/>
          <w:sz w:val="24"/>
          <w:szCs w:val="24"/>
        </w:rPr>
        <w:t xml:space="preserve"> </w:t>
      </w:r>
      <w:r w:rsidRPr="00F266EF">
        <w:t>with respect to the achievement of</w:t>
      </w:r>
      <w:r>
        <w:t xml:space="preserve"> </w:t>
      </w:r>
      <w:r w:rsidRPr="00F266EF">
        <w:rPr>
          <w:rStyle w:val="CPTVariable"/>
        </w:rPr>
        <w:t>[outcome]</w:t>
      </w:r>
      <w:r>
        <w:t xml:space="preserve"> </w:t>
      </w:r>
      <w:r w:rsidRPr="00F266EF">
        <w:t>at</w:t>
      </w:r>
      <w:r>
        <w:t xml:space="preserve"> </w:t>
      </w:r>
      <w:r w:rsidRPr="00F266EF">
        <w:rPr>
          <w:rStyle w:val="CPTVariable"/>
        </w:rPr>
        <w:t>[timepoint]</w:t>
      </w:r>
      <w:r w:rsidRPr="00FC06E2">
        <w:t>.</w:t>
      </w:r>
    </w:p>
    <w:p w14:paraId="4F0E1E58" w14:textId="77777777" w:rsidR="004F506B" w:rsidRDefault="004F506B" w:rsidP="004F506B">
      <w:pPr>
        <w:pStyle w:val="CPTExample"/>
      </w:pPr>
      <w:r>
        <w:t xml:space="preserve">The null and alternative hypotheses corresponding to the secondary </w:t>
      </w:r>
      <w:proofErr w:type="spellStart"/>
      <w:r>
        <w:t>estimands</w:t>
      </w:r>
      <w:proofErr w:type="spellEnd"/>
      <w:r>
        <w:t xml:space="preserve"> are as follows:</w:t>
      </w:r>
    </w:p>
    <w:p w14:paraId="6BAF01F0" w14:textId="77777777" w:rsidR="004F506B" w:rsidRPr="0089792F" w:rsidRDefault="004F506B" w:rsidP="004F506B">
      <w:pPr>
        <w:pStyle w:val="CPTExample"/>
      </w:pPr>
      <w:r>
        <w:t>Secondary objective</w:t>
      </w:r>
      <w:r w:rsidRPr="00FC06E2">
        <w:rPr>
          <w:rStyle w:val="CPTVariable"/>
        </w:rPr>
        <w:t xml:space="preserve"> [1]:</w:t>
      </w:r>
    </w:p>
    <w:p w14:paraId="33EA4A93" w14:textId="77777777" w:rsidR="004F506B" w:rsidRDefault="004F506B" w:rsidP="004F506B">
      <w:pPr>
        <w:pStyle w:val="CPTExample"/>
        <w:numPr>
          <w:ilvl w:val="0"/>
          <w:numId w:val="116"/>
        </w:numPr>
      </w:pPr>
      <w:r w:rsidRPr="00FC06E2">
        <w:t>Null hypothesis:</w:t>
      </w:r>
      <w:r>
        <w:rPr>
          <w:rStyle w:val="CPTVariable"/>
        </w:rPr>
        <w:t xml:space="preserve"> [test i</w:t>
      </w:r>
      <w:r w:rsidRPr="008B0916">
        <w:rPr>
          <w:rStyle w:val="CPTVariable"/>
        </w:rPr>
        <w:t>ntervention]</w:t>
      </w:r>
      <w:r>
        <w:t xml:space="preserve"> is not different from </w:t>
      </w:r>
      <w:r w:rsidRPr="008B0916">
        <w:rPr>
          <w:rStyle w:val="CPTVariable"/>
        </w:rPr>
        <w:t>[control]</w:t>
      </w:r>
      <w:r>
        <w:t xml:space="preserve"> with respect to the achievement of </w:t>
      </w:r>
      <w:r w:rsidRPr="008B0916">
        <w:rPr>
          <w:rStyle w:val="CPTVariable"/>
        </w:rPr>
        <w:t>[outcome/endpoint]</w:t>
      </w:r>
      <w:r>
        <w:t xml:space="preserve"> at </w:t>
      </w:r>
      <w:r w:rsidRPr="008B0916">
        <w:rPr>
          <w:rStyle w:val="CPTVariable"/>
        </w:rPr>
        <w:t>[timepoint]</w:t>
      </w:r>
      <w:r>
        <w:rPr>
          <w:rStyle w:val="CPTVariable"/>
        </w:rPr>
        <w:t>.</w:t>
      </w:r>
    </w:p>
    <w:p w14:paraId="3E3BC2F1" w14:textId="77777777" w:rsidR="004F506B" w:rsidRPr="000941A2" w:rsidRDefault="004F506B" w:rsidP="004F506B">
      <w:pPr>
        <w:pStyle w:val="CPTExample"/>
        <w:numPr>
          <w:ilvl w:val="0"/>
          <w:numId w:val="116"/>
        </w:numPr>
      </w:pPr>
      <w:r w:rsidRPr="00621020">
        <w:t>Alternative hypothesis:</w:t>
      </w:r>
      <w:r>
        <w:t xml:space="preserve"> </w:t>
      </w:r>
      <w:r w:rsidRPr="00621020">
        <w:rPr>
          <w:rStyle w:val="CPTVariable"/>
        </w:rPr>
        <w:t>[</w:t>
      </w:r>
      <w:r>
        <w:rPr>
          <w:rStyle w:val="CPTVariable"/>
        </w:rPr>
        <w:t>test i</w:t>
      </w:r>
      <w:r w:rsidRPr="00621020">
        <w:rPr>
          <w:rStyle w:val="CPTVariable"/>
        </w:rPr>
        <w:t>ntervention]</w:t>
      </w:r>
      <w:r>
        <w:t xml:space="preserve"> </w:t>
      </w:r>
      <w:r w:rsidRPr="00621020">
        <w:t>is different from</w:t>
      </w:r>
      <w:r>
        <w:t xml:space="preserve"> </w:t>
      </w:r>
      <w:r w:rsidRPr="00621020">
        <w:rPr>
          <w:rStyle w:val="CPTVariable"/>
        </w:rPr>
        <w:t xml:space="preserve">[control] </w:t>
      </w:r>
      <w:r w:rsidRPr="00621020">
        <w:t>with respect to the achievement of</w:t>
      </w:r>
      <w:r>
        <w:t xml:space="preserve"> </w:t>
      </w:r>
      <w:r w:rsidRPr="00621020">
        <w:rPr>
          <w:rStyle w:val="CPTVariable"/>
        </w:rPr>
        <w:t>[outcome]</w:t>
      </w:r>
      <w:r>
        <w:t xml:space="preserve"> </w:t>
      </w:r>
      <w:r w:rsidRPr="00621020">
        <w:t>at</w:t>
      </w:r>
      <w:r>
        <w:t xml:space="preserve"> </w:t>
      </w:r>
      <w:r w:rsidRPr="00621020">
        <w:rPr>
          <w:rStyle w:val="CPTVariable"/>
        </w:rPr>
        <w:t>[timepoint]</w:t>
      </w:r>
      <w:r>
        <w:rPr>
          <w:rStyle w:val="CPTVariable"/>
        </w:rPr>
        <w:t>.</w:t>
      </w:r>
    </w:p>
    <w:p w14:paraId="15B273B7" w14:textId="77777777" w:rsidR="004F506B" w:rsidRPr="0006500F" w:rsidRDefault="004F506B" w:rsidP="004F506B">
      <w:pPr>
        <w:pStyle w:val="CPTExample"/>
      </w:pPr>
      <w:r>
        <w:t>Secondary objective</w:t>
      </w:r>
      <w:r w:rsidRPr="0006500F">
        <w:rPr>
          <w:rStyle w:val="CPTVariable"/>
        </w:rPr>
        <w:t xml:space="preserve"> [</w:t>
      </w:r>
      <w:r>
        <w:rPr>
          <w:rStyle w:val="CPTVariable"/>
        </w:rPr>
        <w:t>2</w:t>
      </w:r>
      <w:r w:rsidRPr="0006500F">
        <w:rPr>
          <w:rStyle w:val="CPTVariable"/>
        </w:rPr>
        <w:t>]:</w:t>
      </w:r>
    </w:p>
    <w:p w14:paraId="7A0DF6FD" w14:textId="77777777" w:rsidR="004F506B" w:rsidRDefault="004F506B" w:rsidP="004F506B">
      <w:pPr>
        <w:pStyle w:val="CPTExample"/>
        <w:numPr>
          <w:ilvl w:val="0"/>
          <w:numId w:val="117"/>
        </w:numPr>
      </w:pPr>
      <w:r w:rsidRPr="00FC06E2">
        <w:lastRenderedPageBreak/>
        <w:t>Null hypothesis:</w:t>
      </w:r>
      <w:r>
        <w:rPr>
          <w:iCs/>
          <w:color w:val="0070C0"/>
        </w:rPr>
        <w:t xml:space="preserve"> [test </w:t>
      </w:r>
      <w:r>
        <w:rPr>
          <w:rStyle w:val="CPTVariable"/>
        </w:rPr>
        <w:t>i</w:t>
      </w:r>
      <w:r w:rsidRPr="008B0916">
        <w:rPr>
          <w:rStyle w:val="CPTVariable"/>
        </w:rPr>
        <w:t>ntervention]</w:t>
      </w:r>
      <w:r>
        <w:rPr>
          <w:iCs/>
        </w:rPr>
        <w:t xml:space="preserve"> </w:t>
      </w:r>
      <w:r>
        <w:t xml:space="preserve">is not different from </w:t>
      </w:r>
      <w:r w:rsidRPr="008B0916">
        <w:rPr>
          <w:rStyle w:val="CPTVariable"/>
        </w:rPr>
        <w:t>[control]</w:t>
      </w:r>
      <w:r>
        <w:t xml:space="preserve"> with respect to change from baseline to </w:t>
      </w:r>
      <w:r w:rsidRPr="008B0916">
        <w:rPr>
          <w:rStyle w:val="CPTVariable"/>
        </w:rPr>
        <w:t>[timepoint]</w:t>
      </w:r>
      <w:r>
        <w:t xml:space="preserve"> in </w:t>
      </w:r>
      <w:r w:rsidRPr="008B0916">
        <w:rPr>
          <w:rStyle w:val="CPTVariable"/>
        </w:rPr>
        <w:t>[health measurement/outcome]</w:t>
      </w:r>
      <w:r>
        <w:rPr>
          <w:rStyle w:val="CPTVariable"/>
        </w:rPr>
        <w:t>.</w:t>
      </w:r>
    </w:p>
    <w:p w14:paraId="04C93B01" w14:textId="77777777" w:rsidR="004F506B" w:rsidRDefault="004F506B" w:rsidP="004F506B">
      <w:pPr>
        <w:pStyle w:val="CPTExample"/>
        <w:numPr>
          <w:ilvl w:val="0"/>
          <w:numId w:val="117"/>
        </w:numPr>
      </w:pPr>
      <w:r>
        <w:t>Alternative</w:t>
      </w:r>
      <w:r w:rsidRPr="0006500F">
        <w:t xml:space="preserve"> hypothesis:</w:t>
      </w:r>
      <w:r>
        <w:rPr>
          <w:iCs/>
          <w:color w:val="0070C0"/>
        </w:rPr>
        <w:t xml:space="preserve"> [test</w:t>
      </w:r>
      <w:r>
        <w:rPr>
          <w:rStyle w:val="CPTVariable"/>
        </w:rPr>
        <w:t xml:space="preserve"> i</w:t>
      </w:r>
      <w:r w:rsidRPr="008B0916">
        <w:rPr>
          <w:rStyle w:val="CPTVariable"/>
        </w:rPr>
        <w:t>ntervention]</w:t>
      </w:r>
      <w:r>
        <w:rPr>
          <w:iCs/>
        </w:rPr>
        <w:t xml:space="preserve"> </w:t>
      </w:r>
      <w:r>
        <w:t xml:space="preserve">is different from </w:t>
      </w:r>
      <w:r w:rsidRPr="008B0916">
        <w:rPr>
          <w:rStyle w:val="CPTVariable"/>
        </w:rPr>
        <w:t>[control]</w:t>
      </w:r>
      <w:r>
        <w:t xml:space="preserve"> with respect to change from baseline to </w:t>
      </w:r>
      <w:r w:rsidRPr="008B0916">
        <w:rPr>
          <w:rStyle w:val="CPTVariable"/>
        </w:rPr>
        <w:t>[timepoint]</w:t>
      </w:r>
      <w:r>
        <w:t xml:space="preserve"> in </w:t>
      </w:r>
      <w:r w:rsidRPr="008B0916">
        <w:rPr>
          <w:rStyle w:val="CPTVariable"/>
        </w:rPr>
        <w:t>[health measurement/outcome]</w:t>
      </w:r>
      <w:r>
        <w:rPr>
          <w:rStyle w:val="CPTVariable"/>
        </w:rPr>
        <w:t>.</w:t>
      </w:r>
    </w:p>
    <w:p w14:paraId="5ADF9274" w14:textId="6C4D2446" w:rsidR="001C5847" w:rsidRDefault="001C5847" w:rsidP="001C5847">
      <w:pPr>
        <w:pStyle w:val="CPTExample"/>
      </w:pPr>
      <w:r>
        <w:t>A closed testing procedure that controls the family</w:t>
      </w:r>
      <w:r w:rsidR="6B090C60">
        <w:t>-</w:t>
      </w:r>
      <w:r>
        <w:t xml:space="preserve">wise error rate in the strong sense at the overall </w:t>
      </w:r>
      <w:r w:rsidRPr="72371D2B">
        <w:rPr>
          <w:rStyle w:val="CPTVariable"/>
        </w:rPr>
        <w:t>[</w:t>
      </w:r>
      <w:proofErr w:type="gramStart"/>
      <w:r w:rsidRPr="72371D2B">
        <w:rPr>
          <w:rStyle w:val="CPTVariable"/>
        </w:rPr>
        <w:t>5]</w:t>
      </w:r>
      <w:r>
        <w:t>%</w:t>
      </w:r>
      <w:proofErr w:type="gramEnd"/>
      <w:r>
        <w:t xml:space="preserve"> level will be applied. The statistical comparisons for the primary efficacy endpoint and the key secondary endpoints will be carried out in the hierarchical order as indicated in Section </w:t>
      </w:r>
      <w:r w:rsidR="00A525DF">
        <w:t>10</w:t>
      </w:r>
      <w:r>
        <w:t>.1. This means that the statistical hypotheses are tested in the prespecified order at the same significance level of α = </w:t>
      </w:r>
      <w:r w:rsidRPr="72371D2B">
        <w:rPr>
          <w:rStyle w:val="CPTVariable"/>
        </w:rPr>
        <w:t>[0.05]</w:t>
      </w:r>
      <w:r>
        <w:t xml:space="preserve"> </w:t>
      </w:r>
      <w:proofErr w:type="gramStart"/>
      <w:r>
        <w:t>as long as</w:t>
      </w:r>
      <w:proofErr w:type="gramEnd"/>
      <w:r>
        <w:t xml:space="preserve"> all preceding hypotheses are rejected. Once a hypothesis is not rejected, subsequent hypotheses cannot be formally tested and therefore cannot be rejected.</w:t>
      </w:r>
    </w:p>
    <w:p w14:paraId="36E948D7" w14:textId="77777777" w:rsidR="004F506B" w:rsidRDefault="004F506B" w:rsidP="004F506B">
      <w:pPr>
        <w:pStyle w:val="CPTExample"/>
      </w:pPr>
    </w:p>
    <w:p w14:paraId="2E9C31C7" w14:textId="77777777" w:rsidR="004F506B" w:rsidRPr="007337C9" w:rsidRDefault="004F506B" w:rsidP="004F506B">
      <w:pPr>
        <w:pStyle w:val="CPTExample"/>
      </w:pPr>
      <w:r w:rsidRPr="007337C9">
        <w:t>Example 2:</w:t>
      </w:r>
    </w:p>
    <w:p w14:paraId="392E78AF" w14:textId="678D39C5" w:rsidR="004F506B" w:rsidRDefault="004F506B" w:rsidP="004F506B">
      <w:pPr>
        <w:pStyle w:val="CPTExample"/>
      </w:pPr>
      <w:r w:rsidRPr="00695980">
        <w:t xml:space="preserve">For the primary </w:t>
      </w:r>
      <w:proofErr w:type="spellStart"/>
      <w:r w:rsidRPr="00695980">
        <w:t>estimand</w:t>
      </w:r>
      <w:proofErr w:type="spellEnd"/>
      <w:r w:rsidRPr="00695980">
        <w:t xml:space="preserve"> with primary endpoint, change from baseline to </w:t>
      </w:r>
      <w:r w:rsidRPr="008B0916">
        <w:rPr>
          <w:rStyle w:val="CPTVariable"/>
        </w:rPr>
        <w:t>[timepoint]</w:t>
      </w:r>
      <w:r w:rsidRPr="00695980">
        <w:t xml:space="preserve"> in </w:t>
      </w:r>
      <w:r w:rsidRPr="008B0916">
        <w:rPr>
          <w:rStyle w:val="CPTVariable"/>
        </w:rPr>
        <w:t>[health measurement or observation]</w:t>
      </w:r>
      <w:r w:rsidRPr="00695980">
        <w:rPr>
          <w:vertAlign w:val="subscript"/>
        </w:rPr>
        <w:t xml:space="preserve">, </w:t>
      </w:r>
      <w:r w:rsidRPr="00695980">
        <w:t xml:space="preserve">the following 2 (confirmatory) 1-sided hypotheses are planned to be tested for </w:t>
      </w:r>
      <w:r w:rsidRPr="008B0916">
        <w:rPr>
          <w:rStyle w:val="CPTVariable"/>
        </w:rPr>
        <w:t>[</w:t>
      </w:r>
      <w:r>
        <w:rPr>
          <w:rStyle w:val="CPTVariable"/>
        </w:rPr>
        <w:t>test i</w:t>
      </w:r>
      <w:r w:rsidRPr="008B0916">
        <w:rPr>
          <w:rStyle w:val="CPTVariable"/>
        </w:rPr>
        <w:t>ntervention]</w:t>
      </w:r>
      <w:r w:rsidRPr="00695980">
        <w:t xml:space="preserve"> versus </w:t>
      </w:r>
      <w:r w:rsidRPr="008B0916">
        <w:rPr>
          <w:rStyle w:val="CPTVariable"/>
        </w:rPr>
        <w:t>[</w:t>
      </w:r>
      <w:r>
        <w:rPr>
          <w:rStyle w:val="CPTVariable"/>
        </w:rPr>
        <w:t>control</w:t>
      </w:r>
      <w:r w:rsidRPr="008B0916">
        <w:rPr>
          <w:rStyle w:val="CPTVariable"/>
        </w:rPr>
        <w:t>]</w:t>
      </w:r>
      <w:r w:rsidRPr="00695980">
        <w:t>. Let the mean treatment difference be defined as μ = (</w:t>
      </w:r>
      <w:r w:rsidRPr="008B0916">
        <w:rPr>
          <w:rStyle w:val="CPTVariable"/>
        </w:rPr>
        <w:t>[</w:t>
      </w:r>
      <w:r>
        <w:rPr>
          <w:rStyle w:val="CPTVariable"/>
        </w:rPr>
        <w:t>test i</w:t>
      </w:r>
      <w:r w:rsidRPr="008B0916">
        <w:rPr>
          <w:rStyle w:val="CPTVariable"/>
        </w:rPr>
        <w:t>ntervention]</w:t>
      </w:r>
      <w:r w:rsidRPr="00695980">
        <w:t xml:space="preserve"> minus </w:t>
      </w:r>
      <w:r w:rsidRPr="008B0916">
        <w:rPr>
          <w:rStyle w:val="CPTVariable"/>
        </w:rPr>
        <w:t>[</w:t>
      </w:r>
      <w:r>
        <w:rPr>
          <w:rStyle w:val="CPTVariable"/>
        </w:rPr>
        <w:t>control</w:t>
      </w:r>
      <w:r w:rsidRPr="008B0916">
        <w:rPr>
          <w:rStyle w:val="CPTVariable"/>
        </w:rPr>
        <w:t>])</w:t>
      </w:r>
      <w:r w:rsidRPr="00695980">
        <w:t>.</w:t>
      </w:r>
      <w:r>
        <w:t xml:space="preserve"> Note that smaller values for </w:t>
      </w:r>
      <w:r w:rsidRPr="00FC06E2">
        <w:rPr>
          <w:rStyle w:val="CPTVariable"/>
        </w:rPr>
        <w:t>[endpoint]</w:t>
      </w:r>
      <w:r>
        <w:t xml:space="preserve"> are better.</w:t>
      </w:r>
    </w:p>
    <w:p w14:paraId="46D89FCD" w14:textId="77777777" w:rsidR="004F506B" w:rsidRPr="00EE48F8" w:rsidRDefault="004F506B" w:rsidP="004F506B">
      <w:pPr>
        <w:pStyle w:val="CPTExample"/>
      </w:pPr>
      <w:r w:rsidRPr="00FC06E2">
        <w:t xml:space="preserve">The </w:t>
      </w:r>
      <w:r>
        <w:t xml:space="preserve">primary </w:t>
      </w:r>
      <w:r w:rsidRPr="00FC06E2">
        <w:t>aim is to show that the</w:t>
      </w:r>
      <w:r w:rsidRPr="00FC06E2">
        <w:rPr>
          <w:rStyle w:val="CPTVariable"/>
        </w:rPr>
        <w:t xml:space="preserve"> [</w:t>
      </w:r>
      <w:r>
        <w:rPr>
          <w:rStyle w:val="CPTVariable"/>
        </w:rPr>
        <w:t>test intervention</w:t>
      </w:r>
      <w:r w:rsidRPr="00FC06E2">
        <w:rPr>
          <w:rStyle w:val="CPTVariable"/>
        </w:rPr>
        <w:t xml:space="preserve">] </w:t>
      </w:r>
      <w:r w:rsidRPr="00FC06E2">
        <w:t>is not unacceptabl</w:t>
      </w:r>
      <w:r>
        <w:t>y</w:t>
      </w:r>
      <w:r w:rsidRPr="00FC06E2">
        <w:t xml:space="preserve"> worse than the existing </w:t>
      </w:r>
      <w:r w:rsidRPr="00FC06E2">
        <w:rPr>
          <w:rStyle w:val="CPTVariable"/>
        </w:rPr>
        <w:t>[</w:t>
      </w:r>
      <w:r w:rsidRPr="00AB6B0B">
        <w:rPr>
          <w:rStyle w:val="CPTVariable"/>
        </w:rPr>
        <w:t>control</w:t>
      </w:r>
      <w:r w:rsidRPr="00FC06E2">
        <w:rPr>
          <w:rStyle w:val="CPTVariable"/>
        </w:rPr>
        <w:t>]</w:t>
      </w:r>
      <w:r w:rsidRPr="00FC06E2">
        <w:t xml:space="preserve">, using a non-inferiority </w:t>
      </w:r>
      <w:r w:rsidRPr="007337C9">
        <w:t xml:space="preserve">margin of </w:t>
      </w:r>
      <w:r w:rsidRPr="007337C9">
        <w:rPr>
          <w:rStyle w:val="CPTVariable"/>
          <w:rFonts w:eastAsia="Calibri"/>
        </w:rPr>
        <w:t>[non-inferiority margin]</w:t>
      </w:r>
      <w:r w:rsidRPr="007337C9">
        <w:rPr>
          <w:rFonts w:eastAsia="Calibri"/>
        </w:rPr>
        <w:t xml:space="preserve"> </w:t>
      </w:r>
      <w:r w:rsidRPr="007337C9">
        <w:rPr>
          <w:rStyle w:val="CPTVariable"/>
          <w:rFonts w:eastAsia="Calibri"/>
        </w:rPr>
        <w:t>[unit]</w:t>
      </w:r>
      <w:r w:rsidRPr="007337C9">
        <w:rPr>
          <w:rFonts w:eastAsia="Calibri"/>
        </w:rPr>
        <w:t xml:space="preserve"> </w:t>
      </w:r>
      <w:r w:rsidRPr="007337C9">
        <w:t xml:space="preserve">for the difference </w:t>
      </w:r>
      <w:r w:rsidRPr="00FC06E2">
        <w:t xml:space="preserve">of the means. </w:t>
      </w:r>
      <w:r>
        <w:t>If</w:t>
      </w:r>
      <w:r w:rsidRPr="00FC06E2">
        <w:t xml:space="preserve"> this is confirmed, a test for superiority will subsequently be made.</w:t>
      </w:r>
      <w:r w:rsidRPr="00B2352B">
        <w:rPr>
          <w:rFonts w:cs="Arial"/>
        </w:rPr>
        <w:t xml:space="preserve"> </w:t>
      </w:r>
    </w:p>
    <w:p w14:paraId="7F774739" w14:textId="77777777" w:rsidR="004F506B" w:rsidRPr="00334758" w:rsidRDefault="004F506B" w:rsidP="004F506B">
      <w:pPr>
        <w:pStyle w:val="CPTExample"/>
      </w:pPr>
      <w:r w:rsidRPr="00A310B3">
        <w:rPr>
          <w:u w:val="single"/>
        </w:rPr>
        <w:t>Noninferiority</w:t>
      </w:r>
      <w:r w:rsidRPr="00334758">
        <w:t xml:space="preserve"> (noninferiority margin is </w:t>
      </w:r>
      <w:r w:rsidRPr="00334758">
        <w:rPr>
          <w:rStyle w:val="CPTVariable"/>
        </w:rPr>
        <w:t>[noninferiority margin]</w:t>
      </w:r>
      <w:r w:rsidRPr="00334758">
        <w:t>)</w:t>
      </w:r>
    </w:p>
    <w:p w14:paraId="1DF4480D" w14:textId="77777777" w:rsidR="004F506B" w:rsidRPr="00695980" w:rsidRDefault="004F506B" w:rsidP="004F506B">
      <w:pPr>
        <w:pStyle w:val="CPTExample"/>
      </w:pPr>
      <w:r w:rsidRPr="00695980">
        <w:t xml:space="preserve">H0: μ ≥ </w:t>
      </w:r>
      <w:r w:rsidRPr="008B0916">
        <w:rPr>
          <w:rStyle w:val="CPTVariable"/>
        </w:rPr>
        <w:t>[noninferiority margin]</w:t>
      </w:r>
      <w:r w:rsidRPr="007337C9">
        <w:t xml:space="preserve"> </w:t>
      </w:r>
      <w:r w:rsidRPr="00695980">
        <w:t xml:space="preserve">against Ha: μ &lt; </w:t>
      </w:r>
      <w:r w:rsidRPr="008B0916">
        <w:rPr>
          <w:rStyle w:val="CPTVariable"/>
        </w:rPr>
        <w:t>[noninferiority margin]</w:t>
      </w:r>
    </w:p>
    <w:p w14:paraId="3F7CD564" w14:textId="77777777" w:rsidR="004F506B" w:rsidRPr="00FC06E2" w:rsidRDefault="004F506B" w:rsidP="004F506B">
      <w:pPr>
        <w:pStyle w:val="CPTExample"/>
      </w:pPr>
    </w:p>
    <w:p w14:paraId="33133FC9" w14:textId="77777777" w:rsidR="004F506B" w:rsidRPr="00695980" w:rsidRDefault="004F506B" w:rsidP="004F506B">
      <w:pPr>
        <w:pStyle w:val="CPTExample"/>
        <w:rPr>
          <w:u w:val="single"/>
        </w:rPr>
      </w:pPr>
      <w:r w:rsidRPr="00695980">
        <w:rPr>
          <w:u w:val="single"/>
        </w:rPr>
        <w:t>Superiority</w:t>
      </w:r>
    </w:p>
    <w:p w14:paraId="0482CF6D" w14:textId="77777777" w:rsidR="004F506B" w:rsidRPr="00695980" w:rsidRDefault="004F506B" w:rsidP="004F506B">
      <w:pPr>
        <w:pStyle w:val="CPTExample"/>
      </w:pPr>
      <w:r w:rsidRPr="00695980">
        <w:t xml:space="preserve">H0: μ ≥ 0.0 </w:t>
      </w:r>
      <w:r w:rsidRPr="008B0916">
        <w:rPr>
          <w:rStyle w:val="CPTVariable"/>
        </w:rPr>
        <w:t>[unit]</w:t>
      </w:r>
      <w:r w:rsidRPr="00695980">
        <w:t xml:space="preserve"> against Ha: μ &lt; 0.0 </w:t>
      </w:r>
      <w:r w:rsidRPr="008B0916">
        <w:rPr>
          <w:rStyle w:val="CPTVariable"/>
        </w:rPr>
        <w:t>[unit]</w:t>
      </w:r>
    </w:p>
    <w:p w14:paraId="295C2E10" w14:textId="77777777" w:rsidR="004F506B" w:rsidRPr="00695980" w:rsidRDefault="004F506B" w:rsidP="004F506B">
      <w:pPr>
        <w:pStyle w:val="CPTExample"/>
      </w:pPr>
      <w:r w:rsidRPr="00695980">
        <w:t>Operationally the hypotheses will be evaluated by 2-sided tests.</w:t>
      </w:r>
    </w:p>
    <w:p w14:paraId="505FEEC2" w14:textId="77777777" w:rsidR="004F506B" w:rsidRDefault="004F506B" w:rsidP="004F506B">
      <w:pPr>
        <w:pStyle w:val="CPTExample"/>
      </w:pPr>
      <w:r>
        <w:t>&lt;End of example text&gt;</w:t>
      </w:r>
    </w:p>
    <w:p w14:paraId="7960D9F4" w14:textId="77777777" w:rsidR="001C0828" w:rsidRPr="00695980" w:rsidRDefault="001C0828" w:rsidP="001C0828">
      <w:pPr>
        <w:pStyle w:val="CPTExample"/>
      </w:pPr>
      <w:r>
        <w:t xml:space="preserve">The type I error of </w:t>
      </w:r>
      <w:r>
        <w:rPr>
          <w:rFonts w:cs="Arial"/>
        </w:rPr>
        <w:t>α</w:t>
      </w:r>
      <w:r>
        <w:t xml:space="preserve">= </w:t>
      </w:r>
      <w:r w:rsidRPr="00FC06E2">
        <w:rPr>
          <w:rStyle w:val="CPTVariable"/>
        </w:rPr>
        <w:t>[</w:t>
      </w:r>
      <w:proofErr w:type="gramStart"/>
      <w:r w:rsidRPr="00FC06E2">
        <w:rPr>
          <w:rStyle w:val="CPTVariable"/>
        </w:rPr>
        <w:t>5]</w:t>
      </w:r>
      <w:r>
        <w:t>%</w:t>
      </w:r>
      <w:proofErr w:type="gramEnd"/>
      <w:r>
        <w:t xml:space="preserve"> will be controlled in the strong sense using a hierarchical (fixed sequence) testing procedure. This is based on priority ordering of the null hypotheses and testing them in this order using the </w:t>
      </w:r>
      <w:r>
        <w:rPr>
          <w:rStyle w:val="CPTVariable"/>
        </w:rPr>
        <w:t>[2]</w:t>
      </w:r>
      <w:r>
        <w:t xml:space="preserve">-sided </w:t>
      </w:r>
      <w:r>
        <w:rPr>
          <w:rStyle w:val="CPTVariable"/>
        </w:rPr>
        <w:t>[</w:t>
      </w:r>
      <w:proofErr w:type="gramStart"/>
      <w:r>
        <w:rPr>
          <w:rStyle w:val="CPTVariable"/>
        </w:rPr>
        <w:t>9</w:t>
      </w:r>
      <w:r w:rsidRPr="00FC06E2">
        <w:rPr>
          <w:rStyle w:val="CPTVariable"/>
        </w:rPr>
        <w:t>5</w:t>
      </w:r>
      <w:r>
        <w:rPr>
          <w:rStyle w:val="CPTVariable"/>
        </w:rPr>
        <w:t>]</w:t>
      </w:r>
      <w:r>
        <w:t>%</w:t>
      </w:r>
      <w:proofErr w:type="gramEnd"/>
      <w:r>
        <w:t xml:space="preserve"> confidence interval approach until an insignificant result appears. Consequently, the second null hypothesis will only be tested if the first null hypothesis has been rejected in favor of </w:t>
      </w:r>
      <w:r w:rsidRPr="008B0916">
        <w:rPr>
          <w:rStyle w:val="CPTVariable"/>
        </w:rPr>
        <w:t>[</w:t>
      </w:r>
      <w:r>
        <w:rPr>
          <w:rStyle w:val="CPTVariable"/>
        </w:rPr>
        <w:t>test i</w:t>
      </w:r>
      <w:r w:rsidRPr="008B0916">
        <w:rPr>
          <w:rStyle w:val="CPTVariable"/>
        </w:rPr>
        <w:t>ntervention]</w:t>
      </w:r>
      <w:r>
        <w:t xml:space="preserve">. </w:t>
      </w:r>
      <w:r w:rsidRPr="00695980">
        <w:t>Operationally the hypotheses will be evaluated by 2-sided tests.</w:t>
      </w:r>
    </w:p>
    <w:p w14:paraId="13966253" w14:textId="77777777" w:rsidR="001C0828" w:rsidRPr="00695980" w:rsidRDefault="001C0828" w:rsidP="001C0828">
      <w:pPr>
        <w:pStyle w:val="CPTExample"/>
      </w:pPr>
      <w:r w:rsidRPr="00695980">
        <w:t xml:space="preserve">The steps in the hierarchical testing procedure are as </w:t>
      </w:r>
      <w:r w:rsidRPr="00C00F33">
        <w:t>follows:</w:t>
      </w:r>
    </w:p>
    <w:p w14:paraId="0B46C739" w14:textId="77777777" w:rsidR="001C0828" w:rsidRPr="00695980" w:rsidRDefault="001C0828" w:rsidP="001C0828">
      <w:pPr>
        <w:pStyle w:val="CPTExample"/>
      </w:pPr>
      <w:r w:rsidRPr="00695980">
        <w:t xml:space="preserve">Step 1: </w:t>
      </w:r>
      <w:r w:rsidRPr="008B0916">
        <w:rPr>
          <w:rStyle w:val="CPTVariable"/>
        </w:rPr>
        <w:t>[health measurement or observation]</w:t>
      </w:r>
      <w:r w:rsidRPr="00695980">
        <w:t xml:space="preserve"> noninferiority of </w:t>
      </w:r>
      <w:r w:rsidRPr="008B0916">
        <w:rPr>
          <w:rStyle w:val="CPTVariable"/>
        </w:rPr>
        <w:t>[</w:t>
      </w:r>
      <w:r>
        <w:rPr>
          <w:rStyle w:val="CPTVariable"/>
        </w:rPr>
        <w:t>test i</w:t>
      </w:r>
      <w:r w:rsidRPr="008B0916">
        <w:rPr>
          <w:rStyle w:val="CPTVariable"/>
        </w:rPr>
        <w:t>ntervention]</w:t>
      </w:r>
      <w:r w:rsidRPr="00C00F33">
        <w:t xml:space="preserve"> versus </w:t>
      </w:r>
      <w:r w:rsidRPr="008B0916">
        <w:rPr>
          <w:rStyle w:val="CPTVariable"/>
        </w:rPr>
        <w:t>[</w:t>
      </w:r>
      <w:r>
        <w:rPr>
          <w:rStyle w:val="CPTVariable"/>
        </w:rPr>
        <w:t>control</w:t>
      </w:r>
      <w:r w:rsidRPr="008B0916">
        <w:rPr>
          <w:rStyle w:val="CPTVariable"/>
        </w:rPr>
        <w:t>]</w:t>
      </w:r>
    </w:p>
    <w:p w14:paraId="35558A9B" w14:textId="77777777" w:rsidR="001C0828" w:rsidRPr="00695980" w:rsidRDefault="001C0828" w:rsidP="001C0828">
      <w:pPr>
        <w:pStyle w:val="CPTExample"/>
      </w:pPr>
      <w:r w:rsidRPr="00695980">
        <w:t xml:space="preserve">Step 2: </w:t>
      </w:r>
      <w:r w:rsidRPr="008B0916">
        <w:rPr>
          <w:rStyle w:val="CPTVariable"/>
        </w:rPr>
        <w:t>[health measurement or observation]</w:t>
      </w:r>
      <w:r w:rsidRPr="00695980">
        <w:t xml:space="preserve"> superiority of </w:t>
      </w:r>
      <w:r w:rsidRPr="008B0916">
        <w:rPr>
          <w:rStyle w:val="CPTVariable"/>
        </w:rPr>
        <w:t>[</w:t>
      </w:r>
      <w:r>
        <w:rPr>
          <w:rStyle w:val="CPTVariable"/>
        </w:rPr>
        <w:t>test i</w:t>
      </w:r>
      <w:r w:rsidRPr="008B0916">
        <w:rPr>
          <w:rStyle w:val="CPTVariable"/>
        </w:rPr>
        <w:t>ntervention]</w:t>
      </w:r>
      <w:r w:rsidRPr="00695980">
        <w:t xml:space="preserve"> versus </w:t>
      </w:r>
      <w:r w:rsidRPr="008B0916">
        <w:rPr>
          <w:rStyle w:val="CPTVariable"/>
        </w:rPr>
        <w:t>[</w:t>
      </w:r>
      <w:r>
        <w:rPr>
          <w:rStyle w:val="CPTVariable"/>
        </w:rPr>
        <w:t>control</w:t>
      </w:r>
      <w:r w:rsidRPr="008B0916">
        <w:rPr>
          <w:rStyle w:val="CPTVariable"/>
        </w:rPr>
        <w:t>]</w:t>
      </w:r>
    </w:p>
    <w:p w14:paraId="5F176C78" w14:textId="77777777" w:rsidR="0027244E" w:rsidRDefault="0027244E" w:rsidP="001C0828">
      <w:pPr>
        <w:pStyle w:val="CPTExample"/>
      </w:pPr>
    </w:p>
    <w:p w14:paraId="5061A7A0" w14:textId="77777777" w:rsidR="003C1372" w:rsidRDefault="003C1372" w:rsidP="001C0828">
      <w:pPr>
        <w:pStyle w:val="CPTExample"/>
      </w:pPr>
      <w:r>
        <w:t>Example 3</w:t>
      </w:r>
    </w:p>
    <w:p w14:paraId="17C4EA75" w14:textId="37E86778" w:rsidR="003C1372" w:rsidRDefault="008954F8" w:rsidP="00484E02">
      <w:pPr>
        <w:pStyle w:val="CPTExample"/>
      </w:pPr>
      <w:r>
        <w:lastRenderedPageBreak/>
        <w:t>The o</w:t>
      </w:r>
      <w:r w:rsidR="00944C4D">
        <w:t>bjective</w:t>
      </w:r>
      <w:r>
        <w:t xml:space="preserve"> is t</w:t>
      </w:r>
      <w:r w:rsidR="00484E02">
        <w:t xml:space="preserve">o demonstrate bioequivalence of a single administration of </w:t>
      </w:r>
      <w:r w:rsidR="00A35152">
        <w:t>[formulation</w:t>
      </w:r>
      <w:r w:rsidR="007F5E73">
        <w:t xml:space="preserve"> X]</w:t>
      </w:r>
      <w:r w:rsidR="00484E02">
        <w:t xml:space="preserve"> relative to a single administration of</w:t>
      </w:r>
      <w:r w:rsidR="00BD183E">
        <w:t xml:space="preserve"> [formulation Y]</w:t>
      </w:r>
      <w:r w:rsidR="00484E02">
        <w:t xml:space="preserve"> with respect to the</w:t>
      </w:r>
      <w:r w:rsidR="00BD183E">
        <w:t xml:space="preserve"> </w:t>
      </w:r>
      <w:r w:rsidR="00484E02">
        <w:t>rate and extent of absorption of</w:t>
      </w:r>
      <w:r w:rsidR="00BD183E">
        <w:t xml:space="preserve"> </w:t>
      </w:r>
      <w:r w:rsidR="003A33FC">
        <w:t>[drug]</w:t>
      </w:r>
      <w:r w:rsidR="00484E02">
        <w:t xml:space="preserve"> as measured by </w:t>
      </w:r>
      <w:proofErr w:type="spellStart"/>
      <w:r w:rsidR="00484E02">
        <w:t>Cmax</w:t>
      </w:r>
      <w:proofErr w:type="spellEnd"/>
      <w:r w:rsidR="00484E02">
        <w:t xml:space="preserve"> and</w:t>
      </w:r>
      <w:r w:rsidR="00BD183E">
        <w:t xml:space="preserve"> </w:t>
      </w:r>
      <w:r w:rsidR="00484E02">
        <w:rPr>
          <w:rFonts w:hint="eastAsia"/>
        </w:rPr>
        <w:t>AUC0-∞ in healthy adults.</w:t>
      </w:r>
      <w:r w:rsidR="00AA42D4">
        <w:t xml:space="preserve"> This </w:t>
      </w:r>
      <w:r w:rsidR="00C50464">
        <w:t xml:space="preserve">implies that </w:t>
      </w:r>
      <w:r w:rsidR="002260BF">
        <w:t>the 90</w:t>
      </w:r>
      <w:r w:rsidR="009C2B60">
        <w:t>%</w:t>
      </w:r>
      <w:r w:rsidR="002260BF">
        <w:t xml:space="preserve"> confidence </w:t>
      </w:r>
      <w:r w:rsidR="0007199A">
        <w:t>interval</w:t>
      </w:r>
      <w:r w:rsidR="000910C2">
        <w:t xml:space="preserve"> for the estimated ratio </w:t>
      </w:r>
      <w:r w:rsidR="0071121E">
        <w:t xml:space="preserve">of geometric </w:t>
      </w:r>
      <w:r w:rsidR="00B800AB">
        <w:t>means</w:t>
      </w:r>
      <w:r w:rsidR="00E07A78">
        <w:t xml:space="preserve"> (formulation X</w:t>
      </w:r>
      <w:r w:rsidR="00453B8C">
        <w:t>/formulation Y</w:t>
      </w:r>
      <w:r w:rsidR="000B5DE1">
        <w:t xml:space="preserve">) lies </w:t>
      </w:r>
      <w:r w:rsidR="003A5863">
        <w:t xml:space="preserve">within </w:t>
      </w:r>
      <w:r w:rsidR="000565AB">
        <w:t>the standard bioequivalence limits</w:t>
      </w:r>
      <w:r w:rsidR="00CB50A0">
        <w:t xml:space="preserve"> of 0.80-1.25</w:t>
      </w:r>
      <w:r w:rsidR="000669A4">
        <w:t xml:space="preserve"> for </w:t>
      </w:r>
      <w:r w:rsidR="00C579A4">
        <w:t>both</w:t>
      </w:r>
      <w:r w:rsidR="00FF732E">
        <w:t xml:space="preserve"> </w:t>
      </w:r>
      <w:proofErr w:type="spellStart"/>
      <w:r w:rsidR="000669A4">
        <w:t>Cmax</w:t>
      </w:r>
      <w:proofErr w:type="spellEnd"/>
      <w:r w:rsidR="000669A4">
        <w:t xml:space="preserve"> and </w:t>
      </w:r>
      <w:r w:rsidR="000669A4">
        <w:rPr>
          <w:rFonts w:hint="eastAsia"/>
        </w:rPr>
        <w:t xml:space="preserve">AUC0-∞ </w:t>
      </w:r>
      <w:r w:rsidR="007E7CE1">
        <w:t>for the trial to be successful.</w:t>
      </w:r>
      <w:r w:rsidR="00EB3EB7">
        <w:t xml:space="preserve"> The null and alternative hypotheses </w:t>
      </w:r>
      <w:r w:rsidR="007832BE">
        <w:t xml:space="preserve">related to the primary </w:t>
      </w:r>
      <w:proofErr w:type="spellStart"/>
      <w:r w:rsidR="007832BE">
        <w:t>estimand</w:t>
      </w:r>
      <w:proofErr w:type="spellEnd"/>
      <w:r w:rsidR="007832BE">
        <w:t xml:space="preserve"> </w:t>
      </w:r>
      <w:r w:rsidR="00EB3EB7">
        <w:t xml:space="preserve">are </w:t>
      </w:r>
      <w:r w:rsidR="001D7A38">
        <w:t>provided below.</w:t>
      </w:r>
    </w:p>
    <w:p w14:paraId="2DB33F4A" w14:textId="63481340" w:rsidR="001C0828" w:rsidRPr="00CD29FD" w:rsidRDefault="001C0828" w:rsidP="001C0828">
      <w:pPr>
        <w:pStyle w:val="CPTExample"/>
      </w:pPr>
      <w:r>
        <w:t>&lt;End of example text&gt;</w:t>
      </w:r>
    </w:p>
    <w:p w14:paraId="17239868" w14:textId="77777777" w:rsidR="001C0828" w:rsidRPr="00E9016B" w:rsidRDefault="001C0828" w:rsidP="00796C4E">
      <w:pPr>
        <w:pStyle w:val="CPTInstructional"/>
      </w:pPr>
    </w:p>
    <w:p w14:paraId="27920133" w14:textId="315F4C00" w:rsidR="00A21B40" w:rsidRPr="0080561E" w:rsidRDefault="00A21B40" w:rsidP="00027C15">
      <w:pPr>
        <w:pStyle w:val="02Heading2"/>
        <w:numPr>
          <w:ilvl w:val="1"/>
          <w:numId w:val="111"/>
        </w:numPr>
      </w:pPr>
      <w:bookmarkStart w:id="228" w:name="_Toc39214343"/>
      <w:bookmarkStart w:id="229" w:name="_Toc207809308"/>
      <w:bookmarkStart w:id="230" w:name="_Toc63788003"/>
      <w:r w:rsidRPr="0080561E">
        <w:t>Sample Size Determination</w:t>
      </w:r>
      <w:bookmarkEnd w:id="228"/>
      <w:bookmarkEnd w:id="229"/>
      <w:r w:rsidRPr="0080561E">
        <w:t xml:space="preserve"> </w:t>
      </w:r>
      <w:bookmarkEnd w:id="230"/>
    </w:p>
    <w:p w14:paraId="2744C0D8" w14:textId="2007F00C" w:rsidR="00EF0962" w:rsidRPr="00E9016B" w:rsidRDefault="00EF0962" w:rsidP="00BD1219">
      <w:pPr>
        <w:pStyle w:val="CPTInstructional"/>
      </w:pPr>
      <w:r w:rsidRPr="00E9016B">
        <w:t>This section should detail the methods used for the determination of the sample size.</w:t>
      </w:r>
    </w:p>
    <w:p w14:paraId="264EAC38" w14:textId="24C8BDBA" w:rsidR="00EF0962" w:rsidRPr="00E9016B" w:rsidRDefault="00EF0962" w:rsidP="00BD1219">
      <w:pPr>
        <w:pStyle w:val="CPTInstructional"/>
      </w:pPr>
      <w:r>
        <w:t xml:space="preserve">The sample size calculation should be aligned with the primary </w:t>
      </w:r>
      <w:proofErr w:type="spellStart"/>
      <w:r>
        <w:t>estimand</w:t>
      </w:r>
      <w:proofErr w:type="spellEnd"/>
      <w:r w:rsidR="005921AF">
        <w:t>(s)</w:t>
      </w:r>
      <w:r>
        <w:t xml:space="preserve"> and the primary analysis, otherwise a justification is needed. Details of sample size calculation should include all relevant information to enable reproduction of the sample size, </w:t>
      </w:r>
      <w:proofErr w:type="spellStart"/>
      <w:proofErr w:type="gramStart"/>
      <w:r w:rsidR="00A55A63">
        <w:t>eg</w:t>
      </w:r>
      <w:proofErr w:type="spellEnd"/>
      <w:r w:rsidR="00AC0732">
        <w:t>,</w:t>
      </w:r>
      <w:r>
        <w:t>:</w:t>
      </w:r>
      <w:proofErr w:type="gramEnd"/>
    </w:p>
    <w:p w14:paraId="3331A833" w14:textId="0BADC079" w:rsidR="00EF0962" w:rsidRPr="00E9016B" w:rsidRDefault="009702C7" w:rsidP="00E9016B">
      <w:pPr>
        <w:pStyle w:val="CPTInstructional"/>
        <w:numPr>
          <w:ilvl w:val="0"/>
          <w:numId w:val="29"/>
        </w:numPr>
      </w:pPr>
      <w:r>
        <w:t>references to</w:t>
      </w:r>
      <w:r w:rsidRPr="00E9016B">
        <w:t xml:space="preserve"> </w:t>
      </w:r>
      <w:r w:rsidR="00EF0962" w:rsidRPr="00E9016B">
        <w:t>any prior studies on which assumptions were based</w:t>
      </w:r>
    </w:p>
    <w:p w14:paraId="130E8DCA" w14:textId="567D3AC6" w:rsidR="00EF0962" w:rsidRPr="00E9016B" w:rsidRDefault="00EF0962" w:rsidP="00E9016B">
      <w:pPr>
        <w:pStyle w:val="CPTInstructional"/>
        <w:numPr>
          <w:ilvl w:val="0"/>
          <w:numId w:val="29"/>
        </w:numPr>
      </w:pPr>
      <w:r w:rsidRPr="00E9016B">
        <w:t>significance level (including information on the choice of one- or two-sided level)</w:t>
      </w:r>
    </w:p>
    <w:p w14:paraId="30622905" w14:textId="5CA2FAFE" w:rsidR="00EF0962" w:rsidRPr="00E9016B" w:rsidRDefault="00EF0962" w:rsidP="00E9016B">
      <w:pPr>
        <w:pStyle w:val="CPTInstructional"/>
        <w:numPr>
          <w:ilvl w:val="0"/>
          <w:numId w:val="29"/>
        </w:numPr>
      </w:pPr>
      <w:r w:rsidRPr="00E9016B">
        <w:t>power</w:t>
      </w:r>
    </w:p>
    <w:p w14:paraId="40CC65DB" w14:textId="3A48E9F3" w:rsidR="00EF0962" w:rsidRPr="00E9016B" w:rsidRDefault="00EF0962" w:rsidP="00E9016B">
      <w:pPr>
        <w:pStyle w:val="CPTInstructional"/>
        <w:numPr>
          <w:ilvl w:val="0"/>
          <w:numId w:val="29"/>
        </w:numPr>
      </w:pPr>
      <w:r w:rsidRPr="00E9016B">
        <w:t>assumed treatment effect and variability</w:t>
      </w:r>
    </w:p>
    <w:p w14:paraId="7C6C4F82" w14:textId="04C6E65B" w:rsidR="00EF0962" w:rsidRPr="00E9016B" w:rsidRDefault="00AA1640" w:rsidP="00E9016B">
      <w:pPr>
        <w:pStyle w:val="CPTInstructional"/>
        <w:numPr>
          <w:ilvl w:val="0"/>
          <w:numId w:val="29"/>
        </w:numPr>
      </w:pPr>
      <w:r w:rsidRPr="00E9016B">
        <w:t>how</w:t>
      </w:r>
      <w:r w:rsidR="00EF0962" w:rsidRPr="00E9016B">
        <w:t xml:space="preserve"> dropout rate and intercurrent events </w:t>
      </w:r>
      <w:r w:rsidRPr="00E9016B">
        <w:t>have been incorporated into</w:t>
      </w:r>
      <w:r w:rsidR="00EF0962" w:rsidRPr="00E9016B">
        <w:t xml:space="preserve"> sample size calculation</w:t>
      </w:r>
    </w:p>
    <w:p w14:paraId="7834D4B0" w14:textId="42289580" w:rsidR="00DD4D8B" w:rsidRPr="00E9016B" w:rsidRDefault="00EF0962" w:rsidP="00E9016B">
      <w:pPr>
        <w:pStyle w:val="CPTInstructional"/>
        <w:numPr>
          <w:ilvl w:val="0"/>
          <w:numId w:val="29"/>
        </w:numPr>
      </w:pPr>
      <w:r w:rsidRPr="00E9016B">
        <w:t>precision of estimator/length of confidence interval</w:t>
      </w:r>
    </w:p>
    <w:p w14:paraId="254C9676" w14:textId="6B90AD23" w:rsidR="00EF0962" w:rsidRPr="00E9016B" w:rsidRDefault="00EF0962" w:rsidP="00BD1219">
      <w:pPr>
        <w:pStyle w:val="CPTInstructional"/>
      </w:pPr>
      <w:r w:rsidRPr="00E9016B">
        <w:t>Any assumptions made should be stated and justified. Further analysis of how deviations from the assumptions will affect the sample size should be included.</w:t>
      </w:r>
    </w:p>
    <w:p w14:paraId="3722740C" w14:textId="77777777" w:rsidR="00EE77E3" w:rsidRPr="00E9016B" w:rsidRDefault="00EE77E3" w:rsidP="00BD1219">
      <w:pPr>
        <w:pStyle w:val="CPTInstructional"/>
      </w:pPr>
    </w:p>
    <w:p w14:paraId="0634E84A" w14:textId="77777777" w:rsidR="00EF0962" w:rsidRPr="00E9016B" w:rsidRDefault="00EF0962" w:rsidP="00BD1219">
      <w:pPr>
        <w:pStyle w:val="CPTInstructional"/>
      </w:pPr>
      <w:r w:rsidRPr="00E9016B">
        <w:t>If complex simulations were used to calculate the sample size, consider including details in a separate simulation report as an appendix to the protocol.</w:t>
      </w:r>
    </w:p>
    <w:p w14:paraId="1B9CC1D1" w14:textId="75C8951D" w:rsidR="004C224D" w:rsidRPr="00BD1219" w:rsidRDefault="00000000" w:rsidP="00BD1219">
      <w:pPr>
        <w:pStyle w:val="CPTInstructional"/>
      </w:pPr>
      <w:sdt>
        <w:sdtPr>
          <w:tag w:val="goog_rdk_288"/>
          <w:id w:val="802197404"/>
        </w:sdtPr>
        <w:sdtContent/>
      </w:sdt>
      <w:r w:rsidR="00EF0962">
        <w:t>If the planned sample size is not derived statistically, then this should be explicitly stated along with a rationale for the intended sample size (</w:t>
      </w:r>
      <w:proofErr w:type="spellStart"/>
      <w:r w:rsidR="00A55A63">
        <w:t>eg</w:t>
      </w:r>
      <w:proofErr w:type="spellEnd"/>
      <w:r w:rsidR="00EF0962">
        <w:t xml:space="preserve">, exploratory nature of pilot </w:t>
      </w:r>
      <w:proofErr w:type="gramStart"/>
      <w:r w:rsidR="00EF0962">
        <w:t>trials;</w:t>
      </w:r>
      <w:proofErr w:type="gramEnd"/>
      <w:r w:rsidR="00EF0962">
        <w:t xml:space="preserve"> pragmatic considerations for trials in rare diseases)</w:t>
      </w:r>
    </w:p>
    <w:p w14:paraId="3C1DFE82" w14:textId="6CE0FDAC" w:rsidR="000748EC" w:rsidRPr="000748EC" w:rsidRDefault="000748EC" w:rsidP="00287313">
      <w:pPr>
        <w:pStyle w:val="CPTInstructional"/>
        <w:numPr>
          <w:ilvl w:val="0"/>
          <w:numId w:val="38"/>
        </w:numPr>
        <w:ind w:left="720"/>
      </w:pPr>
      <w:r>
        <w:t>For an event</w:t>
      </w:r>
      <w:r w:rsidR="20ACB042">
        <w:t xml:space="preserve"> </w:t>
      </w:r>
      <w:r>
        <w:t xml:space="preserve">driven </w:t>
      </w:r>
      <w:r w:rsidR="001C37C5">
        <w:t>trial</w:t>
      </w:r>
      <w:r>
        <w:t xml:space="preserve">, state the number of events planned along with the number of participants to be randomized. Adapt the text to the </w:t>
      </w:r>
      <w:r w:rsidR="001C37C5">
        <w:t>trial</w:t>
      </w:r>
      <w:r>
        <w:t xml:space="preserve"> design.</w:t>
      </w:r>
    </w:p>
    <w:p w14:paraId="7418D46B" w14:textId="00402A30" w:rsidR="000748EC" w:rsidRPr="000748EC" w:rsidRDefault="000748EC" w:rsidP="00287313">
      <w:pPr>
        <w:pStyle w:val="CPTInstructional"/>
        <w:keepLines/>
        <w:numPr>
          <w:ilvl w:val="0"/>
          <w:numId w:val="38"/>
        </w:numPr>
        <w:ind w:left="714" w:hanging="357"/>
      </w:pPr>
      <w:r w:rsidRPr="000748EC">
        <w:t xml:space="preserve">The sensitivity to these assumptions should be investigated by presenting different scenarios based on varying assumptions. </w:t>
      </w:r>
    </w:p>
    <w:p w14:paraId="63FAFB28" w14:textId="77777777" w:rsidR="000748EC" w:rsidRPr="000748EC" w:rsidRDefault="000748EC" w:rsidP="00287313">
      <w:pPr>
        <w:pStyle w:val="CPTInstructional"/>
        <w:numPr>
          <w:ilvl w:val="0"/>
          <w:numId w:val="38"/>
        </w:numPr>
        <w:ind w:left="720"/>
      </w:pPr>
      <w:r w:rsidRPr="000748EC">
        <w:t>As applicable, discuss allocation of participants with respect to region-/country-specific regulatory requirements.</w:t>
      </w:r>
    </w:p>
    <w:p w14:paraId="5D2E4D20" w14:textId="7BA0F7E4" w:rsidR="00F11F65" w:rsidRPr="0080561E" w:rsidRDefault="0061648A" w:rsidP="00027C15">
      <w:pPr>
        <w:pStyle w:val="01Heading1"/>
        <w:numPr>
          <w:ilvl w:val="0"/>
          <w:numId w:val="111"/>
        </w:numPr>
      </w:pPr>
      <w:bookmarkStart w:id="231" w:name="_Toc207809309"/>
      <w:r w:rsidRPr="0080561E">
        <w:t xml:space="preserve">Trial </w:t>
      </w:r>
      <w:r w:rsidR="00F11F65" w:rsidRPr="0080561E">
        <w:t>Oversight</w:t>
      </w:r>
      <w:r w:rsidRPr="0080561E">
        <w:t xml:space="preserve"> and Other General Considerations</w:t>
      </w:r>
      <w:bookmarkEnd w:id="231"/>
    </w:p>
    <w:p w14:paraId="694FF050" w14:textId="4D73188A" w:rsidR="0043461B" w:rsidRPr="006517C2" w:rsidRDefault="009E09C7" w:rsidP="006517C2">
      <w:pPr>
        <w:pStyle w:val="CPTInstructional"/>
      </w:pPr>
      <w:r w:rsidRPr="006517C2">
        <w:t>No text is intended here (</w:t>
      </w:r>
      <w:r w:rsidR="00362EEC" w:rsidRPr="006517C2">
        <w:t>heading</w:t>
      </w:r>
      <w:r w:rsidRPr="006517C2">
        <w:t xml:space="preserve"> only).</w:t>
      </w:r>
    </w:p>
    <w:p w14:paraId="2104806E" w14:textId="69FE5CFB" w:rsidR="00F11F65" w:rsidRPr="0080561E" w:rsidRDefault="00F11F65" w:rsidP="004730E0">
      <w:pPr>
        <w:pStyle w:val="02Heading2"/>
        <w:numPr>
          <w:ilvl w:val="1"/>
          <w:numId w:val="121"/>
        </w:numPr>
      </w:pPr>
      <w:bookmarkStart w:id="232" w:name="_Toc207809310"/>
      <w:r w:rsidRPr="0080561E">
        <w:lastRenderedPageBreak/>
        <w:t>Regulatory and Ethical Considerations</w:t>
      </w:r>
      <w:bookmarkEnd w:id="232"/>
    </w:p>
    <w:p w14:paraId="17F320AA" w14:textId="43099093" w:rsidR="008F0C76" w:rsidRPr="006517C2" w:rsidRDefault="0038414B" w:rsidP="006517C2">
      <w:pPr>
        <w:pStyle w:val="CPTInstructional"/>
      </w:pPr>
      <w:r w:rsidRPr="006517C2">
        <w:t>Provide a high-level statement on</w:t>
      </w:r>
      <w:r w:rsidR="006E4F07" w:rsidRPr="006517C2">
        <w:t xml:space="preserve"> </w:t>
      </w:r>
      <w:r w:rsidR="008F0C76" w:rsidRPr="006517C2">
        <w:t xml:space="preserve">the prevailing </w:t>
      </w:r>
      <w:r w:rsidR="001C166E" w:rsidRPr="006517C2">
        <w:t xml:space="preserve">ethical, legal, and regulatory guidelines that will be applied throughout the </w:t>
      </w:r>
      <w:r w:rsidR="00C376F7" w:rsidRPr="006517C2">
        <w:t>trial</w:t>
      </w:r>
      <w:r w:rsidR="001C166E" w:rsidRPr="006517C2">
        <w:t>.</w:t>
      </w:r>
    </w:p>
    <w:p w14:paraId="6DB50CD7" w14:textId="41F298BF" w:rsidR="009E1B6D" w:rsidRPr="006517C2" w:rsidRDefault="009E1B6D" w:rsidP="006517C2">
      <w:pPr>
        <w:pStyle w:val="CPTInstructional"/>
      </w:pPr>
      <w:r>
        <w:t>Consider country-specific</w:t>
      </w:r>
      <w:r w:rsidR="00A86435">
        <w:t xml:space="preserve"> </w:t>
      </w:r>
      <w:r w:rsidR="001535F3">
        <w:t>A</w:t>
      </w:r>
      <w:r w:rsidR="00A86435">
        <w:t>ppendix</w:t>
      </w:r>
      <w:r w:rsidR="001535F3">
        <w:t xml:space="preserve"> 12.2</w:t>
      </w:r>
      <w:r w:rsidR="001649F3">
        <w:t xml:space="preserve"> </w:t>
      </w:r>
      <w:r w:rsidR="007B12A3">
        <w:t>for country or region-specific laws and regulations.</w:t>
      </w:r>
    </w:p>
    <w:p w14:paraId="6BA60610" w14:textId="77777777" w:rsidR="002509C1" w:rsidRPr="00C64851" w:rsidRDefault="002509C1" w:rsidP="002509C1">
      <w:pPr>
        <w:pStyle w:val="CPTExample"/>
      </w:pPr>
      <w:r w:rsidRPr="00C64851">
        <w:t>&lt;Start of common text&gt;</w:t>
      </w:r>
    </w:p>
    <w:p w14:paraId="49787BE0" w14:textId="0AAAED2A" w:rsidR="002509C1" w:rsidRPr="006C273C" w:rsidRDefault="002509C1" w:rsidP="002509C1">
      <w:pPr>
        <w:pStyle w:val="CPTListBullet"/>
      </w:pPr>
      <w:r w:rsidRPr="006C273C">
        <w:t xml:space="preserve">This </w:t>
      </w:r>
      <w:r w:rsidR="001C37C5">
        <w:t>trial</w:t>
      </w:r>
      <w:r w:rsidRPr="006C273C">
        <w:t xml:space="preserve"> will be conducted in accordance with the protocol and with the following:</w:t>
      </w:r>
    </w:p>
    <w:p w14:paraId="2E350E9A" w14:textId="77777777" w:rsidR="002509C1" w:rsidRPr="006C273C" w:rsidRDefault="002509C1" w:rsidP="00287313">
      <w:pPr>
        <w:pStyle w:val="CPTListBullet"/>
        <w:numPr>
          <w:ilvl w:val="1"/>
          <w:numId w:val="32"/>
        </w:numPr>
      </w:pPr>
      <w:r w:rsidRPr="006C273C">
        <w:t>Consensus ethical principles derived from international guidelines including the Declaration of Helsinki and Council for International Organizations of Medical Sciences (CIOMS) international ethical guidelines.</w:t>
      </w:r>
    </w:p>
    <w:p w14:paraId="447DF5B3" w14:textId="77777777" w:rsidR="002509C1" w:rsidRPr="006C273C" w:rsidRDefault="002509C1" w:rsidP="00287313">
      <w:pPr>
        <w:pStyle w:val="CPTListBullet"/>
        <w:numPr>
          <w:ilvl w:val="1"/>
          <w:numId w:val="32"/>
        </w:numPr>
      </w:pPr>
      <w:r w:rsidRPr="006C273C">
        <w:t>Applicable ICH Good Clinical Practice (GCP) guidelines</w:t>
      </w:r>
      <w:r>
        <w:t>.</w:t>
      </w:r>
    </w:p>
    <w:p w14:paraId="2F47A002" w14:textId="11541C93" w:rsidR="002509C1" w:rsidRPr="00191F0B" w:rsidRDefault="002509C1" w:rsidP="39B27A7E">
      <w:pPr>
        <w:pStyle w:val="CPTListBullet"/>
        <w:rPr>
          <w:rStyle w:val="CPTVariable"/>
        </w:rPr>
      </w:pPr>
      <w:r w:rsidRPr="006C273C">
        <w:t>Applicable laws and regulations</w:t>
      </w:r>
      <w:r w:rsidR="006855FB">
        <w:t xml:space="preserve"> </w:t>
      </w:r>
      <w:r w:rsidR="007442CA" w:rsidRPr="00191F0B">
        <w:rPr>
          <w:rStyle w:val="CPTVariable"/>
        </w:rPr>
        <w:t>[</w:t>
      </w:r>
      <w:r w:rsidR="003B6529" w:rsidRPr="00191F0B">
        <w:rPr>
          <w:rStyle w:val="CPTVariable"/>
        </w:rPr>
        <w:t>including</w:t>
      </w:r>
      <w:r w:rsidR="00650F41">
        <w:rPr>
          <w:rStyle w:val="CPTVariable"/>
        </w:rPr>
        <w:t xml:space="preserve"> </w:t>
      </w:r>
      <w:r w:rsidR="00650F41" w:rsidRPr="00650F41">
        <w:rPr>
          <w:color w:val="0070C0"/>
        </w:rPr>
        <w:t>EU Clinical Trial Regulation 536/2014 for studies conducted in EU</w:t>
      </w:r>
      <w:r w:rsidR="00CC3F00">
        <w:rPr>
          <w:color w:val="0070C0"/>
        </w:rPr>
        <w:t>].</w:t>
      </w:r>
    </w:p>
    <w:p w14:paraId="69D2273E" w14:textId="77777777" w:rsidR="002509C1" w:rsidRPr="00C64851" w:rsidRDefault="002509C1" w:rsidP="002509C1">
      <w:pPr>
        <w:pStyle w:val="CPTListBullet"/>
      </w:pPr>
      <w:r w:rsidRPr="00C64851">
        <w:t xml:space="preserve">The protocol, protocol amendments, ICF, </w:t>
      </w:r>
      <w:r>
        <w:t>i</w:t>
      </w:r>
      <w:r w:rsidRPr="00C64851">
        <w:t>nvestigator</w:t>
      </w:r>
      <w:r>
        <w:t>’s</w:t>
      </w:r>
      <w:r w:rsidRPr="00C64851">
        <w:t xml:space="preserve"> </w:t>
      </w:r>
      <w:r>
        <w:t>b</w:t>
      </w:r>
      <w:r w:rsidRPr="00C64851">
        <w:t>rochure,</w:t>
      </w:r>
      <w:r>
        <w:t xml:space="preserve"> </w:t>
      </w:r>
      <w:r w:rsidRPr="00BC7434">
        <w:rPr>
          <w:rStyle w:val="CPTVariable"/>
        </w:rPr>
        <w:t>[ID</w:t>
      </w:r>
      <w:r>
        <w:rPr>
          <w:rStyle w:val="CPTVariable"/>
        </w:rPr>
        <w:t>F</w:t>
      </w:r>
      <w:r w:rsidRPr="00BC7434">
        <w:rPr>
          <w:rStyle w:val="CPTVariable"/>
        </w:rPr>
        <w:t>U]</w:t>
      </w:r>
      <w:r w:rsidRPr="004030A6">
        <w:rPr>
          <w:rStyle w:val="CPTVariable"/>
        </w:rPr>
        <w:t>,</w:t>
      </w:r>
      <w:r w:rsidRPr="006C64F4">
        <w:t xml:space="preserve"> </w:t>
      </w:r>
      <w:r w:rsidRPr="00C64851">
        <w:t>and other relevant documents (</w:t>
      </w:r>
      <w:proofErr w:type="spellStart"/>
      <w:r w:rsidRPr="00C64851">
        <w:t>eg</w:t>
      </w:r>
      <w:proofErr w:type="spellEnd"/>
      <w:r w:rsidRPr="00C64851">
        <w:t xml:space="preserve">, advertisements) must be submitted to an IRB/IEC by the investigator and reviewed and approved by the IRB/IEC before </w:t>
      </w:r>
      <w:r>
        <w:t>implementation</w:t>
      </w:r>
      <w:r w:rsidRPr="00C64851">
        <w:t>.</w:t>
      </w:r>
    </w:p>
    <w:p w14:paraId="3E387068" w14:textId="41D73AF7" w:rsidR="002509C1" w:rsidRPr="00B6191A" w:rsidRDefault="002509C1" w:rsidP="002509C1">
      <w:pPr>
        <w:pStyle w:val="CPTListBullet"/>
      </w:pPr>
      <w:r w:rsidRPr="00B6191A">
        <w:t xml:space="preserve">Any amendments to the protocol will require IRB/IEC approval before implementation of changes made to the </w:t>
      </w:r>
      <w:r w:rsidR="001C37C5">
        <w:t>trial</w:t>
      </w:r>
      <w:r w:rsidRPr="00B6191A">
        <w:t xml:space="preserve"> design, except for changes necessary to eliminate an immediate hazard to </w:t>
      </w:r>
      <w:r w:rsidR="001C37C5">
        <w:t>trial</w:t>
      </w:r>
      <w:r w:rsidRPr="00B6191A">
        <w:t xml:space="preserve"> participants. </w:t>
      </w:r>
    </w:p>
    <w:p w14:paraId="163D1B6D" w14:textId="5C38C57E" w:rsidR="002509C1" w:rsidRPr="00B6191A" w:rsidRDefault="002509C1" w:rsidP="002509C1">
      <w:pPr>
        <w:pStyle w:val="CPTListBullet"/>
      </w:pPr>
      <w:r w:rsidRPr="00B6191A">
        <w:t xml:space="preserve">Protocols and any substantial amendments to the protocol will require health authority approval prior to initiation except for changes necessary to eliminate an immediate hazard to </w:t>
      </w:r>
      <w:r w:rsidR="001C37C5">
        <w:t>trial</w:t>
      </w:r>
      <w:r w:rsidRPr="00B6191A">
        <w:t xml:space="preserve"> participants.</w:t>
      </w:r>
    </w:p>
    <w:p w14:paraId="7B81DBF3" w14:textId="16D945C4" w:rsidR="002509C1" w:rsidRDefault="002509C1" w:rsidP="008B127E">
      <w:pPr>
        <w:pStyle w:val="CPTExample"/>
        <w:rPr>
          <w:rStyle w:val="eop"/>
        </w:rPr>
      </w:pPr>
      <w:r w:rsidRPr="00C64851">
        <w:t>&lt;End of common text&gt;</w:t>
      </w:r>
    </w:p>
    <w:p w14:paraId="18A8C354" w14:textId="7D5A0E47" w:rsidR="00EF3CA6" w:rsidRPr="00770CA3" w:rsidRDefault="00EF3CA6" w:rsidP="004730E0">
      <w:pPr>
        <w:pStyle w:val="02Heading2"/>
        <w:numPr>
          <w:ilvl w:val="1"/>
          <w:numId w:val="121"/>
        </w:numPr>
      </w:pPr>
      <w:bookmarkStart w:id="233" w:name="_Toc207809311"/>
      <w:r w:rsidRPr="00770CA3">
        <w:t>Trial Oversight</w:t>
      </w:r>
      <w:bookmarkEnd w:id="233"/>
    </w:p>
    <w:p w14:paraId="02B30674" w14:textId="001BF001" w:rsidR="00EF3CA6" w:rsidRPr="002145D1" w:rsidRDefault="009D27BF" w:rsidP="006517C2">
      <w:pPr>
        <w:pStyle w:val="CPTInstructional"/>
      </w:pPr>
      <w:r w:rsidRPr="002145D1">
        <w:t xml:space="preserve">Concisely </w:t>
      </w:r>
      <w:proofErr w:type="spellStart"/>
      <w:r w:rsidRPr="002145D1">
        <w:t>summari</w:t>
      </w:r>
      <w:r w:rsidR="00345902">
        <w:t>s</w:t>
      </w:r>
      <w:r w:rsidRPr="002145D1">
        <w:t>e</w:t>
      </w:r>
      <w:proofErr w:type="spellEnd"/>
      <w:r w:rsidRPr="002145D1">
        <w:t xml:space="preserve"> </w:t>
      </w:r>
      <w:r w:rsidR="00EF3CA6" w:rsidRPr="002145D1">
        <w:t xml:space="preserve">the trial oversight listing the investigator and sponsor responsibilities not covered in other sections of the protocol </w:t>
      </w:r>
      <w:r w:rsidR="00345902">
        <w:t>that</w:t>
      </w:r>
      <w:r w:rsidR="00345902" w:rsidRPr="002145D1">
        <w:t xml:space="preserve"> </w:t>
      </w:r>
      <w:r w:rsidR="00EF3CA6" w:rsidRPr="002145D1">
        <w:t>are essential for trial</w:t>
      </w:r>
      <w:r w:rsidR="00836E0A">
        <w:t xml:space="preserve"> conduct</w:t>
      </w:r>
      <w:r w:rsidR="00EF3CA6" w:rsidRPr="002145D1">
        <w:t>, specifying the ones related to quality assurance.</w:t>
      </w:r>
    </w:p>
    <w:p w14:paraId="4263C849" w14:textId="52B2EBB3" w:rsidR="003A667D" w:rsidRPr="006517C2" w:rsidRDefault="003336BC" w:rsidP="006517C2">
      <w:pPr>
        <w:pStyle w:val="CPTInstructional"/>
        <w:rPr>
          <w:rStyle w:val="CPTInstructionalChar"/>
          <w:vanish/>
        </w:rPr>
      </w:pPr>
      <w:r w:rsidRPr="006517C2">
        <w:rPr>
          <w:rStyle w:val="CPTInstructionalChar"/>
          <w:vanish/>
        </w:rPr>
        <w:t>Enter Trial Oversight</w:t>
      </w:r>
      <w:r w:rsidR="006517C2">
        <w:rPr>
          <w:rStyle w:val="CPTInstructionalChar"/>
          <w:vanish/>
        </w:rPr>
        <w:t xml:space="preserve"> description</w:t>
      </w:r>
      <w:r w:rsidR="004E5DBA" w:rsidRPr="006517C2">
        <w:rPr>
          <w:rStyle w:val="CPTInstructionalChar"/>
          <w:vanish/>
        </w:rPr>
        <w:t xml:space="preserve"> if not using below optional subheadings</w:t>
      </w:r>
      <w:r w:rsidR="0005605A" w:rsidRPr="006517C2">
        <w:rPr>
          <w:rStyle w:val="CPTInstructionalChar"/>
          <w:vanish/>
        </w:rPr>
        <w:t>.</w:t>
      </w:r>
    </w:p>
    <w:p w14:paraId="67C56292" w14:textId="58437C52" w:rsidR="003336BC" w:rsidRPr="002145D1" w:rsidRDefault="003336BC" w:rsidP="006517C2">
      <w:pPr>
        <w:pStyle w:val="CPTInstructional"/>
        <w:rPr>
          <w:rFonts w:ascii="Arial" w:hAnsi="Arial"/>
        </w:rPr>
      </w:pPr>
      <w:r w:rsidRPr="002145D1">
        <w:t>OR</w:t>
      </w:r>
    </w:p>
    <w:p w14:paraId="52CF5D94" w14:textId="2B265D33" w:rsidR="009855FC" w:rsidRPr="00042322" w:rsidRDefault="00867144" w:rsidP="00B91918">
      <w:pPr>
        <w:pStyle w:val="03Heading3"/>
      </w:pPr>
      <w:bookmarkStart w:id="234" w:name="_Toc207809312"/>
      <w:r>
        <w:t xml:space="preserve">11.2.1 </w:t>
      </w:r>
      <w:r w:rsidR="009855FC" w:rsidRPr="003450B6">
        <w:t>Investigator Responsibilities</w:t>
      </w:r>
      <w:bookmarkEnd w:id="234"/>
    </w:p>
    <w:p w14:paraId="1153B8AB" w14:textId="6F04A957" w:rsidR="0038414B" w:rsidRPr="006517C2" w:rsidRDefault="0038414B" w:rsidP="006517C2">
      <w:pPr>
        <w:pStyle w:val="CPTInstructional"/>
      </w:pPr>
      <w:r w:rsidRPr="006517C2">
        <w:t>Describe the investigator duties, including the oversight of duties delegated to a third party that may impact the trial conduct at</w:t>
      </w:r>
      <w:r w:rsidR="0052507F">
        <w:t xml:space="preserve"> investigator</w:t>
      </w:r>
      <w:r w:rsidRPr="006517C2">
        <w:t xml:space="preserve"> sites, if applicable and if not addressed elsewhere.</w:t>
      </w:r>
    </w:p>
    <w:p w14:paraId="582B548A" w14:textId="7A3B9768" w:rsidR="00096D11" w:rsidRPr="006517C2" w:rsidRDefault="00913E25" w:rsidP="006517C2">
      <w:pPr>
        <w:pStyle w:val="CPTInstructional"/>
      </w:pPr>
      <w:r w:rsidRPr="006517C2">
        <w:t>Include text related to financial disclosure if not included in another document.</w:t>
      </w:r>
    </w:p>
    <w:p w14:paraId="370D2991" w14:textId="78576F7B" w:rsidR="00755B2E" w:rsidRPr="00C64851" w:rsidRDefault="00755B2E" w:rsidP="00755B2E">
      <w:pPr>
        <w:pStyle w:val="CPTExample"/>
      </w:pPr>
      <w:r w:rsidRPr="00C64851">
        <w:t xml:space="preserve">&lt;Start of </w:t>
      </w:r>
      <w:r w:rsidR="00F71C1A">
        <w:t>example</w:t>
      </w:r>
      <w:r w:rsidR="00F71C1A" w:rsidRPr="00C64851">
        <w:t xml:space="preserve"> </w:t>
      </w:r>
      <w:r w:rsidRPr="00C64851">
        <w:t>text&gt;</w:t>
      </w:r>
    </w:p>
    <w:p w14:paraId="190CE78E" w14:textId="77777777" w:rsidR="00755B2E" w:rsidRPr="00B6191A" w:rsidRDefault="00755B2E" w:rsidP="009A04B2">
      <w:pPr>
        <w:pStyle w:val="CPTExample"/>
      </w:pPr>
      <w:r w:rsidRPr="00B6191A">
        <w:t>The investigator will be responsible for the following</w:t>
      </w:r>
      <w:r>
        <w:t>, as applicable</w:t>
      </w:r>
      <w:r w:rsidRPr="00B6191A">
        <w:t>:</w:t>
      </w:r>
    </w:p>
    <w:p w14:paraId="1F1BF892" w14:textId="77777777" w:rsidR="00755B2E" w:rsidRPr="00C64851" w:rsidRDefault="00755B2E" w:rsidP="009A04B2">
      <w:pPr>
        <w:pStyle w:val="CPTExample"/>
        <w:numPr>
          <w:ilvl w:val="0"/>
          <w:numId w:val="173"/>
        </w:numPr>
      </w:pPr>
      <w:r w:rsidRPr="00C64851">
        <w:lastRenderedPageBreak/>
        <w:t xml:space="preserve">Providing written summaries of the status of the </w:t>
      </w:r>
      <w:r>
        <w:t>trial</w:t>
      </w:r>
      <w:r w:rsidRPr="00C64851">
        <w:t xml:space="preserve"> to the IRB/IEC annually or more frequently in accordance with the requirements, policies, and procedures established by the IRB/IEC</w:t>
      </w:r>
    </w:p>
    <w:p w14:paraId="0F1BC58B" w14:textId="77777777" w:rsidR="00755B2E" w:rsidRPr="00C64851" w:rsidRDefault="00755B2E" w:rsidP="009A04B2">
      <w:pPr>
        <w:pStyle w:val="CPTExample"/>
        <w:numPr>
          <w:ilvl w:val="0"/>
          <w:numId w:val="173"/>
        </w:numPr>
      </w:pPr>
      <w:r w:rsidRPr="00C64851">
        <w:t>Notifying the IRB/IEC of SAEs or other significant safety findings as required by IRB/IEC procedures.</w:t>
      </w:r>
    </w:p>
    <w:p w14:paraId="37762A6E" w14:textId="77777777" w:rsidR="00755B2E" w:rsidRPr="00C64851" w:rsidRDefault="00755B2E" w:rsidP="009A04B2">
      <w:pPr>
        <w:pStyle w:val="CPTExample"/>
        <w:numPr>
          <w:ilvl w:val="0"/>
          <w:numId w:val="173"/>
        </w:numPr>
      </w:pPr>
      <w:r w:rsidRPr="00C64851">
        <w:t xml:space="preserve">Providing oversight of the conduct of the </w:t>
      </w:r>
      <w:r>
        <w:t>trial</w:t>
      </w:r>
      <w:r w:rsidRPr="00C64851">
        <w:t xml:space="preserve"> at the site and adherence to requirements of 21 CFR, ICH guidelines, the IRB/IEC, European regulation 536/2014 for clinical studies</w:t>
      </w:r>
      <w:r>
        <w:t xml:space="preserve"> conducted in the EU, </w:t>
      </w:r>
      <w:r w:rsidRPr="00E53F33">
        <w:t xml:space="preserve">European Medical Device Regulation 2017/745 for clinical device research, </w:t>
      </w:r>
      <w:r w:rsidRPr="00C64851">
        <w:t>and all other applicable local regulations.</w:t>
      </w:r>
    </w:p>
    <w:p w14:paraId="1EA7371C" w14:textId="7619AAB5" w:rsidR="00755B2E" w:rsidRDefault="00755B2E" w:rsidP="009470B7">
      <w:pPr>
        <w:pStyle w:val="CPTExample"/>
      </w:pPr>
      <w:r w:rsidRPr="00C64851">
        <w:t xml:space="preserve">&lt;End of </w:t>
      </w:r>
      <w:r w:rsidR="003E63A5">
        <w:t>example</w:t>
      </w:r>
      <w:r w:rsidR="003E63A5" w:rsidRPr="00C64851">
        <w:t xml:space="preserve"> </w:t>
      </w:r>
      <w:r w:rsidRPr="00C64851">
        <w:t>text&gt;</w:t>
      </w:r>
    </w:p>
    <w:p w14:paraId="2091188B" w14:textId="3C5B8918" w:rsidR="00FC62D4" w:rsidRPr="00EE304D" w:rsidRDefault="00FC62D4" w:rsidP="00FC62D4">
      <w:pPr>
        <w:pStyle w:val="CPTExample"/>
      </w:pPr>
      <w:r w:rsidRPr="00EE304D">
        <w:t xml:space="preserve">&lt;Start of </w:t>
      </w:r>
      <w:r>
        <w:t>example</w:t>
      </w:r>
      <w:r w:rsidRPr="008F621B">
        <w:t xml:space="preserve"> </w:t>
      </w:r>
      <w:r>
        <w:t>text</w:t>
      </w:r>
      <w:r w:rsidRPr="00EE304D">
        <w:t>&gt;</w:t>
      </w:r>
    </w:p>
    <w:p w14:paraId="796741F4" w14:textId="34EFE437" w:rsidR="00FC62D4" w:rsidRDefault="00FC62D4" w:rsidP="00FC62D4">
      <w:pPr>
        <w:pStyle w:val="CPTExample"/>
        <w:rPr>
          <w:rStyle w:val="CPTVariable"/>
        </w:rPr>
      </w:pPr>
      <w:r w:rsidRPr="00594D8F">
        <w:rPr>
          <w:rStyle w:val="CPTVariable"/>
        </w:rPr>
        <w:t>[Investigators and sub</w:t>
      </w:r>
      <w:r>
        <w:rPr>
          <w:rStyle w:val="CPTVariable"/>
        </w:rPr>
        <w:t>-</w:t>
      </w:r>
      <w:r w:rsidRPr="00594D8F">
        <w:rPr>
          <w:rStyle w:val="CPTVariable"/>
        </w:rPr>
        <w:t xml:space="preserve">investigators will provide the sponsor with sufficient, accurate financial information as requested to allow the sponsor to submit complete and accurate financial certification or disclosure statements to the appropriate regulatory authorities. Investigators are responsible for providing information on financial interests </w:t>
      </w:r>
      <w:proofErr w:type="gramStart"/>
      <w:r w:rsidRPr="00594D8F">
        <w:rPr>
          <w:rStyle w:val="CPTVariable"/>
        </w:rPr>
        <w:t>during the course of</w:t>
      </w:r>
      <w:proofErr w:type="gramEnd"/>
      <w:r w:rsidRPr="00594D8F">
        <w:rPr>
          <w:rStyle w:val="CPTVariable"/>
        </w:rPr>
        <w:t xml:space="preserve"> the </w:t>
      </w:r>
      <w:r w:rsidR="001C37C5">
        <w:rPr>
          <w:rStyle w:val="CPTVariable"/>
        </w:rPr>
        <w:t>trial</w:t>
      </w:r>
      <w:r w:rsidRPr="00594D8F">
        <w:rPr>
          <w:rStyle w:val="CPTVariable"/>
        </w:rPr>
        <w:t xml:space="preserve"> and for 1 year after completion of the </w:t>
      </w:r>
      <w:r w:rsidR="001C37C5">
        <w:rPr>
          <w:rStyle w:val="CPTVariable"/>
        </w:rPr>
        <w:t>trial</w:t>
      </w:r>
      <w:r w:rsidRPr="00594D8F">
        <w:rPr>
          <w:rStyle w:val="CPTVariable"/>
        </w:rPr>
        <w:t>.]</w:t>
      </w:r>
    </w:p>
    <w:p w14:paraId="007E758D" w14:textId="659BB7F1" w:rsidR="00FC62D4" w:rsidRPr="0038414B" w:rsidRDefault="00FC62D4" w:rsidP="00913E25">
      <w:pPr>
        <w:pStyle w:val="CPTExample"/>
      </w:pPr>
      <w:r w:rsidRPr="00EE304D">
        <w:t>&lt;</w:t>
      </w:r>
      <w:r>
        <w:t>End</w:t>
      </w:r>
      <w:r w:rsidRPr="00EE304D">
        <w:t xml:space="preserve"> of </w:t>
      </w:r>
      <w:r>
        <w:t>example</w:t>
      </w:r>
      <w:r w:rsidRPr="008F621B">
        <w:t xml:space="preserve"> </w:t>
      </w:r>
      <w:r>
        <w:t>text</w:t>
      </w:r>
      <w:r w:rsidRPr="00EE304D">
        <w:t>&gt;</w:t>
      </w:r>
    </w:p>
    <w:p w14:paraId="05E76E42" w14:textId="301F3F86" w:rsidR="009855FC" w:rsidRPr="0003078E" w:rsidRDefault="0073567A" w:rsidP="007F1621">
      <w:pPr>
        <w:pStyle w:val="03Heading3"/>
      </w:pPr>
      <w:bookmarkStart w:id="235" w:name="_Toc207809313"/>
      <w:r w:rsidRPr="0003078E">
        <w:t xml:space="preserve">11.2.2 </w:t>
      </w:r>
      <w:r w:rsidR="009855FC" w:rsidRPr="0003078E">
        <w:t>Sponsor Responsibilities</w:t>
      </w:r>
      <w:bookmarkEnd w:id="235"/>
    </w:p>
    <w:p w14:paraId="7106D510" w14:textId="61DA9654" w:rsidR="003C33A0" w:rsidRPr="006517C2" w:rsidRDefault="003C33A0" w:rsidP="006517C2">
      <w:pPr>
        <w:pStyle w:val="CPTInstructional"/>
      </w:pPr>
      <w:r w:rsidRPr="006517C2">
        <w:t>Describe the sponsor duties</w:t>
      </w:r>
      <w:r w:rsidR="0038414B" w:rsidRPr="006517C2">
        <w:t>, including those</w:t>
      </w:r>
      <w:r w:rsidRPr="006517C2">
        <w:t xml:space="preserve"> to be </w:t>
      </w:r>
      <w:r w:rsidR="0038414B" w:rsidRPr="006517C2">
        <w:t>tran</w:t>
      </w:r>
      <w:r w:rsidR="006517C2" w:rsidRPr="006517C2">
        <w:t>s</w:t>
      </w:r>
      <w:r w:rsidR="0038414B" w:rsidRPr="006517C2">
        <w:t>ferred</w:t>
      </w:r>
      <w:r w:rsidRPr="006517C2">
        <w:t xml:space="preserve"> to a third party that may impact the investigator </w:t>
      </w:r>
      <w:r w:rsidR="006915BF" w:rsidRPr="006517C2">
        <w:t>sites, if applicable.</w:t>
      </w:r>
    </w:p>
    <w:p w14:paraId="6F3FEE2C" w14:textId="78E5EC21" w:rsidR="00F11F65" w:rsidRPr="0080561E" w:rsidRDefault="00CE6153" w:rsidP="004730E0">
      <w:pPr>
        <w:pStyle w:val="02Heading2"/>
        <w:numPr>
          <w:ilvl w:val="1"/>
          <w:numId w:val="121"/>
        </w:numPr>
      </w:pPr>
      <w:bookmarkStart w:id="236" w:name="_Toc83764993"/>
      <w:bookmarkStart w:id="237" w:name="_Toc83764994"/>
      <w:bookmarkStart w:id="238" w:name="_Toc83764995"/>
      <w:bookmarkStart w:id="239" w:name="_Toc207809314"/>
      <w:bookmarkEnd w:id="236"/>
      <w:bookmarkEnd w:id="237"/>
      <w:bookmarkEnd w:id="238"/>
      <w:r w:rsidRPr="0080561E">
        <w:t>Informed Consent Process</w:t>
      </w:r>
      <w:bookmarkEnd w:id="239"/>
    </w:p>
    <w:p w14:paraId="30A78D81" w14:textId="25E6C4FA" w:rsidR="00F154C5" w:rsidRPr="000135CC" w:rsidRDefault="00B8249A" w:rsidP="000135CC">
      <w:pPr>
        <w:pStyle w:val="CPTInstructional"/>
      </w:pPr>
      <w:r w:rsidRPr="000135CC">
        <w:t xml:space="preserve">Specify </w:t>
      </w:r>
      <w:r w:rsidR="00F154C5" w:rsidRPr="000135CC">
        <w:t xml:space="preserve">the key elements of the informed consent process, including any special </w:t>
      </w:r>
      <w:r w:rsidRPr="000135CC">
        <w:t xml:space="preserve">needs </w:t>
      </w:r>
      <w:r w:rsidR="00F154C5" w:rsidRPr="000135CC">
        <w:t xml:space="preserve">and how </w:t>
      </w:r>
      <w:r w:rsidRPr="000135CC">
        <w:t xml:space="preserve">these are </w:t>
      </w:r>
      <w:r w:rsidR="00F154C5" w:rsidRPr="000135CC">
        <w:t>addressed (</w:t>
      </w:r>
      <w:proofErr w:type="spellStart"/>
      <w:r w:rsidR="00A55A63">
        <w:t>eg</w:t>
      </w:r>
      <w:proofErr w:type="spellEnd"/>
      <w:r w:rsidR="00F154C5" w:rsidRPr="000135CC">
        <w:t>, assent, capacity, legally acceptable representative</w:t>
      </w:r>
      <w:r w:rsidR="001834FC" w:rsidRPr="000135CC">
        <w:t>, adolescents who may reach age of majority during the trial</w:t>
      </w:r>
      <w:r w:rsidR="00A02CFB" w:rsidRPr="000135CC">
        <w:t>, pregnant participants and pregnant partners of participants</w:t>
      </w:r>
      <w:r w:rsidR="00F154C5" w:rsidRPr="000135CC">
        <w:t>).</w:t>
      </w:r>
    </w:p>
    <w:p w14:paraId="42AEF9DA" w14:textId="3467563E" w:rsidR="00E550E0" w:rsidRPr="000135CC" w:rsidRDefault="00D46BB7" w:rsidP="000135CC">
      <w:pPr>
        <w:pStyle w:val="CPTInstructional"/>
      </w:pPr>
      <w:r w:rsidRPr="000135CC">
        <w:t xml:space="preserve">Include the primary ethical concerns of this </w:t>
      </w:r>
      <w:r w:rsidR="001C37C5" w:rsidRPr="000135CC">
        <w:t>trial</w:t>
      </w:r>
      <w:r w:rsidRPr="000135CC">
        <w:t>.</w:t>
      </w:r>
    </w:p>
    <w:p w14:paraId="4A73C602" w14:textId="77777777" w:rsidR="00E550E0" w:rsidRPr="002D4FC0" w:rsidRDefault="00E550E0" w:rsidP="00E550E0">
      <w:pPr>
        <w:pStyle w:val="CPTExample"/>
        <w:keepNext/>
        <w:keepLines/>
      </w:pPr>
      <w:r w:rsidRPr="00C64851">
        <w:rPr>
          <w:szCs w:val="24"/>
        </w:rPr>
        <w:t>&lt;</w:t>
      </w:r>
      <w:r w:rsidRPr="00C64851">
        <w:t xml:space="preserve">Start of common </w:t>
      </w:r>
      <w:r w:rsidRPr="002D4FC0">
        <w:t>text</w:t>
      </w:r>
      <w:r w:rsidRPr="002D4FC0">
        <w:rPr>
          <w:szCs w:val="24"/>
        </w:rPr>
        <w:t>&gt;</w:t>
      </w:r>
    </w:p>
    <w:p w14:paraId="568019CF" w14:textId="3D1D4AC0" w:rsidR="00E550E0" w:rsidRPr="002D4FC0" w:rsidRDefault="00E550E0" w:rsidP="00E550E0">
      <w:pPr>
        <w:pStyle w:val="CPTListBullet"/>
      </w:pPr>
      <w:r w:rsidRPr="002D4FC0">
        <w:t xml:space="preserve">The investigator or </w:t>
      </w:r>
      <w:r>
        <w:t xml:space="preserve">the investigator’s </w:t>
      </w:r>
      <w:r w:rsidRPr="002D4FC0">
        <w:t xml:space="preserve">representative will explain the nature of the </w:t>
      </w:r>
      <w:r w:rsidR="001C37C5">
        <w:t>trial</w:t>
      </w:r>
      <w:r>
        <w:t>,</w:t>
      </w:r>
      <w:r w:rsidRPr="002D4FC0">
        <w:t xml:space="preserve"> </w:t>
      </w:r>
      <w:r w:rsidRPr="007371DC">
        <w:t xml:space="preserve">including the risks and benefits, </w:t>
      </w:r>
      <w:r w:rsidRPr="002D4FC0">
        <w:t>to the</w:t>
      </w:r>
      <w:r>
        <w:t xml:space="preserve"> potential</w:t>
      </w:r>
      <w:r w:rsidRPr="002D4FC0">
        <w:t xml:space="preserve"> participant </w:t>
      </w:r>
      <w:r w:rsidRPr="002D4FC0">
        <w:rPr>
          <w:rStyle w:val="CPTVariable"/>
        </w:rPr>
        <w:t>[</w:t>
      </w:r>
      <w:r w:rsidRPr="003E1179">
        <w:rPr>
          <w:rStyle w:val="CPTVariable"/>
        </w:rPr>
        <w:t xml:space="preserve">or </w:t>
      </w:r>
      <w:r w:rsidRPr="002D4FC0">
        <w:rPr>
          <w:rStyle w:val="CPTVariable"/>
        </w:rPr>
        <w:t>their</w:t>
      </w:r>
      <w:r w:rsidRPr="003E1179">
        <w:rPr>
          <w:rStyle w:val="CPTVariable"/>
        </w:rPr>
        <w:t xml:space="preserve"> legally authorized representative </w:t>
      </w:r>
      <w:r w:rsidRPr="002D4FC0">
        <w:rPr>
          <w:rStyle w:val="CPTVariable"/>
        </w:rPr>
        <w:t xml:space="preserve">[defined as </w:t>
      </w:r>
      <w:r>
        <w:rPr>
          <w:rStyle w:val="CPTVariable"/>
        </w:rPr>
        <w:t>[</w:t>
      </w:r>
      <w:r w:rsidRPr="002D4FC0">
        <w:rPr>
          <w:rStyle w:val="CPTVariable"/>
        </w:rPr>
        <w:t>X]]</w:t>
      </w:r>
      <w:r w:rsidRPr="00EF6C28">
        <w:t xml:space="preserve"> </w:t>
      </w:r>
      <w:r w:rsidRPr="002D4FC0">
        <w:t xml:space="preserve">and answer all questions regarding the </w:t>
      </w:r>
      <w:r w:rsidR="001C37C5">
        <w:t>trial</w:t>
      </w:r>
      <w:r w:rsidRPr="002D4FC0">
        <w:t>.</w:t>
      </w:r>
    </w:p>
    <w:p w14:paraId="0B6B074C" w14:textId="29E166F5" w:rsidR="00E550E0" w:rsidRPr="002D4FC0" w:rsidRDefault="00E550E0" w:rsidP="00E550E0">
      <w:pPr>
        <w:pStyle w:val="CPTListBullet"/>
      </w:pPr>
      <w:r w:rsidRPr="002D4FC0">
        <w:t>P</w:t>
      </w:r>
      <w:r>
        <w:t>otential p</w:t>
      </w:r>
      <w:r w:rsidRPr="002D4FC0">
        <w:t xml:space="preserve">articipants must be informed that their participation is voluntary. </w:t>
      </w:r>
      <w:r>
        <w:t>They</w:t>
      </w:r>
      <w:r w:rsidRPr="002D4FC0">
        <w:t xml:space="preserve"> </w:t>
      </w:r>
      <w:r w:rsidRPr="002D4FC0">
        <w:rPr>
          <w:rStyle w:val="CPTVariable"/>
        </w:rPr>
        <w:t>[</w:t>
      </w:r>
      <w:r w:rsidRPr="003E1179">
        <w:rPr>
          <w:rStyle w:val="CPTVariable"/>
        </w:rPr>
        <w:t>or their legally authorized representative</w:t>
      </w:r>
      <w:r>
        <w:rPr>
          <w:rStyle w:val="CPTVariable"/>
        </w:rPr>
        <w:t>s</w:t>
      </w:r>
      <w:r w:rsidRPr="002D4FC0">
        <w:rPr>
          <w:rStyle w:val="CPTVariable"/>
        </w:rPr>
        <w:t>]</w:t>
      </w:r>
      <w:r w:rsidRPr="00EF6C28">
        <w:t xml:space="preserve"> </w:t>
      </w:r>
      <w:r w:rsidRPr="002D4FC0">
        <w:t xml:space="preserve">will be required to sign a statement of informed consent that meets the requirements of 21 CFR 50, local regulations, ICH guidelines, </w:t>
      </w:r>
      <w:r>
        <w:t>privacy and data protection</w:t>
      </w:r>
      <w:r w:rsidRPr="002D4FC0">
        <w:t xml:space="preserve"> requirements, where applicable, and the IRB/IEC or </w:t>
      </w:r>
      <w:r w:rsidR="001C37C5">
        <w:t>trial</w:t>
      </w:r>
      <w:r w:rsidRPr="002D4FC0">
        <w:t xml:space="preserve"> center.</w:t>
      </w:r>
    </w:p>
    <w:p w14:paraId="2403B412" w14:textId="62AF0FF3" w:rsidR="00E550E0" w:rsidRPr="002D4FC0" w:rsidRDefault="00E550E0" w:rsidP="00E550E0">
      <w:pPr>
        <w:pStyle w:val="CPTListBullet"/>
      </w:pPr>
      <w:r w:rsidRPr="002D4FC0">
        <w:t xml:space="preserve">The medical record must include a statement that written informed consent was obtained before the participant was enrolled in the </w:t>
      </w:r>
      <w:r w:rsidR="001C37C5">
        <w:t>trial</w:t>
      </w:r>
      <w:r w:rsidRPr="002D4FC0">
        <w:t xml:space="preserve"> and the date the written consent was obtained. The authorized person obtaining the informed consent must also sign the ICF.</w:t>
      </w:r>
    </w:p>
    <w:p w14:paraId="3D1FD8A0" w14:textId="41129E25" w:rsidR="00E550E0" w:rsidRPr="002D4FC0" w:rsidRDefault="00E550E0" w:rsidP="00E550E0">
      <w:pPr>
        <w:pStyle w:val="CPTListBullet"/>
      </w:pPr>
      <w:r w:rsidRPr="002D4FC0">
        <w:t xml:space="preserve">Participants must be reconsented to the most current version of the ICF(s) during their participation in the </w:t>
      </w:r>
      <w:r w:rsidR="001C37C5">
        <w:t>trial</w:t>
      </w:r>
      <w:r w:rsidRPr="002D4FC0">
        <w:t>.</w:t>
      </w:r>
    </w:p>
    <w:p w14:paraId="09C653E9" w14:textId="77777777" w:rsidR="00E550E0" w:rsidRPr="00EF6C28" w:rsidRDefault="00E550E0" w:rsidP="00E550E0">
      <w:pPr>
        <w:pStyle w:val="CPTListBullet"/>
      </w:pPr>
      <w:r w:rsidRPr="002D4FC0">
        <w:lastRenderedPageBreak/>
        <w:t xml:space="preserve">A copy of the ICF(s) must be provided to the participant </w:t>
      </w:r>
      <w:r w:rsidRPr="002D4FC0">
        <w:rPr>
          <w:rStyle w:val="CPTVariable"/>
        </w:rPr>
        <w:t>[</w:t>
      </w:r>
      <w:r w:rsidRPr="003E1179">
        <w:rPr>
          <w:rStyle w:val="CPTVariable"/>
        </w:rPr>
        <w:t xml:space="preserve">or </w:t>
      </w:r>
      <w:r w:rsidRPr="002D4FC0">
        <w:rPr>
          <w:rStyle w:val="CPTVariable"/>
        </w:rPr>
        <w:t>their</w:t>
      </w:r>
      <w:r w:rsidRPr="003E1179">
        <w:rPr>
          <w:rStyle w:val="CPTVariable"/>
        </w:rPr>
        <w:t xml:space="preserve"> legally authorized representative</w:t>
      </w:r>
      <w:r w:rsidRPr="002D4FC0">
        <w:rPr>
          <w:rStyle w:val="CPTVariable"/>
        </w:rPr>
        <w:t>]</w:t>
      </w:r>
      <w:r w:rsidRPr="00EF6C28">
        <w:t>.</w:t>
      </w:r>
    </w:p>
    <w:p w14:paraId="507F9B40" w14:textId="7050F94B" w:rsidR="00E550E0" w:rsidRDefault="00E550E0" w:rsidP="00E550E0">
      <w:pPr>
        <w:pStyle w:val="CPTExample"/>
        <w:rPr>
          <w:szCs w:val="24"/>
        </w:rPr>
      </w:pPr>
      <w:r w:rsidRPr="00C64851">
        <w:rPr>
          <w:szCs w:val="24"/>
        </w:rPr>
        <w:t>&lt;</w:t>
      </w:r>
      <w:r w:rsidRPr="00C64851">
        <w:t>End of common text</w:t>
      </w:r>
      <w:r w:rsidRPr="00C64851">
        <w:rPr>
          <w:szCs w:val="24"/>
        </w:rPr>
        <w:t>&gt;</w:t>
      </w:r>
    </w:p>
    <w:p w14:paraId="4FE025E0" w14:textId="3440E7D0" w:rsidR="00241C3D" w:rsidRPr="00542203" w:rsidRDefault="00241C3D" w:rsidP="00542203">
      <w:pPr>
        <w:pStyle w:val="CPTInstructional"/>
        <w:rPr>
          <w:lang w:eastAsia="ja-JP"/>
        </w:rPr>
      </w:pPr>
      <w:r w:rsidRPr="00542203">
        <w:rPr>
          <w:lang w:eastAsia="ja-JP"/>
        </w:rPr>
        <w:t xml:space="preserve">For studies including participants able to give birth consider including the relevant text. </w:t>
      </w:r>
    </w:p>
    <w:p w14:paraId="37C2748E" w14:textId="4D6C2D6B" w:rsidR="00044500" w:rsidRPr="00044500" w:rsidRDefault="001026C1" w:rsidP="001026C1">
      <w:pPr>
        <w:pStyle w:val="CPTExample"/>
      </w:pPr>
      <w:r w:rsidRPr="00C64851">
        <w:rPr>
          <w:szCs w:val="24"/>
        </w:rPr>
        <w:t>&lt;</w:t>
      </w:r>
      <w:r>
        <w:t>Start of example</w:t>
      </w:r>
      <w:r w:rsidRPr="00C64851">
        <w:t xml:space="preserve"> text</w:t>
      </w:r>
      <w:r w:rsidRPr="00C64851">
        <w:rPr>
          <w:szCs w:val="24"/>
        </w:rPr>
        <w:t>&gt;</w:t>
      </w:r>
    </w:p>
    <w:p w14:paraId="7B333DE8" w14:textId="1F9B7A62" w:rsidR="00044500" w:rsidRPr="001026C1" w:rsidRDefault="00044500" w:rsidP="00044500">
      <w:pPr>
        <w:pStyle w:val="CPTExample"/>
        <w:rPr>
          <w:rStyle w:val="CPTVariable"/>
        </w:rPr>
      </w:pPr>
      <w:r w:rsidRPr="001026C1">
        <w:rPr>
          <w:rStyle w:val="CPTVariable"/>
        </w:rPr>
        <w:t xml:space="preserve">[If a participant becomes pregnant during the </w:t>
      </w:r>
      <w:r w:rsidR="001C37C5">
        <w:rPr>
          <w:rStyle w:val="CPTVariable"/>
        </w:rPr>
        <w:t>trial</w:t>
      </w:r>
      <w:r w:rsidRPr="001026C1">
        <w:rPr>
          <w:rStyle w:val="CPTVariable"/>
        </w:rPr>
        <w:t xml:space="preserve">, the investigator or authorized designee will explain the benefits and risks of continuing or stopping the </w:t>
      </w:r>
      <w:r w:rsidR="001C37C5">
        <w:rPr>
          <w:rStyle w:val="CPTVariable"/>
        </w:rPr>
        <w:t>trial</w:t>
      </w:r>
      <w:r w:rsidRPr="001026C1">
        <w:rPr>
          <w:rStyle w:val="CPTVariable"/>
        </w:rPr>
        <w:t xml:space="preserve"> intervention to the participant to allow an informed decision based on available data. Pregnant participants who choose to continue should complete an additional ICF specific to the benefit-risk consideration of </w:t>
      </w:r>
      <w:r w:rsidR="001C37C5">
        <w:rPr>
          <w:rStyle w:val="CPTVariable"/>
        </w:rPr>
        <w:t>trial</w:t>
      </w:r>
      <w:r w:rsidRPr="001026C1">
        <w:rPr>
          <w:rStyle w:val="CPTVariable"/>
        </w:rPr>
        <w:t xml:space="preserve"> intervention exposure during pregnancy.] </w:t>
      </w:r>
    </w:p>
    <w:p w14:paraId="77DAEF0E" w14:textId="77777777" w:rsidR="00044500" w:rsidRPr="001026C1" w:rsidRDefault="00044500" w:rsidP="00044500">
      <w:pPr>
        <w:pStyle w:val="CPTInstructional"/>
        <w:rPr>
          <w:lang w:eastAsia="ja-JP"/>
        </w:rPr>
      </w:pPr>
      <w:r w:rsidRPr="001026C1">
        <w:rPr>
          <w:lang w:eastAsia="ja-JP"/>
        </w:rPr>
        <w:t xml:space="preserve">For studies conducted under a master protocol, provide details pertaining to any unique consent approaches, for example single vs 2-step consents. </w:t>
      </w:r>
    </w:p>
    <w:p w14:paraId="2511DD01" w14:textId="77777777" w:rsidR="00044500" w:rsidRPr="001026C1" w:rsidRDefault="00044500" w:rsidP="00044500">
      <w:pPr>
        <w:pStyle w:val="CPTExample"/>
      </w:pPr>
      <w:r w:rsidRPr="001026C1">
        <w:rPr>
          <w:rStyle w:val="CPTVariable"/>
        </w:rPr>
        <w:t>[For complex studies with randomization across sub-protocols, the 2-step consent may be used. Upon having signed the Master ICF, participants will be assigned to a sub-protocol (based on data registered into the IWRS) for which they will sign the corresponding sub-protocol ICF. This process will avoid participants being allocated to sub-protocols for which they may not qualify.]</w:t>
      </w:r>
    </w:p>
    <w:p w14:paraId="0CD99974" w14:textId="56DAC544" w:rsidR="00E550E0" w:rsidRPr="001026C1" w:rsidRDefault="00044500" w:rsidP="001026C1">
      <w:pPr>
        <w:pStyle w:val="CPTExample"/>
        <w:keepNext/>
        <w:keepLines/>
      </w:pPr>
      <w:r w:rsidRPr="001026C1">
        <w:rPr>
          <w:szCs w:val="24"/>
        </w:rPr>
        <w:t>&lt;</w:t>
      </w:r>
      <w:r w:rsidRPr="001026C1">
        <w:t>End of example text</w:t>
      </w:r>
      <w:r w:rsidRPr="001026C1">
        <w:rPr>
          <w:szCs w:val="24"/>
        </w:rPr>
        <w:t>&gt;</w:t>
      </w:r>
    </w:p>
    <w:p w14:paraId="3BE6AF27" w14:textId="4E9A6465" w:rsidR="00F154C5" w:rsidRPr="000135CC" w:rsidRDefault="00F154C5" w:rsidP="000135CC">
      <w:pPr>
        <w:pStyle w:val="CPTInstructional"/>
      </w:pPr>
      <w:r w:rsidRPr="000135CC">
        <w:t xml:space="preserve">If enrollment in the </w:t>
      </w:r>
      <w:r w:rsidR="006D3FD3" w:rsidRPr="000135CC">
        <w:t xml:space="preserve">trial </w:t>
      </w:r>
      <w:r w:rsidRPr="000135CC">
        <w:t xml:space="preserve">may occur during an emergency in which the participant or their legally </w:t>
      </w:r>
      <w:r w:rsidR="00D66C8C" w:rsidRPr="000135CC">
        <w:t>acceptable</w:t>
      </w:r>
      <w:r w:rsidRPr="000135CC">
        <w:t xml:space="preserve"> representative is not able or available to give consent, describe the consent process.</w:t>
      </w:r>
    </w:p>
    <w:p w14:paraId="15894C24" w14:textId="0D35B4AC" w:rsidR="00B357E2" w:rsidRPr="006C566D" w:rsidRDefault="00CF771A" w:rsidP="004730E0">
      <w:pPr>
        <w:pStyle w:val="03Heading3"/>
        <w:numPr>
          <w:ilvl w:val="2"/>
          <w:numId w:val="121"/>
        </w:numPr>
      </w:pPr>
      <w:bookmarkStart w:id="240" w:name="_Toc207809315"/>
      <w:r w:rsidRPr="006C566D">
        <w:t>Informed</w:t>
      </w:r>
      <w:r w:rsidR="001147A0" w:rsidRPr="006C566D">
        <w:t xml:space="preserve"> Consent</w:t>
      </w:r>
      <w:r w:rsidRPr="006C566D">
        <w:t xml:space="preserve"> for Rescreening</w:t>
      </w:r>
      <w:bookmarkEnd w:id="240"/>
    </w:p>
    <w:p w14:paraId="3E7979F2" w14:textId="0253D3F0" w:rsidR="00E550E0" w:rsidRPr="000135CC" w:rsidRDefault="00F154C5" w:rsidP="000135CC">
      <w:pPr>
        <w:pStyle w:val="CPTInstructional"/>
      </w:pPr>
      <w:r w:rsidRPr="000135CC">
        <w:t>If participants can be rescreened</w:t>
      </w:r>
      <w:r w:rsidR="0038414B" w:rsidRPr="000135CC">
        <w:t xml:space="preserve"> as described in Section 5.6</w:t>
      </w:r>
      <w:r w:rsidR="008C2974">
        <w:t xml:space="preserve"> Screen Failure and Rescreening</w:t>
      </w:r>
      <w:r w:rsidRPr="000135CC">
        <w:t>, state whether the participant needs to complete a new consent.</w:t>
      </w:r>
      <w:r w:rsidR="0068125A" w:rsidRPr="000135CC">
        <w:t xml:space="preserve"> Screen failure and rescreening should be clearly defined</w:t>
      </w:r>
      <w:r w:rsidR="00413D1D" w:rsidRPr="000135CC">
        <w:t xml:space="preserve"> in the protocol</w:t>
      </w:r>
      <w:r w:rsidR="00EA2329" w:rsidRPr="000135CC">
        <w:t xml:space="preserve">, with </w:t>
      </w:r>
      <w:r w:rsidR="007C4EC1">
        <w:t xml:space="preserve">a </w:t>
      </w:r>
      <w:r w:rsidR="00EA2329" w:rsidRPr="000135CC">
        <w:t>cross</w:t>
      </w:r>
      <w:r w:rsidR="00E624C3" w:rsidRPr="000135CC">
        <w:t xml:space="preserve"> </w:t>
      </w:r>
      <w:r w:rsidR="00EA2329" w:rsidRPr="000135CC">
        <w:t>reference to th</w:t>
      </w:r>
      <w:r w:rsidR="005B76E7" w:rsidRPr="000135CC">
        <w:t>ose definitions</w:t>
      </w:r>
      <w:r w:rsidR="00413D1D" w:rsidRPr="000135CC">
        <w:t>.</w:t>
      </w:r>
    </w:p>
    <w:p w14:paraId="12EB9F43" w14:textId="56E58704" w:rsidR="00E550E0" w:rsidRPr="00C64851" w:rsidRDefault="00E550E0" w:rsidP="00E550E0">
      <w:pPr>
        <w:pStyle w:val="CPTExample"/>
        <w:keepNext/>
        <w:keepLines/>
      </w:pPr>
      <w:r w:rsidRPr="00C64851">
        <w:rPr>
          <w:szCs w:val="24"/>
        </w:rPr>
        <w:t>&lt;</w:t>
      </w:r>
      <w:r w:rsidRPr="00C64851">
        <w:t xml:space="preserve">Start of </w:t>
      </w:r>
      <w:r>
        <w:t>example</w:t>
      </w:r>
      <w:r w:rsidRPr="008F621B">
        <w:t xml:space="preserve"> </w:t>
      </w:r>
      <w:r w:rsidRPr="00C64851">
        <w:t>text</w:t>
      </w:r>
      <w:r w:rsidRPr="00C64851">
        <w:rPr>
          <w:szCs w:val="24"/>
        </w:rPr>
        <w:t>&gt;</w:t>
      </w:r>
    </w:p>
    <w:p w14:paraId="7449841C" w14:textId="77777777" w:rsidR="00E550E0" w:rsidRPr="00882223" w:rsidRDefault="00E550E0" w:rsidP="00E550E0">
      <w:pPr>
        <w:pStyle w:val="CPTExample"/>
      </w:pPr>
      <w:r w:rsidRPr="00594D8F">
        <w:rPr>
          <w:rStyle w:val="CPTVariable"/>
        </w:rPr>
        <w:t>[A participant who is rescreened is not required to sign another ICF if the rescreening occurs within (X) days from the previous ICF signature date.</w:t>
      </w:r>
      <w:r>
        <w:rPr>
          <w:rStyle w:val="CPTVariable"/>
        </w:rPr>
        <w:t>]</w:t>
      </w:r>
    </w:p>
    <w:p w14:paraId="435E1DE8" w14:textId="77777777" w:rsidR="00E550E0" w:rsidRDefault="00E550E0" w:rsidP="00E550E0">
      <w:pPr>
        <w:pStyle w:val="CPTInstructional"/>
      </w:pPr>
      <w:r w:rsidRPr="004119D0">
        <w:t xml:space="preserve">OR </w:t>
      </w:r>
    </w:p>
    <w:p w14:paraId="0CAE3150" w14:textId="77777777" w:rsidR="00E550E0" w:rsidRPr="004119D0" w:rsidRDefault="00E550E0" w:rsidP="00E550E0">
      <w:pPr>
        <w:pStyle w:val="CPTExample"/>
        <w:rPr>
          <w:rStyle w:val="CPTVariable"/>
        </w:rPr>
      </w:pPr>
      <w:r w:rsidRPr="004119D0">
        <w:rPr>
          <w:rStyle w:val="CPTVariable"/>
        </w:rPr>
        <w:t>[Participants who are rescreened are required to sign a new ICF</w:t>
      </w:r>
      <w:r>
        <w:rPr>
          <w:rStyle w:val="CPTVariable"/>
        </w:rPr>
        <w:t>]</w:t>
      </w:r>
    </w:p>
    <w:p w14:paraId="40BC4D3B" w14:textId="66639E4A" w:rsidR="00E550E0" w:rsidRDefault="00E550E0" w:rsidP="002A03DC">
      <w:pPr>
        <w:pStyle w:val="CPTExample"/>
        <w:keepNext/>
        <w:keepLines/>
      </w:pPr>
      <w:r w:rsidRPr="00C64851">
        <w:rPr>
          <w:szCs w:val="24"/>
        </w:rPr>
        <w:t>&lt;</w:t>
      </w:r>
      <w:r>
        <w:t>End</w:t>
      </w:r>
      <w:r w:rsidRPr="00C64851">
        <w:t xml:space="preserve"> of </w:t>
      </w:r>
      <w:r>
        <w:t>example</w:t>
      </w:r>
      <w:r w:rsidRPr="008F621B">
        <w:t xml:space="preserve"> </w:t>
      </w:r>
      <w:r w:rsidRPr="00C64851">
        <w:t>text</w:t>
      </w:r>
      <w:r w:rsidRPr="00C64851">
        <w:rPr>
          <w:szCs w:val="24"/>
        </w:rPr>
        <w:t>&gt;</w:t>
      </w:r>
    </w:p>
    <w:p w14:paraId="4AB1B58A" w14:textId="1DDF7E12" w:rsidR="007415AC" w:rsidRPr="006C566D" w:rsidRDefault="00AA3BDF" w:rsidP="004730E0">
      <w:pPr>
        <w:pStyle w:val="03Heading3"/>
        <w:numPr>
          <w:ilvl w:val="2"/>
          <w:numId w:val="121"/>
        </w:numPr>
      </w:pPr>
      <w:bookmarkStart w:id="241" w:name="_Toc207809316"/>
      <w:r w:rsidRPr="006C566D">
        <w:t>Informed Consent for Use of Remaining Samples in Exploratory Research</w:t>
      </w:r>
      <w:bookmarkEnd w:id="241"/>
    </w:p>
    <w:p w14:paraId="51A2C28B" w14:textId="77777777" w:rsidR="00AA738F" w:rsidRPr="00C64851" w:rsidRDefault="00AA738F" w:rsidP="00AA738F">
      <w:pPr>
        <w:pStyle w:val="CPTInstructional"/>
        <w:rPr>
          <w:lang w:eastAsia="ja-JP"/>
        </w:rPr>
      </w:pPr>
      <w:r w:rsidRPr="00C64851">
        <w:rPr>
          <w:lang w:eastAsia="ja-JP"/>
        </w:rPr>
        <w:t xml:space="preserve">If participants will be asked to consent to optional exploratory research using the remainder of mandatory </w:t>
      </w:r>
      <w:r w:rsidRPr="00C64851">
        <w:t>samples, include text that addresses the use of remaining mandatory samples for optional exploratory research.</w:t>
      </w:r>
    </w:p>
    <w:p w14:paraId="70C9D2B8" w14:textId="1CE92D9F" w:rsidR="00E550E0" w:rsidRPr="003E1179" w:rsidRDefault="00E550E0" w:rsidP="00E550E0">
      <w:pPr>
        <w:pStyle w:val="CPTExample"/>
        <w:keepNext/>
        <w:keepLines/>
      </w:pPr>
      <w:bookmarkStart w:id="242" w:name="_Hlk185422314"/>
      <w:r w:rsidRPr="00C64851">
        <w:rPr>
          <w:szCs w:val="24"/>
        </w:rPr>
        <w:t>&lt;</w:t>
      </w:r>
      <w:r>
        <w:t>Start</w:t>
      </w:r>
      <w:r w:rsidRPr="00C64851">
        <w:t xml:space="preserve"> of </w:t>
      </w:r>
      <w:r>
        <w:t>example</w:t>
      </w:r>
      <w:r w:rsidRPr="008F621B">
        <w:t xml:space="preserve"> </w:t>
      </w:r>
      <w:r w:rsidRPr="00C64851">
        <w:t>text</w:t>
      </w:r>
      <w:r w:rsidRPr="00C64851">
        <w:rPr>
          <w:szCs w:val="24"/>
        </w:rPr>
        <w:t>&gt;</w:t>
      </w:r>
    </w:p>
    <w:bookmarkEnd w:id="242"/>
    <w:p w14:paraId="24597988" w14:textId="77777777" w:rsidR="00E550E0" w:rsidRDefault="00E550E0" w:rsidP="00E550E0">
      <w:pPr>
        <w:pStyle w:val="CPTExample"/>
        <w:rPr>
          <w:rStyle w:val="CPTVariable"/>
        </w:rPr>
      </w:pPr>
      <w:r w:rsidRPr="00594D8F">
        <w:rPr>
          <w:rStyle w:val="CPTVariable"/>
        </w:rPr>
        <w:t xml:space="preserve">[The ICF will contain a separate section that addresses the use of remaining mandatory samples for optional exploratory research. The investigator or authorized designee will explain to each participant the objectives of the exploratory research. Participants will be told that they are free to refuse to participate </w:t>
      </w:r>
      <w:r w:rsidRPr="00594D8F">
        <w:rPr>
          <w:rStyle w:val="CPTVariable"/>
        </w:rPr>
        <w:lastRenderedPageBreak/>
        <w:t>and may withdraw their consent at any time and for any reason during the storage period. A separate signature will be required to document a participant</w:t>
      </w:r>
      <w:r>
        <w:rPr>
          <w:rStyle w:val="CPTVariable"/>
        </w:rPr>
        <w:t>’</w:t>
      </w:r>
      <w:r w:rsidRPr="00594D8F">
        <w:rPr>
          <w:rStyle w:val="CPTVariable"/>
        </w:rPr>
        <w:t>s agreement to allow any remaining specimens to be used for exploratory research. Participants who decline to participate in this optional research will not provide this separate signature.]</w:t>
      </w:r>
    </w:p>
    <w:p w14:paraId="3F236EEC" w14:textId="0B4C4214" w:rsidR="00E550E0" w:rsidRDefault="00E550E0" w:rsidP="00C57590">
      <w:pPr>
        <w:pStyle w:val="CPTExample"/>
        <w:keepNext/>
        <w:keepLines/>
      </w:pPr>
      <w:r w:rsidRPr="00C64851">
        <w:rPr>
          <w:szCs w:val="24"/>
        </w:rPr>
        <w:t>&lt;</w:t>
      </w:r>
      <w:r>
        <w:t>End</w:t>
      </w:r>
      <w:r w:rsidRPr="00C64851">
        <w:t xml:space="preserve"> of </w:t>
      </w:r>
      <w:r>
        <w:t>example</w:t>
      </w:r>
      <w:r w:rsidRPr="008F621B">
        <w:t xml:space="preserve"> </w:t>
      </w:r>
      <w:r w:rsidRPr="00C64851">
        <w:t>text</w:t>
      </w:r>
      <w:r w:rsidRPr="00C64851">
        <w:rPr>
          <w:szCs w:val="24"/>
        </w:rPr>
        <w:t>&gt;</w:t>
      </w:r>
    </w:p>
    <w:p w14:paraId="6A62F2EF" w14:textId="6EE030D3" w:rsidR="000E087B" w:rsidRDefault="000E087B" w:rsidP="004730E0">
      <w:pPr>
        <w:pStyle w:val="02Heading2"/>
        <w:numPr>
          <w:ilvl w:val="1"/>
          <w:numId w:val="121"/>
        </w:numPr>
      </w:pPr>
      <w:bookmarkStart w:id="243" w:name="_Toc207809317"/>
      <w:r w:rsidRPr="0080561E">
        <w:t>Committees</w:t>
      </w:r>
      <w:bookmarkEnd w:id="243"/>
    </w:p>
    <w:p w14:paraId="34349325" w14:textId="048AABA5" w:rsidR="0056329F" w:rsidRPr="00351012" w:rsidRDefault="0056329F" w:rsidP="009B1B64">
      <w:pPr>
        <w:pStyle w:val="CPTInstructional"/>
      </w:pPr>
      <w:r w:rsidRPr="00351012">
        <w:t>Briefly describe the administrative structure of committees that will be reviewing data while the trial is ongoing, and the type of committee (</w:t>
      </w:r>
      <w:proofErr w:type="spellStart"/>
      <w:r w:rsidR="00A55A63">
        <w:t>eg</w:t>
      </w:r>
      <w:proofErr w:type="spellEnd"/>
      <w:r w:rsidRPr="00351012">
        <w:t xml:space="preserve">, Dose Escalation Committee, Data Monitoring Committee or Data Safety Monitoring Board). Note that specific details may be required depending on local law or regulation. If applicable, </w:t>
      </w:r>
      <w:r w:rsidR="00BA1EFA">
        <w:t>c</w:t>
      </w:r>
      <w:r w:rsidRPr="00351012">
        <w:t xml:space="preserve">ommittee </w:t>
      </w:r>
      <w:r w:rsidR="00BA1EFA">
        <w:t>c</w:t>
      </w:r>
      <w:r w:rsidRPr="00351012">
        <w:t xml:space="preserve">harters may be cross referenced. </w:t>
      </w:r>
    </w:p>
    <w:p w14:paraId="55DFE63D" w14:textId="29BBBAD1" w:rsidR="00B81DAE" w:rsidRPr="009B1B64" w:rsidRDefault="00B81DAE" w:rsidP="009B1B64">
      <w:pPr>
        <w:pStyle w:val="CPTInstructional"/>
      </w:pPr>
      <w:r w:rsidRPr="009B1B64">
        <w:t>If a data monitoring committee is used, please include a section discussing any procedures relating to its operations (</w:t>
      </w:r>
      <w:proofErr w:type="spellStart"/>
      <w:r w:rsidRPr="009B1B64">
        <w:t>eg</w:t>
      </w:r>
      <w:proofErr w:type="spellEnd"/>
      <w:r w:rsidRPr="009B1B64">
        <w:t xml:space="preserve">, charter, composition and schedule of meetings, </w:t>
      </w:r>
      <w:proofErr w:type="spellStart"/>
      <w:r w:rsidRPr="009B1B64">
        <w:t>etc</w:t>
      </w:r>
      <w:proofErr w:type="spellEnd"/>
      <w:r w:rsidRPr="009B1B64">
        <w:t xml:space="preserve">). Consider the need for a closely monitored setting following initial dosing with the </w:t>
      </w:r>
      <w:r w:rsidR="001C37C5" w:rsidRPr="009B1B64">
        <w:t>trial</w:t>
      </w:r>
      <w:r w:rsidRPr="009B1B64">
        <w:t xml:space="preserve"> intervention.</w:t>
      </w:r>
    </w:p>
    <w:p w14:paraId="0F09ADD7" w14:textId="539CEA05" w:rsidR="00AF47A9" w:rsidRPr="009B1B64" w:rsidRDefault="00B81DAE" w:rsidP="009B1B64">
      <w:pPr>
        <w:pStyle w:val="CPTInstructional"/>
      </w:pPr>
      <w:r w:rsidRPr="009B1B64">
        <w:t>For complex studies, describe here all committee(s) relevant to all sub-protocols, and include the statement, if applicable: “Other committees may be described in the associated sub-protocol(s).”</w:t>
      </w:r>
    </w:p>
    <w:p w14:paraId="5A792F36" w14:textId="77777777" w:rsidR="009B1B64" w:rsidRPr="00351012" w:rsidRDefault="009B1B64" w:rsidP="009B1B64">
      <w:pPr>
        <w:pStyle w:val="CPTInstructional"/>
      </w:pPr>
      <w:r w:rsidRPr="00351012">
        <w:t>If no committees are involved, state “Not applicable.”</w:t>
      </w:r>
    </w:p>
    <w:p w14:paraId="12416809" w14:textId="77777777" w:rsidR="009B1B64" w:rsidRPr="00AF47A9" w:rsidRDefault="009B1B64" w:rsidP="00B81DAE">
      <w:pPr>
        <w:pStyle w:val="CPTInstructional"/>
      </w:pPr>
    </w:p>
    <w:p w14:paraId="2F9C9E3C" w14:textId="77777777" w:rsidR="00FC62D4" w:rsidRPr="00DD480E" w:rsidRDefault="00FC62D4" w:rsidP="00FC62D4">
      <w:pPr>
        <w:pStyle w:val="CPTExample"/>
      </w:pPr>
      <w:r w:rsidRPr="00DD480E">
        <w:t xml:space="preserve">&lt;Start of </w:t>
      </w:r>
      <w:r>
        <w:t>example</w:t>
      </w:r>
      <w:r w:rsidRPr="008F621B">
        <w:t xml:space="preserve"> </w:t>
      </w:r>
      <w:r w:rsidRPr="00DD480E">
        <w:t>text&gt;</w:t>
      </w:r>
    </w:p>
    <w:p w14:paraId="266F39F7" w14:textId="445C800D" w:rsidR="00FC62D4" w:rsidRPr="00F539DD" w:rsidRDefault="00FC62D4" w:rsidP="00287313">
      <w:pPr>
        <w:pStyle w:val="CPTExample"/>
        <w:numPr>
          <w:ilvl w:val="0"/>
          <w:numId w:val="40"/>
        </w:numPr>
        <w:rPr>
          <w:lang w:eastAsia="ja-JP"/>
        </w:rPr>
      </w:pPr>
      <w:r w:rsidRPr="00DD480E">
        <w:rPr>
          <w:lang w:eastAsia="ja-JP"/>
        </w:rPr>
        <w:t xml:space="preserve">Participant safety </w:t>
      </w:r>
      <w:r w:rsidRPr="00120A72">
        <w:rPr>
          <w:lang w:eastAsia="ja-JP"/>
        </w:rPr>
        <w:t xml:space="preserve">will be continuously monitored by the </w:t>
      </w:r>
      <w:r w:rsidRPr="00DD480E">
        <w:rPr>
          <w:rStyle w:val="CPTVariable"/>
        </w:rPr>
        <w:t>[</w:t>
      </w:r>
      <w:r>
        <w:rPr>
          <w:rStyle w:val="CPTVariable"/>
        </w:rPr>
        <w:t>s</w:t>
      </w:r>
      <w:r w:rsidRPr="00DD480E">
        <w:rPr>
          <w:rStyle w:val="CPTVariable"/>
        </w:rPr>
        <w:t>ponsor’s internal or external]</w:t>
      </w:r>
      <w:r w:rsidRPr="00C4278D">
        <w:t xml:space="preserve"> </w:t>
      </w:r>
      <w:r w:rsidRPr="00DD480E">
        <w:rPr>
          <w:rStyle w:val="CPTVariable"/>
        </w:rPr>
        <w:t>[safety review or insert others]</w:t>
      </w:r>
      <w:r w:rsidRPr="00F51564">
        <w:t xml:space="preserve"> </w:t>
      </w:r>
      <w:r w:rsidRPr="00120A72">
        <w:rPr>
          <w:lang w:eastAsia="ja-JP"/>
        </w:rPr>
        <w:t>committee</w:t>
      </w:r>
      <w:r w:rsidRPr="00F539DD">
        <w:rPr>
          <w:lang w:eastAsia="ja-JP"/>
        </w:rPr>
        <w:t xml:space="preserve">, which includes safety signal detection at any time during the </w:t>
      </w:r>
      <w:r w:rsidR="001C37C5">
        <w:rPr>
          <w:lang w:eastAsia="ja-JP"/>
        </w:rPr>
        <w:t>trial</w:t>
      </w:r>
      <w:r>
        <w:rPr>
          <w:lang w:eastAsia="ja-JP"/>
        </w:rPr>
        <w:t>.</w:t>
      </w:r>
    </w:p>
    <w:p w14:paraId="140F8E3A" w14:textId="051854FF" w:rsidR="00FC62D4" w:rsidRPr="00F51564" w:rsidRDefault="00FC62D4" w:rsidP="00287313">
      <w:pPr>
        <w:pStyle w:val="CPTExample"/>
        <w:numPr>
          <w:ilvl w:val="0"/>
          <w:numId w:val="40"/>
        </w:numPr>
      </w:pPr>
      <w:r w:rsidRPr="00F539DD">
        <w:rPr>
          <w:lang w:eastAsia="ja-JP"/>
        </w:rPr>
        <w:t xml:space="preserve">In addition, an early aggregated safety data review will be performed, the goal of which is to allow for a cautious, stepwise approach to </w:t>
      </w:r>
      <w:r w:rsidRPr="0002538D">
        <w:rPr>
          <w:rStyle w:val="CPTVariable"/>
        </w:rPr>
        <w:t>[</w:t>
      </w:r>
      <w:r w:rsidR="001C37C5">
        <w:rPr>
          <w:rStyle w:val="CPTVariable"/>
        </w:rPr>
        <w:t>trial</w:t>
      </w:r>
      <w:r>
        <w:rPr>
          <w:rStyle w:val="CPTVariable"/>
        </w:rPr>
        <w:t xml:space="preserve"> </w:t>
      </w:r>
      <w:r w:rsidRPr="0002538D">
        <w:rPr>
          <w:rStyle w:val="CPTVariable"/>
        </w:rPr>
        <w:t>intervention]</w:t>
      </w:r>
      <w:r w:rsidRPr="00F539DD">
        <w:rPr>
          <w:lang w:eastAsia="ja-JP"/>
        </w:rPr>
        <w:t xml:space="preserve"> administration. An initial safety review for this </w:t>
      </w:r>
      <w:r w:rsidR="001C37C5">
        <w:rPr>
          <w:lang w:eastAsia="ja-JP"/>
        </w:rPr>
        <w:t>trial</w:t>
      </w:r>
      <w:r w:rsidRPr="00F539DD">
        <w:rPr>
          <w:lang w:eastAsia="ja-JP"/>
        </w:rPr>
        <w:t xml:space="preserve"> is planned for the first </w:t>
      </w:r>
      <w:r w:rsidRPr="00DD480E">
        <w:rPr>
          <w:rStyle w:val="CPTVariable"/>
        </w:rPr>
        <w:t>[X participants/X% of participants]</w:t>
      </w:r>
      <w:r w:rsidRPr="00C4278D">
        <w:t xml:space="preserve"> </w:t>
      </w:r>
      <w:r w:rsidRPr="00F539DD">
        <w:rPr>
          <w:lang w:eastAsia="ja-JP"/>
        </w:rPr>
        <w:t xml:space="preserve">who are </w:t>
      </w:r>
      <w:r>
        <w:rPr>
          <w:lang w:eastAsia="ja-JP"/>
        </w:rPr>
        <w:t>dosed</w:t>
      </w:r>
      <w:r w:rsidRPr="00F539DD">
        <w:rPr>
          <w:lang w:eastAsia="ja-JP"/>
        </w:rPr>
        <w:t xml:space="preserve"> and have provided safety data for </w:t>
      </w:r>
      <w:r w:rsidRPr="00DD480E">
        <w:rPr>
          <w:rStyle w:val="CPTVariable"/>
        </w:rPr>
        <w:t>[X]</w:t>
      </w:r>
      <w:r w:rsidRPr="00F51564">
        <w:t xml:space="preserve"> </w:t>
      </w:r>
      <w:r w:rsidRPr="00F539DD">
        <w:rPr>
          <w:lang w:eastAsia="ja-JP"/>
        </w:rPr>
        <w:t>days after administration of Dose</w:t>
      </w:r>
      <w:r>
        <w:rPr>
          <w:lang w:eastAsia="ja-JP"/>
        </w:rPr>
        <w:t> </w:t>
      </w:r>
      <w:r w:rsidRPr="00DD480E">
        <w:rPr>
          <w:rStyle w:val="CPTVariable"/>
        </w:rPr>
        <w:t>[X]</w:t>
      </w:r>
      <w:r>
        <w:rPr>
          <w:rStyle w:val="CPTVariable"/>
        </w:rPr>
        <w:t>.</w:t>
      </w:r>
    </w:p>
    <w:p w14:paraId="33D00436" w14:textId="77777777" w:rsidR="00FC62D4" w:rsidRDefault="00FC62D4" w:rsidP="00287313">
      <w:pPr>
        <w:pStyle w:val="CPTExample"/>
        <w:numPr>
          <w:ilvl w:val="0"/>
          <w:numId w:val="40"/>
        </w:numPr>
        <w:rPr>
          <w:lang w:eastAsia="ja-JP"/>
        </w:rPr>
      </w:pPr>
      <w:r w:rsidRPr="00F539DD">
        <w:rPr>
          <w:lang w:eastAsia="ja-JP"/>
        </w:rPr>
        <w:t xml:space="preserve">All safety data collected will be summarized and reviewed by </w:t>
      </w:r>
      <w:r w:rsidRPr="00B64C28">
        <w:t>the</w:t>
      </w:r>
      <w:r w:rsidRPr="00DD480E">
        <w:rPr>
          <w:rStyle w:val="CPTVariable"/>
        </w:rPr>
        <w:t xml:space="preserve"> [</w:t>
      </w:r>
      <w:r>
        <w:rPr>
          <w:rStyle w:val="CPTVariable"/>
        </w:rPr>
        <w:t>s</w:t>
      </w:r>
      <w:r w:rsidRPr="00DD480E">
        <w:rPr>
          <w:rStyle w:val="CPTVariable"/>
        </w:rPr>
        <w:t>ponsor’s internal/external safety review or other committee]</w:t>
      </w:r>
      <w:r w:rsidRPr="00DE437F">
        <w:t xml:space="preserve"> </w:t>
      </w:r>
      <w:r w:rsidRPr="00F539DD">
        <w:rPr>
          <w:lang w:eastAsia="ja-JP"/>
        </w:rPr>
        <w:t>for agreement of next steps.</w:t>
      </w:r>
    </w:p>
    <w:p w14:paraId="4E3E6DD9" w14:textId="4D775273" w:rsidR="00FC62D4" w:rsidRPr="008711E0" w:rsidRDefault="00FC62D4" w:rsidP="00287313">
      <w:pPr>
        <w:pStyle w:val="CPTExample"/>
        <w:numPr>
          <w:ilvl w:val="0"/>
          <w:numId w:val="40"/>
        </w:numPr>
      </w:pPr>
      <w:proofErr w:type="gramStart"/>
      <w:r w:rsidRPr="008711E0">
        <w:t>In particular, data</w:t>
      </w:r>
      <w:proofErr w:type="gramEnd"/>
      <w:r w:rsidRPr="008711E0">
        <w:t xml:space="preserve"> will be reviewed by the sponsor for identification of the following events that would potentially contribute to a requirement to </w:t>
      </w:r>
      <w:r w:rsidRPr="00962754">
        <w:rPr>
          <w:rStyle w:val="CPTVariable"/>
        </w:rPr>
        <w:t>[pause/stop]</w:t>
      </w:r>
      <w:r w:rsidRPr="008711E0">
        <w:t xml:space="preserve"> the </w:t>
      </w:r>
      <w:r w:rsidR="001C37C5">
        <w:t>trial</w:t>
      </w:r>
      <w:r w:rsidRPr="008711E0">
        <w:t xml:space="preserve">. </w:t>
      </w:r>
    </w:p>
    <w:p w14:paraId="4C08FCB1"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Any deaths, regardless of causality</w:t>
      </w:r>
      <w:r>
        <w:rPr>
          <w:rStyle w:val="CPTVariable"/>
        </w:rPr>
        <w:t>]</w:t>
      </w:r>
    </w:p>
    <w:p w14:paraId="0FD2EA7F"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Any vaccine-related SAEs</w:t>
      </w:r>
      <w:r>
        <w:rPr>
          <w:rStyle w:val="CPTVariable"/>
        </w:rPr>
        <w:t>]</w:t>
      </w:r>
    </w:p>
    <w:p w14:paraId="297AB599" w14:textId="77777777" w:rsidR="00FC62D4" w:rsidRPr="00AC0EE1" w:rsidRDefault="00FC62D4" w:rsidP="00287313">
      <w:pPr>
        <w:pStyle w:val="CPTExample"/>
        <w:numPr>
          <w:ilvl w:val="1"/>
          <w:numId w:val="40"/>
        </w:numPr>
        <w:rPr>
          <w:rStyle w:val="CPTVariable"/>
        </w:rPr>
      </w:pPr>
      <w:r>
        <w:rPr>
          <w:rStyle w:val="CPTVariable"/>
        </w:rPr>
        <w:t>[</w:t>
      </w:r>
      <w:r w:rsidRPr="00AC0EE1">
        <w:rPr>
          <w:rStyle w:val="CPTVariable"/>
        </w:rPr>
        <w:t xml:space="preserve">Grade 3 fever reported in more than 2 participants (see table in Appendix </w:t>
      </w:r>
      <w:r>
        <w:rPr>
          <w:rStyle w:val="CPTVariable"/>
        </w:rPr>
        <w:t>[</w:t>
      </w:r>
      <w:r w:rsidRPr="00AC0EE1">
        <w:rPr>
          <w:rStyle w:val="CPTVariable"/>
        </w:rPr>
        <w:t>3</w:t>
      </w:r>
      <w:r>
        <w:rPr>
          <w:rStyle w:val="CPTVariable"/>
        </w:rPr>
        <w:t>/7])]</w:t>
      </w:r>
    </w:p>
    <w:p w14:paraId="63956F8B" w14:textId="77777777" w:rsidR="00FC62D4" w:rsidRPr="00AC0EE1" w:rsidRDefault="00FC62D4" w:rsidP="00287313">
      <w:pPr>
        <w:pStyle w:val="CPTExample"/>
        <w:numPr>
          <w:ilvl w:val="1"/>
          <w:numId w:val="40"/>
        </w:numPr>
        <w:rPr>
          <w:rStyle w:val="CPTVariable"/>
        </w:rPr>
      </w:pPr>
      <w:r>
        <w:rPr>
          <w:rStyle w:val="CPTVariable"/>
        </w:rPr>
        <w:t>[</w:t>
      </w:r>
      <w:r w:rsidRPr="00A12C90">
        <w:rPr>
          <w:rStyle w:val="CPTVariable"/>
        </w:rPr>
        <w:t>Other</w:t>
      </w:r>
      <w:r>
        <w:rPr>
          <w:rStyle w:val="CPTVariable"/>
        </w:rPr>
        <w:t>]</w:t>
      </w:r>
    </w:p>
    <w:p w14:paraId="76E513D7" w14:textId="76C149C2" w:rsidR="00FC62D4" w:rsidRPr="008711E0" w:rsidRDefault="00FC62D4" w:rsidP="00287313">
      <w:pPr>
        <w:pStyle w:val="CPTExample"/>
        <w:numPr>
          <w:ilvl w:val="0"/>
          <w:numId w:val="40"/>
        </w:numPr>
      </w:pPr>
      <w:r w:rsidRPr="008711E0">
        <w:rPr>
          <w:rStyle w:val="CPTVariable"/>
        </w:rPr>
        <w:t>[Enrollment will be paused during the review]</w:t>
      </w:r>
      <w:r w:rsidRPr="008711E0">
        <w:t xml:space="preserve">. If a </w:t>
      </w:r>
      <w:r w:rsidRPr="00962754">
        <w:rPr>
          <w:rStyle w:val="CPTVariable"/>
        </w:rPr>
        <w:t>[pausing/stopping]</w:t>
      </w:r>
      <w:r w:rsidRPr="008711E0">
        <w:t xml:space="preserve"> rule is met, a decision will be made, based on the review, as to whether enrollment in the </w:t>
      </w:r>
      <w:r w:rsidR="001C37C5">
        <w:t>trial</w:t>
      </w:r>
      <w:r w:rsidRPr="008711E0">
        <w:t xml:space="preserve"> will be allowed to resume.</w:t>
      </w:r>
    </w:p>
    <w:p w14:paraId="4D3711F8" w14:textId="77777777" w:rsidR="00FC62D4" w:rsidRPr="008711E0" w:rsidRDefault="00FC62D4" w:rsidP="00287313">
      <w:pPr>
        <w:pStyle w:val="CPTExample"/>
        <w:numPr>
          <w:ilvl w:val="0"/>
          <w:numId w:val="40"/>
        </w:numPr>
      </w:pPr>
      <w:r w:rsidRPr="008711E0">
        <w:t>Case unblinding may be performed for above reviews if necessary.</w:t>
      </w:r>
    </w:p>
    <w:p w14:paraId="63BB9DAB" w14:textId="3E4C916A" w:rsidR="00FC62D4" w:rsidRPr="0080561E" w:rsidRDefault="00FC62D4" w:rsidP="0056329F">
      <w:pPr>
        <w:pStyle w:val="CPTExample"/>
      </w:pPr>
      <w:r w:rsidRPr="00DD480E">
        <w:lastRenderedPageBreak/>
        <w:t xml:space="preserve">&lt;End of </w:t>
      </w:r>
      <w:r>
        <w:t>example</w:t>
      </w:r>
      <w:r w:rsidRPr="008F621B">
        <w:t xml:space="preserve"> </w:t>
      </w:r>
      <w:r w:rsidRPr="00DD480E">
        <w:t>text&gt;</w:t>
      </w:r>
    </w:p>
    <w:p w14:paraId="18B9DEEE" w14:textId="46401D0C" w:rsidR="00CE6153" w:rsidRPr="004730E0" w:rsidRDefault="00113557" w:rsidP="004730E0">
      <w:pPr>
        <w:pStyle w:val="02Heading2"/>
        <w:numPr>
          <w:ilvl w:val="1"/>
          <w:numId w:val="121"/>
        </w:numPr>
      </w:pPr>
      <w:bookmarkStart w:id="244" w:name="_Toc207809318"/>
      <w:r w:rsidRPr="004730E0">
        <w:t>Insurance and Indemnity</w:t>
      </w:r>
      <w:bookmarkEnd w:id="244"/>
    </w:p>
    <w:p w14:paraId="5D74CF2F" w14:textId="7F5CE026" w:rsidR="0023423E" w:rsidRPr="008D0D59" w:rsidRDefault="005B56CD" w:rsidP="008D0D59">
      <w:pPr>
        <w:pStyle w:val="CPTInstructional"/>
      </w:pPr>
      <w:r w:rsidRPr="008D0D59">
        <w:t xml:space="preserve">Concisely </w:t>
      </w:r>
      <w:proofErr w:type="spellStart"/>
      <w:r w:rsidRPr="008D0D59">
        <w:t>summari</w:t>
      </w:r>
      <w:r w:rsidR="009133FB">
        <w:t>s</w:t>
      </w:r>
      <w:r w:rsidRPr="008D0D59">
        <w:t>e</w:t>
      </w:r>
      <w:proofErr w:type="spellEnd"/>
      <w:r w:rsidRPr="008D0D59">
        <w:t xml:space="preserve"> </w:t>
      </w:r>
      <w:r w:rsidR="00113557" w:rsidRPr="008D0D59">
        <w:t xml:space="preserve">the arrangements for participants insurance and indemnity </w:t>
      </w:r>
      <w:r w:rsidR="00346F8A">
        <w:t>or provide a referenc</w:t>
      </w:r>
      <w:r w:rsidR="00FA525D">
        <w:t>e if</w:t>
      </w:r>
      <w:r w:rsidR="00113557" w:rsidRPr="008D0D59">
        <w:t xml:space="preserve"> addressed in a separate agreement</w:t>
      </w:r>
      <w:r w:rsidR="00E76681" w:rsidRPr="008D0D59">
        <w:t>, if required by the applicable regulatory requirements</w:t>
      </w:r>
      <w:r w:rsidR="00113557" w:rsidRPr="008D0D59">
        <w:t>.</w:t>
      </w:r>
    </w:p>
    <w:p w14:paraId="4D60DBE8" w14:textId="03781FD4" w:rsidR="00E867D7" w:rsidRPr="004730E0" w:rsidRDefault="00E867D7" w:rsidP="004730E0">
      <w:pPr>
        <w:pStyle w:val="02Heading2"/>
        <w:numPr>
          <w:ilvl w:val="1"/>
          <w:numId w:val="121"/>
        </w:numPr>
      </w:pPr>
      <w:bookmarkStart w:id="245" w:name="_Toc207809319"/>
      <w:r w:rsidRPr="004730E0">
        <w:t>Risk</w:t>
      </w:r>
      <w:r w:rsidR="0038414B" w:rsidRPr="004730E0">
        <w:t xml:space="preserve">-Based Quality </w:t>
      </w:r>
      <w:r w:rsidRPr="004730E0">
        <w:t>Management</w:t>
      </w:r>
      <w:bookmarkEnd w:id="245"/>
    </w:p>
    <w:p w14:paraId="17E12375" w14:textId="7AE761CF" w:rsidR="00E867D7" w:rsidRPr="008D0D59" w:rsidRDefault="00E867D7" w:rsidP="008D0D59">
      <w:pPr>
        <w:pStyle w:val="CPTInstructional"/>
      </w:pPr>
      <w:r w:rsidRPr="008D0D59">
        <w:t xml:space="preserve">Describe the </w:t>
      </w:r>
      <w:r w:rsidR="0038414B" w:rsidRPr="008D0D59">
        <w:t xml:space="preserve">identified </w:t>
      </w:r>
      <w:r w:rsidRPr="008D0D59">
        <w:t>critical to quality factors</w:t>
      </w:r>
      <w:r w:rsidR="0038414B" w:rsidRPr="008D0D59">
        <w:t xml:space="preserve">, associated risks and risk mitigation strategies in the trial </w:t>
      </w:r>
      <w:r w:rsidR="00886192" w:rsidRPr="008D0D59">
        <w:t>or refer to</w:t>
      </w:r>
      <w:r w:rsidR="000360D7" w:rsidRPr="008D0D59">
        <w:t xml:space="preserve"> a</w:t>
      </w:r>
      <w:r w:rsidR="00886192" w:rsidRPr="008D0D59">
        <w:t xml:space="preserve"> </w:t>
      </w:r>
      <w:r w:rsidR="00C313D0" w:rsidRPr="008D0D59">
        <w:t>separate document where this is described</w:t>
      </w:r>
      <w:r w:rsidR="00FE28D5" w:rsidRPr="008D0D59">
        <w:t>.</w:t>
      </w:r>
    </w:p>
    <w:p w14:paraId="07968152" w14:textId="77777777" w:rsidR="00E867D7" w:rsidRPr="004730E0" w:rsidRDefault="00E867D7" w:rsidP="004730E0">
      <w:pPr>
        <w:pStyle w:val="02Heading2"/>
        <w:numPr>
          <w:ilvl w:val="1"/>
          <w:numId w:val="121"/>
        </w:numPr>
      </w:pPr>
      <w:bookmarkStart w:id="246" w:name="_Toc207809320"/>
      <w:r w:rsidRPr="004730E0">
        <w:t>Data Governance</w:t>
      </w:r>
      <w:bookmarkEnd w:id="246"/>
    </w:p>
    <w:p w14:paraId="33EBEB0D" w14:textId="2910209F" w:rsidR="00E867D7" w:rsidRPr="008D0D59" w:rsidRDefault="00E867D7" w:rsidP="008D0D59">
      <w:pPr>
        <w:pStyle w:val="CPTInstructional"/>
      </w:pPr>
      <w:r w:rsidRPr="008D0D59">
        <w:t xml:space="preserve">Describe the key processes for critical trial integrity, traceability and security </w:t>
      </w:r>
      <w:r w:rsidR="0038414B" w:rsidRPr="008D0D59">
        <w:t xml:space="preserve">including a summary of </w:t>
      </w:r>
      <w:proofErr w:type="gramStart"/>
      <w:r w:rsidR="0038414B" w:rsidRPr="008D0D59">
        <w:t>the  approaches</w:t>
      </w:r>
      <w:proofErr w:type="gramEnd"/>
      <w:r w:rsidR="0038414B" w:rsidRPr="008D0D59">
        <w:t xml:space="preserve"> </w:t>
      </w:r>
      <w:r w:rsidRPr="008D0D59">
        <w:t xml:space="preserve">enabling accurate </w:t>
      </w:r>
      <w:r w:rsidR="00362D47">
        <w:t xml:space="preserve">data </w:t>
      </w:r>
      <w:r w:rsidRPr="008D0D59">
        <w:t xml:space="preserve">collection, reporting, monitoring, transfer, retention, </w:t>
      </w:r>
      <w:r w:rsidR="0038414B" w:rsidRPr="008D0D59">
        <w:t xml:space="preserve">and </w:t>
      </w:r>
      <w:r w:rsidRPr="008D0D59">
        <w:t>access if not addressed in separate agreement(s).</w:t>
      </w:r>
    </w:p>
    <w:p w14:paraId="13FAFF19" w14:textId="1571BE1E" w:rsidR="003F6266" w:rsidRPr="008D0D59" w:rsidRDefault="003F6266" w:rsidP="003F6266">
      <w:pPr>
        <w:pStyle w:val="CPTExample"/>
      </w:pPr>
      <w:r>
        <w:t>&lt;Start of common text&gt;</w:t>
      </w:r>
    </w:p>
    <w:p w14:paraId="53695D49" w14:textId="70FE86A3" w:rsidR="00BA2B90" w:rsidRPr="00C64851" w:rsidRDefault="00BA2B90" w:rsidP="008D366F">
      <w:pPr>
        <w:pStyle w:val="CPTListBullet"/>
        <w:numPr>
          <w:ilvl w:val="0"/>
          <w:numId w:val="0"/>
        </w:numPr>
      </w:pPr>
      <w:r w:rsidRPr="00C64851">
        <w:t xml:space="preserve">Records and documents, including signed ICFs, pertaining to the conduct of this </w:t>
      </w:r>
      <w:r>
        <w:t>trial</w:t>
      </w:r>
      <w:r w:rsidRPr="00C64851">
        <w:t xml:space="preserve"> must be retained by the investigator for </w:t>
      </w:r>
      <w:r w:rsidRPr="00594D8F">
        <w:rPr>
          <w:rStyle w:val="CPTVariable"/>
        </w:rPr>
        <w:t>[X]</w:t>
      </w:r>
      <w:r w:rsidRPr="00C64851">
        <w:t xml:space="preserve"> years after </w:t>
      </w:r>
      <w:r>
        <w:t>trial</w:t>
      </w:r>
      <w:r w:rsidRPr="00C64851">
        <w:t xml:space="preserve"> completion unless local regulations or institutional policies require a longer retention period. No records may be destroyed during the retention period without the written approval of the sponsor. No records may be transferred to another location or party without written notification to the sponsor.</w:t>
      </w:r>
    </w:p>
    <w:p w14:paraId="3BEA0BB3" w14:textId="1988B253" w:rsidR="00F963ED" w:rsidRPr="008D0D59" w:rsidRDefault="003F6266" w:rsidP="003F6266">
      <w:pPr>
        <w:pStyle w:val="CPTExample"/>
      </w:pPr>
      <w:r>
        <w:t>&lt;End of common text&gt;</w:t>
      </w:r>
    </w:p>
    <w:p w14:paraId="1D4625CD" w14:textId="3AC42085" w:rsidR="0038414B" w:rsidRDefault="0038414B" w:rsidP="004730E0">
      <w:pPr>
        <w:pStyle w:val="02Heading2"/>
        <w:numPr>
          <w:ilvl w:val="1"/>
          <w:numId w:val="121"/>
        </w:numPr>
      </w:pPr>
      <w:bookmarkStart w:id="247" w:name="_Toc207809321"/>
      <w:r>
        <w:t>Data Protection</w:t>
      </w:r>
      <w:bookmarkEnd w:id="247"/>
    </w:p>
    <w:p w14:paraId="7CEE41BE" w14:textId="49EBD686" w:rsidR="0038414B" w:rsidRPr="008D0D59" w:rsidRDefault="0038414B" w:rsidP="008D0D59">
      <w:pPr>
        <w:pStyle w:val="CPTInstructional"/>
      </w:pPr>
      <w:r w:rsidRPr="008D0D59">
        <w:t>Describe the measures to protect the privacy and confidentiality of personal information of trial participants in accordance with applicable regulatory requirements on personal data protection and any measures that should be taken in case of a data security breach.</w:t>
      </w:r>
    </w:p>
    <w:p w14:paraId="7D646B17" w14:textId="7B4F0688" w:rsidR="00544352" w:rsidRPr="00D50E19" w:rsidRDefault="00D50E19" w:rsidP="00D50E19">
      <w:pPr>
        <w:pStyle w:val="CPTInstructional"/>
        <w:keepNext/>
        <w:keepLines/>
        <w:rPr>
          <w:lang w:eastAsia="ja-JP"/>
        </w:rPr>
      </w:pPr>
      <w:r w:rsidRPr="00D50E19">
        <w:rPr>
          <w:lang w:eastAsia="ja-JP"/>
        </w:rPr>
        <w:t>For studies conducted in the EU: To address EU-CTR, consider including the suggested bullets about the sponsor/</w:t>
      </w:r>
      <w:r w:rsidR="001C37C5">
        <w:rPr>
          <w:lang w:eastAsia="ja-JP"/>
        </w:rPr>
        <w:t>trial</w:t>
      </w:r>
      <w:r w:rsidRPr="00D50E19">
        <w:rPr>
          <w:lang w:eastAsia="ja-JP"/>
        </w:rPr>
        <w:t>-site responsibilities and use of secured information technology systems.</w:t>
      </w:r>
    </w:p>
    <w:p w14:paraId="252EBA2E" w14:textId="77777777" w:rsidR="00E550E0" w:rsidRPr="002941E6" w:rsidRDefault="00E550E0" w:rsidP="00E550E0">
      <w:pPr>
        <w:pStyle w:val="CPTExample"/>
      </w:pPr>
      <w:r w:rsidRPr="002941E6">
        <w:t>&lt;Start of common text&gt;</w:t>
      </w:r>
    </w:p>
    <w:p w14:paraId="0CA93FB2" w14:textId="77777777" w:rsidR="00E550E0" w:rsidRPr="00C64851" w:rsidRDefault="00E550E0" w:rsidP="00E550E0">
      <w:pPr>
        <w:pStyle w:val="CPTListBullet"/>
      </w:pPr>
      <w:r w:rsidRPr="00C64851">
        <w:t>Participants will be assigned a unique identifier by the sponsor. Any participant records or datasets that are transferred to the sponsor will contain the identifier only; participant names or any information which would make the participant identifiable will not be transferred.</w:t>
      </w:r>
    </w:p>
    <w:p w14:paraId="53FD3FFE" w14:textId="0520BE6E" w:rsidR="00E550E0" w:rsidRDefault="00E550E0" w:rsidP="00E550E0">
      <w:pPr>
        <w:pStyle w:val="CPTListBullet"/>
      </w:pPr>
      <w:r w:rsidRPr="00F03619">
        <w:t xml:space="preserve">The participant must be informed that </w:t>
      </w:r>
      <w:r>
        <w:t>their</w:t>
      </w:r>
      <w:r w:rsidRPr="00F03619">
        <w:t xml:space="preserve"> personal </w:t>
      </w:r>
      <w:r w:rsidR="001C37C5">
        <w:t>trial</w:t>
      </w:r>
      <w:r w:rsidRPr="00F03619">
        <w:t>-related data will be used by the sponsor in accordance with local data protection law. The level of disclosure must also be explained to the participant</w:t>
      </w:r>
      <w:r>
        <w:t xml:space="preserve"> who will be required to give consent for their data to be used as described in the informed consent.</w:t>
      </w:r>
      <w:r w:rsidRPr="00F03619">
        <w:t xml:space="preserve"> </w:t>
      </w:r>
    </w:p>
    <w:p w14:paraId="358CD32F" w14:textId="77777777" w:rsidR="00E550E0" w:rsidRDefault="00E550E0" w:rsidP="00E550E0">
      <w:pPr>
        <w:pStyle w:val="CPTListBullet"/>
      </w:pPr>
      <w:r w:rsidRPr="00F03619">
        <w:t xml:space="preserve">The participant must be informed that </w:t>
      </w:r>
      <w:r>
        <w:t>their</w:t>
      </w:r>
      <w:r w:rsidRPr="00F03619">
        <w:t xml:space="preserve"> medical records may be examined by Clinical Quality Assurance auditors or other authorized personnel appointed by the sponsor, </w:t>
      </w:r>
      <w:r w:rsidRPr="0018376B">
        <w:rPr>
          <w:rStyle w:val="CPTVariable"/>
        </w:rPr>
        <w:t>[by appropriate IRB/IEC members,]</w:t>
      </w:r>
      <w:r w:rsidRPr="00F03619">
        <w:t xml:space="preserve"> and by inspectors from regulatory authorities.</w:t>
      </w:r>
    </w:p>
    <w:p w14:paraId="768E78BB" w14:textId="77777777" w:rsidR="00E550E0" w:rsidRDefault="00E550E0" w:rsidP="00E550E0">
      <w:pPr>
        <w:pStyle w:val="CPTExample"/>
      </w:pPr>
      <w:r w:rsidRPr="00F03619">
        <w:lastRenderedPageBreak/>
        <w:t>&lt;End of common text&gt;</w:t>
      </w:r>
    </w:p>
    <w:p w14:paraId="52BA82C9" w14:textId="77777777" w:rsidR="00E550E0" w:rsidRDefault="00E550E0" w:rsidP="00E550E0">
      <w:pPr>
        <w:pStyle w:val="CPTExample"/>
        <w:keepNext/>
      </w:pPr>
      <w:r w:rsidRPr="00DD480E">
        <w:t xml:space="preserve">&lt;Start of </w:t>
      </w:r>
      <w:r>
        <w:t>example</w:t>
      </w:r>
      <w:r w:rsidRPr="008F621B">
        <w:t xml:space="preserve"> </w:t>
      </w:r>
      <w:r w:rsidRPr="00DD480E">
        <w:t>text&gt;</w:t>
      </w:r>
    </w:p>
    <w:p w14:paraId="583845BD" w14:textId="705AF08F" w:rsidR="00E550E0" w:rsidRDefault="00E550E0" w:rsidP="00287313">
      <w:pPr>
        <w:pStyle w:val="CPTExample"/>
        <w:numPr>
          <w:ilvl w:val="0"/>
          <w:numId w:val="39"/>
        </w:numPr>
      </w:pPr>
      <w:r>
        <w:t xml:space="preserve">The contract between sponsor and </w:t>
      </w:r>
      <w:r w:rsidR="001C37C5">
        <w:t>trial</w:t>
      </w:r>
      <w:r>
        <w:t xml:space="preserve"> sites specifies responsibilities of the parties related data protection, including handling of data security breaches and respective communication and cooperation of the parties.</w:t>
      </w:r>
    </w:p>
    <w:p w14:paraId="01D85302" w14:textId="174F9537" w:rsidR="00E550E0" w:rsidRDefault="00E550E0" w:rsidP="00287313">
      <w:pPr>
        <w:pStyle w:val="CPTExample"/>
        <w:numPr>
          <w:ilvl w:val="0"/>
          <w:numId w:val="39"/>
        </w:numPr>
      </w:pPr>
      <w:r>
        <w:t xml:space="preserve">Information technology systems used to collect, process, and store </w:t>
      </w:r>
      <w:r w:rsidR="001C37C5">
        <w:t>trial</w:t>
      </w:r>
      <w:r>
        <w:t>-related data are secured by technical and organizational security measures designed to protect such data against accidental or unlawful loss, alteration, or unauthorized disclosure or access.</w:t>
      </w:r>
    </w:p>
    <w:p w14:paraId="724679D4" w14:textId="5FC3B8D0" w:rsidR="00E550E0" w:rsidRPr="00D50E19" w:rsidRDefault="00E550E0" w:rsidP="00D50E19">
      <w:pPr>
        <w:pStyle w:val="CPTExample"/>
      </w:pPr>
      <w:r w:rsidRPr="00DD480E">
        <w:t>&lt;</w:t>
      </w:r>
      <w:r>
        <w:t>End</w:t>
      </w:r>
      <w:r w:rsidRPr="00DD480E">
        <w:t xml:space="preserve"> of </w:t>
      </w:r>
      <w:r>
        <w:t>example</w:t>
      </w:r>
      <w:r w:rsidRPr="008F621B">
        <w:t xml:space="preserve"> </w:t>
      </w:r>
      <w:r w:rsidRPr="00DD480E">
        <w:t>text&gt;</w:t>
      </w:r>
    </w:p>
    <w:p w14:paraId="151FCC6D" w14:textId="03ACF52B" w:rsidR="00E867D7" w:rsidRDefault="00E867D7" w:rsidP="004730E0">
      <w:pPr>
        <w:pStyle w:val="02Heading2"/>
        <w:numPr>
          <w:ilvl w:val="1"/>
          <w:numId w:val="121"/>
        </w:numPr>
      </w:pPr>
      <w:bookmarkStart w:id="248" w:name="_Toc207809322"/>
      <w:r w:rsidRPr="0080561E">
        <w:t>Source Data</w:t>
      </w:r>
      <w:bookmarkEnd w:id="248"/>
    </w:p>
    <w:p w14:paraId="4F57F79E" w14:textId="6AC02F54" w:rsidR="00D33BC8" w:rsidRPr="00A5628D" w:rsidRDefault="00D33BC8" w:rsidP="00A5628D">
      <w:pPr>
        <w:pStyle w:val="CPTInstructional"/>
      </w:pPr>
      <w:r w:rsidRPr="00A5628D">
        <w:t>Establish the importance of source data and expectation for traceability of transcribed information back to source. Delineate expectations for investigators (</w:t>
      </w:r>
      <w:proofErr w:type="spellStart"/>
      <w:r w:rsidR="00A55A63">
        <w:t>eg</w:t>
      </w:r>
      <w:proofErr w:type="spellEnd"/>
      <w:r w:rsidRPr="00A5628D">
        <w:t>, maintain source data at the site, ensure availability of current records) and trial monitors (</w:t>
      </w:r>
      <w:proofErr w:type="spellStart"/>
      <w:r w:rsidR="00A55A63">
        <w:t>eg</w:t>
      </w:r>
      <w:proofErr w:type="spellEnd"/>
      <w:r w:rsidRPr="00A5628D">
        <w:t xml:space="preserve">, verify CRF data relative to source, ensure that safety of participants is being protected and that conduct is in accordance with GCP). Identify what constitutes source data and its origin or provide a reference to the location of this information, if contained in a separate document, </w:t>
      </w:r>
      <w:r w:rsidR="00D4635E">
        <w:t>(</w:t>
      </w:r>
      <w:proofErr w:type="spellStart"/>
      <w:r w:rsidR="00D4635E">
        <w:t>eg</w:t>
      </w:r>
      <w:proofErr w:type="spellEnd"/>
      <w:r w:rsidR="00D4635E">
        <w:t xml:space="preserve">, </w:t>
      </w:r>
      <w:r w:rsidRPr="00A5628D">
        <w:t>a monitoring guideline or source data acknowledgement).</w:t>
      </w:r>
    </w:p>
    <w:p w14:paraId="4DDD8FA6" w14:textId="106CCD8B" w:rsidR="00D33BC8" w:rsidRPr="00A5628D" w:rsidRDefault="00D33BC8" w:rsidP="00A5628D">
      <w:pPr>
        <w:pStyle w:val="CPTInstructional"/>
      </w:pPr>
      <w:r w:rsidRPr="00A5628D">
        <w:t>Describe the provision for direct access to source data and documents enabling clinical trial-related monitoring, audits and regulatory inspections, if not included in separate agreement(s).</w:t>
      </w:r>
    </w:p>
    <w:p w14:paraId="1B7DF8B4" w14:textId="1ABF1AF1" w:rsidR="00692E34" w:rsidRDefault="00B3374A" w:rsidP="004730E0">
      <w:pPr>
        <w:pStyle w:val="03Heading3"/>
        <w:numPr>
          <w:ilvl w:val="2"/>
          <w:numId w:val="121"/>
        </w:numPr>
      </w:pPr>
      <w:bookmarkStart w:id="249" w:name="_Toc155184256"/>
      <w:bookmarkStart w:id="250" w:name="_Toc207809323"/>
      <w:r w:rsidRPr="00C64851">
        <w:t>Data Quality Assurance</w:t>
      </w:r>
      <w:bookmarkEnd w:id="249"/>
      <w:bookmarkEnd w:id="250"/>
    </w:p>
    <w:p w14:paraId="2878A246" w14:textId="77777777" w:rsidR="00923567" w:rsidRPr="00C64851" w:rsidRDefault="00923567" w:rsidP="00923567">
      <w:pPr>
        <w:pStyle w:val="CPTExample"/>
      </w:pPr>
      <w:r w:rsidRPr="00C64851">
        <w:rPr>
          <w:szCs w:val="24"/>
        </w:rPr>
        <w:t>&lt;</w:t>
      </w:r>
      <w:r w:rsidRPr="00C64851">
        <w:t>Start of common text</w:t>
      </w:r>
      <w:r w:rsidRPr="00C64851">
        <w:rPr>
          <w:szCs w:val="24"/>
        </w:rPr>
        <w:t>&gt;</w:t>
      </w:r>
    </w:p>
    <w:p w14:paraId="36F62EB9" w14:textId="56044823" w:rsidR="00923567" w:rsidRDefault="00923567" w:rsidP="00287313">
      <w:pPr>
        <w:pStyle w:val="CPTListBullet"/>
        <w:numPr>
          <w:ilvl w:val="0"/>
          <w:numId w:val="41"/>
        </w:numPr>
      </w:pPr>
      <w:r w:rsidRPr="00C64851">
        <w:t xml:space="preserve">All participant data relating to the </w:t>
      </w:r>
      <w:r w:rsidR="001C37C5">
        <w:t>trial</w:t>
      </w:r>
      <w:r w:rsidRPr="00C64851">
        <w:t xml:space="preserve"> will be recorded on printed or electronic CRF</w:t>
      </w:r>
      <w:r>
        <w:t>s</w:t>
      </w:r>
      <w:r w:rsidRPr="00C64851">
        <w:t xml:space="preserve"> unless transmitted to the sponsor or designee electronically (</w:t>
      </w:r>
      <w:proofErr w:type="spellStart"/>
      <w:r w:rsidRPr="00C64851">
        <w:t>eg</w:t>
      </w:r>
      <w:proofErr w:type="spellEnd"/>
      <w:r w:rsidRPr="00C64851">
        <w:t>, laboratory data). The investigator is responsible for verifying that data entries are accurate and correct by physically or electronically signing the CRF.</w:t>
      </w:r>
    </w:p>
    <w:p w14:paraId="1D6B3A23" w14:textId="77777777" w:rsidR="00923567" w:rsidRPr="005C1BAA" w:rsidRDefault="00923567" w:rsidP="00287313">
      <w:pPr>
        <w:pStyle w:val="CPTListBullet"/>
        <w:numPr>
          <w:ilvl w:val="0"/>
          <w:numId w:val="41"/>
        </w:numPr>
      </w:pPr>
      <w:bookmarkStart w:id="251" w:name="_Hlk16157185"/>
      <w:r>
        <w:t xml:space="preserve">Guidance on completion of CRFs will be provided in </w:t>
      </w:r>
      <w:r w:rsidRPr="00CB50E9">
        <w:rPr>
          <w:rStyle w:val="CPTVariable"/>
        </w:rPr>
        <w:t>[specify location of information]</w:t>
      </w:r>
      <w:r w:rsidRPr="00BC7434">
        <w:t>.</w:t>
      </w:r>
    </w:p>
    <w:bookmarkEnd w:id="251"/>
    <w:p w14:paraId="35A21CC5" w14:textId="0B9712B8" w:rsidR="00923567" w:rsidRPr="007852EB" w:rsidRDefault="00923567" w:rsidP="00287313">
      <w:pPr>
        <w:pStyle w:val="CPTListBullet"/>
        <w:numPr>
          <w:ilvl w:val="0"/>
          <w:numId w:val="41"/>
        </w:numPr>
      </w:pPr>
      <w:r w:rsidRPr="00C64851">
        <w:t xml:space="preserve">The investigator must permit </w:t>
      </w:r>
      <w:r w:rsidR="001C37C5">
        <w:t>trial</w:t>
      </w:r>
      <w:r w:rsidRPr="00C64851">
        <w:t xml:space="preserve">-related monitoring, audits, IRB/IEC review, and </w:t>
      </w:r>
      <w:r w:rsidRPr="007852EB">
        <w:t>regulatory agency inspections and provide direct access to source documents.</w:t>
      </w:r>
    </w:p>
    <w:p w14:paraId="2736730E" w14:textId="61017C12" w:rsidR="00923567" w:rsidRPr="00A51868" w:rsidRDefault="00923567" w:rsidP="00287313">
      <w:pPr>
        <w:pStyle w:val="CPTListBullet"/>
        <w:numPr>
          <w:ilvl w:val="0"/>
          <w:numId w:val="41"/>
        </w:numPr>
        <w:rPr>
          <w:rStyle w:val="CPTVariable"/>
        </w:rPr>
      </w:pPr>
      <w:r w:rsidRPr="00A51868">
        <w:rPr>
          <w:rStyle w:val="CPTVariable"/>
        </w:rPr>
        <w:t xml:space="preserve">[Quality tolerance limits (QTLs) will be predefined in the </w:t>
      </w:r>
      <w:r w:rsidRPr="00BC7434">
        <w:rPr>
          <w:rStyle w:val="CPTVariable"/>
        </w:rPr>
        <w:t>[state location(s)]</w:t>
      </w:r>
      <w:r w:rsidRPr="00A51868">
        <w:rPr>
          <w:rStyle w:val="CPTVariable"/>
        </w:rPr>
        <w:t xml:space="preserve"> to identify systematic issues that can impact participant safety and/or reliability of </w:t>
      </w:r>
      <w:r w:rsidR="001C37C5">
        <w:rPr>
          <w:rStyle w:val="CPTVariable"/>
        </w:rPr>
        <w:t>trial</w:t>
      </w:r>
      <w:r w:rsidRPr="00A51868">
        <w:rPr>
          <w:rStyle w:val="CPTVariable"/>
        </w:rPr>
        <w:t xml:space="preserve"> results. These predefined parameters will be monitored during the </w:t>
      </w:r>
      <w:r w:rsidR="001C37C5">
        <w:rPr>
          <w:rStyle w:val="CPTVariable"/>
        </w:rPr>
        <w:t>trial</w:t>
      </w:r>
      <w:r w:rsidRPr="00A51868">
        <w:rPr>
          <w:rStyle w:val="CPTVariable"/>
        </w:rPr>
        <w:t xml:space="preserve">, and important deviations from the QTLs and remedial actions taken will be summarized in the clinical </w:t>
      </w:r>
      <w:r w:rsidR="001C37C5">
        <w:rPr>
          <w:rStyle w:val="CPTVariable"/>
        </w:rPr>
        <w:t>trial</w:t>
      </w:r>
      <w:r w:rsidRPr="00A51868">
        <w:rPr>
          <w:rStyle w:val="CPTVariable"/>
        </w:rPr>
        <w:t xml:space="preserve"> report.]</w:t>
      </w:r>
    </w:p>
    <w:p w14:paraId="6EE8B07B" w14:textId="7140E519" w:rsidR="00923567" w:rsidRPr="00724955" w:rsidRDefault="00923567" w:rsidP="00287313">
      <w:pPr>
        <w:pStyle w:val="CPTListBullet"/>
        <w:numPr>
          <w:ilvl w:val="0"/>
          <w:numId w:val="41"/>
        </w:numPr>
      </w:pPr>
      <w:r w:rsidRPr="00724955">
        <w:t>Monitoring details describing strategy</w:t>
      </w:r>
      <w:r>
        <w:t>,</w:t>
      </w:r>
      <w:r w:rsidRPr="00724955">
        <w:t xml:space="preserve"> </w:t>
      </w:r>
      <w:r>
        <w:t xml:space="preserve">including definition of </w:t>
      </w:r>
      <w:r w:rsidR="001C37C5">
        <w:t>trial</w:t>
      </w:r>
      <w:r>
        <w:t xml:space="preserve"> critical data items and processes </w:t>
      </w:r>
      <w:r w:rsidRPr="00724955">
        <w:t>(</w:t>
      </w:r>
      <w:proofErr w:type="spellStart"/>
      <w:r w:rsidRPr="00724955">
        <w:t>eg</w:t>
      </w:r>
      <w:proofErr w:type="spellEnd"/>
      <w:r w:rsidRPr="00724955">
        <w:t xml:space="preserve">, risk-based initiatives in operations and quality such as </w:t>
      </w:r>
      <w:r>
        <w:t>r</w:t>
      </w:r>
      <w:r w:rsidRPr="00724955">
        <w:t xml:space="preserve">isk </w:t>
      </w:r>
      <w:r>
        <w:t>m</w:t>
      </w:r>
      <w:r w:rsidRPr="00724955">
        <w:t xml:space="preserve">anagement and </w:t>
      </w:r>
      <w:r>
        <w:t>m</w:t>
      </w:r>
      <w:r w:rsidRPr="00724955">
        <w:t xml:space="preserve">itigation </w:t>
      </w:r>
      <w:r>
        <w:t>s</w:t>
      </w:r>
      <w:r w:rsidRPr="00724955">
        <w:t xml:space="preserve">trategies and </w:t>
      </w:r>
      <w:r>
        <w:t>a</w:t>
      </w:r>
      <w:r w:rsidRPr="00724955">
        <w:t xml:space="preserve">nalytical </w:t>
      </w:r>
      <w:r>
        <w:t>r</w:t>
      </w:r>
      <w:r w:rsidRPr="00724955">
        <w:t>isk-</w:t>
      </w:r>
      <w:r>
        <w:t>b</w:t>
      </w:r>
      <w:r w:rsidRPr="00724955">
        <w:t xml:space="preserve">ased </w:t>
      </w:r>
      <w:r>
        <w:t>m</w:t>
      </w:r>
      <w:r w:rsidRPr="00724955">
        <w:t>onitoring), methods, responsibilities</w:t>
      </w:r>
      <w:r>
        <w:t>,</w:t>
      </w:r>
      <w:r w:rsidRPr="00724955">
        <w:t xml:space="preserve"> and requirements, including handling of noncompliance issues and monitoring techniques (central, remote, or on-site monitoring) are provided in the </w:t>
      </w:r>
      <w:r w:rsidRPr="00594D8F">
        <w:rPr>
          <w:rStyle w:val="CPTVariable"/>
        </w:rPr>
        <w:t>[</w:t>
      </w:r>
      <w:r>
        <w:rPr>
          <w:rStyle w:val="CPTVariable"/>
        </w:rPr>
        <w:t>m</w:t>
      </w:r>
      <w:r w:rsidRPr="00594D8F">
        <w:rPr>
          <w:rStyle w:val="CPTVariable"/>
        </w:rPr>
        <w:t xml:space="preserve">onitoring </w:t>
      </w:r>
      <w:r>
        <w:rPr>
          <w:rStyle w:val="CPTVariable"/>
        </w:rPr>
        <w:t>p</w:t>
      </w:r>
      <w:r w:rsidRPr="00594D8F">
        <w:rPr>
          <w:rStyle w:val="CPTVariable"/>
        </w:rPr>
        <w:t>lan] [contracts]</w:t>
      </w:r>
      <w:r w:rsidRPr="00724955">
        <w:t>.</w:t>
      </w:r>
    </w:p>
    <w:p w14:paraId="6FC75B10" w14:textId="177EFFE0" w:rsidR="00923567" w:rsidRPr="00C64851" w:rsidRDefault="00923567" w:rsidP="00287313">
      <w:pPr>
        <w:pStyle w:val="CPTListBullet"/>
        <w:numPr>
          <w:ilvl w:val="0"/>
          <w:numId w:val="41"/>
        </w:numPr>
      </w:pPr>
      <w:r w:rsidRPr="00C64851">
        <w:lastRenderedPageBreak/>
        <w:t xml:space="preserve">The sponsor or designee is responsible for the data management of this </w:t>
      </w:r>
      <w:r w:rsidR="001C37C5">
        <w:t>trial</w:t>
      </w:r>
      <w:r>
        <w:t>,</w:t>
      </w:r>
      <w:r w:rsidRPr="00C64851">
        <w:t xml:space="preserve"> including quality checking of the data.</w:t>
      </w:r>
    </w:p>
    <w:p w14:paraId="4DFD62BB" w14:textId="77777777" w:rsidR="00923567" w:rsidRPr="00724955" w:rsidRDefault="00923567" w:rsidP="00287313">
      <w:pPr>
        <w:pStyle w:val="CPTListBullet"/>
        <w:numPr>
          <w:ilvl w:val="0"/>
          <w:numId w:val="41"/>
        </w:numPr>
      </w:pPr>
      <w:r w:rsidRPr="00724955">
        <w:t>The sponsor assumes accountability for actions delegated to other individuals (</w:t>
      </w:r>
      <w:proofErr w:type="spellStart"/>
      <w:r w:rsidRPr="00724955">
        <w:t>eg</w:t>
      </w:r>
      <w:proofErr w:type="spellEnd"/>
      <w:r w:rsidRPr="00724955">
        <w:t xml:space="preserve">, </w:t>
      </w:r>
      <w:r>
        <w:t>c</w:t>
      </w:r>
      <w:r w:rsidRPr="00724955">
        <w:t xml:space="preserve">ontract </w:t>
      </w:r>
      <w:r>
        <w:t>r</w:t>
      </w:r>
      <w:r w:rsidRPr="00724955">
        <w:t xml:space="preserve">esearch </w:t>
      </w:r>
      <w:r>
        <w:t>o</w:t>
      </w:r>
      <w:r w:rsidRPr="00724955">
        <w:t>rganizations).</w:t>
      </w:r>
    </w:p>
    <w:p w14:paraId="781B538F" w14:textId="77777777" w:rsidR="00923567" w:rsidRPr="00C64851" w:rsidRDefault="00923567" w:rsidP="00923567">
      <w:pPr>
        <w:pStyle w:val="CPTExample"/>
      </w:pPr>
      <w:r w:rsidRPr="00C64851">
        <w:rPr>
          <w:szCs w:val="24"/>
        </w:rPr>
        <w:t>&lt;</w:t>
      </w:r>
      <w:r w:rsidRPr="00C64851">
        <w:t>End of common text</w:t>
      </w:r>
      <w:r w:rsidRPr="00C64851">
        <w:rPr>
          <w:szCs w:val="24"/>
        </w:rPr>
        <w:t>&gt;</w:t>
      </w:r>
    </w:p>
    <w:p w14:paraId="7DBFC08B" w14:textId="635C887A" w:rsidR="00692E34" w:rsidRDefault="00BC3C22" w:rsidP="004730E0">
      <w:pPr>
        <w:pStyle w:val="03Heading3"/>
        <w:numPr>
          <w:ilvl w:val="2"/>
          <w:numId w:val="121"/>
        </w:numPr>
      </w:pPr>
      <w:bookmarkStart w:id="252" w:name="_Toc477927932"/>
      <w:bookmarkStart w:id="253" w:name="_Toc477961670"/>
      <w:bookmarkStart w:id="254" w:name="_Toc16163414"/>
      <w:bookmarkStart w:id="255" w:name="_Toc16163531"/>
      <w:bookmarkStart w:id="256" w:name="_Toc155184257"/>
      <w:bookmarkStart w:id="257" w:name="_Toc207809324"/>
      <w:r w:rsidRPr="00186248">
        <w:t>Source Documents</w:t>
      </w:r>
      <w:bookmarkEnd w:id="252"/>
      <w:bookmarkEnd w:id="253"/>
      <w:bookmarkEnd w:id="254"/>
      <w:bookmarkEnd w:id="255"/>
      <w:bookmarkEnd w:id="256"/>
      <w:bookmarkEnd w:id="257"/>
    </w:p>
    <w:p w14:paraId="54D8681A" w14:textId="0488CF1B" w:rsidR="00905FF9" w:rsidRPr="00905FF9" w:rsidRDefault="00905FF9" w:rsidP="00905FF9">
      <w:pPr>
        <w:pStyle w:val="CPTInstructional"/>
      </w:pPr>
      <w:r w:rsidRPr="00C64851">
        <w:t>Describe procedures for the identification of data to be recorded directly on the CRF considered as source data.</w:t>
      </w:r>
    </w:p>
    <w:p w14:paraId="7145F5B7" w14:textId="1CF3ED04" w:rsidR="00923567" w:rsidRPr="00C64851" w:rsidRDefault="00923567" w:rsidP="00923567">
      <w:pPr>
        <w:pStyle w:val="CPTExample"/>
        <w:keepNext/>
        <w:keepLines/>
      </w:pPr>
      <w:r w:rsidRPr="00C64851">
        <w:rPr>
          <w:szCs w:val="24"/>
        </w:rPr>
        <w:t>&lt;</w:t>
      </w:r>
      <w:r w:rsidRPr="00C64851">
        <w:t>Start of common text</w:t>
      </w:r>
      <w:r w:rsidRPr="00C64851">
        <w:rPr>
          <w:szCs w:val="24"/>
        </w:rPr>
        <w:t>&gt;</w:t>
      </w:r>
    </w:p>
    <w:p w14:paraId="5A4ABD48" w14:textId="77777777" w:rsidR="00923567" w:rsidRPr="00C64851" w:rsidRDefault="00923567" w:rsidP="00923567">
      <w:pPr>
        <w:pStyle w:val="CPTListBullet"/>
      </w:pPr>
      <w:r w:rsidRPr="00C64851">
        <w:t>Source documents provide evidence for the existence of the participant and substantiate the integrity of the data collected. Source documents are filed at the investigator’s site.</w:t>
      </w:r>
    </w:p>
    <w:p w14:paraId="004C5E02" w14:textId="007CCE66" w:rsidR="00923567" w:rsidRPr="005236A7" w:rsidRDefault="00923567" w:rsidP="00923567">
      <w:pPr>
        <w:pStyle w:val="CPTListBullet"/>
      </w:pPr>
      <w:r w:rsidRPr="00C64851">
        <w:t xml:space="preserve">Data reported on the CRF or entered in the eCRF that are transcribed from source documents must be consistent with the source documents or the discrepancies must be explained. The investigator may need to request previous medical records or transfer records, depending on the </w:t>
      </w:r>
      <w:r w:rsidR="001C37C5">
        <w:t>trial</w:t>
      </w:r>
      <w:r w:rsidRPr="00C64851">
        <w:t>. Also, current medical records must be available.</w:t>
      </w:r>
    </w:p>
    <w:p w14:paraId="0CBF26F4" w14:textId="77777777" w:rsidR="00923567" w:rsidRPr="007F39C2" w:rsidRDefault="00923567" w:rsidP="00923567">
      <w:pPr>
        <w:pStyle w:val="CPTListBullet"/>
      </w:pPr>
      <w:r w:rsidRPr="00C64851">
        <w:t xml:space="preserve">Definition of what constitutes source </w:t>
      </w:r>
      <w:proofErr w:type="gramStart"/>
      <w:r w:rsidRPr="00C64851">
        <w:t>data</w:t>
      </w:r>
      <w:proofErr w:type="gramEnd"/>
      <w:r w:rsidRPr="00C64851">
        <w:t xml:space="preserve"> </w:t>
      </w:r>
      <w:r>
        <w:t xml:space="preserve">and its origin </w:t>
      </w:r>
      <w:r w:rsidRPr="00C64851">
        <w:t xml:space="preserve">can be found in </w:t>
      </w:r>
      <w:r w:rsidRPr="00594D8F">
        <w:rPr>
          <w:rStyle w:val="CPTVariable"/>
        </w:rPr>
        <w:t>[</w:t>
      </w:r>
      <w:proofErr w:type="spellStart"/>
      <w:r>
        <w:rPr>
          <w:rStyle w:val="CPTVariable"/>
        </w:rPr>
        <w:t>eg</w:t>
      </w:r>
      <w:proofErr w:type="spellEnd"/>
      <w:r>
        <w:rPr>
          <w:rStyle w:val="CPTVariable"/>
        </w:rPr>
        <w:t>, source data acknowledgment or monitoring guidelines</w:t>
      </w:r>
      <w:r w:rsidRPr="00594D8F">
        <w:rPr>
          <w:rStyle w:val="CPTVariable"/>
        </w:rPr>
        <w:t>]</w:t>
      </w:r>
      <w:r w:rsidRPr="007F39C2">
        <w:t>.</w:t>
      </w:r>
    </w:p>
    <w:p w14:paraId="1C462946" w14:textId="77777777" w:rsidR="00923567" w:rsidRPr="00C64851" w:rsidRDefault="00923567" w:rsidP="00923567">
      <w:pPr>
        <w:pStyle w:val="CPTListBullet"/>
      </w:pPr>
      <w:r w:rsidRPr="00C64851">
        <w:t>The investigator must maintain accurate documentation (source data) that supports the information entered in the CRF.</w:t>
      </w:r>
    </w:p>
    <w:p w14:paraId="4AAA20FC" w14:textId="6B2F3476" w:rsidR="00923567" w:rsidRPr="00C64851" w:rsidRDefault="00923567" w:rsidP="00923567">
      <w:pPr>
        <w:pStyle w:val="CPTListBullet"/>
      </w:pPr>
      <w:r>
        <w:t xml:space="preserve">The sponsor or designee </w:t>
      </w:r>
      <w:r w:rsidRPr="00C64851">
        <w:t xml:space="preserve">will perform </w:t>
      </w:r>
      <w:r>
        <w:t>monitoring</w:t>
      </w:r>
      <w:r w:rsidRPr="00C64851">
        <w:t xml:space="preserve"> to confirm that data entered into the CRF by authorized site personnel are accurate, complete, and verifiable from source documents; that the safety and rights of participants are being protected; and that the </w:t>
      </w:r>
      <w:r w:rsidR="001C37C5">
        <w:t>trial</w:t>
      </w:r>
      <w:r w:rsidRPr="00C64851">
        <w:t xml:space="preserve"> is being conducted in accordance with the currently approved protocol and any other </w:t>
      </w:r>
      <w:r w:rsidR="001C37C5">
        <w:t>trial</w:t>
      </w:r>
      <w:r w:rsidRPr="00C64851">
        <w:t xml:space="preserve"> agreements, ICH GCP, and all applicable regulatory requirements.</w:t>
      </w:r>
    </w:p>
    <w:p w14:paraId="09E3B56F" w14:textId="419708AE" w:rsidR="00692E34" w:rsidRDefault="00923567" w:rsidP="00905FF9">
      <w:pPr>
        <w:pStyle w:val="CPTExample"/>
      </w:pPr>
      <w:r w:rsidRPr="00C64851">
        <w:rPr>
          <w:szCs w:val="24"/>
        </w:rPr>
        <w:t>&lt;</w:t>
      </w:r>
      <w:r w:rsidRPr="00C64851">
        <w:t>End of common text</w:t>
      </w:r>
      <w:r w:rsidRPr="00C64851">
        <w:rPr>
          <w:szCs w:val="24"/>
        </w:rPr>
        <w:t>&gt;</w:t>
      </w:r>
    </w:p>
    <w:p w14:paraId="0DAE3CE9" w14:textId="77777777" w:rsidR="00CB3040" w:rsidRPr="004730E0" w:rsidRDefault="00CB3040" w:rsidP="004730E0">
      <w:pPr>
        <w:pStyle w:val="02Heading2"/>
        <w:numPr>
          <w:ilvl w:val="1"/>
          <w:numId w:val="121"/>
        </w:numPr>
      </w:pPr>
      <w:bookmarkStart w:id="258" w:name="_Toc207809325"/>
      <w:r w:rsidRPr="004730E0">
        <w:t>Protocol Deviations</w:t>
      </w:r>
      <w:bookmarkEnd w:id="258"/>
    </w:p>
    <w:p w14:paraId="70636925" w14:textId="1FDF76EA" w:rsidR="00CB3040" w:rsidRPr="00A5628D" w:rsidRDefault="00150B4F" w:rsidP="00A5628D">
      <w:pPr>
        <w:pStyle w:val="CPTInstructional"/>
      </w:pPr>
      <w:r w:rsidRPr="00A5628D">
        <w:t>Describe p</w:t>
      </w:r>
      <w:r w:rsidR="00CB3040" w:rsidRPr="00A5628D">
        <w:t xml:space="preserve">lans for detecting, reviewing, and reporting any deviations from the protocol or </w:t>
      </w:r>
      <w:r w:rsidRPr="00A5628D">
        <w:t>include</w:t>
      </w:r>
      <w:r w:rsidR="00784C29" w:rsidRPr="00A5628D">
        <w:t xml:space="preserve"> reference to </w:t>
      </w:r>
      <w:r w:rsidR="00C1469E" w:rsidRPr="00A5628D">
        <w:t xml:space="preserve">a </w:t>
      </w:r>
      <w:r w:rsidR="00784C29" w:rsidRPr="00A5628D">
        <w:t>separate document</w:t>
      </w:r>
      <w:r w:rsidR="00CB3040" w:rsidRPr="00A5628D">
        <w:t>.</w:t>
      </w:r>
    </w:p>
    <w:p w14:paraId="347655AF" w14:textId="4DDA542D" w:rsidR="00356446" w:rsidRPr="0080561E" w:rsidRDefault="00C46D6B" w:rsidP="004730E0">
      <w:pPr>
        <w:pStyle w:val="02Heading2"/>
        <w:numPr>
          <w:ilvl w:val="1"/>
          <w:numId w:val="121"/>
        </w:numPr>
      </w:pPr>
      <w:bookmarkStart w:id="259" w:name="_Toc207809326"/>
      <w:r w:rsidRPr="0080561E">
        <w:t>Early Site Closure</w:t>
      </w:r>
      <w:bookmarkEnd w:id="259"/>
      <w:r w:rsidRPr="0080561E">
        <w:t xml:space="preserve"> </w:t>
      </w:r>
    </w:p>
    <w:p w14:paraId="0691CE2E" w14:textId="5469CCF8" w:rsidR="008E6334" w:rsidRPr="00A5628D" w:rsidRDefault="008E6334" w:rsidP="00A5628D">
      <w:pPr>
        <w:pStyle w:val="CPTInstructional"/>
      </w:pPr>
      <w:r w:rsidRPr="00A5628D">
        <w:t>List the sponsor</w:t>
      </w:r>
      <w:r w:rsidR="00681C74" w:rsidRPr="00A5628D">
        <w:t>’s</w:t>
      </w:r>
      <w:r w:rsidR="006E5EC5" w:rsidRPr="00A5628D">
        <w:t xml:space="preserve"> </w:t>
      </w:r>
      <w:r w:rsidR="00681C74" w:rsidRPr="00A5628D">
        <w:t>rights</w:t>
      </w:r>
      <w:r w:rsidRPr="00A5628D">
        <w:t xml:space="preserve"> </w:t>
      </w:r>
      <w:r w:rsidR="006E5EC5" w:rsidRPr="00A5628D">
        <w:t>to close a site</w:t>
      </w:r>
      <w:r w:rsidR="00260135" w:rsidRPr="00A5628D">
        <w:t xml:space="preserve"> early</w:t>
      </w:r>
      <w:r w:rsidR="002A014E" w:rsidRPr="00A5628D">
        <w:t xml:space="preserve">. Likewise, list the investigator’s </w:t>
      </w:r>
      <w:r w:rsidR="00875ED8" w:rsidRPr="00A5628D">
        <w:t>rights</w:t>
      </w:r>
      <w:r w:rsidR="002A014E" w:rsidRPr="00A5628D">
        <w:t xml:space="preserve"> to initiate </w:t>
      </w:r>
      <w:r w:rsidR="00875ED8" w:rsidRPr="00A5628D">
        <w:t xml:space="preserve">early </w:t>
      </w:r>
      <w:r w:rsidR="002A014E" w:rsidRPr="00A5628D">
        <w:t>site closure.</w:t>
      </w:r>
    </w:p>
    <w:p w14:paraId="72C2BCD0" w14:textId="77777777" w:rsidR="00692E34" w:rsidRPr="00C64851" w:rsidRDefault="00692E34" w:rsidP="00692E34">
      <w:pPr>
        <w:pStyle w:val="CPTExample"/>
        <w:keepNext/>
        <w:keepLines/>
      </w:pPr>
      <w:r w:rsidRPr="00C64851">
        <w:rPr>
          <w:szCs w:val="24"/>
        </w:rPr>
        <w:t>&lt;</w:t>
      </w:r>
      <w:r w:rsidRPr="00C64851">
        <w:t>Start of common text</w:t>
      </w:r>
      <w:r w:rsidRPr="00C64851">
        <w:rPr>
          <w:szCs w:val="24"/>
        </w:rPr>
        <w:t>&gt;</w:t>
      </w:r>
    </w:p>
    <w:p w14:paraId="33D27452" w14:textId="41B74EF2" w:rsidR="00692E34" w:rsidRPr="00C64851" w:rsidRDefault="00692E34" w:rsidP="00692E34">
      <w:pPr>
        <w:spacing w:line="240" w:lineRule="auto"/>
      </w:pPr>
      <w:r w:rsidRPr="00C64851">
        <w:rPr>
          <w:rFonts w:cs="Times New Roman"/>
          <w:szCs w:val="24"/>
        </w:rPr>
        <w:t xml:space="preserve">The sponsor </w:t>
      </w:r>
      <w:r>
        <w:rPr>
          <w:rFonts w:cs="Times New Roman"/>
          <w:szCs w:val="24"/>
        </w:rPr>
        <w:t xml:space="preserve">or </w:t>
      </w:r>
      <w:r w:rsidRPr="00C64851">
        <w:t xml:space="preserve">designee reserves the right to close the </w:t>
      </w:r>
      <w:r w:rsidR="001C37C5">
        <w:t>trial</w:t>
      </w:r>
      <w:r w:rsidRPr="00C64851">
        <w:t xml:space="preserve"> site or terminate the </w:t>
      </w:r>
      <w:r w:rsidR="001C37C5">
        <w:t>trial</w:t>
      </w:r>
      <w:r w:rsidRPr="00C64851">
        <w:t xml:space="preserve"> at any time for any reason at the sole discretion of the sponsor. </w:t>
      </w:r>
      <w:r w:rsidR="001C37C5">
        <w:t>Trial</w:t>
      </w:r>
      <w:r w:rsidRPr="00C64851">
        <w:t xml:space="preserve"> sites will be closed upon </w:t>
      </w:r>
      <w:r w:rsidR="001C37C5">
        <w:t>trial</w:t>
      </w:r>
      <w:r w:rsidRPr="00C64851">
        <w:t xml:space="preserve"> completion. A </w:t>
      </w:r>
      <w:r w:rsidR="001C37C5">
        <w:t>trial</w:t>
      </w:r>
      <w:r w:rsidRPr="00C64851">
        <w:t xml:space="preserve"> site is considered closed when all required documents and </w:t>
      </w:r>
      <w:r w:rsidR="001C37C5">
        <w:t>trial</w:t>
      </w:r>
      <w:r w:rsidRPr="00C64851">
        <w:t xml:space="preserve"> supplies have been collected and a </w:t>
      </w:r>
      <w:r w:rsidR="001C37C5">
        <w:t>trial</w:t>
      </w:r>
      <w:r w:rsidRPr="00C64851">
        <w:t>-site closure visit has been performed.</w:t>
      </w:r>
    </w:p>
    <w:p w14:paraId="2BC531E7" w14:textId="5F235A8A" w:rsidR="00692E34" w:rsidRPr="00C64851" w:rsidRDefault="00692E34" w:rsidP="00692E34">
      <w:r w:rsidRPr="00C64851">
        <w:lastRenderedPageBreak/>
        <w:t xml:space="preserve">The investigator may initiate </w:t>
      </w:r>
      <w:r w:rsidR="001C37C5">
        <w:t>trial</w:t>
      </w:r>
      <w:r w:rsidRPr="00C64851">
        <w:t>-site closure at any time, provided there is reasonable cause and sufficient notice is given in advance of the intended termination.</w:t>
      </w:r>
    </w:p>
    <w:p w14:paraId="29105612" w14:textId="3F182274" w:rsidR="00692E34" w:rsidRPr="009D2298" w:rsidRDefault="00692E34" w:rsidP="009D2298">
      <w:pPr>
        <w:pStyle w:val="CPTExample"/>
        <w:rPr>
          <w:szCs w:val="24"/>
        </w:rPr>
      </w:pPr>
      <w:r w:rsidRPr="00C64851">
        <w:rPr>
          <w:szCs w:val="24"/>
        </w:rPr>
        <w:t>&lt;</w:t>
      </w:r>
      <w:r w:rsidRPr="00C64851">
        <w:t>End of common text</w:t>
      </w:r>
      <w:r w:rsidRPr="00C64851">
        <w:rPr>
          <w:szCs w:val="24"/>
        </w:rPr>
        <w:t>&gt;</w:t>
      </w:r>
    </w:p>
    <w:p w14:paraId="2F3CE658" w14:textId="16CB1E02" w:rsidR="002734BB" w:rsidRPr="00A5628D" w:rsidRDefault="002734BB" w:rsidP="00A5628D">
      <w:pPr>
        <w:pStyle w:val="CPTInstructional"/>
      </w:pPr>
      <w:r w:rsidRPr="00A5628D">
        <w:t>List the criteria for early closure of a site by the sponsor or investigator</w:t>
      </w:r>
      <w:r w:rsidR="00B94A09" w:rsidRPr="00A5628D">
        <w:t>.</w:t>
      </w:r>
    </w:p>
    <w:p w14:paraId="58171131" w14:textId="77777777" w:rsidR="00692E34" w:rsidRPr="00C64851" w:rsidRDefault="00692E34" w:rsidP="00692E34">
      <w:pPr>
        <w:pStyle w:val="CPTExample"/>
        <w:rPr>
          <w:szCs w:val="24"/>
        </w:rPr>
      </w:pPr>
      <w:r w:rsidRPr="00C64851">
        <w:rPr>
          <w:szCs w:val="24"/>
        </w:rPr>
        <w:t>&lt;</w:t>
      </w:r>
      <w:r>
        <w:t>Start</w:t>
      </w:r>
      <w:r w:rsidRPr="00C64851">
        <w:t xml:space="preserve"> of common text</w:t>
      </w:r>
      <w:r w:rsidRPr="00C64851">
        <w:rPr>
          <w:szCs w:val="24"/>
        </w:rPr>
        <w:t>&gt;</w:t>
      </w:r>
    </w:p>
    <w:p w14:paraId="1E950441" w14:textId="668BDA1E" w:rsidR="00692E34" w:rsidRPr="00C64851" w:rsidRDefault="00692E34" w:rsidP="00692E34">
      <w:r w:rsidRPr="00C64851">
        <w:t xml:space="preserve">Reasons for the early closure of a </w:t>
      </w:r>
      <w:r w:rsidR="001C37C5">
        <w:t>trial</w:t>
      </w:r>
      <w:r w:rsidRPr="00C64851">
        <w:t xml:space="preserve"> site by the sponsor or investigator may include but are not limited to:</w:t>
      </w:r>
    </w:p>
    <w:p w14:paraId="55D0E4A3" w14:textId="41A6CCFD" w:rsidR="00692E34" w:rsidRDefault="00692E34" w:rsidP="00692E34">
      <w:r>
        <w:t xml:space="preserve">For </w:t>
      </w:r>
      <w:r w:rsidR="001C37C5">
        <w:t>trial</w:t>
      </w:r>
      <w:r>
        <w:t xml:space="preserve"> termination:</w:t>
      </w:r>
    </w:p>
    <w:p w14:paraId="49E035CE" w14:textId="615A1491" w:rsidR="00692E34" w:rsidRDefault="00692E34" w:rsidP="00692E34">
      <w:pPr>
        <w:pStyle w:val="CPTListBullet"/>
      </w:pPr>
      <w:r w:rsidRPr="00C64851">
        <w:t xml:space="preserve">Discontinuation of further </w:t>
      </w:r>
      <w:r w:rsidR="001C37C5">
        <w:t>trial</w:t>
      </w:r>
      <w:r w:rsidRPr="00C64851">
        <w:t xml:space="preserve"> intervention development</w:t>
      </w:r>
    </w:p>
    <w:p w14:paraId="397CEB97" w14:textId="77777777" w:rsidR="00692E34" w:rsidRPr="00C64851" w:rsidRDefault="00692E34" w:rsidP="00692E34">
      <w:r>
        <w:t>For site termination:</w:t>
      </w:r>
    </w:p>
    <w:p w14:paraId="0866CBD6" w14:textId="77777777" w:rsidR="00692E34" w:rsidRPr="00C64851" w:rsidRDefault="00692E34" w:rsidP="00692E34">
      <w:pPr>
        <w:pStyle w:val="CPTListBullet"/>
      </w:pPr>
      <w:r w:rsidRPr="00C64851">
        <w:t>Failure of the investigator to comply with the protocol, the requirements of the IRB/IEC or local health authorities, the sponsor</w:t>
      </w:r>
      <w:r>
        <w:t>’</w:t>
      </w:r>
      <w:r w:rsidRPr="00C64851">
        <w:t>s procedures, or GCP guidelines</w:t>
      </w:r>
    </w:p>
    <w:p w14:paraId="6AA68B42" w14:textId="77777777" w:rsidR="00692E34" w:rsidRDefault="00692E34" w:rsidP="00692E34">
      <w:pPr>
        <w:pStyle w:val="CPTListBullet"/>
      </w:pPr>
      <w:r w:rsidRPr="00C64851">
        <w:t>Inadequate</w:t>
      </w:r>
      <w:r>
        <w:t xml:space="preserve"> or no</w:t>
      </w:r>
      <w:r w:rsidRPr="00C64851">
        <w:t xml:space="preserve"> recruitment</w:t>
      </w:r>
      <w:r>
        <w:t xml:space="preserve"> (evaluated after a reasonable amount of time)</w:t>
      </w:r>
      <w:r w:rsidRPr="00C64851">
        <w:t xml:space="preserve"> of participants by the investigator</w:t>
      </w:r>
    </w:p>
    <w:p w14:paraId="12395DDD" w14:textId="77777777" w:rsidR="00692E34" w:rsidRPr="00C64851" w:rsidRDefault="00692E34" w:rsidP="00692E34">
      <w:pPr>
        <w:pStyle w:val="CPTListBullet"/>
      </w:pPr>
      <w:r>
        <w:t>Total number of participants included earlier than expected</w:t>
      </w:r>
    </w:p>
    <w:p w14:paraId="71EFF143" w14:textId="36D415E6" w:rsidR="00692E34" w:rsidRDefault="00692E34" w:rsidP="00B15A30">
      <w:pPr>
        <w:pStyle w:val="CPTExample"/>
        <w:rPr>
          <w:szCs w:val="24"/>
        </w:rPr>
      </w:pPr>
      <w:r w:rsidRPr="00C64851">
        <w:rPr>
          <w:szCs w:val="24"/>
        </w:rPr>
        <w:t>&lt;</w:t>
      </w:r>
      <w:r w:rsidRPr="00C64851">
        <w:t>End of common text</w:t>
      </w:r>
      <w:r w:rsidRPr="00C64851">
        <w:rPr>
          <w:szCs w:val="24"/>
        </w:rPr>
        <w:t>&gt;</w:t>
      </w:r>
    </w:p>
    <w:p w14:paraId="6A942C39" w14:textId="1524AA54" w:rsidR="00692E34" w:rsidRPr="00A5628D" w:rsidRDefault="001A5E90" w:rsidP="00A5628D">
      <w:pPr>
        <w:pStyle w:val="CPTInstructional"/>
      </w:pPr>
      <w:r w:rsidRPr="00A5628D">
        <w:t xml:space="preserve">List the responsibilities of the sponsor and investigator following </w:t>
      </w:r>
      <w:r w:rsidR="00E3094A" w:rsidRPr="00A5628D">
        <w:t>early site closure</w:t>
      </w:r>
      <w:r w:rsidR="00A52438" w:rsidRPr="00A5628D">
        <w:t xml:space="preserve">, </w:t>
      </w:r>
      <w:r w:rsidR="007D7CE4">
        <w:t>(</w:t>
      </w:r>
      <w:proofErr w:type="spellStart"/>
      <w:r w:rsidR="007D7CE4">
        <w:t>eg</w:t>
      </w:r>
      <w:proofErr w:type="spellEnd"/>
      <w:r w:rsidR="007D7CE4">
        <w:t>,</w:t>
      </w:r>
      <w:r w:rsidR="00A52438" w:rsidRPr="00A5628D">
        <w:t xml:space="preserve"> informing the ethics committee(s)</w:t>
      </w:r>
      <w:r w:rsidR="00113A4A" w:rsidRPr="00A5628D">
        <w:t>, and</w:t>
      </w:r>
      <w:r w:rsidR="00505413" w:rsidRPr="00A5628D">
        <w:t xml:space="preserve"> prompt notification of the participant and</w:t>
      </w:r>
      <w:r w:rsidR="003E78CB" w:rsidRPr="00A5628D">
        <w:t xml:space="preserve"> their</w:t>
      </w:r>
      <w:r w:rsidR="00505413" w:rsidRPr="00A5628D">
        <w:t xml:space="preserve"> transition to appropriate therapy and/or follow-up</w:t>
      </w:r>
      <w:r w:rsidR="007D7CE4">
        <w:t>)</w:t>
      </w:r>
      <w:r w:rsidR="00CC4305" w:rsidRPr="00A5628D">
        <w:t>.</w:t>
      </w:r>
    </w:p>
    <w:p w14:paraId="3F641D56" w14:textId="13CE40AF" w:rsidR="00692E34" w:rsidRPr="00C64851" w:rsidRDefault="00692E34" w:rsidP="00692E34">
      <w:pPr>
        <w:pStyle w:val="CPTExample"/>
        <w:rPr>
          <w:szCs w:val="24"/>
        </w:rPr>
      </w:pPr>
      <w:r w:rsidRPr="00C64851">
        <w:rPr>
          <w:szCs w:val="24"/>
        </w:rPr>
        <w:t>&lt;</w:t>
      </w:r>
      <w:r>
        <w:t>Start</w:t>
      </w:r>
      <w:r w:rsidRPr="00C64851">
        <w:t xml:space="preserve"> of common text</w:t>
      </w:r>
      <w:r w:rsidRPr="00C64851">
        <w:rPr>
          <w:szCs w:val="24"/>
        </w:rPr>
        <w:t>&gt;</w:t>
      </w:r>
    </w:p>
    <w:p w14:paraId="1106AE2B" w14:textId="324A2B07" w:rsidR="00692E34" w:rsidRPr="005236A7" w:rsidRDefault="00692E34" w:rsidP="00692E34">
      <w:r w:rsidRPr="005236A7">
        <w:t xml:space="preserve">If the </w:t>
      </w:r>
      <w:r w:rsidR="001C37C5">
        <w:t>trial</w:t>
      </w:r>
      <w:r w:rsidRPr="005236A7">
        <w:t xml:space="preserve"> is prematurely terminated or suspended, the sponsor shall promptly inform the </w:t>
      </w:r>
      <w:r>
        <w:t>i</w:t>
      </w:r>
      <w:r w:rsidRPr="005236A7">
        <w:t xml:space="preserve">nvestigators, the IECs/IRBs, the regulatory authorities, and any contract research organization(s) used in the </w:t>
      </w:r>
      <w:r w:rsidR="001C37C5">
        <w:t>trial</w:t>
      </w:r>
      <w:r w:rsidRPr="005236A7">
        <w:t xml:space="preserve"> of the reason for termination or suspension, as specified by the applicable regulatory requirements. The </w:t>
      </w:r>
      <w:r>
        <w:t>i</w:t>
      </w:r>
      <w:r w:rsidRPr="005236A7">
        <w:t xml:space="preserve">nvestigator shall promptly inform the </w:t>
      </w:r>
      <w:r>
        <w:rPr>
          <w:rFonts w:cs="Times New Roman"/>
        </w:rPr>
        <w:t>participant</w:t>
      </w:r>
      <w:r w:rsidRPr="005236A7">
        <w:t xml:space="preserve"> and should assure appropriate </w:t>
      </w:r>
      <w:r>
        <w:rPr>
          <w:rFonts w:cs="Times New Roman"/>
        </w:rPr>
        <w:t>participant</w:t>
      </w:r>
      <w:r w:rsidRPr="005236A7">
        <w:t xml:space="preserve"> therapy and/or follow-up</w:t>
      </w:r>
      <w:r>
        <w:t>.</w:t>
      </w:r>
    </w:p>
    <w:p w14:paraId="321CAC31" w14:textId="16607D2A" w:rsidR="00692E34" w:rsidRPr="00B15A30" w:rsidRDefault="00692E34" w:rsidP="00B15A30">
      <w:pPr>
        <w:pStyle w:val="CPTExample"/>
        <w:rPr>
          <w:szCs w:val="24"/>
        </w:rPr>
      </w:pPr>
      <w:r w:rsidRPr="00C64851">
        <w:rPr>
          <w:szCs w:val="24"/>
        </w:rPr>
        <w:t>&lt;</w:t>
      </w:r>
      <w:r w:rsidRPr="00C64851">
        <w:t>End of common text</w:t>
      </w:r>
      <w:r w:rsidRPr="00C64851">
        <w:rPr>
          <w:szCs w:val="24"/>
        </w:rPr>
        <w:t>&gt;</w:t>
      </w:r>
    </w:p>
    <w:p w14:paraId="2B4F49CF" w14:textId="5E3A4AA2" w:rsidR="0000611F" w:rsidRDefault="0000611F" w:rsidP="004730E0">
      <w:pPr>
        <w:pStyle w:val="02Heading2"/>
        <w:numPr>
          <w:ilvl w:val="1"/>
          <w:numId w:val="121"/>
        </w:numPr>
      </w:pPr>
      <w:bookmarkStart w:id="260" w:name="_Toc207809327"/>
      <w:r w:rsidRPr="0000611F">
        <w:t>Data Dissemination</w:t>
      </w:r>
      <w:bookmarkEnd w:id="260"/>
    </w:p>
    <w:p w14:paraId="426F31B0" w14:textId="24A3125D" w:rsidR="0000611F" w:rsidRPr="00A5628D" w:rsidRDefault="0000611F" w:rsidP="00A5628D">
      <w:pPr>
        <w:pStyle w:val="CPTInstructional"/>
      </w:pPr>
      <w:r w:rsidRPr="00A5628D">
        <w:t xml:space="preserve">Describe whether the clinical trial will be registered in public databases, including reporting of results, if applicable. </w:t>
      </w:r>
    </w:p>
    <w:p w14:paraId="2625FC42" w14:textId="31E7A134" w:rsidR="006755E7" w:rsidRPr="005C08A5" w:rsidRDefault="006755E7" w:rsidP="006755E7">
      <w:pPr>
        <w:pStyle w:val="CPTInstructional"/>
        <w:keepNext/>
        <w:rPr>
          <w:lang w:eastAsia="ja-JP"/>
        </w:rPr>
      </w:pPr>
      <w:r w:rsidRPr="005C08A5">
        <w:rPr>
          <w:lang w:eastAsia="ja-JP"/>
        </w:rPr>
        <w:t xml:space="preserve">Describe company-specific policy on provision of </w:t>
      </w:r>
      <w:r w:rsidR="001C37C5">
        <w:rPr>
          <w:lang w:eastAsia="ja-JP"/>
        </w:rPr>
        <w:t>trial</w:t>
      </w:r>
      <w:r w:rsidRPr="005C08A5">
        <w:rPr>
          <w:lang w:eastAsia="ja-JP"/>
        </w:rPr>
        <w:t xml:space="preserve"> results.</w:t>
      </w:r>
    </w:p>
    <w:p w14:paraId="1A4B3C7B" w14:textId="191F5A37" w:rsidR="006755E7" w:rsidRPr="005C08A5" w:rsidRDefault="006755E7" w:rsidP="006755E7">
      <w:pPr>
        <w:pStyle w:val="CPTInstructional"/>
      </w:pPr>
      <w:r w:rsidRPr="005C08A5">
        <w:t xml:space="preserve">If individual </w:t>
      </w:r>
      <w:r w:rsidR="001C37C5">
        <w:t>trial</w:t>
      </w:r>
      <w:r w:rsidRPr="005C08A5">
        <w:t xml:space="preserve"> data will be provided to participants, indicate details here.</w:t>
      </w:r>
    </w:p>
    <w:p w14:paraId="535BFF9E" w14:textId="43D5554F" w:rsidR="006755E7" w:rsidRPr="005C08A5" w:rsidRDefault="006755E7" w:rsidP="006755E7">
      <w:pPr>
        <w:pStyle w:val="CPTInstructional"/>
      </w:pPr>
      <w:r w:rsidRPr="005C08A5">
        <w:t xml:space="preserve">For studies conducted in the EU under Regulations EU 536/2014: Consider whether submission of results of the clinical trial, together with a summary that is understandable to a layperson, will be delayed from defined timelines after the end of the </w:t>
      </w:r>
      <w:r w:rsidR="001C37C5">
        <w:t>trial</w:t>
      </w:r>
      <w:r w:rsidRPr="005C08A5">
        <w:t xml:space="preserve"> and provide substantiated justifications and a specified planned </w:t>
      </w:r>
      <w:r w:rsidRPr="005C08A5">
        <w:lastRenderedPageBreak/>
        <w:t xml:space="preserve">submission date.  Provide justification if a single summary of results report will not be submitted for all </w:t>
      </w:r>
      <w:r w:rsidR="001C37C5">
        <w:t>trial</w:t>
      </w:r>
      <w:r w:rsidRPr="005C08A5">
        <w:t xml:space="preserve"> interventions used in the clinical </w:t>
      </w:r>
      <w:r w:rsidR="001C37C5">
        <w:t>trial</w:t>
      </w:r>
      <w:r w:rsidRPr="005C08A5">
        <w:t>.</w:t>
      </w:r>
    </w:p>
    <w:p w14:paraId="0B6A2E70" w14:textId="77777777" w:rsidR="006755E7" w:rsidRPr="005C08A5" w:rsidRDefault="006755E7" w:rsidP="006755E7">
      <w:pPr>
        <w:pStyle w:val="CPTInstructional"/>
        <w:rPr>
          <w:lang w:eastAsia="ja-JP"/>
        </w:rPr>
      </w:pPr>
      <w:r w:rsidRPr="005C08A5">
        <w:rPr>
          <w:lang w:eastAsia="ja-JP"/>
        </w:rPr>
        <w:t>Include how the following will be handled.</w:t>
      </w:r>
    </w:p>
    <w:p w14:paraId="03843098" w14:textId="14EDF036" w:rsidR="006755E7" w:rsidRPr="005C08A5" w:rsidRDefault="006755E7" w:rsidP="00287313">
      <w:pPr>
        <w:pStyle w:val="CPTInstructional"/>
        <w:numPr>
          <w:ilvl w:val="0"/>
          <w:numId w:val="122"/>
        </w:numPr>
        <w:rPr>
          <w:szCs w:val="22"/>
        </w:rPr>
      </w:pPr>
      <w:r w:rsidRPr="005C08A5">
        <w:rPr>
          <w:szCs w:val="22"/>
        </w:rPr>
        <w:t xml:space="preserve">Disclosure of CSRs, periodic safety reports, and clinical </w:t>
      </w:r>
      <w:r w:rsidR="001C37C5">
        <w:rPr>
          <w:szCs w:val="22"/>
        </w:rPr>
        <w:t>trial</w:t>
      </w:r>
      <w:r w:rsidRPr="005C08A5">
        <w:rPr>
          <w:szCs w:val="22"/>
        </w:rPr>
        <w:t xml:space="preserve"> summary reports after review by regulatory authorities. This includes access to CSRs from studies with negative outcomes and from terminated development programs.</w:t>
      </w:r>
    </w:p>
    <w:p w14:paraId="0148E9A6" w14:textId="40C3173E" w:rsidR="006755E7" w:rsidRPr="005C08A5" w:rsidRDefault="006755E7" w:rsidP="00287313">
      <w:pPr>
        <w:pStyle w:val="CPTInstructional"/>
        <w:numPr>
          <w:ilvl w:val="0"/>
          <w:numId w:val="122"/>
        </w:numPr>
        <w:rPr>
          <w:szCs w:val="22"/>
        </w:rPr>
      </w:pPr>
      <w:r w:rsidRPr="005C08A5">
        <w:rPr>
          <w:szCs w:val="22"/>
        </w:rPr>
        <w:t xml:space="preserve">The posting of company-sponsored </w:t>
      </w:r>
      <w:r w:rsidR="001C37C5">
        <w:rPr>
          <w:szCs w:val="22"/>
        </w:rPr>
        <w:t>trial</w:t>
      </w:r>
      <w:r w:rsidRPr="005C08A5">
        <w:rPr>
          <w:szCs w:val="22"/>
        </w:rPr>
        <w:t xml:space="preserve"> information and tabular </w:t>
      </w:r>
      <w:r w:rsidR="001C37C5">
        <w:rPr>
          <w:szCs w:val="22"/>
        </w:rPr>
        <w:t>trial</w:t>
      </w:r>
      <w:r w:rsidRPr="005C08A5">
        <w:rPr>
          <w:szCs w:val="22"/>
        </w:rPr>
        <w:t xml:space="preserve"> results on the US National Institutes of Health’s website </w:t>
      </w:r>
      <w:hyperlink r:id="rId14" w:history="1">
        <w:r w:rsidRPr="005C08A5">
          <w:rPr>
            <w:rStyle w:val="Hyperlink"/>
          </w:rPr>
          <w:t>www.clinicaltrials.gov</w:t>
        </w:r>
      </w:hyperlink>
      <w:r w:rsidRPr="005C08A5">
        <w:rPr>
          <w:szCs w:val="22"/>
        </w:rPr>
        <w:t xml:space="preserve"> and other publicly accessible sites</w:t>
      </w:r>
    </w:p>
    <w:p w14:paraId="48815EFD" w14:textId="40A0B4FC" w:rsidR="006755E7" w:rsidRPr="005C08A5" w:rsidRDefault="006755E7" w:rsidP="00287313">
      <w:pPr>
        <w:pStyle w:val="CPTInstructional"/>
        <w:numPr>
          <w:ilvl w:val="0"/>
          <w:numId w:val="122"/>
        </w:numPr>
        <w:rPr>
          <w:szCs w:val="22"/>
        </w:rPr>
      </w:pPr>
      <w:r w:rsidRPr="005C08A5">
        <w:rPr>
          <w:szCs w:val="22"/>
        </w:rPr>
        <w:t>Publication planning and other activities related to nonpromotional, peer-reviewed publications, to ensure the scientific integrity and credibility of publication activities performed by or on behalf of the company. The granting of access to analyzable datasets from clinical studies through a secure system, following an independent assessment of the scientific merit of a rigorously defined research question from a third party</w:t>
      </w:r>
    </w:p>
    <w:p w14:paraId="58517922" w14:textId="77777777" w:rsidR="00E550E0" w:rsidRPr="00834E6B" w:rsidRDefault="00E550E0" w:rsidP="00E550E0">
      <w:pPr>
        <w:pStyle w:val="CPTExample"/>
        <w:rPr>
          <w:rFonts w:eastAsiaTheme="minorHAnsi" w:cs="Calibri"/>
          <w:sz w:val="22"/>
          <w:szCs w:val="22"/>
        </w:rPr>
      </w:pPr>
      <w:r w:rsidRPr="00506B6C">
        <w:t xml:space="preserve">&lt;Start of </w:t>
      </w:r>
      <w:r>
        <w:t>e</w:t>
      </w:r>
      <w:r w:rsidRPr="00506B6C">
        <w:t xml:space="preserve">xample </w:t>
      </w:r>
      <w:r>
        <w:t>t</w:t>
      </w:r>
      <w:r w:rsidRPr="00506B6C">
        <w:t>ext&gt;</w:t>
      </w:r>
    </w:p>
    <w:p w14:paraId="48A0DFD9" w14:textId="7DD39E6F" w:rsidR="00E550E0" w:rsidRDefault="001C37C5" w:rsidP="00E550E0">
      <w:pPr>
        <w:pStyle w:val="CPTExample"/>
      </w:pPr>
      <w:r>
        <w:t>Trial</w:t>
      </w:r>
      <w:r w:rsidR="00E550E0" w:rsidRPr="00506B6C">
        <w:t xml:space="preserve"> participants will be provided the option of receiving their individual </w:t>
      </w:r>
      <w:r>
        <w:t>trial</w:t>
      </w:r>
      <w:r w:rsidR="00E550E0" w:rsidRPr="00506B6C">
        <w:t xml:space="preserve"> data. Management of dissemination and process for providing this option may be found in the </w:t>
      </w:r>
      <w:r>
        <w:t>trial</w:t>
      </w:r>
      <w:r w:rsidR="00E550E0" w:rsidRPr="00506B6C">
        <w:t xml:space="preserve"> data management or individual participant data return plan in accordance with sponsor policies, laws, and regulations.</w:t>
      </w:r>
    </w:p>
    <w:p w14:paraId="5EB86125" w14:textId="77777777" w:rsidR="00E550E0" w:rsidRPr="001F1218" w:rsidRDefault="00E550E0" w:rsidP="00E550E0">
      <w:pPr>
        <w:pStyle w:val="CPTExample"/>
      </w:pPr>
      <w:r w:rsidRPr="00506B6C">
        <w:t xml:space="preserve">&lt;End of </w:t>
      </w:r>
      <w:r>
        <w:t>e</w:t>
      </w:r>
      <w:r w:rsidRPr="00506B6C">
        <w:t xml:space="preserve">xample </w:t>
      </w:r>
      <w:r>
        <w:t>t</w:t>
      </w:r>
      <w:r w:rsidRPr="00506B6C">
        <w:t>ext&gt;</w:t>
      </w:r>
    </w:p>
    <w:p w14:paraId="4E0F75AC" w14:textId="79C760EF" w:rsidR="00EF2FCB" w:rsidRPr="0098525B" w:rsidRDefault="008D4341" w:rsidP="004730E0">
      <w:pPr>
        <w:pStyle w:val="03Heading3"/>
        <w:numPr>
          <w:ilvl w:val="2"/>
          <w:numId w:val="121"/>
        </w:numPr>
      </w:pPr>
      <w:bookmarkStart w:id="261" w:name="_Toc155184259"/>
      <w:r w:rsidRPr="0098525B">
        <w:t xml:space="preserve"> </w:t>
      </w:r>
      <w:bookmarkStart w:id="262" w:name="_Toc207809328"/>
      <w:r w:rsidR="00EF2FCB" w:rsidRPr="0098525B">
        <w:t>Publication Policy</w:t>
      </w:r>
      <w:bookmarkEnd w:id="261"/>
      <w:bookmarkEnd w:id="262"/>
    </w:p>
    <w:p w14:paraId="42221689" w14:textId="77777777" w:rsidR="00EF2FCB" w:rsidRDefault="00EF2FCB" w:rsidP="00EF2FCB">
      <w:pPr>
        <w:pStyle w:val="CPTInstructional"/>
        <w:rPr>
          <w:lang w:eastAsia="ja-JP"/>
        </w:rPr>
      </w:pPr>
      <w:r w:rsidRPr="00C64851">
        <w:rPr>
          <w:lang w:eastAsia="ja-JP"/>
        </w:rPr>
        <w:t>The following information is required by ICH to be in the protocol if not addressed in another document. If addressed in site contracts, this section can be deleted.</w:t>
      </w:r>
    </w:p>
    <w:p w14:paraId="30C75173" w14:textId="77777777" w:rsidR="00EF2FCB" w:rsidRPr="00F03619" w:rsidRDefault="00EF2FCB" w:rsidP="00EF2FCB">
      <w:pPr>
        <w:pStyle w:val="CPTExample"/>
      </w:pPr>
      <w:r w:rsidRPr="00C64851">
        <w:rPr>
          <w:szCs w:val="24"/>
        </w:rPr>
        <w:t>&lt;</w:t>
      </w:r>
      <w:r w:rsidRPr="00C64851">
        <w:t>Start of common text</w:t>
      </w:r>
      <w:r w:rsidRPr="00C64851">
        <w:rPr>
          <w:szCs w:val="24"/>
        </w:rPr>
        <w:t>&gt;</w:t>
      </w:r>
    </w:p>
    <w:p w14:paraId="698C6DC9" w14:textId="45670446" w:rsidR="00EF2FCB" w:rsidRPr="00C64851" w:rsidRDefault="00EF2FCB" w:rsidP="00EF2FCB">
      <w:pPr>
        <w:pStyle w:val="CPTListBullet"/>
      </w:pPr>
      <w:r w:rsidRPr="00C64851">
        <w:t xml:space="preserve">The results of this </w:t>
      </w:r>
      <w:r w:rsidR="001C37C5">
        <w:t>trial</w:t>
      </w:r>
      <w:r w:rsidRPr="00C64851">
        <w:t xml:space="preserve"> may be published or presented at scientific meetings. If this is foreseen, the investigator agrees to submit all manuscripts or abstracts to the sponsor before submission. This allows the sponsor to protect proprietary information and to provide comments.</w:t>
      </w:r>
    </w:p>
    <w:p w14:paraId="4B5C9D06" w14:textId="54750134" w:rsidR="00EF2FCB" w:rsidRPr="00C64851" w:rsidRDefault="00EF2FCB" w:rsidP="00EF2FCB">
      <w:pPr>
        <w:pStyle w:val="CPTListBullet"/>
      </w:pPr>
      <w:r w:rsidRPr="00C64851">
        <w:t xml:space="preserve">The sponsor will comply with the requirements for publication of </w:t>
      </w:r>
      <w:r w:rsidR="001C37C5">
        <w:t>trial</w:t>
      </w:r>
      <w:r w:rsidRPr="00C64851">
        <w:t xml:space="preserve"> results. In accordance with standard editorial and ethical practice, the sponsor will generally support publication of multicenter studies only in their entirety and not as individual site data. In this case, a coordinating investigator will be designated by mutual agreement.</w:t>
      </w:r>
    </w:p>
    <w:p w14:paraId="3B00C353" w14:textId="77777777" w:rsidR="00EF2FCB" w:rsidRDefault="00EF2FCB" w:rsidP="00EF2FCB">
      <w:pPr>
        <w:pStyle w:val="CPTListBullet"/>
      </w:pPr>
      <w:r w:rsidRPr="00C64851">
        <w:t>Authorship will be determined by mutual agreement and in line with International Committee of Medical Journal Editors authorship requirements.</w:t>
      </w:r>
    </w:p>
    <w:p w14:paraId="34E88C0C" w14:textId="500C7ABB" w:rsidR="00E550E0" w:rsidRPr="007603DA" w:rsidRDefault="00EF2FCB" w:rsidP="007603DA">
      <w:pPr>
        <w:pStyle w:val="CPTExample"/>
      </w:pPr>
      <w:r w:rsidRPr="008F621B">
        <w:t>&lt;End of common text&gt;</w:t>
      </w:r>
    </w:p>
    <w:p w14:paraId="4EFCF8BE" w14:textId="07352516" w:rsidR="00B46A97" w:rsidRPr="006A594A" w:rsidRDefault="00B46A97" w:rsidP="006A594A">
      <w:pPr>
        <w:rPr>
          <w:lang w:eastAsia="en-US"/>
        </w:rPr>
      </w:pPr>
    </w:p>
    <w:p w14:paraId="65E9BA92" w14:textId="50F6420E" w:rsidR="00B80BB8" w:rsidRPr="0080561E" w:rsidRDefault="00B80BB8" w:rsidP="004730E0">
      <w:pPr>
        <w:pStyle w:val="01Heading1"/>
        <w:pageBreakBefore/>
        <w:numPr>
          <w:ilvl w:val="0"/>
          <w:numId w:val="121"/>
        </w:numPr>
        <w:ind w:left="850" w:hanging="850"/>
      </w:pPr>
      <w:bookmarkStart w:id="263" w:name="_Toc207809329"/>
      <w:r w:rsidRPr="0080561E">
        <w:lastRenderedPageBreak/>
        <w:t>Appendix: Supporting Details</w:t>
      </w:r>
      <w:bookmarkEnd w:id="263"/>
    </w:p>
    <w:p w14:paraId="37042AA7" w14:textId="35BC439F" w:rsidR="00AD557C" w:rsidRPr="00A5628D" w:rsidRDefault="00AD557C" w:rsidP="00A5628D">
      <w:pPr>
        <w:pStyle w:val="CPTInstructional"/>
      </w:pPr>
      <w:r w:rsidRPr="00A5628D">
        <w:t>No text is intended here (</w:t>
      </w:r>
      <w:r w:rsidR="00362EEC" w:rsidRPr="00A5628D">
        <w:t>heading</w:t>
      </w:r>
      <w:r w:rsidRPr="00A5628D">
        <w:t xml:space="preserve"> only).</w:t>
      </w:r>
      <w:r w:rsidR="00E26F3E" w:rsidRPr="00A5628D">
        <w:t xml:space="preserve"> Additional supporting detail appendices may be added at the end of the existing level 2 headings as needed.</w:t>
      </w:r>
    </w:p>
    <w:p w14:paraId="2ABE6A27" w14:textId="2AA9A42B" w:rsidR="0005160D" w:rsidRPr="0080561E" w:rsidRDefault="0005160D" w:rsidP="004730E0">
      <w:pPr>
        <w:pStyle w:val="02Heading2"/>
        <w:numPr>
          <w:ilvl w:val="1"/>
          <w:numId w:val="121"/>
        </w:numPr>
      </w:pPr>
      <w:bookmarkStart w:id="264" w:name="_Toc207809330"/>
      <w:r w:rsidRPr="0080561E">
        <w:t>Clinical Laboratory Tests</w:t>
      </w:r>
      <w:bookmarkEnd w:id="264"/>
    </w:p>
    <w:p w14:paraId="1F9E422B" w14:textId="0396DBCD" w:rsidR="00055A70" w:rsidRPr="00C8183E" w:rsidRDefault="00207816" w:rsidP="00C8183E">
      <w:pPr>
        <w:pStyle w:val="CPTInstructional"/>
      </w:pPr>
      <w:r w:rsidRPr="00C8183E">
        <w:t>Specify which laboratory parameters should be included in each clinical laboratory assessment panel (</w:t>
      </w:r>
      <w:proofErr w:type="spellStart"/>
      <w:r w:rsidR="00A55A63">
        <w:t>eg</w:t>
      </w:r>
      <w:proofErr w:type="spellEnd"/>
      <w:r w:rsidRPr="00C8183E">
        <w:t>, hematology, chemistry, urinalysis). A tabular presentation for such information is common. If applicable, include equations and references for locally calculated lab</w:t>
      </w:r>
      <w:r w:rsidR="00CB06EA" w:rsidRPr="00C8183E">
        <w:t>oratory results</w:t>
      </w:r>
      <w:r w:rsidRPr="00C8183E">
        <w:t>.</w:t>
      </w:r>
    </w:p>
    <w:p w14:paraId="076B5C73" w14:textId="7F9F5C20" w:rsidR="00207816" w:rsidRPr="00C8183E" w:rsidRDefault="00D47FF4" w:rsidP="00C8183E">
      <w:pPr>
        <w:pStyle w:val="CPTInstructional"/>
      </w:pPr>
      <w:r w:rsidRPr="00C8183E">
        <w:t xml:space="preserve">If not applicable, retain </w:t>
      </w:r>
      <w:r w:rsidR="00362EEC" w:rsidRPr="00C8183E">
        <w:t>heading</w:t>
      </w:r>
      <w:r w:rsidRPr="00C8183E">
        <w:t xml:space="preserve"> and enter “Not </w:t>
      </w:r>
      <w:r w:rsidR="008B2A62" w:rsidRPr="00C8183E">
        <w:t>a</w:t>
      </w:r>
      <w:r w:rsidRPr="00C8183E">
        <w:t>pplicable.”</w:t>
      </w:r>
    </w:p>
    <w:p w14:paraId="53C1F63D" w14:textId="60B71AD4" w:rsidR="00AA380B" w:rsidRPr="00B64C28" w:rsidRDefault="00AA380B" w:rsidP="00287313">
      <w:pPr>
        <w:pStyle w:val="CPTInstructional"/>
        <w:numPr>
          <w:ilvl w:val="0"/>
          <w:numId w:val="123"/>
        </w:numPr>
      </w:pPr>
      <w:r w:rsidRPr="00B64C28">
        <w:t xml:space="preserve">An example table is provided for listing laboratory tests. Modify as required for the </w:t>
      </w:r>
      <w:r w:rsidR="001C37C5">
        <w:t>trial</w:t>
      </w:r>
      <w:r w:rsidRPr="00B64C28">
        <w:t>.</w:t>
      </w:r>
    </w:p>
    <w:p w14:paraId="53106C2F" w14:textId="77777777" w:rsidR="00AA380B" w:rsidRPr="00B64C28" w:rsidRDefault="00AA380B" w:rsidP="00287313">
      <w:pPr>
        <w:pStyle w:val="CPTInstructional"/>
        <w:numPr>
          <w:ilvl w:val="0"/>
          <w:numId w:val="123"/>
        </w:numPr>
      </w:pPr>
      <w:r w:rsidRPr="00B64C28">
        <w:t>Consider adding Level 3 headings for laboratory assessments for safety, and immunogenicity or biomarkers if relevant.</w:t>
      </w:r>
    </w:p>
    <w:p w14:paraId="381321BD" w14:textId="77777777" w:rsidR="00AA380B" w:rsidRPr="00B64C28" w:rsidRDefault="00AA380B" w:rsidP="00287313">
      <w:pPr>
        <w:pStyle w:val="CPTInstructional"/>
        <w:numPr>
          <w:ilvl w:val="0"/>
          <w:numId w:val="123"/>
        </w:numPr>
      </w:pPr>
      <w:r w:rsidRPr="00B64C28">
        <w:t>Abbreviations appearing in these tables do not need to be repeated in the abbreviations list.</w:t>
      </w:r>
    </w:p>
    <w:p w14:paraId="51022142" w14:textId="77777777" w:rsidR="00AA380B" w:rsidRPr="00B64C28" w:rsidRDefault="00AA380B" w:rsidP="00287313">
      <w:pPr>
        <w:pStyle w:val="CPTInstructional"/>
        <w:numPr>
          <w:ilvl w:val="0"/>
          <w:numId w:val="123"/>
        </w:numPr>
      </w:pPr>
      <w:r w:rsidRPr="00B64C28">
        <w:t>If any of the tests are for screening purposes only, please specify.</w:t>
      </w:r>
    </w:p>
    <w:p w14:paraId="59C2B365" w14:textId="77777777" w:rsidR="00AA380B" w:rsidRPr="00B64C28" w:rsidRDefault="00AA380B" w:rsidP="00287313">
      <w:pPr>
        <w:pStyle w:val="CPTInstructional"/>
        <w:numPr>
          <w:ilvl w:val="0"/>
          <w:numId w:val="123"/>
        </w:numPr>
      </w:pPr>
      <w:r w:rsidRPr="00B64C28">
        <w:t xml:space="preserve">Indicate if the participants must be fasting (length of time) or </w:t>
      </w:r>
      <w:proofErr w:type="spellStart"/>
      <w:r w:rsidRPr="00B64C28">
        <w:t>nonfasting</w:t>
      </w:r>
      <w:proofErr w:type="spellEnd"/>
      <w:r w:rsidRPr="00B64C28">
        <w:t>.</w:t>
      </w:r>
    </w:p>
    <w:p w14:paraId="1D692267" w14:textId="77777777" w:rsidR="00AA380B" w:rsidRPr="00C64851" w:rsidRDefault="00AA380B" w:rsidP="00AA380B">
      <w:pPr>
        <w:pStyle w:val="CPTInstructional"/>
      </w:pPr>
      <w:r w:rsidRPr="00C64851">
        <w:t xml:space="preserve">Procedure Notes: </w:t>
      </w:r>
    </w:p>
    <w:p w14:paraId="655994CB" w14:textId="77777777" w:rsidR="00AA380B" w:rsidRPr="00B64C28" w:rsidRDefault="00AA380B" w:rsidP="00287313">
      <w:pPr>
        <w:pStyle w:val="CPTInstructional"/>
        <w:numPr>
          <w:ilvl w:val="0"/>
          <w:numId w:val="124"/>
        </w:numPr>
      </w:pPr>
      <w:r w:rsidRPr="00B64C28">
        <w:t>Hepatitis B and Hepatitis C screening:</w:t>
      </w:r>
    </w:p>
    <w:p w14:paraId="38AE259C" w14:textId="77777777" w:rsidR="00AA380B" w:rsidRPr="00C64851" w:rsidRDefault="00AA380B" w:rsidP="00287313">
      <w:pPr>
        <w:pStyle w:val="CPTInstructional"/>
        <w:numPr>
          <w:ilvl w:val="1"/>
          <w:numId w:val="99"/>
        </w:numPr>
        <w:spacing w:before="0" w:after="200" w:line="276" w:lineRule="auto"/>
        <w:ind w:left="1080"/>
        <w:contextualSpacing/>
      </w:pPr>
      <w:r w:rsidRPr="00C64851">
        <w:t xml:space="preserve">For Phase </w:t>
      </w:r>
      <w:r>
        <w:t>1</w:t>
      </w:r>
      <w:r w:rsidRPr="00C64851">
        <w:t xml:space="preserve"> and Phase </w:t>
      </w:r>
      <w:r>
        <w:t>2</w:t>
      </w:r>
      <w:r w:rsidRPr="00C64851">
        <w:t xml:space="preserve"> studies, hepatitis B surface antigen (HBsAg) and hepatitis C virus (HCV antibody) testing may be required. For potent immunosuppressive agents, participants should also undergo testing for hepatitis B core antibody (</w:t>
      </w:r>
      <w:proofErr w:type="spellStart"/>
      <w:r w:rsidRPr="00C64851">
        <w:t>HBcAb</w:t>
      </w:r>
      <w:proofErr w:type="spellEnd"/>
      <w:r w:rsidRPr="00C64851">
        <w:t>).</w:t>
      </w:r>
    </w:p>
    <w:p w14:paraId="0BE5A0CD" w14:textId="77777777" w:rsidR="00AA380B" w:rsidRDefault="00AA380B" w:rsidP="00287313">
      <w:pPr>
        <w:pStyle w:val="CPTInstructional"/>
        <w:numPr>
          <w:ilvl w:val="1"/>
          <w:numId w:val="99"/>
        </w:numPr>
        <w:spacing w:before="0" w:after="200" w:line="276" w:lineRule="auto"/>
        <w:ind w:left="1080"/>
        <w:contextualSpacing/>
      </w:pPr>
      <w:r w:rsidRPr="00C64851">
        <w:t xml:space="preserve">For Phase </w:t>
      </w:r>
      <w:r>
        <w:t>3</w:t>
      </w:r>
      <w:r w:rsidRPr="00C64851">
        <w:t xml:space="preserve"> studies, hepatitis testing may not be required unless immunosuppressive agents will be administered. Refer to exclusion criteria for additional guidance.</w:t>
      </w:r>
    </w:p>
    <w:p w14:paraId="4ABD1B02" w14:textId="517CA2CC" w:rsidR="00AA380B" w:rsidRPr="00AA380B" w:rsidRDefault="00AA380B" w:rsidP="00287313">
      <w:pPr>
        <w:pStyle w:val="CPTInstructional"/>
        <w:numPr>
          <w:ilvl w:val="0"/>
          <w:numId w:val="99"/>
        </w:numPr>
        <w:spacing w:before="0" w:after="200" w:line="276" w:lineRule="auto"/>
        <w:contextualSpacing/>
      </w:pPr>
      <w:r w:rsidRPr="004143BC">
        <w:t xml:space="preserve">For complex </w:t>
      </w:r>
      <w:r>
        <w:t>studies</w:t>
      </w:r>
      <w:r w:rsidRPr="004143BC">
        <w:t xml:space="preserve">, include all laboratory tests that are applicable to all sub-protocols in the </w:t>
      </w:r>
      <w:r>
        <w:t>m</w:t>
      </w:r>
      <w:r w:rsidRPr="004143BC">
        <w:t xml:space="preserve">aster </w:t>
      </w:r>
      <w:r>
        <w:t>p</w:t>
      </w:r>
      <w:r w:rsidRPr="004143BC">
        <w:t>rotocol.  Laboratory tests that are applicable to an individual intervention or population should be described in the applicable sub-protocol(s).</w:t>
      </w:r>
    </w:p>
    <w:p w14:paraId="7B91D2AD" w14:textId="736817D6" w:rsidR="00291CE0" w:rsidRPr="00C64851" w:rsidRDefault="00291CE0" w:rsidP="00291CE0">
      <w:pPr>
        <w:pStyle w:val="CPTExample"/>
      </w:pPr>
      <w:r w:rsidRPr="00C64851">
        <w:t>&lt;Start of common text&gt;</w:t>
      </w:r>
    </w:p>
    <w:p w14:paraId="244C3182" w14:textId="77777777" w:rsidR="00291CE0" w:rsidRPr="00C64851" w:rsidRDefault="00291CE0" w:rsidP="00291CE0">
      <w:pPr>
        <w:pStyle w:val="CPTListBullet"/>
      </w:pPr>
      <w:r w:rsidRPr="00C64851">
        <w:t xml:space="preserve">The tests detailed in Table </w:t>
      </w:r>
      <w:r w:rsidRPr="00DA1B3A">
        <w:rPr>
          <w:rStyle w:val="CPTVariable"/>
        </w:rPr>
        <w:t>[X]</w:t>
      </w:r>
      <w:r w:rsidRPr="00C64851">
        <w:t xml:space="preserve"> will be performed </w:t>
      </w:r>
      <w:r w:rsidRPr="00594D8F">
        <w:rPr>
          <w:rStyle w:val="CPTVariable"/>
        </w:rPr>
        <w:t>[by the central laboratory] [by the local laboratory]</w:t>
      </w:r>
      <w:r w:rsidRPr="00C64851">
        <w:t>.</w:t>
      </w:r>
    </w:p>
    <w:p w14:paraId="1A14090B" w14:textId="78973EB4" w:rsidR="00291CE0" w:rsidRPr="00C64851" w:rsidRDefault="00291CE0" w:rsidP="00291CE0">
      <w:pPr>
        <w:pStyle w:val="CPTListBullet"/>
      </w:pPr>
      <w:r w:rsidRPr="00594D8F">
        <w:rPr>
          <w:rStyle w:val="CPTVariable"/>
        </w:rPr>
        <w:t xml:space="preserve">[Local laboratory results are only required </w:t>
      </w:r>
      <w:proofErr w:type="gramStart"/>
      <w:r w:rsidRPr="00594D8F">
        <w:rPr>
          <w:rStyle w:val="CPTVariable"/>
        </w:rPr>
        <w:t>in the event that</w:t>
      </w:r>
      <w:proofErr w:type="gramEnd"/>
      <w:r w:rsidRPr="00594D8F">
        <w:rPr>
          <w:rStyle w:val="CPTVariable"/>
        </w:rPr>
        <w:t xml:space="preserve"> the central laboratory results are not available in time for either </w:t>
      </w:r>
      <w:r w:rsidR="001C37C5">
        <w:rPr>
          <w:rStyle w:val="CPTVariable"/>
        </w:rPr>
        <w:t>trial</w:t>
      </w:r>
      <w:r w:rsidRPr="00594D8F">
        <w:rPr>
          <w:rStyle w:val="CPTVariable"/>
        </w:rPr>
        <w:t xml:space="preserve"> intervention administration and/or response evaluation. If a local sample is required, it is important that the sample for central analysis is obtained at the same time.</w:t>
      </w:r>
      <w:r>
        <w:rPr>
          <w:rStyle w:val="CPTVariable"/>
        </w:rPr>
        <w:t xml:space="preserve"> </w:t>
      </w:r>
      <w:r w:rsidRPr="00594D8F">
        <w:rPr>
          <w:rStyle w:val="CPTVariable"/>
        </w:rPr>
        <w:t xml:space="preserve">Additionally, if the local laboratory results are used to make either a </w:t>
      </w:r>
      <w:r w:rsidR="001C37C5">
        <w:rPr>
          <w:rStyle w:val="CPTVariable"/>
        </w:rPr>
        <w:t>trial</w:t>
      </w:r>
      <w:r w:rsidRPr="00594D8F">
        <w:rPr>
          <w:rStyle w:val="CPTVariable"/>
        </w:rPr>
        <w:t xml:space="preserve"> intervention decision or response evaluation, the results must be </w:t>
      </w:r>
      <w:r>
        <w:rPr>
          <w:rStyle w:val="CPTVariable"/>
        </w:rPr>
        <w:t>recorded</w:t>
      </w:r>
      <w:r w:rsidRPr="00594D8F">
        <w:rPr>
          <w:rStyle w:val="CPTVariable"/>
        </w:rPr>
        <w:t>.]</w:t>
      </w:r>
    </w:p>
    <w:p w14:paraId="0DABA30C" w14:textId="77777777" w:rsidR="00291CE0" w:rsidRPr="00C64851" w:rsidRDefault="00291CE0" w:rsidP="00291CE0">
      <w:pPr>
        <w:pStyle w:val="CPTListBullet"/>
      </w:pPr>
      <w:r>
        <w:rPr>
          <w:rStyle w:val="CPTVariable"/>
        </w:rPr>
        <w:t>[</w:t>
      </w:r>
      <w:r w:rsidRPr="00594D8F">
        <w:rPr>
          <w:rStyle w:val="CPTVariable"/>
        </w:rPr>
        <w:t xml:space="preserve">Protocol-specific requirements for inclusion or exclusion of participants are detailed in Section </w:t>
      </w:r>
      <w:r>
        <w:rPr>
          <w:rStyle w:val="CPTVariable"/>
        </w:rPr>
        <w:t xml:space="preserve">5 </w:t>
      </w:r>
      <w:r w:rsidRPr="00594D8F">
        <w:rPr>
          <w:rStyle w:val="CPTVariable"/>
        </w:rPr>
        <w:t>of the protocol.</w:t>
      </w:r>
      <w:r>
        <w:rPr>
          <w:rStyle w:val="CPTVariable"/>
        </w:rPr>
        <w:t>]</w:t>
      </w:r>
    </w:p>
    <w:p w14:paraId="0C9AB1BE" w14:textId="5AAD5C3A" w:rsidR="00291CE0" w:rsidRDefault="00291CE0" w:rsidP="00291CE0">
      <w:pPr>
        <w:pStyle w:val="CPTListBullet"/>
      </w:pPr>
      <w:r w:rsidRPr="00C64851">
        <w:lastRenderedPageBreak/>
        <w:t xml:space="preserve">Additional tests may be performed at any time during the </w:t>
      </w:r>
      <w:r w:rsidR="001C37C5">
        <w:t>trial</w:t>
      </w:r>
      <w:r w:rsidRPr="00C64851">
        <w:t xml:space="preserve"> as determined necessary by the investigator or required by local regulations.</w:t>
      </w:r>
    </w:p>
    <w:p w14:paraId="25A18A36" w14:textId="77777777" w:rsidR="00291CE0" w:rsidRDefault="00291CE0" w:rsidP="00291CE0">
      <w:pPr>
        <w:pStyle w:val="CPTExample"/>
      </w:pPr>
      <w:r>
        <w:t>&lt;End of common text&gt;</w:t>
      </w:r>
    </w:p>
    <w:p w14:paraId="6C9C39BF" w14:textId="77777777" w:rsidR="00594D04" w:rsidRPr="00644705" w:rsidRDefault="00594D04" w:rsidP="00594D04">
      <w:pPr>
        <w:pStyle w:val="CPTExample"/>
      </w:pPr>
      <w:r w:rsidRPr="002941E6">
        <w:t>&lt;</w:t>
      </w:r>
      <w:r>
        <w:t>Start</w:t>
      </w:r>
      <w:r w:rsidRPr="002941E6">
        <w:t xml:space="preserve"> of </w:t>
      </w:r>
      <w:r>
        <w:t>example</w:t>
      </w:r>
      <w:r w:rsidRPr="002941E6">
        <w:t xml:space="preserve"> text&gt;</w:t>
      </w:r>
    </w:p>
    <w:p w14:paraId="40603D5D" w14:textId="77777777" w:rsidR="00594D04" w:rsidRPr="00C64851" w:rsidRDefault="00594D04" w:rsidP="00594D04">
      <w:pPr>
        <w:pStyle w:val="CPTExample"/>
      </w:pPr>
      <w:r w:rsidRPr="00C64851">
        <w:t xml:space="preserve">Table </w:t>
      </w:r>
      <w:r w:rsidRPr="00594D8F">
        <w:rPr>
          <w:rStyle w:val="CPTVariable"/>
        </w:rPr>
        <w:t>X:</w:t>
      </w:r>
      <w:r w:rsidRPr="00C64851">
        <w:t xml:space="preserve"> Protocol-</w:t>
      </w:r>
      <w:r>
        <w:t>r</w:t>
      </w:r>
      <w:r w:rsidRPr="00C64851">
        <w:t xml:space="preserve">equired Safety Laboratory </w:t>
      </w:r>
      <w:r>
        <w:t>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9"/>
        <w:gridCol w:w="4426"/>
        <w:gridCol w:w="3235"/>
      </w:tblGrid>
      <w:tr w:rsidR="00594D04" w:rsidRPr="009239B2" w14:paraId="16772596" w14:textId="77777777">
        <w:trPr>
          <w:cantSplit/>
        </w:trPr>
        <w:tc>
          <w:tcPr>
            <w:tcW w:w="903" w:type="pct"/>
            <w:tcBorders>
              <w:bottom w:val="single" w:sz="4" w:space="0" w:color="auto"/>
              <w:right w:val="nil"/>
            </w:tcBorders>
            <w:shd w:val="clear" w:color="auto" w:fill="F2F2F2"/>
          </w:tcPr>
          <w:p w14:paraId="471EDEB1" w14:textId="77777777" w:rsidR="00594D04" w:rsidRPr="009239B2" w:rsidRDefault="00594D04">
            <w:pPr>
              <w:pStyle w:val="CPTExample"/>
            </w:pPr>
            <w:r w:rsidRPr="009239B2">
              <w:t>Laboratory Tests</w:t>
            </w:r>
          </w:p>
        </w:tc>
        <w:tc>
          <w:tcPr>
            <w:tcW w:w="4097" w:type="pct"/>
            <w:gridSpan w:val="2"/>
            <w:tcBorders>
              <w:left w:val="nil"/>
              <w:bottom w:val="single" w:sz="4" w:space="0" w:color="auto"/>
            </w:tcBorders>
            <w:shd w:val="clear" w:color="auto" w:fill="F2F2F2"/>
          </w:tcPr>
          <w:p w14:paraId="06521834" w14:textId="77777777" w:rsidR="00594D04" w:rsidRPr="009239B2" w:rsidRDefault="00594D04">
            <w:pPr>
              <w:pStyle w:val="CPTExample"/>
            </w:pPr>
            <w:r w:rsidRPr="009239B2">
              <w:t>Parameters</w:t>
            </w:r>
          </w:p>
        </w:tc>
      </w:tr>
      <w:tr w:rsidR="00594D04" w:rsidRPr="009239B2" w14:paraId="3DAE8E17" w14:textId="77777777">
        <w:trPr>
          <w:cantSplit/>
        </w:trPr>
        <w:tc>
          <w:tcPr>
            <w:tcW w:w="903" w:type="pct"/>
            <w:vMerge w:val="restart"/>
            <w:tcBorders>
              <w:top w:val="single" w:sz="4" w:space="0" w:color="auto"/>
              <w:left w:val="nil"/>
              <w:bottom w:val="nil"/>
              <w:right w:val="nil"/>
            </w:tcBorders>
          </w:tcPr>
          <w:p w14:paraId="73E9A2C9" w14:textId="77777777" w:rsidR="00594D04" w:rsidRPr="00D72BC3" w:rsidRDefault="00594D04">
            <w:pPr>
              <w:pStyle w:val="CPTExample"/>
            </w:pPr>
            <w:r w:rsidRPr="00D72BC3">
              <w:t>Hematology</w:t>
            </w:r>
          </w:p>
        </w:tc>
        <w:tc>
          <w:tcPr>
            <w:tcW w:w="4097" w:type="pct"/>
            <w:gridSpan w:val="2"/>
            <w:tcBorders>
              <w:top w:val="single" w:sz="4" w:space="0" w:color="auto"/>
              <w:left w:val="nil"/>
              <w:bottom w:val="nil"/>
              <w:right w:val="nil"/>
            </w:tcBorders>
          </w:tcPr>
          <w:p w14:paraId="6516FB2B" w14:textId="77777777" w:rsidR="00594D04" w:rsidRPr="009239B2" w:rsidRDefault="00594D04">
            <w:pPr>
              <w:pStyle w:val="CPTExample"/>
            </w:pPr>
            <w:r w:rsidRPr="009239B2">
              <w:t>Platelet count</w:t>
            </w:r>
          </w:p>
        </w:tc>
      </w:tr>
      <w:tr w:rsidR="00594D04" w:rsidRPr="009239B2" w14:paraId="319DE51B" w14:textId="77777777">
        <w:trPr>
          <w:cantSplit/>
        </w:trPr>
        <w:tc>
          <w:tcPr>
            <w:tcW w:w="903" w:type="pct"/>
            <w:vMerge/>
            <w:tcBorders>
              <w:top w:val="nil"/>
              <w:left w:val="nil"/>
              <w:bottom w:val="nil"/>
              <w:right w:val="nil"/>
            </w:tcBorders>
          </w:tcPr>
          <w:p w14:paraId="6C8DF0A7" w14:textId="77777777" w:rsidR="00594D04" w:rsidRPr="00D72BC3" w:rsidRDefault="00594D04">
            <w:pPr>
              <w:pStyle w:val="CPTExample"/>
            </w:pPr>
          </w:p>
        </w:tc>
        <w:tc>
          <w:tcPr>
            <w:tcW w:w="4097" w:type="pct"/>
            <w:gridSpan w:val="2"/>
            <w:tcBorders>
              <w:top w:val="nil"/>
              <w:left w:val="nil"/>
              <w:bottom w:val="nil"/>
              <w:right w:val="nil"/>
            </w:tcBorders>
          </w:tcPr>
          <w:p w14:paraId="1C5630E1" w14:textId="77777777" w:rsidR="00594D04" w:rsidRPr="009239B2" w:rsidRDefault="00594D04">
            <w:pPr>
              <w:pStyle w:val="CPTExample"/>
            </w:pPr>
            <w:r w:rsidRPr="009239B2">
              <w:t>Red blood cell (RBC) count</w:t>
            </w:r>
          </w:p>
        </w:tc>
      </w:tr>
      <w:tr w:rsidR="00594D04" w:rsidRPr="009239B2" w14:paraId="74A03501" w14:textId="77777777">
        <w:trPr>
          <w:cantSplit/>
        </w:trPr>
        <w:tc>
          <w:tcPr>
            <w:tcW w:w="903" w:type="pct"/>
            <w:vMerge/>
            <w:tcBorders>
              <w:top w:val="nil"/>
              <w:left w:val="nil"/>
              <w:bottom w:val="nil"/>
              <w:right w:val="nil"/>
            </w:tcBorders>
          </w:tcPr>
          <w:p w14:paraId="116B0D96" w14:textId="77777777" w:rsidR="00594D04" w:rsidRPr="00D72BC3" w:rsidRDefault="00594D04">
            <w:pPr>
              <w:pStyle w:val="CPTExample"/>
            </w:pPr>
          </w:p>
        </w:tc>
        <w:tc>
          <w:tcPr>
            <w:tcW w:w="2367" w:type="pct"/>
            <w:tcBorders>
              <w:top w:val="nil"/>
              <w:left w:val="nil"/>
              <w:bottom w:val="nil"/>
              <w:right w:val="nil"/>
            </w:tcBorders>
          </w:tcPr>
          <w:p w14:paraId="52F4DFA0" w14:textId="77777777" w:rsidR="00594D04" w:rsidRPr="009239B2" w:rsidRDefault="00594D04">
            <w:pPr>
              <w:pStyle w:val="CPTExample"/>
            </w:pPr>
            <w:r w:rsidRPr="009239B2">
              <w:t>RBC indices</w:t>
            </w:r>
          </w:p>
        </w:tc>
        <w:tc>
          <w:tcPr>
            <w:tcW w:w="1730" w:type="pct"/>
            <w:tcBorders>
              <w:top w:val="nil"/>
              <w:left w:val="nil"/>
              <w:bottom w:val="nil"/>
              <w:right w:val="nil"/>
            </w:tcBorders>
          </w:tcPr>
          <w:p w14:paraId="1733D671" w14:textId="77777777" w:rsidR="00594D04" w:rsidRPr="009239B2" w:rsidRDefault="00594D04">
            <w:pPr>
              <w:pStyle w:val="CPTExample"/>
            </w:pPr>
            <w:r w:rsidRPr="009239B2">
              <w:t>Mean corpuscular volume (MCV)</w:t>
            </w:r>
          </w:p>
          <w:p w14:paraId="3AB6744F" w14:textId="77777777" w:rsidR="00594D04" w:rsidRPr="009239B2" w:rsidRDefault="00594D04">
            <w:pPr>
              <w:pStyle w:val="CPTExample"/>
            </w:pPr>
            <w:r w:rsidRPr="009239B2">
              <w:t>Mean corpuscular hemoglobin (MCH)</w:t>
            </w:r>
          </w:p>
          <w:p w14:paraId="0498CA94" w14:textId="77777777" w:rsidR="00594D04" w:rsidRPr="009239B2" w:rsidRDefault="00594D04">
            <w:pPr>
              <w:pStyle w:val="CPTExample"/>
            </w:pPr>
            <w:r w:rsidRPr="009239B2">
              <w:t>%Reticulocytes</w:t>
            </w:r>
          </w:p>
        </w:tc>
      </w:tr>
      <w:tr w:rsidR="00594D04" w:rsidRPr="009239B2" w14:paraId="4D2CD0D4" w14:textId="77777777">
        <w:trPr>
          <w:cantSplit/>
        </w:trPr>
        <w:tc>
          <w:tcPr>
            <w:tcW w:w="903" w:type="pct"/>
            <w:vMerge/>
            <w:tcBorders>
              <w:top w:val="nil"/>
              <w:left w:val="nil"/>
              <w:bottom w:val="nil"/>
              <w:right w:val="nil"/>
            </w:tcBorders>
          </w:tcPr>
          <w:p w14:paraId="411E4BC4" w14:textId="77777777" w:rsidR="00594D04" w:rsidRPr="00D72BC3" w:rsidRDefault="00594D04">
            <w:pPr>
              <w:pStyle w:val="CPTExample"/>
            </w:pPr>
          </w:p>
        </w:tc>
        <w:tc>
          <w:tcPr>
            <w:tcW w:w="2367" w:type="pct"/>
            <w:tcBorders>
              <w:top w:val="nil"/>
              <w:left w:val="nil"/>
              <w:bottom w:val="nil"/>
              <w:right w:val="nil"/>
            </w:tcBorders>
          </w:tcPr>
          <w:p w14:paraId="424D8754" w14:textId="77777777" w:rsidR="00594D04" w:rsidRPr="009239B2" w:rsidRDefault="00594D04">
            <w:pPr>
              <w:pStyle w:val="CPTExample"/>
            </w:pPr>
            <w:r w:rsidRPr="009239B2">
              <w:t>White blood cell (WBC) count with differential:</w:t>
            </w:r>
          </w:p>
        </w:tc>
        <w:tc>
          <w:tcPr>
            <w:tcW w:w="1730" w:type="pct"/>
            <w:tcBorders>
              <w:top w:val="nil"/>
              <w:left w:val="nil"/>
              <w:bottom w:val="nil"/>
              <w:right w:val="nil"/>
            </w:tcBorders>
          </w:tcPr>
          <w:p w14:paraId="334D7549" w14:textId="77777777" w:rsidR="00594D04" w:rsidRPr="009239B2" w:rsidRDefault="00594D04">
            <w:pPr>
              <w:pStyle w:val="CPTExample"/>
            </w:pPr>
            <w:r w:rsidRPr="009239B2">
              <w:t>Neutrophils</w:t>
            </w:r>
          </w:p>
          <w:p w14:paraId="3D994E35" w14:textId="77777777" w:rsidR="00594D04" w:rsidRPr="009239B2" w:rsidRDefault="00594D04">
            <w:pPr>
              <w:pStyle w:val="CPTExample"/>
            </w:pPr>
            <w:r w:rsidRPr="009239B2">
              <w:t>Lymphocytes</w:t>
            </w:r>
          </w:p>
          <w:p w14:paraId="3D5A152E" w14:textId="77777777" w:rsidR="00594D04" w:rsidRPr="009239B2" w:rsidRDefault="00594D04">
            <w:pPr>
              <w:pStyle w:val="CPTExample"/>
            </w:pPr>
            <w:r w:rsidRPr="009239B2">
              <w:t>Monocytes</w:t>
            </w:r>
          </w:p>
          <w:p w14:paraId="43EB5BF4" w14:textId="77777777" w:rsidR="00594D04" w:rsidRPr="009239B2" w:rsidRDefault="00594D04">
            <w:pPr>
              <w:pStyle w:val="CPTExample"/>
            </w:pPr>
            <w:r w:rsidRPr="009239B2">
              <w:t>Eosinophils</w:t>
            </w:r>
          </w:p>
          <w:p w14:paraId="37337C1A" w14:textId="77777777" w:rsidR="00594D04" w:rsidRPr="009239B2" w:rsidRDefault="00594D04">
            <w:pPr>
              <w:pStyle w:val="CPTExample"/>
            </w:pPr>
            <w:r w:rsidRPr="009239B2">
              <w:t>Basophils</w:t>
            </w:r>
          </w:p>
        </w:tc>
      </w:tr>
      <w:tr w:rsidR="00594D04" w:rsidRPr="009239B2" w14:paraId="44186B08" w14:textId="77777777">
        <w:trPr>
          <w:cantSplit/>
          <w:trHeight w:val="101"/>
        </w:trPr>
        <w:tc>
          <w:tcPr>
            <w:tcW w:w="903" w:type="pct"/>
            <w:vMerge/>
            <w:tcBorders>
              <w:top w:val="nil"/>
              <w:left w:val="nil"/>
              <w:bottom w:val="nil"/>
              <w:right w:val="nil"/>
            </w:tcBorders>
          </w:tcPr>
          <w:p w14:paraId="4B54379F" w14:textId="77777777" w:rsidR="00594D04" w:rsidRPr="00D72BC3" w:rsidRDefault="00594D04">
            <w:pPr>
              <w:pStyle w:val="CPTExample"/>
            </w:pPr>
          </w:p>
        </w:tc>
        <w:tc>
          <w:tcPr>
            <w:tcW w:w="4097" w:type="pct"/>
            <w:gridSpan w:val="2"/>
            <w:tcBorders>
              <w:top w:val="nil"/>
              <w:left w:val="nil"/>
              <w:bottom w:val="nil"/>
              <w:right w:val="nil"/>
            </w:tcBorders>
          </w:tcPr>
          <w:p w14:paraId="78E6AA19" w14:textId="77777777" w:rsidR="00594D04" w:rsidRPr="009239B2" w:rsidRDefault="00594D04">
            <w:pPr>
              <w:pStyle w:val="CPTExample"/>
            </w:pPr>
            <w:r w:rsidRPr="009239B2">
              <w:t>Hemoglobin</w:t>
            </w:r>
          </w:p>
        </w:tc>
      </w:tr>
      <w:tr w:rsidR="00594D04" w:rsidRPr="009239B2" w14:paraId="53D791BC" w14:textId="77777777">
        <w:trPr>
          <w:cantSplit/>
          <w:trHeight w:val="101"/>
        </w:trPr>
        <w:tc>
          <w:tcPr>
            <w:tcW w:w="903" w:type="pct"/>
            <w:vMerge/>
            <w:tcBorders>
              <w:top w:val="nil"/>
              <w:left w:val="nil"/>
              <w:bottom w:val="single" w:sz="4" w:space="0" w:color="auto"/>
              <w:right w:val="nil"/>
            </w:tcBorders>
          </w:tcPr>
          <w:p w14:paraId="77CEE5BF" w14:textId="77777777" w:rsidR="00594D04" w:rsidRPr="00D72BC3" w:rsidRDefault="00594D04">
            <w:pPr>
              <w:pStyle w:val="CPTExample"/>
            </w:pPr>
          </w:p>
        </w:tc>
        <w:tc>
          <w:tcPr>
            <w:tcW w:w="4097" w:type="pct"/>
            <w:gridSpan w:val="2"/>
            <w:tcBorders>
              <w:top w:val="nil"/>
              <w:left w:val="nil"/>
              <w:bottom w:val="single" w:sz="4" w:space="0" w:color="auto"/>
              <w:right w:val="nil"/>
            </w:tcBorders>
          </w:tcPr>
          <w:p w14:paraId="5750DA67" w14:textId="77777777" w:rsidR="00594D04" w:rsidRPr="009239B2" w:rsidRDefault="00594D04">
            <w:pPr>
              <w:pStyle w:val="CPTExample"/>
            </w:pPr>
            <w:r w:rsidRPr="009239B2">
              <w:t>Hematocrit</w:t>
            </w:r>
          </w:p>
        </w:tc>
      </w:tr>
      <w:tr w:rsidR="00594D04" w:rsidRPr="009239B2" w14:paraId="27545506" w14:textId="77777777">
        <w:trPr>
          <w:cantSplit/>
          <w:trHeight w:val="3254"/>
        </w:trPr>
        <w:tc>
          <w:tcPr>
            <w:tcW w:w="903" w:type="pct"/>
            <w:tcBorders>
              <w:top w:val="single" w:sz="4" w:space="0" w:color="auto"/>
              <w:left w:val="nil"/>
              <w:bottom w:val="single" w:sz="4" w:space="0" w:color="auto"/>
              <w:right w:val="nil"/>
            </w:tcBorders>
          </w:tcPr>
          <w:p w14:paraId="0FFEBDDB" w14:textId="77777777" w:rsidR="00594D04" w:rsidRPr="00D72BC3" w:rsidRDefault="00594D04">
            <w:pPr>
              <w:pStyle w:val="CPTExample"/>
            </w:pPr>
            <w:r w:rsidRPr="00D72BC3">
              <w:t>Clinical chemistry</w:t>
            </w:r>
            <w:r w:rsidRPr="00D72BC3">
              <w:rPr>
                <w:vertAlign w:val="superscript"/>
              </w:rPr>
              <w:t>1</w:t>
            </w:r>
          </w:p>
        </w:tc>
        <w:tc>
          <w:tcPr>
            <w:tcW w:w="2367" w:type="pct"/>
            <w:tcBorders>
              <w:top w:val="single" w:sz="4" w:space="0" w:color="auto"/>
              <w:left w:val="nil"/>
              <w:bottom w:val="single" w:sz="4" w:space="0" w:color="auto"/>
              <w:right w:val="nil"/>
            </w:tcBorders>
          </w:tcPr>
          <w:p w14:paraId="3AC624E5" w14:textId="77777777" w:rsidR="00594D04" w:rsidRPr="00351012" w:rsidRDefault="00594D04">
            <w:pPr>
              <w:pStyle w:val="CPTExample"/>
              <w:rPr>
                <w:lang w:val="it-IT"/>
              </w:rPr>
            </w:pPr>
            <w:r w:rsidRPr="00351012">
              <w:rPr>
                <w:lang w:val="it-IT"/>
              </w:rPr>
              <w:t xml:space="preserve">Blood urea </w:t>
            </w:r>
            <w:proofErr w:type="spellStart"/>
            <w:r w:rsidRPr="00351012">
              <w:rPr>
                <w:lang w:val="it-IT"/>
              </w:rPr>
              <w:t>nitrogen</w:t>
            </w:r>
            <w:proofErr w:type="spellEnd"/>
            <w:r w:rsidRPr="00351012">
              <w:rPr>
                <w:lang w:val="it-IT"/>
              </w:rPr>
              <w:t xml:space="preserve"> (BUN)</w:t>
            </w:r>
          </w:p>
          <w:p w14:paraId="5E8230B8" w14:textId="77777777" w:rsidR="00594D04" w:rsidRPr="00351012" w:rsidRDefault="00594D04">
            <w:pPr>
              <w:pStyle w:val="CPTExample"/>
              <w:rPr>
                <w:lang w:val="it-IT"/>
              </w:rPr>
            </w:pPr>
            <w:proofErr w:type="spellStart"/>
            <w:r w:rsidRPr="00351012">
              <w:rPr>
                <w:lang w:val="it-IT"/>
              </w:rPr>
              <w:t>Potassium</w:t>
            </w:r>
            <w:proofErr w:type="spellEnd"/>
          </w:p>
          <w:p w14:paraId="4393E048" w14:textId="77777777" w:rsidR="00594D04" w:rsidRPr="00351012" w:rsidRDefault="00594D04">
            <w:pPr>
              <w:pStyle w:val="CPTExample"/>
              <w:rPr>
                <w:lang w:val="it-IT"/>
              </w:rPr>
            </w:pPr>
            <w:r w:rsidRPr="00351012">
              <w:rPr>
                <w:lang w:val="it-IT"/>
              </w:rPr>
              <w:t>Creatinine</w:t>
            </w:r>
          </w:p>
          <w:p w14:paraId="1B0FF10A" w14:textId="77777777" w:rsidR="00594D04" w:rsidRPr="00351012" w:rsidRDefault="00594D04">
            <w:pPr>
              <w:pStyle w:val="CPTExample"/>
              <w:rPr>
                <w:lang w:val="it-IT"/>
              </w:rPr>
            </w:pPr>
            <w:proofErr w:type="spellStart"/>
            <w:r w:rsidRPr="00351012">
              <w:rPr>
                <w:lang w:val="it-IT"/>
              </w:rPr>
              <w:t>Sodium</w:t>
            </w:r>
            <w:proofErr w:type="spellEnd"/>
          </w:p>
          <w:p w14:paraId="4D9EE007" w14:textId="77777777" w:rsidR="00594D04" w:rsidRPr="009239B2" w:rsidRDefault="00594D04">
            <w:pPr>
              <w:pStyle w:val="CPTExample"/>
            </w:pPr>
            <w:r w:rsidRPr="009239B2">
              <w:t>Calcium</w:t>
            </w:r>
          </w:p>
          <w:p w14:paraId="63054CC0" w14:textId="77777777" w:rsidR="00594D04" w:rsidRPr="009239B2" w:rsidRDefault="00594D04">
            <w:pPr>
              <w:pStyle w:val="CPTExample"/>
            </w:pPr>
            <w:r w:rsidRPr="009239B2">
              <w:t xml:space="preserve">Glucose </w:t>
            </w:r>
            <w:r w:rsidRPr="009239B2">
              <w:rPr>
                <w:rStyle w:val="CPTVariable"/>
              </w:rPr>
              <w:t xml:space="preserve">[indicate if fasting or </w:t>
            </w:r>
            <w:proofErr w:type="spellStart"/>
            <w:r w:rsidRPr="009239B2">
              <w:rPr>
                <w:rStyle w:val="CPTVariable"/>
              </w:rPr>
              <w:t>nonfasting</w:t>
            </w:r>
            <w:proofErr w:type="spellEnd"/>
            <w:r w:rsidRPr="009239B2">
              <w:rPr>
                <w:rStyle w:val="CPTVariable"/>
              </w:rPr>
              <w:t>]</w:t>
            </w:r>
          </w:p>
        </w:tc>
        <w:tc>
          <w:tcPr>
            <w:tcW w:w="1730" w:type="pct"/>
            <w:tcBorders>
              <w:top w:val="single" w:sz="4" w:space="0" w:color="auto"/>
              <w:left w:val="nil"/>
              <w:bottom w:val="single" w:sz="4" w:space="0" w:color="auto"/>
              <w:right w:val="nil"/>
            </w:tcBorders>
          </w:tcPr>
          <w:p w14:paraId="5D5E4447" w14:textId="77777777" w:rsidR="00594D04" w:rsidRPr="009239B2" w:rsidRDefault="00594D04">
            <w:pPr>
              <w:pStyle w:val="CPTExample"/>
            </w:pPr>
            <w:r w:rsidRPr="009239B2">
              <w:t>Aspartate aminotransferase (AST)/serum glutamic-oxaloacetic transaminase (SGOT)</w:t>
            </w:r>
          </w:p>
          <w:p w14:paraId="046E5288" w14:textId="77777777" w:rsidR="00594D04" w:rsidRPr="009239B2" w:rsidRDefault="00594D04">
            <w:pPr>
              <w:pStyle w:val="CPTExample"/>
            </w:pPr>
            <w:r w:rsidRPr="009239B2">
              <w:t>Alanine aminotransferase (ALT)/serum glutamic-pyruvic transaminase (SGPT)</w:t>
            </w:r>
          </w:p>
          <w:p w14:paraId="1760CCC1" w14:textId="77777777" w:rsidR="00594D04" w:rsidRPr="009239B2" w:rsidRDefault="00594D04">
            <w:pPr>
              <w:pStyle w:val="CPTExample"/>
            </w:pPr>
            <w:r w:rsidRPr="009239B2">
              <w:t>Alkaline phosphatase</w:t>
            </w:r>
            <w:r w:rsidRPr="009239B2">
              <w:rPr>
                <w:vertAlign w:val="superscript"/>
              </w:rPr>
              <w:t>2</w:t>
            </w:r>
          </w:p>
          <w:p w14:paraId="779BB511" w14:textId="77777777" w:rsidR="00594D04" w:rsidRPr="009239B2" w:rsidRDefault="00594D04">
            <w:pPr>
              <w:pStyle w:val="CPTExample"/>
            </w:pPr>
            <w:r w:rsidRPr="009239B2">
              <w:t>Total and direct bilirubin</w:t>
            </w:r>
          </w:p>
          <w:p w14:paraId="2B7E4CC8" w14:textId="77777777" w:rsidR="00594D04" w:rsidRPr="009239B2" w:rsidRDefault="00594D04">
            <w:pPr>
              <w:pStyle w:val="CPTExample"/>
            </w:pPr>
            <w:r w:rsidRPr="009239B2">
              <w:t>Total protein</w:t>
            </w:r>
          </w:p>
        </w:tc>
      </w:tr>
      <w:tr w:rsidR="00594D04" w:rsidRPr="009239B2" w14:paraId="792CBF64" w14:textId="77777777">
        <w:trPr>
          <w:cantSplit/>
        </w:trPr>
        <w:tc>
          <w:tcPr>
            <w:tcW w:w="903" w:type="pct"/>
            <w:tcBorders>
              <w:top w:val="single" w:sz="4" w:space="0" w:color="auto"/>
              <w:left w:val="nil"/>
              <w:bottom w:val="single" w:sz="4" w:space="0" w:color="auto"/>
              <w:right w:val="nil"/>
            </w:tcBorders>
          </w:tcPr>
          <w:p w14:paraId="694E7BC7" w14:textId="77777777" w:rsidR="00594D04" w:rsidRPr="00D72BC3" w:rsidRDefault="00594D04">
            <w:pPr>
              <w:pStyle w:val="CPTExample"/>
              <w:rPr>
                <w:bCs/>
              </w:rPr>
            </w:pPr>
            <w:r w:rsidRPr="00D72BC3">
              <w:rPr>
                <w:bCs/>
              </w:rPr>
              <w:lastRenderedPageBreak/>
              <w:t>Routine urinalysis</w:t>
            </w:r>
          </w:p>
        </w:tc>
        <w:tc>
          <w:tcPr>
            <w:tcW w:w="4097" w:type="pct"/>
            <w:gridSpan w:val="2"/>
            <w:tcBorders>
              <w:top w:val="single" w:sz="4" w:space="0" w:color="auto"/>
              <w:left w:val="nil"/>
              <w:bottom w:val="single" w:sz="4" w:space="0" w:color="auto"/>
              <w:right w:val="nil"/>
            </w:tcBorders>
          </w:tcPr>
          <w:p w14:paraId="02EF6EC4" w14:textId="77777777" w:rsidR="00594D04" w:rsidRPr="009239B2" w:rsidRDefault="00594D04">
            <w:pPr>
              <w:pStyle w:val="CPTExample"/>
            </w:pPr>
            <w:r w:rsidRPr="009239B2">
              <w:t>Specific gravity</w:t>
            </w:r>
          </w:p>
          <w:p w14:paraId="36791724" w14:textId="77777777" w:rsidR="00594D04" w:rsidRPr="009239B2" w:rsidRDefault="00594D04">
            <w:pPr>
              <w:pStyle w:val="CPTExample"/>
            </w:pPr>
            <w:r w:rsidRPr="009239B2">
              <w:t xml:space="preserve">pH, glucose, protein, blood, ketones, </w:t>
            </w:r>
            <w:r w:rsidRPr="009239B2">
              <w:rPr>
                <w:rStyle w:val="CPTVariable"/>
              </w:rPr>
              <w:t>[bilirubin, urobilinogen, nitrite, leukocyte esterase]</w:t>
            </w:r>
            <w:r w:rsidRPr="009239B2">
              <w:rPr>
                <w:color w:val="0000FF"/>
              </w:rPr>
              <w:t xml:space="preserve"> </w:t>
            </w:r>
            <w:r w:rsidRPr="009239B2">
              <w:t>by dipstick</w:t>
            </w:r>
          </w:p>
          <w:p w14:paraId="5E7993EC" w14:textId="77777777" w:rsidR="00594D04" w:rsidRPr="009239B2" w:rsidRDefault="00594D04">
            <w:pPr>
              <w:pStyle w:val="CPTExample"/>
            </w:pPr>
            <w:r w:rsidRPr="009239B2">
              <w:t>Microscopic examination (if blood or protein is abnormal)</w:t>
            </w:r>
          </w:p>
        </w:tc>
      </w:tr>
      <w:tr w:rsidR="00594D04" w:rsidRPr="009239B2" w14:paraId="4BA96548" w14:textId="77777777">
        <w:trPr>
          <w:cantSplit/>
        </w:trPr>
        <w:tc>
          <w:tcPr>
            <w:tcW w:w="903" w:type="pct"/>
            <w:tcBorders>
              <w:top w:val="single" w:sz="4" w:space="0" w:color="auto"/>
              <w:left w:val="nil"/>
              <w:bottom w:val="single" w:sz="4" w:space="0" w:color="auto"/>
              <w:right w:val="nil"/>
            </w:tcBorders>
          </w:tcPr>
          <w:p w14:paraId="44B7466E" w14:textId="77777777" w:rsidR="00594D04" w:rsidRPr="00D72BC3" w:rsidRDefault="00594D04">
            <w:pPr>
              <w:pStyle w:val="CPTExample"/>
              <w:rPr>
                <w:bCs/>
              </w:rPr>
            </w:pPr>
            <w:r w:rsidRPr="00D72BC3">
              <w:rPr>
                <w:bCs/>
              </w:rPr>
              <w:t>Pregnancy testing</w:t>
            </w:r>
          </w:p>
        </w:tc>
        <w:tc>
          <w:tcPr>
            <w:tcW w:w="4097" w:type="pct"/>
            <w:gridSpan w:val="2"/>
            <w:tcBorders>
              <w:top w:val="single" w:sz="4" w:space="0" w:color="auto"/>
              <w:left w:val="nil"/>
              <w:bottom w:val="single" w:sz="4" w:space="0" w:color="auto"/>
              <w:right w:val="nil"/>
            </w:tcBorders>
          </w:tcPr>
          <w:p w14:paraId="4615C167" w14:textId="77777777" w:rsidR="00594D04" w:rsidRPr="009239B2" w:rsidRDefault="00594D04">
            <w:pPr>
              <w:pStyle w:val="CPTExample"/>
            </w:pPr>
            <w:r w:rsidRPr="009239B2">
              <w:rPr>
                <w:rStyle w:val="CPTVariable"/>
              </w:rPr>
              <w:t>Highly sensitive [serum or urine]</w:t>
            </w:r>
            <w:r w:rsidRPr="009239B2">
              <w:t xml:space="preserve"> human chorionic gonadotropin (</w:t>
            </w:r>
            <w:proofErr w:type="spellStart"/>
            <w:r w:rsidRPr="009239B2">
              <w:t>hCG</w:t>
            </w:r>
            <w:proofErr w:type="spellEnd"/>
            <w:r w:rsidRPr="009239B2">
              <w:t xml:space="preserve">) pregnancy test (as needed for </w:t>
            </w:r>
            <w:r>
              <w:t>CBP participants as defined in Patient/Healthy Volunteer libraries Appendix 4.</w:t>
            </w:r>
            <w:r w:rsidRPr="009239B2">
              <w:t>)</w:t>
            </w:r>
            <w:r w:rsidRPr="009239B2">
              <w:rPr>
                <w:vertAlign w:val="superscript"/>
              </w:rPr>
              <w:t>3</w:t>
            </w:r>
          </w:p>
        </w:tc>
      </w:tr>
      <w:tr w:rsidR="00594D04" w:rsidRPr="009239B2" w14:paraId="40161890" w14:textId="77777777">
        <w:trPr>
          <w:cantSplit/>
        </w:trPr>
        <w:tc>
          <w:tcPr>
            <w:tcW w:w="903" w:type="pct"/>
            <w:tcBorders>
              <w:top w:val="single" w:sz="4" w:space="0" w:color="auto"/>
              <w:left w:val="nil"/>
              <w:bottom w:val="single" w:sz="4" w:space="0" w:color="auto"/>
              <w:right w:val="nil"/>
            </w:tcBorders>
          </w:tcPr>
          <w:p w14:paraId="3C9F6555" w14:textId="77777777" w:rsidR="00594D04" w:rsidRPr="00D72BC3" w:rsidRDefault="00594D04">
            <w:pPr>
              <w:pStyle w:val="CPTExample"/>
              <w:rPr>
                <w:bCs/>
              </w:rPr>
            </w:pPr>
            <w:r w:rsidRPr="00D72BC3">
              <w:rPr>
                <w:bCs/>
              </w:rPr>
              <w:t>Other screening tests</w:t>
            </w:r>
          </w:p>
        </w:tc>
        <w:tc>
          <w:tcPr>
            <w:tcW w:w="4097" w:type="pct"/>
            <w:gridSpan w:val="2"/>
            <w:tcBorders>
              <w:top w:val="single" w:sz="4" w:space="0" w:color="auto"/>
              <w:left w:val="nil"/>
              <w:bottom w:val="single" w:sz="4" w:space="0" w:color="auto"/>
              <w:right w:val="nil"/>
            </w:tcBorders>
          </w:tcPr>
          <w:p w14:paraId="49FF301E" w14:textId="77777777" w:rsidR="00594D04" w:rsidRPr="009239B2" w:rsidRDefault="00594D04">
            <w:pPr>
              <w:pStyle w:val="CPTExample"/>
            </w:pPr>
            <w:r w:rsidRPr="009239B2">
              <w:t xml:space="preserve">Follicle-stimulating hormone and estradiol (as needed in </w:t>
            </w:r>
            <w:r>
              <w:t xml:space="preserve">NCBP participants </w:t>
            </w:r>
            <w:r w:rsidRPr="009239B2">
              <w:t>only</w:t>
            </w:r>
            <w:r>
              <w:t xml:space="preserve"> as defined in Patient/Healthy Volunteer libraries Appendix 4.</w:t>
            </w:r>
            <w:r w:rsidRPr="009239B2">
              <w:t>)</w:t>
            </w:r>
          </w:p>
          <w:p w14:paraId="5DE5B840" w14:textId="77777777" w:rsidR="00594D04" w:rsidRPr="009239B2" w:rsidRDefault="00594D04">
            <w:pPr>
              <w:pStyle w:val="CPTExample"/>
            </w:pPr>
            <w:r w:rsidRPr="009239B2">
              <w:rPr>
                <w:rStyle w:val="CPTVariable"/>
              </w:rPr>
              <w:t>[Serum or urine] [alcohol and drug screen (to include at minimum: amphetamines, barbiturates, cocaine, opiates, cannabinoids and benzodiazepines)]</w:t>
            </w:r>
          </w:p>
          <w:p w14:paraId="50DA68C8" w14:textId="77777777" w:rsidR="00594D04" w:rsidRDefault="00594D04">
            <w:pPr>
              <w:pStyle w:val="CPTExample"/>
              <w:rPr>
                <w:rStyle w:val="CPTVariable"/>
              </w:rPr>
            </w:pPr>
            <w:r w:rsidRPr="009239B2">
              <w:rPr>
                <w:rStyle w:val="CPTVariable"/>
              </w:rPr>
              <w:t>[Serology [(HIV antibody, hepatitis B surface antigen [HBsAg], and hepatitis C virus antibody)] [or specify other tests] [if applicable]</w:t>
            </w:r>
          </w:p>
          <w:p w14:paraId="65F2B252" w14:textId="4FD61FA8" w:rsidR="00594D04" w:rsidRPr="00FB6BB4" w:rsidRDefault="00594D04">
            <w:pPr>
              <w:pStyle w:val="CPTExample"/>
            </w:pPr>
            <w:r w:rsidRPr="00E51672">
              <w:t xml:space="preserve">If a central laboratory is being used and protocol-required additional local tests are needed, include the last bullet in the </w:t>
            </w:r>
            <w:proofErr w:type="gramStart"/>
            <w:r w:rsidRPr="00E51672">
              <w:t>Other</w:t>
            </w:r>
            <w:proofErr w:type="gramEnd"/>
            <w:r w:rsidRPr="00E51672">
              <w:t xml:space="preserve"> screening tests section of the table ([All </w:t>
            </w:r>
            <w:r w:rsidR="001C37C5">
              <w:t>trial</w:t>
            </w:r>
            <w:r w:rsidRPr="00E51672">
              <w:t xml:space="preserve"> required laboratory…)</w:t>
            </w:r>
          </w:p>
          <w:p w14:paraId="2AAFE2AF" w14:textId="55B06EF5" w:rsidR="00594D04" w:rsidRPr="009239B2" w:rsidRDefault="00594D04">
            <w:pPr>
              <w:pStyle w:val="CPTExample"/>
            </w:pPr>
            <w:r w:rsidRPr="009239B2">
              <w:rPr>
                <w:rStyle w:val="CPTVariable"/>
              </w:rPr>
              <w:t xml:space="preserve">[All </w:t>
            </w:r>
            <w:r w:rsidR="001C37C5">
              <w:rPr>
                <w:rStyle w:val="CPTVariable"/>
              </w:rPr>
              <w:t>trial</w:t>
            </w:r>
            <w:r w:rsidRPr="009239B2">
              <w:rPr>
                <w:rStyle w:val="CPTVariable"/>
              </w:rPr>
              <w:t xml:space="preserve">-required laboratory tests will be performed by a central laboratory, </w:t>
            </w:r>
            <w:proofErr w:type="gramStart"/>
            <w:r w:rsidRPr="009239B2">
              <w:rPr>
                <w:rStyle w:val="CPTVariable"/>
              </w:rPr>
              <w:t>with the exception of</w:t>
            </w:r>
            <w:proofErr w:type="gramEnd"/>
            <w:r w:rsidRPr="009239B2">
              <w:rPr>
                <w:rStyle w:val="CPTVariable"/>
              </w:rPr>
              <w:t xml:space="preserve"> [list the exceptions]:</w:t>
            </w:r>
          </w:p>
          <w:p w14:paraId="389826D2" w14:textId="77777777" w:rsidR="00594D04" w:rsidRPr="009239B2" w:rsidRDefault="00594D04">
            <w:pPr>
              <w:pStyle w:val="CPTExample"/>
            </w:pPr>
            <w:r w:rsidRPr="009239B2">
              <w:rPr>
                <w:rStyle w:val="CPTVariable"/>
              </w:rPr>
              <w:t>[SPECIFY REQUIRED TEST(S)]</w:t>
            </w:r>
          </w:p>
        </w:tc>
      </w:tr>
      <w:tr w:rsidR="00594D04" w:rsidRPr="009239B2" w14:paraId="18858A02" w14:textId="77777777">
        <w:trPr>
          <w:cantSplit/>
        </w:trPr>
        <w:tc>
          <w:tcPr>
            <w:tcW w:w="5000" w:type="pct"/>
            <w:gridSpan w:val="3"/>
            <w:tcBorders>
              <w:top w:val="single" w:sz="4" w:space="0" w:color="auto"/>
              <w:left w:val="nil"/>
              <w:bottom w:val="single" w:sz="4" w:space="0" w:color="auto"/>
              <w:right w:val="nil"/>
            </w:tcBorders>
          </w:tcPr>
          <w:p w14:paraId="2AB910B9" w14:textId="77777777" w:rsidR="00594D04" w:rsidRPr="008C68E3" w:rsidRDefault="00594D04">
            <w:pPr>
              <w:pStyle w:val="CPTExample"/>
              <w:rPr>
                <w:rStyle w:val="CPTVariable"/>
              </w:rPr>
            </w:pPr>
            <w:r w:rsidRPr="008C68E3">
              <w:rPr>
                <w:rStyle w:val="CPTVariable"/>
              </w:rPr>
              <w:t>NOTES:</w:t>
            </w:r>
          </w:p>
          <w:p w14:paraId="18C35CD4" w14:textId="77777777" w:rsidR="00594D04" w:rsidRPr="008C68E3" w:rsidRDefault="00594D04">
            <w:pPr>
              <w:pStyle w:val="CPTExample"/>
              <w:rPr>
                <w:rStyle w:val="CPTVariable"/>
              </w:rPr>
            </w:pPr>
            <w:r w:rsidRPr="008C68E3">
              <w:rPr>
                <w:rStyle w:val="CPTVariable"/>
              </w:rPr>
              <w:t xml:space="preserve">Details of liver chemistry stopping criteria and required actions and follow-up are given in Section [7.1.1 Liver </w:t>
            </w:r>
            <w:r>
              <w:rPr>
                <w:rStyle w:val="CPTVariable"/>
              </w:rPr>
              <w:t>Event</w:t>
            </w:r>
            <w:r w:rsidRPr="008C68E3">
              <w:rPr>
                <w:rStyle w:val="CPTVariable"/>
              </w:rPr>
              <w:t xml:space="preserve"> Stopping Criteria] and Appendix [6: Liver Safety: </w:t>
            </w:r>
            <w:r>
              <w:rPr>
                <w:rStyle w:val="CPTVariable"/>
              </w:rPr>
              <w:t>Suggestions and Guidelines for Liver Events.</w:t>
            </w:r>
            <w:r w:rsidRPr="008C68E3">
              <w:rPr>
                <w:rStyle w:val="CPTVariable"/>
              </w:rPr>
              <w:t xml:space="preserve">]. All events of ALT [or AST] ≥3 × upper limit of normal (ULN) and total bilirubin </w:t>
            </w:r>
            <w:r w:rsidRPr="008C68E3">
              <w:rPr>
                <w:rStyle w:val="CPTVariable"/>
                <w:rFonts w:eastAsia="Symbol"/>
              </w:rPr>
              <w:t>≥</w:t>
            </w:r>
            <w:r w:rsidRPr="008C68E3">
              <w:rPr>
                <w:rStyle w:val="CPTVariable"/>
              </w:rPr>
              <w:t xml:space="preserve">2 × ULN (&gt; 35% direct bilirubin) or ALT [or AST] </w:t>
            </w:r>
            <w:r w:rsidRPr="008C68E3">
              <w:rPr>
                <w:rStyle w:val="CPTVariable"/>
                <w:rFonts w:eastAsia="Symbol"/>
              </w:rPr>
              <w:t>≥</w:t>
            </w:r>
            <w:r w:rsidRPr="008C68E3">
              <w:rPr>
                <w:rStyle w:val="CPTVariable"/>
              </w:rPr>
              <w:t>3 × ULN and international normalized ratio (INR) &gt; 1.5 (if INR measured), which may indicate severe liver injury (possible Hy’s law), must be reported to [sponsor] in an expedited manner (excluding studies of hepatic impairment or cirrhosis).</w:t>
            </w:r>
          </w:p>
          <w:p w14:paraId="19CCFFC5" w14:textId="77777777" w:rsidR="00594D04" w:rsidRPr="008C68E3" w:rsidRDefault="00594D04">
            <w:pPr>
              <w:pStyle w:val="CPTExample"/>
              <w:rPr>
                <w:rStyle w:val="CPTVariable"/>
              </w:rPr>
            </w:pPr>
            <w:r w:rsidRPr="008C68E3">
              <w:rPr>
                <w:rStyle w:val="CPTVariable"/>
              </w:rPr>
              <w:t>If alkaline phosphatase is elevated, consider fractionating.</w:t>
            </w:r>
          </w:p>
          <w:p w14:paraId="687CD85E" w14:textId="77777777" w:rsidR="00594D04" w:rsidRPr="008C68E3" w:rsidRDefault="00594D04">
            <w:pPr>
              <w:pStyle w:val="CPTExample"/>
            </w:pPr>
            <w:r w:rsidRPr="008C68E3">
              <w:rPr>
                <w:rStyle w:val="CPTVariable"/>
              </w:rPr>
              <w:t>Local urine testing will be standard for the protocol unless serum testing is required by local regulation or IRB/IEC</w:t>
            </w:r>
          </w:p>
        </w:tc>
      </w:tr>
    </w:tbl>
    <w:p w14:paraId="560C2BDE" w14:textId="77777777" w:rsidR="00594D04" w:rsidRPr="002941E6" w:rsidRDefault="00594D04" w:rsidP="00594D04">
      <w:pPr>
        <w:pStyle w:val="CPTExample"/>
      </w:pPr>
      <w:r w:rsidRPr="002941E6">
        <w:t>&lt;End of</w:t>
      </w:r>
      <w:r>
        <w:t xml:space="preserve"> example</w:t>
      </w:r>
      <w:r w:rsidRPr="002941E6">
        <w:t xml:space="preserve"> text&gt;</w:t>
      </w:r>
    </w:p>
    <w:p w14:paraId="2BFBC5E2" w14:textId="77777777" w:rsidR="00594D04" w:rsidRPr="00C64851" w:rsidRDefault="00594D04" w:rsidP="00594D04">
      <w:pPr>
        <w:pStyle w:val="CPTExample"/>
        <w:rPr>
          <w:szCs w:val="24"/>
        </w:rPr>
      </w:pPr>
      <w:r w:rsidRPr="002941E6">
        <w:t>&lt;</w:t>
      </w:r>
      <w:r>
        <w:t>Start</w:t>
      </w:r>
      <w:r w:rsidRPr="002941E6">
        <w:t xml:space="preserve"> of common text&gt;</w:t>
      </w:r>
    </w:p>
    <w:p w14:paraId="74E32798" w14:textId="77777777" w:rsidR="00594D04" w:rsidRPr="00C64851" w:rsidRDefault="00594D04" w:rsidP="00594D04">
      <w:pPr>
        <w:spacing w:after="0" w:line="240" w:lineRule="auto"/>
        <w:rPr>
          <w:rFonts w:eastAsia="Times New Roman" w:cs="Times New Roman"/>
          <w:szCs w:val="24"/>
        </w:rPr>
      </w:pPr>
      <w:r w:rsidRPr="00C64851">
        <w:rPr>
          <w:rFonts w:eastAsia="Times New Roman" w:cs="Times New Roman"/>
          <w:szCs w:val="24"/>
        </w:rPr>
        <w:t>Investigators must document their review of each laboratory safety report.</w:t>
      </w:r>
    </w:p>
    <w:p w14:paraId="7F712578" w14:textId="7AFA1FA7" w:rsidR="0005160D" w:rsidRPr="00594D04" w:rsidRDefault="00594D04" w:rsidP="00594D04">
      <w:pPr>
        <w:pStyle w:val="CPTExample"/>
      </w:pPr>
      <w:r w:rsidRPr="002941E6">
        <w:t>&lt;End of common text&gt;</w:t>
      </w:r>
    </w:p>
    <w:p w14:paraId="091F2F12" w14:textId="1BF82F46" w:rsidR="00EE5910" w:rsidRPr="0080561E" w:rsidRDefault="00EE5910" w:rsidP="004730E0">
      <w:pPr>
        <w:pStyle w:val="02Heading2"/>
        <w:numPr>
          <w:ilvl w:val="1"/>
          <w:numId w:val="121"/>
        </w:numPr>
      </w:pPr>
      <w:bookmarkStart w:id="265" w:name="_Toc207809331"/>
      <w:r w:rsidRPr="0080561E">
        <w:lastRenderedPageBreak/>
        <w:t>Country</w:t>
      </w:r>
      <w:r w:rsidR="002E3B1C" w:rsidRPr="0080561E">
        <w:t>/Region</w:t>
      </w:r>
      <w:r w:rsidRPr="0080561E">
        <w:t>-Specific Differences</w:t>
      </w:r>
      <w:bookmarkEnd w:id="265"/>
    </w:p>
    <w:p w14:paraId="485B0A67" w14:textId="24A7D8D2" w:rsidR="00D97BB7" w:rsidRPr="00B3665A" w:rsidRDefault="001F17E4" w:rsidP="00B3665A">
      <w:pPr>
        <w:pStyle w:val="CPTInstructional"/>
      </w:pPr>
      <w:r w:rsidRPr="00B3665A">
        <w:t xml:space="preserve">Although global clinical </w:t>
      </w:r>
      <w:r w:rsidR="000C6476" w:rsidRPr="00B3665A">
        <w:t xml:space="preserve">trial </w:t>
      </w:r>
      <w:r w:rsidRPr="00B3665A">
        <w:t>practices are increasingly harmoni</w:t>
      </w:r>
      <w:r w:rsidR="009400EC">
        <w:t>z</w:t>
      </w:r>
      <w:r w:rsidRPr="00B3665A">
        <w:t>ed, some country</w:t>
      </w:r>
      <w:r w:rsidR="008A1223" w:rsidRPr="00B3665A">
        <w:t>/</w:t>
      </w:r>
      <w:r w:rsidRPr="00B3665A">
        <w:t>region-specific differences in requirements do exist (</w:t>
      </w:r>
      <w:proofErr w:type="spellStart"/>
      <w:r w:rsidR="00A55A63">
        <w:t>eg</w:t>
      </w:r>
      <w:proofErr w:type="spellEnd"/>
      <w:r w:rsidRPr="00B3665A">
        <w:t>, document retention periods, contraception requirements</w:t>
      </w:r>
      <w:r w:rsidR="53A5A48B" w:rsidRPr="00B3665A">
        <w:t>).</w:t>
      </w:r>
      <w:r w:rsidRPr="00B3665A">
        <w:t xml:space="preserve"> Where differences in requirements cannot be reconciled, </w:t>
      </w:r>
      <w:r w:rsidR="003B238C">
        <w:t xml:space="preserve">the </w:t>
      </w:r>
      <w:r w:rsidR="2808BAC8" w:rsidRPr="00B3665A">
        <w:t>sponsor should explain how country</w:t>
      </w:r>
      <w:r w:rsidR="008A1223" w:rsidRPr="00B3665A">
        <w:t>/region</w:t>
      </w:r>
      <w:r w:rsidR="2808BAC8" w:rsidRPr="00B3665A">
        <w:t xml:space="preserve">-specific differences </w:t>
      </w:r>
      <w:r w:rsidR="00D07978">
        <w:t xml:space="preserve">will be documented and communicated </w:t>
      </w:r>
      <w:r w:rsidR="2808BAC8" w:rsidRPr="00B3665A">
        <w:t>(</w:t>
      </w:r>
      <w:proofErr w:type="spellStart"/>
      <w:r w:rsidR="00A55A63">
        <w:t>eg</w:t>
      </w:r>
      <w:proofErr w:type="spellEnd"/>
      <w:r w:rsidR="2808BAC8" w:rsidRPr="00B3665A">
        <w:t>, by country</w:t>
      </w:r>
      <w:r w:rsidR="008A1223" w:rsidRPr="00B3665A">
        <w:t>/region</w:t>
      </w:r>
      <w:r w:rsidR="2808BAC8" w:rsidRPr="00B3665A">
        <w:t>-specific amend</w:t>
      </w:r>
      <w:r w:rsidR="52AACBF2" w:rsidRPr="00B3665A">
        <w:t>m</w:t>
      </w:r>
      <w:r w:rsidR="2808BAC8" w:rsidRPr="00B3665A">
        <w:t>ents or addenda)</w:t>
      </w:r>
      <w:r w:rsidR="6DF27A30" w:rsidRPr="00B3665A">
        <w:t>.</w:t>
      </w:r>
    </w:p>
    <w:p w14:paraId="47E5A723" w14:textId="5635C269" w:rsidR="001F17E4" w:rsidRPr="00B3665A" w:rsidRDefault="005259EF" w:rsidP="00B3665A">
      <w:pPr>
        <w:pStyle w:val="CPTInstructional"/>
      </w:pPr>
      <w:r w:rsidRPr="00B3665A">
        <w:t>A</w:t>
      </w:r>
      <w:r w:rsidR="001F17E4" w:rsidRPr="00B3665A">
        <w:t>n alternative to country</w:t>
      </w:r>
      <w:r w:rsidR="008A1223" w:rsidRPr="00B3665A">
        <w:t>/region-</w:t>
      </w:r>
      <w:r w:rsidR="001F17E4" w:rsidRPr="00B3665A">
        <w:t>specific amendments is to list the specific differences by country or countries in this section</w:t>
      </w:r>
      <w:r w:rsidR="00F8047C" w:rsidRPr="00B3665A">
        <w:t>, i</w:t>
      </w:r>
      <w:r w:rsidR="001F17E4" w:rsidRPr="00B3665A">
        <w:t>nclud</w:t>
      </w:r>
      <w:r w:rsidR="00F8047C" w:rsidRPr="00B3665A">
        <w:t>ing</w:t>
      </w:r>
      <w:r w:rsidR="001F17E4" w:rsidRPr="00B3665A">
        <w:t xml:space="preserve"> a reference to the relevant section of the protocol where </w:t>
      </w:r>
      <w:r w:rsidR="000A2203">
        <w:t>each</w:t>
      </w:r>
      <w:r w:rsidR="000A2203" w:rsidRPr="00B3665A">
        <w:t xml:space="preserve"> </w:t>
      </w:r>
      <w:r w:rsidR="001F17E4" w:rsidRPr="00B3665A">
        <w:t>differ</w:t>
      </w:r>
      <w:r w:rsidR="004E33EF" w:rsidRPr="00B3665A">
        <w:t xml:space="preserve">ing </w:t>
      </w:r>
      <w:r w:rsidR="001F17E4" w:rsidRPr="00B3665A">
        <w:t>requirement applies.</w:t>
      </w:r>
    </w:p>
    <w:p w14:paraId="30F2080F" w14:textId="6ABFAE33" w:rsidR="00E648B7" w:rsidRDefault="00E648B7" w:rsidP="00E648B7">
      <w:pPr>
        <w:pStyle w:val="CPTInstructional"/>
        <w:rPr>
          <w:rFonts w:eastAsiaTheme="minorHAnsi" w:cs="Calibri"/>
        </w:rPr>
      </w:pPr>
      <w:r>
        <w:t xml:space="preserve">Do not use this appendix to create extensive lists of country-specific differences. Protocol requirements and specifications outlined in the body of the protocol should be authored using flexible language to accommodate local variation where permissible and within the parameters of the </w:t>
      </w:r>
      <w:r w:rsidR="001C37C5">
        <w:t>trial</w:t>
      </w:r>
      <w:r>
        <w:t xml:space="preserve"> design; this appendix should be used for requirements that cannot be addressed by flexible language.</w:t>
      </w:r>
    </w:p>
    <w:p w14:paraId="502BFE97" w14:textId="77777777" w:rsidR="00E648B7" w:rsidRDefault="00E648B7" w:rsidP="00E648B7">
      <w:pPr>
        <w:pStyle w:val="CPTInstructional"/>
      </w:pPr>
      <w:r>
        <w:t>Discuss with local regulatory groups whether country specific requirements need to be included in the appendix. The country-specific appendix may include a list (by country) of country-specific requirements in order that any requirements for a given country can be seen in one location.</w:t>
      </w:r>
    </w:p>
    <w:p w14:paraId="42D2CA36" w14:textId="77777777" w:rsidR="00E648B7" w:rsidRDefault="00E648B7" w:rsidP="00E648B7">
      <w:pPr>
        <w:pStyle w:val="CPTInstructional"/>
      </w:pPr>
      <w:r>
        <w:t xml:space="preserve">Country-specific requirements listed in the appendix should also be clearly cross-referenced within the body of the document, within the sections they refer to, but details should not be included. </w:t>
      </w:r>
    </w:p>
    <w:p w14:paraId="2BA44DEA" w14:textId="77777777" w:rsidR="00E648B7" w:rsidRDefault="00E648B7" w:rsidP="00E648B7">
      <w:pPr>
        <w:pStyle w:val="CPTInstructional"/>
        <w:rPr>
          <w:rFonts w:cs="Times New Roman"/>
          <w:szCs w:val="24"/>
          <w:lang w:eastAsia="ja-JP"/>
        </w:rPr>
      </w:pPr>
      <w:r>
        <w:rPr>
          <w:rFonts w:cs="Times New Roman"/>
          <w:szCs w:val="24"/>
          <w:lang w:eastAsia="ja-JP"/>
        </w:rPr>
        <w:t>Countries where contraception requirements may differ: Australia, Japan</w:t>
      </w:r>
    </w:p>
    <w:p w14:paraId="594DCABF" w14:textId="77777777" w:rsidR="00E648B7" w:rsidRPr="00612455" w:rsidRDefault="00E648B7" w:rsidP="00E648B7">
      <w:pPr>
        <w:pStyle w:val="CPTInstructional"/>
        <w:rPr>
          <w:rFonts w:cs="Times New Roman"/>
          <w:szCs w:val="24"/>
          <w:lang w:eastAsia="ja-JP"/>
        </w:rPr>
      </w:pPr>
      <w:r>
        <w:rPr>
          <w:rFonts w:cs="Times New Roman"/>
          <w:szCs w:val="24"/>
          <w:lang w:eastAsia="ja-JP"/>
        </w:rPr>
        <w:t>Korea: Local sponsor should be identified in addition to company sponsor on protocol agreement page.</w:t>
      </w:r>
    </w:p>
    <w:p w14:paraId="783F56CE" w14:textId="252E298B" w:rsidR="00E648B7" w:rsidRDefault="00E648B7" w:rsidP="006C3B57">
      <w:pPr>
        <w:pStyle w:val="CPTInstructional"/>
      </w:pPr>
      <w:r>
        <w:rPr>
          <w:lang w:eastAsia="ja-JP"/>
        </w:rPr>
        <w:t>For country/region-specific pregnancy &amp; breastfeeding-related requirements as of May 2022 please see th</w:t>
      </w:r>
      <w:r w:rsidRPr="00EE4A5D">
        <w:t xml:space="preserve">e </w:t>
      </w:r>
      <w:r w:rsidRPr="00242FFC">
        <w:t>Initiatives &amp; Regulatory Landscape Assessment Output</w:t>
      </w:r>
      <w:r w:rsidRPr="00D75BD5">
        <w:t>.</w:t>
      </w:r>
    </w:p>
    <w:p w14:paraId="528BCAFD" w14:textId="77777777" w:rsidR="00C50CA7" w:rsidRPr="00D97827" w:rsidRDefault="00C50CA7" w:rsidP="006C3B57">
      <w:pPr>
        <w:pStyle w:val="CPTInstructional"/>
        <w:rPr>
          <w:rFonts w:cs="Times New Roman"/>
          <w:szCs w:val="24"/>
          <w:lang w:eastAsia="ja-JP"/>
        </w:rPr>
      </w:pPr>
    </w:p>
    <w:p w14:paraId="61F0E454" w14:textId="472856CC" w:rsidR="00D47FF4" w:rsidRPr="00B3665A" w:rsidRDefault="00D47FF4" w:rsidP="00B3665A">
      <w:pPr>
        <w:pStyle w:val="CPTInstructional"/>
      </w:pPr>
      <w:r w:rsidRPr="00B3665A">
        <w:t xml:space="preserve">If not applicable, retain </w:t>
      </w:r>
      <w:r w:rsidR="009147F0" w:rsidRPr="00B3665A">
        <w:t>the heading</w:t>
      </w:r>
      <w:r w:rsidRPr="00B3665A">
        <w:t xml:space="preserve"> and enter “Not </w:t>
      </w:r>
      <w:r w:rsidR="008B2A62" w:rsidRPr="00B3665A">
        <w:t>a</w:t>
      </w:r>
      <w:r w:rsidRPr="00B3665A">
        <w:t>pplicable.”</w:t>
      </w:r>
    </w:p>
    <w:p w14:paraId="7E8798A1" w14:textId="50C06405" w:rsidR="00EE5910" w:rsidRPr="0080561E" w:rsidRDefault="002A07D0" w:rsidP="004730E0">
      <w:pPr>
        <w:pStyle w:val="02Heading2"/>
        <w:numPr>
          <w:ilvl w:val="1"/>
          <w:numId w:val="121"/>
        </w:numPr>
      </w:pPr>
      <w:bookmarkStart w:id="266" w:name="_Toc81405613"/>
      <w:bookmarkStart w:id="267" w:name="_Toc83765016"/>
      <w:bookmarkStart w:id="268" w:name="_Toc81405614"/>
      <w:bookmarkStart w:id="269" w:name="_Toc83765017"/>
      <w:bookmarkStart w:id="270" w:name="_Toc81405615"/>
      <w:bookmarkStart w:id="271" w:name="_Toc83765018"/>
      <w:bookmarkStart w:id="272" w:name="_Toc81405616"/>
      <w:bookmarkStart w:id="273" w:name="_Toc83765019"/>
      <w:bookmarkStart w:id="274" w:name="_Toc81405617"/>
      <w:bookmarkStart w:id="275" w:name="_Toc83765020"/>
      <w:bookmarkStart w:id="276" w:name="_Toc81405618"/>
      <w:bookmarkStart w:id="277" w:name="_Toc83765021"/>
      <w:bookmarkStart w:id="278" w:name="_Toc81405619"/>
      <w:bookmarkStart w:id="279" w:name="_Toc83765022"/>
      <w:bookmarkStart w:id="280" w:name="_Toc81405620"/>
      <w:bookmarkStart w:id="281" w:name="_Toc83765023"/>
      <w:bookmarkStart w:id="282" w:name="_Toc81405621"/>
      <w:bookmarkStart w:id="283" w:name="_Toc83765024"/>
      <w:bookmarkStart w:id="284" w:name="_Toc81405622"/>
      <w:bookmarkStart w:id="285" w:name="_Toc83765025"/>
      <w:bookmarkStart w:id="286" w:name="_Toc20780933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80561E">
        <w:t xml:space="preserve">Prior </w:t>
      </w:r>
      <w:r w:rsidR="00EE5910" w:rsidRPr="0080561E">
        <w:t>Protocol Amendment</w:t>
      </w:r>
      <w:r w:rsidR="00C2465D" w:rsidRPr="0080561E">
        <w:t>(</w:t>
      </w:r>
      <w:r w:rsidR="00EE5910" w:rsidRPr="0080561E">
        <w:t>s</w:t>
      </w:r>
      <w:r w:rsidR="00C2465D" w:rsidRPr="0080561E">
        <w:t>)</w:t>
      </w:r>
      <w:bookmarkEnd w:id="286"/>
    </w:p>
    <w:p w14:paraId="5F8A324B" w14:textId="2BEB5E09" w:rsidR="009117E2" w:rsidRPr="00D169B8" w:rsidRDefault="00C2465D" w:rsidP="00D169B8">
      <w:pPr>
        <w:pStyle w:val="CPTInstructional"/>
      </w:pPr>
      <w:r w:rsidRPr="00D169B8">
        <w:t xml:space="preserve">Choose the applicable statement below. For an original protocol that has not been amended, retain the first </w:t>
      </w:r>
      <w:r w:rsidR="008F3553">
        <w:t>statement</w:t>
      </w:r>
      <w:r w:rsidR="008F3553" w:rsidRPr="00D169B8">
        <w:t xml:space="preserve"> </w:t>
      </w:r>
      <w:r w:rsidRPr="00D169B8">
        <w:t>below and delete the remainder of this entire section.</w:t>
      </w:r>
    </w:p>
    <w:p w14:paraId="6C4CAE46" w14:textId="49AADC92" w:rsidR="00A703D3" w:rsidRDefault="001D1245" w:rsidP="001D1245">
      <w:pPr>
        <w:pStyle w:val="CPTExample"/>
        <w:rPr>
          <w:rFonts w:eastAsiaTheme="minorHAnsi"/>
        </w:rPr>
      </w:pPr>
      <w:r>
        <w:rPr>
          <w:rFonts w:eastAsiaTheme="minorHAnsi"/>
        </w:rPr>
        <w:t>&lt;Start of common text&gt;</w:t>
      </w:r>
    </w:p>
    <w:p w14:paraId="77C49765" w14:textId="018D4E10" w:rsidR="005C077F" w:rsidRPr="0080561E" w:rsidRDefault="00C2465D" w:rsidP="00C2465D">
      <w:pPr>
        <w:pStyle w:val="InstructionalTExt"/>
        <w:rPr>
          <w:rFonts w:ascii="Times New Roman" w:eastAsiaTheme="minorEastAsia" w:hAnsi="Times New Roman"/>
          <w:color w:val="3333FF"/>
          <w:lang w:eastAsia="ja-JP"/>
        </w:rPr>
      </w:pPr>
      <w:r w:rsidRPr="77AC92AD">
        <w:rPr>
          <w:rFonts w:ascii="Times New Roman" w:eastAsiaTheme="minorEastAsia" w:hAnsi="Times New Roman"/>
          <w:color w:val="auto"/>
          <w:lang w:eastAsia="ja-JP"/>
        </w:rPr>
        <w:t>Not applicable. This protocol has not been amended</w:t>
      </w:r>
      <w:r w:rsidR="0005605A" w:rsidRPr="77AC92AD">
        <w:rPr>
          <w:rFonts w:ascii="Times New Roman" w:eastAsiaTheme="minorEastAsia" w:hAnsi="Times New Roman"/>
          <w:color w:val="auto"/>
          <w:lang w:eastAsia="ja-JP"/>
        </w:rPr>
        <w:t>.</w:t>
      </w:r>
    </w:p>
    <w:p w14:paraId="7474E748" w14:textId="6A2064B6" w:rsidR="00C2465D" w:rsidRPr="00D169B8" w:rsidRDefault="00C2465D" w:rsidP="00D169B8">
      <w:pPr>
        <w:pStyle w:val="CPTInstructional"/>
      </w:pPr>
      <w:r w:rsidRPr="00D169B8">
        <w:t>Or</w:t>
      </w:r>
    </w:p>
    <w:p w14:paraId="0F5F2CF6" w14:textId="3C843D83" w:rsidR="005C077F" w:rsidRPr="0080561E" w:rsidRDefault="00C2465D" w:rsidP="00C2465D">
      <w:pPr>
        <w:pStyle w:val="InstructionalTExt"/>
        <w:rPr>
          <w:rFonts w:ascii="Times New Roman" w:eastAsiaTheme="minorHAnsi" w:hAnsi="Times New Roman"/>
          <w:bCs/>
          <w:color w:val="3333FF"/>
          <w:lang w:eastAsia="ja-JP"/>
        </w:rPr>
      </w:pPr>
      <w:r w:rsidRPr="0080561E">
        <w:rPr>
          <w:rFonts w:ascii="Times New Roman" w:eastAsiaTheme="minorHAnsi" w:hAnsi="Times New Roman"/>
          <w:bCs/>
          <w:color w:val="auto"/>
          <w:lang w:eastAsia="ja-JP"/>
        </w:rPr>
        <w:t xml:space="preserve">Not applicable. This is the first protocol </w:t>
      </w:r>
      <w:r w:rsidRPr="001D1245">
        <w:rPr>
          <w:rFonts w:ascii="Times New Roman" w:eastAsiaTheme="minorEastAsia" w:hAnsi="Times New Roman"/>
          <w:color w:val="auto"/>
          <w:lang w:eastAsia="ja-JP"/>
        </w:rPr>
        <w:t>amendment</w:t>
      </w:r>
      <w:r w:rsidR="0005605A" w:rsidRPr="001D1245">
        <w:rPr>
          <w:rFonts w:ascii="Times New Roman" w:eastAsiaTheme="minorEastAsia" w:hAnsi="Times New Roman"/>
          <w:color w:val="auto"/>
          <w:lang w:eastAsia="ja-JP"/>
        </w:rPr>
        <w:t>.</w:t>
      </w:r>
    </w:p>
    <w:p w14:paraId="43D9B1B0" w14:textId="47BF424C" w:rsidR="00C2465D" w:rsidRPr="00D169B8" w:rsidRDefault="00C2465D" w:rsidP="00D169B8">
      <w:pPr>
        <w:pStyle w:val="CPTInstructional"/>
      </w:pPr>
      <w:r w:rsidRPr="00D169B8">
        <w:t>Or include the below as applicable.</w:t>
      </w:r>
    </w:p>
    <w:p w14:paraId="11828295" w14:textId="578467A5" w:rsidR="00C2465D" w:rsidRDefault="00C2465D" w:rsidP="00C2465D">
      <w:pPr>
        <w:rPr>
          <w:rFonts w:cs="Times New Roman"/>
          <w:szCs w:val="24"/>
        </w:rPr>
      </w:pPr>
      <w:r w:rsidRPr="0080561E">
        <w:rPr>
          <w:rFonts w:eastAsiaTheme="minorHAnsi"/>
          <w:bCs/>
        </w:rPr>
        <w:t>This protocol has been amended previously.</w:t>
      </w:r>
      <w:r w:rsidRPr="0080561E">
        <w:rPr>
          <w:rFonts w:eastAsiaTheme="minorHAnsi"/>
          <w:bCs/>
          <w:color w:val="3333FF"/>
        </w:rPr>
        <w:t xml:space="preserve"> </w:t>
      </w:r>
      <w:r w:rsidRPr="0080561E">
        <w:rPr>
          <w:rFonts w:cs="Times New Roman"/>
          <w:szCs w:val="24"/>
        </w:rPr>
        <w:t>The Protocol Amendment Summary of Changes for the current amendment is located directly before the Table of Contents. Prior amendment(s) to this protocol are listed in the table below, beginning with the most recent</w:t>
      </w:r>
      <w:r w:rsidR="0005605A">
        <w:rPr>
          <w:rFonts w:cs="Times New Roman"/>
          <w:szCs w:val="24"/>
        </w:rPr>
        <w:t>.</w:t>
      </w:r>
    </w:p>
    <w:p w14:paraId="152347BF" w14:textId="57E46062" w:rsidR="00BB56B0" w:rsidRDefault="00BB56B0" w:rsidP="00BB56B0">
      <w:pPr>
        <w:pStyle w:val="CPTExample"/>
        <w:rPr>
          <w:rFonts w:eastAsiaTheme="minorHAnsi"/>
        </w:rPr>
      </w:pPr>
      <w:r>
        <w:rPr>
          <w:rFonts w:eastAsiaTheme="minorHAnsi"/>
        </w:rPr>
        <w:lastRenderedPageBreak/>
        <w:t>&lt;End of common text&gt;</w:t>
      </w:r>
    </w:p>
    <w:p w14:paraId="2CA6B27E" w14:textId="77777777" w:rsidR="007F2A4D" w:rsidRDefault="007F2A4D" w:rsidP="00C2465D">
      <w:pPr>
        <w:rPr>
          <w:rFonts w:cs="Times New Roman"/>
          <w:szCs w:val="24"/>
        </w:rPr>
      </w:pPr>
    </w:p>
    <w:p w14:paraId="09C2BF30" w14:textId="38244718" w:rsidR="00C4675E" w:rsidRPr="00C4675E" w:rsidRDefault="00C4675E" w:rsidP="00C2465D">
      <w:pPr>
        <w:rPr>
          <w:rFonts w:cs="Times New Roman"/>
          <w:b/>
          <w:bCs/>
          <w:szCs w:val="24"/>
        </w:rPr>
      </w:pPr>
      <w:r w:rsidRPr="00C4675E">
        <w:rPr>
          <w:rFonts w:cs="Times New Roman"/>
          <w:b/>
          <w:bCs/>
          <w:szCs w:val="24"/>
        </w:rPr>
        <w:t>DOCUMENT HISTORY</w:t>
      </w:r>
    </w:p>
    <w:p w14:paraId="164C5014" w14:textId="77777777" w:rsidR="005F5AB9" w:rsidRPr="00C217C7" w:rsidRDefault="005F5AB9" w:rsidP="005F5AB9">
      <w:pPr>
        <w:pStyle w:val="CPTInstructional"/>
        <w:rPr>
          <w:b/>
          <w:i/>
        </w:rPr>
      </w:pPr>
      <w:r w:rsidRPr="00C217C7">
        <w:rPr>
          <w:b/>
          <w:i/>
        </w:rPr>
        <w:t>DOCUMENT HISTORY</w:t>
      </w:r>
    </w:p>
    <w:p w14:paraId="08A8CFEF" w14:textId="5A4B9595" w:rsidR="005F5AB9" w:rsidRPr="00C217C7" w:rsidRDefault="005F5AB9" w:rsidP="005F5AB9">
      <w:pPr>
        <w:pStyle w:val="CPTInstructional"/>
        <w:numPr>
          <w:ilvl w:val="0"/>
          <w:numId w:val="73"/>
        </w:numPr>
      </w:pPr>
      <w:r>
        <w:t>The Document History table should contain the document number and date for each amendment.</w:t>
      </w:r>
    </w:p>
    <w:p w14:paraId="3DCEC2D8" w14:textId="77777777" w:rsidR="00444F4A" w:rsidRPr="001337D1" w:rsidRDefault="00444F4A" w:rsidP="00444F4A">
      <w:pPr>
        <w:pStyle w:val="CPTInstructional"/>
        <w:numPr>
          <w:ilvl w:val="0"/>
          <w:numId w:val="73"/>
        </w:numPr>
      </w:pPr>
      <w:r w:rsidRPr="00652880">
        <w:t>Inclusion of regional-, country-, and site-specific amendments in the table is optional.</w:t>
      </w:r>
      <w:r w:rsidRPr="001337D1">
        <w:t xml:space="preserve"> If included, ensure that the scope is clearly distinguishable from global amendments.</w:t>
      </w:r>
    </w:p>
    <w:p w14:paraId="0C4686D0" w14:textId="77777777" w:rsidR="005F5AB9" w:rsidRPr="00C217C7" w:rsidRDefault="005F5AB9" w:rsidP="005F5AB9">
      <w:pPr>
        <w:pStyle w:val="CPTInstructional"/>
        <w:numPr>
          <w:ilvl w:val="0"/>
          <w:numId w:val="73"/>
        </w:numPr>
      </w:pPr>
      <w:r w:rsidRPr="00C217C7">
        <w:t>Country- and site-specific amendments should list the global amendments.</w:t>
      </w:r>
    </w:p>
    <w:p w14:paraId="320DC670" w14:textId="77777777" w:rsidR="005F5AB9" w:rsidRPr="00C217C7" w:rsidRDefault="005F5AB9" w:rsidP="005F5AB9">
      <w:pPr>
        <w:pStyle w:val="CPTInstructional"/>
        <w:numPr>
          <w:ilvl w:val="0"/>
          <w:numId w:val="73"/>
        </w:numPr>
      </w:pPr>
      <w:r w:rsidRPr="00C217C7">
        <w:t xml:space="preserve">If an amendment with identical changes is needed for multiple countries/areas/sites, they may be named as: </w:t>
      </w:r>
    </w:p>
    <w:p w14:paraId="558287FC" w14:textId="77777777" w:rsidR="005F5AB9" w:rsidRPr="00C217C7" w:rsidRDefault="005F5AB9" w:rsidP="005F5AB9">
      <w:pPr>
        <w:pStyle w:val="CPTInstructional"/>
        <w:numPr>
          <w:ilvl w:val="1"/>
          <w:numId w:val="79"/>
        </w:numPr>
        <w:ind w:left="1080"/>
      </w:pPr>
      <w:r w:rsidRPr="00C217C7">
        <w:t>Region 1 (list country/area codes as ISO-Alpha 3 Codes from the United Nations Statistics Department as noted above)</w:t>
      </w:r>
    </w:p>
    <w:p w14:paraId="0BA7AB76" w14:textId="77777777" w:rsidR="005F5AB9" w:rsidRPr="00C217C7" w:rsidRDefault="005F5AB9" w:rsidP="005F5AB9">
      <w:pPr>
        <w:pStyle w:val="CPTInstructional"/>
        <w:numPr>
          <w:ilvl w:val="1"/>
          <w:numId w:val="79"/>
        </w:numPr>
        <w:ind w:left="1080"/>
      </w:pPr>
      <w:r w:rsidRPr="00C217C7">
        <w:t>Region 2 (list country/area codes as ISO-Alpha 3 Codes the from United Nations Statistics Department as noted above)</w:t>
      </w:r>
    </w:p>
    <w:p w14:paraId="3A698A56" w14:textId="77777777" w:rsidR="005F5AB9" w:rsidRPr="00C217C7" w:rsidRDefault="005F5AB9" w:rsidP="005F5AB9">
      <w:pPr>
        <w:pStyle w:val="CPTInstructional"/>
        <w:numPr>
          <w:ilvl w:val="1"/>
          <w:numId w:val="79"/>
        </w:numPr>
        <w:ind w:left="1080"/>
      </w:pPr>
      <w:r w:rsidRPr="00C217C7">
        <w:t>Site-specific SS-1 (site numbers)</w:t>
      </w:r>
    </w:p>
    <w:p w14:paraId="2E971ABA" w14:textId="77777777" w:rsidR="005F5AB9" w:rsidRPr="001337D1" w:rsidRDefault="005F5AB9" w:rsidP="005F5AB9">
      <w:pPr>
        <w:pStyle w:val="CPTInstructional"/>
      </w:pPr>
      <w:r w:rsidRPr="001337D1">
        <w:t>List dates of original protocol and all amendments in reverse chronological order.</w:t>
      </w:r>
    </w:p>
    <w:p w14:paraId="56D85935" w14:textId="608EEBF6" w:rsidR="00C2465D" w:rsidRPr="001337D1" w:rsidRDefault="00C2465D" w:rsidP="00D169B8">
      <w:pPr>
        <w:pStyle w:val="CPTInstructional"/>
      </w:pPr>
      <w:r w:rsidRPr="001337D1">
        <w:t>Previous amendments should appear in reverse chronological order with the most recent at the top (</w:t>
      </w:r>
      <w:proofErr w:type="spellStart"/>
      <w:r w:rsidR="00A55A63">
        <w:t>eg</w:t>
      </w:r>
      <w:proofErr w:type="spellEnd"/>
      <w:r w:rsidRPr="001337D1">
        <w:t>,</w:t>
      </w:r>
      <w:r w:rsidR="341E6F73">
        <w:t xml:space="preserve"> </w:t>
      </w:r>
      <w:r w:rsidRPr="001337D1">
        <w:t xml:space="preserve">Amendment 3, 2, 1). Delete </w:t>
      </w:r>
      <w:r w:rsidR="00F6739C">
        <w:t>or</w:t>
      </w:r>
      <w:r w:rsidRPr="001337D1">
        <w:t xml:space="preserve"> add lines as needed. </w:t>
      </w:r>
    </w:p>
    <w:p w14:paraId="44E3203E" w14:textId="77777777" w:rsidR="00C2465D" w:rsidRPr="00D169B8" w:rsidRDefault="00C2465D" w:rsidP="00D169B8">
      <w:pPr>
        <w:pStyle w:val="CPTInstructional"/>
      </w:pPr>
      <w:r w:rsidRPr="001337D1">
        <w:t>If including the column with enrollment numbers, follow the instructions below</w:t>
      </w:r>
      <w:r w:rsidRPr="00D169B8">
        <w:t>.</w:t>
      </w:r>
    </w:p>
    <w:p w14:paraId="5858CA21" w14:textId="1F321CB6" w:rsidR="00C2465D" w:rsidRPr="00D169B8" w:rsidRDefault="00C2465D" w:rsidP="00D169B8">
      <w:pPr>
        <w:pStyle w:val="CPTInstructional"/>
        <w:numPr>
          <w:ilvl w:val="0"/>
          <w:numId w:val="164"/>
        </w:numPr>
      </w:pPr>
      <w:r w:rsidRPr="00D169B8">
        <w:t xml:space="preserve">For global amendments to international clinical trials or amendments to a single-country trial, list </w:t>
      </w:r>
      <w:r w:rsidR="00F37C0C">
        <w:t xml:space="preserve">the </w:t>
      </w:r>
      <w:r w:rsidRPr="00D169B8">
        <w:t>approximate global enrollment total or percentage at the time of the amendment and select “globally”.</w:t>
      </w:r>
    </w:p>
    <w:p w14:paraId="614F4B7F" w14:textId="26BA584C" w:rsidR="00C2465D" w:rsidRPr="00D169B8" w:rsidRDefault="00C2465D" w:rsidP="00D169B8">
      <w:pPr>
        <w:pStyle w:val="CPTInstructional"/>
        <w:numPr>
          <w:ilvl w:val="0"/>
          <w:numId w:val="164"/>
        </w:numPr>
      </w:pPr>
      <w:r w:rsidRPr="00D169B8">
        <w:t xml:space="preserve">For global amendments consolidating only country/region-specific requirements, list approximate local enrollment total or percentage at the time of the amendment and select “locally”. If consolidating a series of local amendments, </w:t>
      </w:r>
      <w:r w:rsidR="00F23F5E">
        <w:t xml:space="preserve">list </w:t>
      </w:r>
      <w:r w:rsidRPr="00D169B8">
        <w:t>the status of all the relevant locations.</w:t>
      </w:r>
    </w:p>
    <w:p w14:paraId="3A103C7A" w14:textId="69965CE5" w:rsidR="00C2465D" w:rsidRPr="00D169B8" w:rsidRDefault="00C2465D" w:rsidP="00D169B8">
      <w:pPr>
        <w:pStyle w:val="CPTInstructional"/>
        <w:numPr>
          <w:ilvl w:val="0"/>
          <w:numId w:val="164"/>
        </w:numPr>
      </w:pPr>
      <w:r w:rsidRPr="00D169B8">
        <w:t>For country/region</w:t>
      </w:r>
      <w:r w:rsidR="00267710">
        <w:t>-specific</w:t>
      </w:r>
      <w:r w:rsidRPr="00D169B8">
        <w:t xml:space="preserve"> amendments to international clinical trials, list the approximate local enrollment total or percentage at the time of the amendment and select “locally”.</w:t>
      </w:r>
    </w:p>
    <w:p w14:paraId="1BECD908" w14:textId="7A5A2A6B" w:rsidR="00C2465D" w:rsidRPr="00D169B8" w:rsidRDefault="00C2465D" w:rsidP="00D169B8">
      <w:pPr>
        <w:pStyle w:val="CPTInstructional"/>
        <w:numPr>
          <w:ilvl w:val="0"/>
          <w:numId w:val="164"/>
        </w:numPr>
      </w:pPr>
      <w:r w:rsidRPr="00D169B8">
        <w:t xml:space="preserve">For </w:t>
      </w:r>
      <w:r w:rsidR="00B72B13">
        <w:t>trials</w:t>
      </w:r>
      <w:r w:rsidR="00B72B13" w:rsidRPr="00D169B8">
        <w:t xml:space="preserve"> </w:t>
      </w:r>
      <w:r w:rsidRPr="00D169B8">
        <w:t xml:space="preserve">in which enrollment status by cohort is more meaningful, such as for single-site or early-phase studies, listing </w:t>
      </w:r>
      <w:r w:rsidR="00712723">
        <w:t xml:space="preserve">the </w:t>
      </w:r>
      <w:r w:rsidRPr="00D169B8">
        <w:t xml:space="preserve">approximate enrollment by cohort is an option. If multiple cohorts are ongoing at the time of the amendment, </w:t>
      </w:r>
      <w:r w:rsidR="003D1950">
        <w:t xml:space="preserve">list </w:t>
      </w:r>
      <w:r w:rsidRPr="00D169B8">
        <w:t>the status of all the ongoing cohorts.</w:t>
      </w:r>
    </w:p>
    <w:p w14:paraId="45FE0C41" w14:textId="765CC41E" w:rsidR="001D3C7E" w:rsidRDefault="001D3C7E" w:rsidP="00D169B8">
      <w:pPr>
        <w:pStyle w:val="CPTInstructional"/>
        <w:numPr>
          <w:ilvl w:val="0"/>
          <w:numId w:val="164"/>
        </w:numPr>
      </w:pPr>
      <w:r w:rsidRPr="00D169B8">
        <w:t>Enter the approximate number or percentage of participants enrolled as a percentage of the expected total</w:t>
      </w:r>
      <w:r w:rsidR="0028752C" w:rsidRPr="00D169B8">
        <w:t>.</w:t>
      </w:r>
    </w:p>
    <w:p w14:paraId="6553C3BD" w14:textId="1C5ED462" w:rsidR="00055E1D" w:rsidRDefault="00055E1D" w:rsidP="00E879E5">
      <w:pPr>
        <w:pStyle w:val="CPTInstructional"/>
      </w:pPr>
      <w:r w:rsidRPr="00C217C7">
        <w:t xml:space="preserve">Examples can be found </w:t>
      </w:r>
      <w:r w:rsidRPr="00312C10">
        <w:t>in Section</w:t>
      </w:r>
      <w:r>
        <w:t xml:space="preserve"> 12.3,</w:t>
      </w:r>
      <w:r w:rsidRPr="00C217C7">
        <w:t xml:space="preserve"> </w:t>
      </w:r>
      <w:r>
        <w:t xml:space="preserve">Prior </w:t>
      </w:r>
      <w:r w:rsidRPr="00C217C7">
        <w:t>Protocol Amendment</w:t>
      </w:r>
      <w:r>
        <w:t>s</w:t>
      </w:r>
      <w:r w:rsidRPr="00C217C7">
        <w:t>.</w:t>
      </w:r>
    </w:p>
    <w:p w14:paraId="6013CEE4" w14:textId="03D44D4A" w:rsidR="00285B3E" w:rsidRPr="00D169B8" w:rsidRDefault="00B609FB" w:rsidP="00B609FB">
      <w:pPr>
        <w:pStyle w:val="CPTExample"/>
      </w:pPr>
      <w:r>
        <w:t xml:space="preserve">&lt;Start of common </w:t>
      </w:r>
      <w:proofErr w:type="spellStart"/>
      <w:r>
        <w:t>textl</w:t>
      </w:r>
      <w:proofErr w:type="spellEnd"/>
      <w: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241"/>
        <w:gridCol w:w="3415"/>
      </w:tblGrid>
      <w:tr w:rsidR="00BA3756" w:rsidRPr="0080561E" w14:paraId="78BB60F3" w14:textId="77777777" w:rsidTr="008A5AB7">
        <w:trPr>
          <w:cantSplit/>
          <w:trHeight w:val="269"/>
        </w:trPr>
        <w:tc>
          <w:tcPr>
            <w:tcW w:w="1441" w:type="pct"/>
            <w:tcBorders>
              <w:top w:val="single" w:sz="4" w:space="0" w:color="auto"/>
              <w:left w:val="single" w:sz="4" w:space="0" w:color="auto"/>
              <w:bottom w:val="single" w:sz="4" w:space="0" w:color="auto"/>
              <w:right w:val="single" w:sz="4" w:space="0" w:color="auto"/>
            </w:tcBorders>
            <w:vAlign w:val="bottom"/>
            <w:hideMark/>
          </w:tcPr>
          <w:p w14:paraId="762C5D64" w14:textId="77777777" w:rsidR="00BA3756" w:rsidRPr="0080561E" w:rsidRDefault="00BA3756" w:rsidP="008A5AB7">
            <w:pPr>
              <w:pStyle w:val="TableText0"/>
              <w:spacing w:before="120" w:after="120"/>
              <w:rPr>
                <w:b/>
                <w:sz w:val="24"/>
                <w:szCs w:val="24"/>
              </w:rPr>
            </w:pPr>
            <w:r w:rsidRPr="0080561E">
              <w:rPr>
                <w:b/>
                <w:sz w:val="24"/>
                <w:szCs w:val="24"/>
              </w:rPr>
              <w:lastRenderedPageBreak/>
              <w:t>Document</w:t>
            </w:r>
          </w:p>
        </w:tc>
        <w:tc>
          <w:tcPr>
            <w:tcW w:w="1733" w:type="pct"/>
            <w:tcBorders>
              <w:top w:val="single" w:sz="4" w:space="0" w:color="auto"/>
              <w:left w:val="single" w:sz="4" w:space="0" w:color="auto"/>
              <w:bottom w:val="single" w:sz="4" w:space="0" w:color="auto"/>
              <w:right w:val="single" w:sz="4" w:space="0" w:color="auto"/>
            </w:tcBorders>
            <w:vAlign w:val="bottom"/>
            <w:hideMark/>
          </w:tcPr>
          <w:p w14:paraId="1F07B20D" w14:textId="77777777" w:rsidR="00BA3756" w:rsidRPr="0080561E" w:rsidRDefault="00BA3756" w:rsidP="008A5AB7">
            <w:pPr>
              <w:pStyle w:val="TableText0"/>
              <w:spacing w:before="120" w:after="120"/>
              <w:rPr>
                <w:b/>
                <w:sz w:val="24"/>
                <w:szCs w:val="24"/>
              </w:rPr>
            </w:pPr>
            <w:r w:rsidRPr="0080561E">
              <w:rPr>
                <w:b/>
                <w:sz w:val="24"/>
                <w:szCs w:val="24"/>
              </w:rPr>
              <w:t>Sponsor Approval Date (dd/mmm/</w:t>
            </w:r>
            <w:proofErr w:type="spellStart"/>
            <w:r w:rsidRPr="0080561E">
              <w:rPr>
                <w:b/>
                <w:sz w:val="24"/>
                <w:szCs w:val="24"/>
              </w:rPr>
              <w:t>yyyy</w:t>
            </w:r>
            <w:proofErr w:type="spellEnd"/>
            <w:r w:rsidRPr="0080561E">
              <w:rPr>
                <w:b/>
                <w:sz w:val="24"/>
                <w:szCs w:val="24"/>
              </w:rPr>
              <w:t>)</w:t>
            </w:r>
          </w:p>
        </w:tc>
        <w:tc>
          <w:tcPr>
            <w:tcW w:w="1826" w:type="pct"/>
            <w:tcBorders>
              <w:top w:val="single" w:sz="4" w:space="0" w:color="auto"/>
              <w:left w:val="single" w:sz="4" w:space="0" w:color="auto"/>
              <w:bottom w:val="single" w:sz="4" w:space="0" w:color="auto"/>
              <w:right w:val="single" w:sz="4" w:space="0" w:color="auto"/>
            </w:tcBorders>
            <w:vAlign w:val="bottom"/>
          </w:tcPr>
          <w:p w14:paraId="054665C8" w14:textId="08710294" w:rsidR="00BA3756" w:rsidRPr="0073118E" w:rsidRDefault="00000000" w:rsidP="0073118E">
            <w:pPr>
              <w:pStyle w:val="CPTExample"/>
              <w:spacing w:line="240" w:lineRule="auto"/>
              <w:rPr>
                <w:rFonts w:cs="Arial"/>
                <w:b/>
                <w:bCs/>
                <w:color w:val="3333FF"/>
                <w:sz w:val="24"/>
                <w:szCs w:val="24"/>
              </w:rPr>
            </w:pPr>
            <w:sdt>
              <w:sdtPr>
                <w:rPr>
                  <w:rStyle w:val="CPTVariable"/>
                  <w:b/>
                  <w:bCs/>
                </w:rPr>
                <w:tag w:val="goog_rdk_58"/>
                <w:id w:val="-13077876"/>
              </w:sdtPr>
              <w:sdtContent>
                <w:r w:rsidR="0073118E" w:rsidRPr="0073118E">
                  <w:rPr>
                    <w:rStyle w:val="CPTVariable"/>
                    <w:b/>
                    <w:bCs/>
                  </w:rPr>
                  <w:t>[</w:t>
                </w:r>
              </w:sdtContent>
            </w:sdt>
            <w:r w:rsidR="00BA3756" w:rsidRPr="0073118E">
              <w:rPr>
                <w:rStyle w:val="CPTVariable"/>
                <w:b/>
                <w:bCs/>
              </w:rPr>
              <w:t>Approximate Enrollment when Sponsor Approved Amendment</w:t>
            </w:r>
            <w:r w:rsidR="0073118E" w:rsidRPr="0073118E">
              <w:rPr>
                <w:rStyle w:val="CPTVariable"/>
                <w:b/>
                <w:bCs/>
              </w:rPr>
              <w:t>]</w:t>
            </w:r>
          </w:p>
        </w:tc>
      </w:tr>
      <w:tr w:rsidR="00BC2F70" w:rsidRPr="0080561E" w14:paraId="3955572A" w14:textId="77777777" w:rsidTr="008A5AB7">
        <w:trPr>
          <w:cantSplit/>
        </w:trPr>
        <w:tc>
          <w:tcPr>
            <w:tcW w:w="1441" w:type="pct"/>
            <w:tcBorders>
              <w:top w:val="single" w:sz="4" w:space="0" w:color="auto"/>
              <w:left w:val="single" w:sz="4" w:space="0" w:color="auto"/>
              <w:bottom w:val="single" w:sz="4" w:space="0" w:color="auto"/>
              <w:right w:val="single" w:sz="4" w:space="0" w:color="auto"/>
            </w:tcBorders>
            <w:hideMark/>
          </w:tcPr>
          <w:p w14:paraId="47834C6D" w14:textId="5AB8E33B" w:rsidR="00BC2F70" w:rsidRPr="0080561E" w:rsidRDefault="00BC2F70" w:rsidP="00BC2F70">
            <w:pPr>
              <w:pStyle w:val="CPTExample"/>
              <w:spacing w:line="240" w:lineRule="auto"/>
              <w:rPr>
                <w:rFonts w:ascii="Times New Roman" w:hAnsi="Times New Roman"/>
                <w:i w:val="0"/>
                <w:iCs/>
                <w:color w:val="auto"/>
                <w:sz w:val="24"/>
                <w:szCs w:val="24"/>
              </w:rPr>
            </w:pPr>
            <w:r w:rsidRPr="0011754A">
              <w:rPr>
                <w:rStyle w:val="CPTVariable"/>
              </w:rPr>
              <w:t>[Amendment X]</w:t>
            </w:r>
          </w:p>
        </w:tc>
        <w:tc>
          <w:tcPr>
            <w:tcW w:w="1733" w:type="pct"/>
            <w:tcBorders>
              <w:top w:val="single" w:sz="4" w:space="0" w:color="auto"/>
              <w:left w:val="single" w:sz="4" w:space="0" w:color="auto"/>
              <w:bottom w:val="single" w:sz="4" w:space="0" w:color="auto"/>
              <w:right w:val="single" w:sz="4" w:space="0" w:color="auto"/>
            </w:tcBorders>
            <w:hideMark/>
          </w:tcPr>
          <w:p w14:paraId="1317DF12" w14:textId="586989E3" w:rsidR="00BC2F70" w:rsidRPr="0080561E" w:rsidRDefault="000D3B80" w:rsidP="00BC2F70">
            <w:pPr>
              <w:pStyle w:val="CPTExample"/>
              <w:spacing w:line="240" w:lineRule="auto"/>
              <w:rPr>
                <w:rFonts w:ascii="Times New Roman" w:hAnsi="Times New Roman"/>
                <w:i w:val="0"/>
                <w:iCs/>
                <w:color w:val="auto"/>
                <w:sz w:val="24"/>
                <w:szCs w:val="24"/>
              </w:rPr>
            </w:pPr>
            <w:r w:rsidRPr="0011754A">
              <w:rPr>
                <w:rStyle w:val="CPTVariable"/>
              </w:rPr>
              <w:t>[Day-Mon-Year]</w:t>
            </w:r>
          </w:p>
        </w:tc>
        <w:tc>
          <w:tcPr>
            <w:tcW w:w="1826" w:type="pct"/>
            <w:tcBorders>
              <w:top w:val="single" w:sz="4" w:space="0" w:color="auto"/>
              <w:left w:val="single" w:sz="4" w:space="0" w:color="auto"/>
              <w:bottom w:val="single" w:sz="4" w:space="0" w:color="auto"/>
              <w:right w:val="single" w:sz="4" w:space="0" w:color="auto"/>
            </w:tcBorders>
          </w:tcPr>
          <w:p w14:paraId="15D5777B" w14:textId="035355AB" w:rsidR="00BC2F70" w:rsidRPr="0080561E" w:rsidRDefault="0073118E" w:rsidP="0073118E">
            <w:pPr>
              <w:pStyle w:val="CPTExample"/>
              <w:spacing w:line="240" w:lineRule="auto"/>
              <w:rPr>
                <w:rFonts w:cs="Arial"/>
                <w:i w:val="0"/>
                <w:iCs/>
                <w:color w:val="3333FF"/>
                <w:sz w:val="24"/>
                <w:szCs w:val="24"/>
              </w:rPr>
            </w:pPr>
            <w:r w:rsidRPr="0073118E">
              <w:rPr>
                <w:rStyle w:val="CPTVariable"/>
              </w:rPr>
              <w:t>[</w:t>
            </w:r>
            <w:r w:rsidR="00BC2F70" w:rsidRPr="0073118E">
              <w:rPr>
                <w:rStyle w:val="CPTVariable"/>
              </w:rPr>
              <w:t>Enter # or % enrolled globally/</w:t>
            </w:r>
            <w:sdt>
              <w:sdtPr>
                <w:rPr>
                  <w:rStyle w:val="CPTVariable"/>
                </w:rPr>
                <w:tag w:val="goog_rdk_61"/>
                <w:id w:val="2123577797"/>
              </w:sdtPr>
              <w:sdtContent/>
            </w:sdt>
            <w:r w:rsidR="00BC2F70" w:rsidRPr="0073118E">
              <w:rPr>
                <w:rStyle w:val="CPTVariable"/>
              </w:rPr>
              <w:t>locally/per cohort</w:t>
            </w:r>
            <w:r w:rsidRPr="0073118E">
              <w:rPr>
                <w:rStyle w:val="CPTVariable"/>
              </w:rPr>
              <w:t>]</w:t>
            </w:r>
          </w:p>
        </w:tc>
      </w:tr>
      <w:tr w:rsidR="00BC2F70" w:rsidRPr="0080561E" w14:paraId="46DD8EA7" w14:textId="77777777" w:rsidTr="008A5AB7">
        <w:trPr>
          <w:cantSplit/>
        </w:trPr>
        <w:tc>
          <w:tcPr>
            <w:tcW w:w="1441" w:type="pct"/>
            <w:tcBorders>
              <w:top w:val="single" w:sz="4" w:space="0" w:color="auto"/>
              <w:left w:val="single" w:sz="4" w:space="0" w:color="auto"/>
              <w:bottom w:val="single" w:sz="4" w:space="0" w:color="auto"/>
              <w:right w:val="single" w:sz="4" w:space="0" w:color="auto"/>
            </w:tcBorders>
            <w:hideMark/>
          </w:tcPr>
          <w:p w14:paraId="19FDC9EA" w14:textId="77777777" w:rsidR="00BC2F70" w:rsidRPr="0080561E" w:rsidRDefault="00000000" w:rsidP="00BC2F70">
            <w:pPr>
              <w:pStyle w:val="CPTExample"/>
              <w:spacing w:line="240" w:lineRule="auto"/>
              <w:rPr>
                <w:rFonts w:ascii="Times New Roman" w:hAnsi="Times New Roman"/>
                <w:i w:val="0"/>
                <w:iCs/>
                <w:color w:val="auto"/>
                <w:sz w:val="24"/>
                <w:szCs w:val="24"/>
              </w:rPr>
            </w:pPr>
            <w:sdt>
              <w:sdtPr>
                <w:rPr>
                  <w:rFonts w:ascii="Times New Roman" w:hAnsi="Times New Roman"/>
                  <w:i w:val="0"/>
                  <w:iCs/>
                  <w:color w:val="auto"/>
                </w:rPr>
                <w:tag w:val="goog_rdk_62"/>
                <w:id w:val="2114011673"/>
              </w:sdtPr>
              <w:sdtContent/>
            </w:sdt>
            <w:r w:rsidR="00BC2F70" w:rsidRPr="0080561E">
              <w:rPr>
                <w:rFonts w:ascii="Times New Roman" w:hAnsi="Times New Roman"/>
                <w:i w:val="0"/>
                <w:iCs/>
                <w:color w:val="auto"/>
                <w:sz w:val="24"/>
                <w:szCs w:val="24"/>
              </w:rPr>
              <w:t>Original Protocol</w:t>
            </w:r>
          </w:p>
        </w:tc>
        <w:tc>
          <w:tcPr>
            <w:tcW w:w="1733" w:type="pct"/>
            <w:tcBorders>
              <w:top w:val="single" w:sz="4" w:space="0" w:color="auto"/>
              <w:left w:val="single" w:sz="4" w:space="0" w:color="auto"/>
              <w:bottom w:val="single" w:sz="4" w:space="0" w:color="auto"/>
              <w:right w:val="single" w:sz="4" w:space="0" w:color="auto"/>
            </w:tcBorders>
            <w:hideMark/>
          </w:tcPr>
          <w:p w14:paraId="3837DFD0" w14:textId="7211170B" w:rsidR="00BC2F70" w:rsidRPr="0080561E" w:rsidRDefault="000D3B80" w:rsidP="00BC2F70">
            <w:pPr>
              <w:pStyle w:val="CPTExample"/>
              <w:spacing w:line="240" w:lineRule="auto"/>
              <w:rPr>
                <w:rFonts w:ascii="Times New Roman" w:hAnsi="Times New Roman"/>
                <w:i w:val="0"/>
                <w:iCs/>
                <w:color w:val="auto"/>
                <w:sz w:val="24"/>
                <w:szCs w:val="24"/>
              </w:rPr>
            </w:pPr>
            <w:r w:rsidRPr="0011754A">
              <w:rPr>
                <w:rStyle w:val="CPTVariable"/>
              </w:rPr>
              <w:t>[Day-Mon-Year]</w:t>
            </w:r>
          </w:p>
        </w:tc>
        <w:tc>
          <w:tcPr>
            <w:tcW w:w="1826" w:type="pct"/>
            <w:tcBorders>
              <w:top w:val="single" w:sz="4" w:space="0" w:color="auto"/>
              <w:left w:val="single" w:sz="4" w:space="0" w:color="auto"/>
              <w:bottom w:val="single" w:sz="4" w:space="0" w:color="auto"/>
              <w:right w:val="single" w:sz="4" w:space="0" w:color="auto"/>
            </w:tcBorders>
          </w:tcPr>
          <w:p w14:paraId="5292052E" w14:textId="77777777" w:rsidR="00BC2F70" w:rsidRPr="0080561E" w:rsidRDefault="00BC2F70" w:rsidP="001D7CEB">
            <w:pPr>
              <w:pStyle w:val="CPTExample"/>
              <w:spacing w:line="240" w:lineRule="auto"/>
              <w:jc w:val="center"/>
              <w:rPr>
                <w:rFonts w:ascii="Times New Roman" w:hAnsi="Times New Roman"/>
                <w:i w:val="0"/>
                <w:iCs/>
                <w:color w:val="3333FF"/>
                <w:sz w:val="24"/>
                <w:szCs w:val="24"/>
              </w:rPr>
            </w:pPr>
            <w:r w:rsidRPr="001D7CEB">
              <w:rPr>
                <w:rStyle w:val="CPTVariable"/>
              </w:rPr>
              <w:t>0</w:t>
            </w:r>
          </w:p>
        </w:tc>
      </w:tr>
    </w:tbl>
    <w:p w14:paraId="5E673E20" w14:textId="27885B46" w:rsidR="00C2465D" w:rsidRPr="00E256B3" w:rsidRDefault="00C2465D" w:rsidP="00C2465D">
      <w:pPr>
        <w:pStyle w:val="HeadingNoTOC"/>
        <w:rPr>
          <w:rFonts w:ascii="Times New Roman" w:eastAsiaTheme="minorEastAsia" w:hAnsi="Times New Roman" w:cs="Times New Roman"/>
        </w:rPr>
      </w:pPr>
      <w:r w:rsidRPr="0080561E">
        <w:rPr>
          <w:rFonts w:ascii="Times New Roman" w:eastAsiaTheme="minorEastAsia" w:hAnsi="Times New Roman" w:cs="Times New Roman"/>
        </w:rPr>
        <w:t xml:space="preserve">The Overview of Changes from each prior protocol amendment is </w:t>
      </w:r>
      <w:r w:rsidR="00741209"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provided below</w:t>
      </w:r>
      <w:r w:rsidR="00741209" w:rsidRPr="00C93643">
        <w:rPr>
          <w:rStyle w:val="CPTVariable"/>
          <w:rFonts w:ascii="Times New Roman" w:eastAsiaTheme="minorEastAsia" w:hAnsi="Times New Roman" w:cs="Times New Roman"/>
          <w:lang w:eastAsia="en-US"/>
        </w:rPr>
        <w:t>]</w:t>
      </w:r>
      <w:r w:rsidRPr="00E256B3">
        <w:rPr>
          <w:rFonts w:ascii="Times New Roman" w:eastAsiaTheme="minorEastAsia" w:hAnsi="Times New Roman" w:cs="Times New Roman"/>
        </w:rPr>
        <w:t xml:space="preserve"> </w:t>
      </w:r>
      <w:r w:rsidRPr="00E256B3">
        <w:rPr>
          <w:rStyle w:val="CPTInstructionalChar"/>
          <w:szCs w:val="24"/>
        </w:rPr>
        <w:t>or</w:t>
      </w:r>
      <w:r w:rsidRPr="00E256B3">
        <w:rPr>
          <w:rFonts w:ascii="Times New Roman" w:eastAsiaTheme="minorEastAsia" w:hAnsi="Times New Roman" w:cs="Times New Roman"/>
          <w:color w:val="FF0000"/>
        </w:rPr>
        <w:t xml:space="preserve"> </w:t>
      </w:r>
      <w:r w:rsidR="00E256B3"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specify alternative location</w:t>
      </w:r>
      <w:r w:rsidR="00E256B3" w:rsidRPr="00C93643">
        <w:rPr>
          <w:rStyle w:val="CPTVariable"/>
          <w:rFonts w:ascii="Times New Roman" w:eastAsiaTheme="minorEastAsia" w:hAnsi="Times New Roman" w:cs="Times New Roman"/>
          <w:lang w:eastAsia="en-US"/>
        </w:rPr>
        <w:t>]</w:t>
      </w:r>
      <w:r w:rsidRPr="00C93643">
        <w:rPr>
          <w:rStyle w:val="CPTVariable"/>
          <w:rFonts w:ascii="Times New Roman" w:eastAsiaTheme="minorEastAsia" w:hAnsi="Times New Roman" w:cs="Times New Roman"/>
          <w:lang w:eastAsia="en-US"/>
        </w:rPr>
        <w:t>.</w:t>
      </w:r>
    </w:p>
    <w:p w14:paraId="39C72ACA" w14:textId="77777777" w:rsidR="00C2465D" w:rsidRPr="001D7CEB" w:rsidRDefault="00C2465D" w:rsidP="001D7CEB">
      <w:pPr>
        <w:pStyle w:val="CPTInstructional"/>
      </w:pPr>
      <w:r w:rsidRPr="001D7CEB">
        <w:t>Move the Overview of Changes table from the previous amendments to this section in reverse chronological order (most recent first).</w:t>
      </w:r>
    </w:p>
    <w:p w14:paraId="1E9BCF4B" w14:textId="05DFBEBA" w:rsidR="00C2465D" w:rsidRPr="0080561E" w:rsidRDefault="00C2465D" w:rsidP="008630E1">
      <w:pPr>
        <w:pStyle w:val="HeadingNoTOC"/>
        <w:spacing w:after="120"/>
        <w:rPr>
          <w:rFonts w:ascii="Times New Roman" w:hAnsi="Times New Roman" w:cs="Times New Roman"/>
          <w:color w:val="3333FF"/>
        </w:rPr>
      </w:pPr>
      <w:r w:rsidRPr="0080561E">
        <w:rPr>
          <w:rFonts w:ascii="Times New Roman" w:hAnsi="Times New Roman" w:cs="Times New Roman"/>
          <w:b/>
        </w:rPr>
        <w:t xml:space="preserve">Overview of Changes in </w:t>
      </w:r>
      <w:r w:rsidRPr="0080561E">
        <w:rPr>
          <w:rFonts w:ascii="Times New Roman" w:hAnsi="Times New Roman" w:cs="Times New Roman"/>
          <w:b/>
          <w:bCs/>
        </w:rPr>
        <w:t>Amendment</w:t>
      </w:r>
      <w:r w:rsidRPr="0080561E">
        <w:rPr>
          <w:rFonts w:ascii="Times New Roman" w:hAnsi="Times New Roman" w:cs="Times New Roman"/>
        </w:rPr>
        <w:t xml:space="preserve"> </w:t>
      </w:r>
      <w:r w:rsidR="00512C42" w:rsidRPr="00512C42">
        <w:rPr>
          <w:rStyle w:val="CPTVariable"/>
        </w:rPr>
        <w:t>[</w:t>
      </w:r>
      <w:r w:rsidR="00DA454A" w:rsidRPr="00512C42">
        <w:rPr>
          <w:rStyle w:val="CPTVariable"/>
        </w:rPr>
        <w:t xml:space="preserve">enter </w:t>
      </w:r>
      <w:r w:rsidRPr="00512C42">
        <w:rPr>
          <w:rStyle w:val="CPTVariable"/>
        </w:rPr>
        <w:t>amendment number</w:t>
      </w:r>
      <w:r w:rsidR="00512C42" w:rsidRPr="00512C42">
        <w:rPr>
          <w:rStyle w:val="CPTVariable"/>
        </w:rPr>
        <w:t>]</w:t>
      </w:r>
      <w:r w:rsidRPr="00512C42">
        <w:rPr>
          <w:rFonts w:ascii="Times New Roman" w:hAnsi="Times New Roman" w:cs="Times New Roman"/>
          <w:color w:val="3333FF"/>
        </w:rPr>
        <w:t xml:space="preserve"> </w:t>
      </w:r>
      <w:r w:rsidRPr="003B7CA0">
        <w:rPr>
          <w:rStyle w:val="CPTVariable"/>
        </w:rPr>
        <w:t>(</w:t>
      </w:r>
      <w:r w:rsidR="00512C42" w:rsidRPr="003B7CA0">
        <w:rPr>
          <w:rStyle w:val="CPTVariable"/>
        </w:rPr>
        <w:t>[</w:t>
      </w:r>
      <w:r w:rsidR="00681C55" w:rsidRPr="003B7CA0">
        <w:rPr>
          <w:rStyle w:val="CPTVariable"/>
        </w:rPr>
        <w:t xml:space="preserve">enter </w:t>
      </w:r>
      <w:r w:rsidRPr="003B7CA0">
        <w:rPr>
          <w:rStyle w:val="CPTVariable"/>
        </w:rPr>
        <w:t>date</w:t>
      </w:r>
      <w:r w:rsidR="00512C42" w:rsidRPr="003B7CA0">
        <w:rPr>
          <w:rStyle w:val="CPTVariable"/>
        </w:rPr>
        <w:t>]</w:t>
      </w:r>
      <w:r w:rsidRPr="00512C42">
        <w:rPr>
          <w:rFonts w:ascii="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32"/>
        <w:gridCol w:w="2242"/>
      </w:tblGrid>
      <w:tr w:rsidR="00820491" w:rsidRPr="0080561E" w14:paraId="38AF357A" w14:textId="756176C8" w:rsidTr="00B00545">
        <w:trPr>
          <w:cantSplit/>
          <w:tblHeader/>
        </w:trPr>
        <w:tc>
          <w:tcPr>
            <w:tcW w:w="1538" w:type="pct"/>
            <w:vAlign w:val="bottom"/>
            <w:hideMark/>
          </w:tcPr>
          <w:p w14:paraId="05241988" w14:textId="58A4A62F" w:rsidR="00820491" w:rsidRPr="0080561E" w:rsidRDefault="00820491" w:rsidP="008A5AB7">
            <w:pPr>
              <w:pStyle w:val="TableHeadings"/>
              <w:spacing w:before="120" w:after="120"/>
              <w:jc w:val="left"/>
            </w:pPr>
            <w:r w:rsidRPr="0080561E">
              <w:t>Description of Change</w:t>
            </w:r>
          </w:p>
        </w:tc>
        <w:tc>
          <w:tcPr>
            <w:tcW w:w="2263" w:type="pct"/>
            <w:vAlign w:val="bottom"/>
          </w:tcPr>
          <w:p w14:paraId="54F43C04" w14:textId="22AB7643" w:rsidR="00820491" w:rsidRPr="0080561E" w:rsidRDefault="00820491" w:rsidP="008A5AB7">
            <w:pPr>
              <w:pStyle w:val="TableHeadings"/>
              <w:spacing w:before="120" w:after="120"/>
              <w:jc w:val="left"/>
            </w:pPr>
            <w:r w:rsidRPr="0080561E">
              <w:t>Brief Rationale for Change</w:t>
            </w:r>
          </w:p>
        </w:tc>
        <w:tc>
          <w:tcPr>
            <w:tcW w:w="1199" w:type="pct"/>
            <w:vAlign w:val="bottom"/>
          </w:tcPr>
          <w:p w14:paraId="264B3098" w14:textId="31B667DA" w:rsidR="00820491" w:rsidRPr="0080561E" w:rsidRDefault="00820491" w:rsidP="008A5AB7">
            <w:pPr>
              <w:pStyle w:val="TableHeadings"/>
              <w:spacing w:before="120" w:after="120"/>
              <w:jc w:val="left"/>
            </w:pPr>
            <w:r w:rsidRPr="0080561E">
              <w:t>Section # and Name</w:t>
            </w:r>
          </w:p>
        </w:tc>
      </w:tr>
      <w:tr w:rsidR="00820491" w:rsidRPr="0080561E" w14:paraId="1C6FF2AB" w14:textId="285EB960" w:rsidTr="00B00545">
        <w:trPr>
          <w:cantSplit/>
        </w:trPr>
        <w:tc>
          <w:tcPr>
            <w:tcW w:w="1538" w:type="pct"/>
          </w:tcPr>
          <w:p w14:paraId="7B146E15" w14:textId="200227BB"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Pr>
            </w:pPr>
            <w:r w:rsidRPr="004E4B29">
              <w:rPr>
                <w:rStyle w:val="CPTVariable"/>
              </w:rPr>
              <w:t>[</w:t>
            </w:r>
            <w:r w:rsidR="00820491" w:rsidRPr="004E4B29">
              <w:rPr>
                <w:rStyle w:val="CPTVariable"/>
              </w:rPr>
              <w:t>Enter Description of Change</w:t>
            </w:r>
            <w:r w:rsidRPr="004E4B29">
              <w:rPr>
                <w:rStyle w:val="CPTVariable"/>
              </w:rPr>
              <w:t>]</w:t>
            </w:r>
          </w:p>
        </w:tc>
        <w:tc>
          <w:tcPr>
            <w:tcW w:w="2263" w:type="pct"/>
          </w:tcPr>
          <w:p w14:paraId="59D00580" w14:textId="75D6FBF5"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 xml:space="preserve">Enter </w:t>
            </w:r>
            <w:r w:rsidR="005F18BE" w:rsidRPr="004E4B29">
              <w:rPr>
                <w:rStyle w:val="CPTVariable"/>
              </w:rPr>
              <w:t xml:space="preserve">Brief </w:t>
            </w:r>
            <w:r w:rsidR="00820491" w:rsidRPr="004E4B29">
              <w:rPr>
                <w:rStyle w:val="CPTVariable"/>
              </w:rPr>
              <w:t>Rationale for Change</w:t>
            </w:r>
            <w:r w:rsidRPr="004E4B29">
              <w:rPr>
                <w:rStyle w:val="CPTVariable"/>
              </w:rPr>
              <w:t>]</w:t>
            </w:r>
          </w:p>
        </w:tc>
        <w:tc>
          <w:tcPr>
            <w:tcW w:w="1199" w:type="pct"/>
          </w:tcPr>
          <w:p w14:paraId="1E87B152" w14:textId="701A5124"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Pr>
            </w:pPr>
            <w:r w:rsidRPr="004E4B29">
              <w:rPr>
                <w:rStyle w:val="CPTVariable"/>
              </w:rPr>
              <w:t>[</w:t>
            </w:r>
            <w:r w:rsidR="00820491" w:rsidRPr="004E4B29">
              <w:rPr>
                <w:rStyle w:val="CPTVariable"/>
              </w:rPr>
              <w:t>Enter Section</w:t>
            </w:r>
            <w:r w:rsidR="005F18BE" w:rsidRPr="004E4B29">
              <w:rPr>
                <w:rStyle w:val="CPTVariable"/>
              </w:rPr>
              <w:t xml:space="preserve"> # and Name</w:t>
            </w:r>
            <w:r w:rsidRPr="004E4B29">
              <w:rPr>
                <w:rStyle w:val="CPTVariable"/>
              </w:rPr>
              <w:t>]</w:t>
            </w:r>
          </w:p>
        </w:tc>
      </w:tr>
      <w:tr w:rsidR="00820491" w:rsidRPr="0080561E" w14:paraId="16D31A73" w14:textId="1437AE93" w:rsidTr="00B00545">
        <w:trPr>
          <w:cantSplit/>
        </w:trPr>
        <w:tc>
          <w:tcPr>
            <w:tcW w:w="1538" w:type="pct"/>
          </w:tcPr>
          <w:p w14:paraId="30FC3C3A" w14:textId="58ED2E54"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Enter Description of Change</w:t>
            </w:r>
            <w:r w:rsidRPr="004E4B29">
              <w:rPr>
                <w:rStyle w:val="CPTVariable"/>
              </w:rPr>
              <w:t>]</w:t>
            </w:r>
          </w:p>
        </w:tc>
        <w:tc>
          <w:tcPr>
            <w:tcW w:w="2263" w:type="pct"/>
          </w:tcPr>
          <w:p w14:paraId="579F56D5" w14:textId="7C8F6D70" w:rsidR="00820491" w:rsidRPr="004E4B29" w:rsidRDefault="004E4B29" w:rsidP="008A5AB7">
            <w:pPr>
              <w:pStyle w:val="TableText"/>
              <w:tabs>
                <w:tab w:val="clear" w:pos="288"/>
                <w:tab w:val="clear" w:pos="576"/>
                <w:tab w:val="clear" w:pos="864"/>
                <w:tab w:val="left" w:pos="192"/>
                <w:tab w:val="left" w:pos="385"/>
                <w:tab w:val="left" w:pos="578"/>
              </w:tabs>
              <w:spacing w:before="120" w:after="120"/>
              <w:rPr>
                <w:rStyle w:val="CPTVariable"/>
                <w:rFonts w:eastAsiaTheme="majorEastAsia"/>
              </w:rPr>
            </w:pPr>
            <w:r w:rsidRPr="004E4B29">
              <w:rPr>
                <w:rStyle w:val="CPTVariable"/>
              </w:rPr>
              <w:t>[</w:t>
            </w:r>
            <w:r w:rsidR="00820491" w:rsidRPr="004E4B29">
              <w:rPr>
                <w:rStyle w:val="CPTVariable"/>
              </w:rPr>
              <w:t xml:space="preserve">Enter </w:t>
            </w:r>
            <w:r w:rsidR="005F18BE" w:rsidRPr="004E4B29">
              <w:rPr>
                <w:rStyle w:val="CPTVariable"/>
              </w:rPr>
              <w:t xml:space="preserve">Brief </w:t>
            </w:r>
            <w:r w:rsidR="00820491" w:rsidRPr="004E4B29">
              <w:rPr>
                <w:rStyle w:val="CPTVariable"/>
              </w:rPr>
              <w:t>Rationale for Change</w:t>
            </w:r>
            <w:r w:rsidRPr="004E4B29">
              <w:rPr>
                <w:rStyle w:val="CPTVariable"/>
              </w:rPr>
              <w:t>]</w:t>
            </w:r>
          </w:p>
        </w:tc>
        <w:tc>
          <w:tcPr>
            <w:tcW w:w="1199" w:type="pct"/>
          </w:tcPr>
          <w:p w14:paraId="363BC2C8" w14:textId="3CA7BF19" w:rsidR="007D26C6" w:rsidRPr="004E4B29" w:rsidRDefault="004E4B29" w:rsidP="008A2394">
            <w:pPr>
              <w:pStyle w:val="TableText"/>
              <w:tabs>
                <w:tab w:val="clear" w:pos="288"/>
                <w:tab w:val="clear" w:pos="864"/>
                <w:tab w:val="left" w:pos="192"/>
                <w:tab w:val="left" w:pos="385"/>
              </w:tabs>
              <w:spacing w:before="120" w:after="120"/>
              <w:rPr>
                <w:rStyle w:val="CPTVariable"/>
              </w:rPr>
            </w:pPr>
            <w:r w:rsidRPr="004E4B29">
              <w:rPr>
                <w:rStyle w:val="CPTVariable"/>
              </w:rPr>
              <w:t>[</w:t>
            </w:r>
            <w:r w:rsidR="00820491" w:rsidRPr="004E4B29">
              <w:rPr>
                <w:rStyle w:val="CPTVariable"/>
              </w:rPr>
              <w:t>Enter Section</w:t>
            </w:r>
            <w:r w:rsidR="005F18BE" w:rsidRPr="004E4B29">
              <w:rPr>
                <w:rStyle w:val="CPTVariable"/>
              </w:rPr>
              <w:t xml:space="preserve"> # and Name</w:t>
            </w:r>
            <w:r w:rsidRPr="004E4B29">
              <w:rPr>
                <w:rStyle w:val="CPTVariable"/>
              </w:rPr>
              <w:t>]</w:t>
            </w:r>
          </w:p>
        </w:tc>
      </w:tr>
    </w:tbl>
    <w:p w14:paraId="454A114F" w14:textId="0A5B0704" w:rsidR="00B84974" w:rsidRPr="004E4B29" w:rsidRDefault="00B84974" w:rsidP="004E4B29">
      <w:pPr>
        <w:pStyle w:val="CPTInstructional"/>
      </w:pPr>
      <w:r w:rsidRPr="004E4B29">
        <w:t xml:space="preserve">(Add </w:t>
      </w:r>
      <w:r w:rsidR="009A3797">
        <w:t>rows</w:t>
      </w:r>
      <w:r w:rsidR="009A3797" w:rsidRPr="004E4B29">
        <w:t xml:space="preserve"> </w:t>
      </w:r>
      <w:r w:rsidRPr="004E4B29">
        <w:t>as needed)</w:t>
      </w:r>
    </w:p>
    <w:p w14:paraId="794F20E5" w14:textId="51053EE5" w:rsidR="00E04C9D" w:rsidRPr="004E4B29" w:rsidRDefault="00B84974" w:rsidP="004E4B29">
      <w:pPr>
        <w:pStyle w:val="CPTInstructional"/>
      </w:pPr>
      <w:r w:rsidRPr="004E4B29">
        <w:t>Add additional Overview of Changes tables as protocol amendments accrue.</w:t>
      </w:r>
    </w:p>
    <w:p w14:paraId="124CCC75" w14:textId="77777777" w:rsidR="008F47CF" w:rsidRDefault="008F47CF" w:rsidP="008F47CF">
      <w:pPr>
        <w:pStyle w:val="CPTInstructional"/>
        <w:rPr>
          <w:lang w:eastAsia="ja-JP"/>
        </w:rPr>
      </w:pPr>
    </w:p>
    <w:p w14:paraId="521B3E09" w14:textId="3B84B049" w:rsidR="00C94698" w:rsidRPr="008F47CF" w:rsidRDefault="008F47CF" w:rsidP="00B84974">
      <w:pPr>
        <w:pStyle w:val="CPTInstructional"/>
        <w:rPr>
          <w:lang w:eastAsia="ja-JP"/>
        </w:rPr>
      </w:pPr>
      <w:r w:rsidRPr="0098538E">
        <w:rPr>
          <w:lang w:eastAsia="ja-JP"/>
        </w:rPr>
        <w:t xml:space="preserve">Example text is included in this appendix for the </w:t>
      </w:r>
      <w:r w:rsidR="0009327D">
        <w:rPr>
          <w:lang w:eastAsia="ja-JP"/>
        </w:rPr>
        <w:t>Document</w:t>
      </w:r>
      <w:r w:rsidRPr="0098538E">
        <w:rPr>
          <w:lang w:eastAsia="ja-JP"/>
        </w:rPr>
        <w:t xml:space="preserve"> History located here and the </w:t>
      </w:r>
      <w:r w:rsidR="00C37A36">
        <w:rPr>
          <w:lang w:eastAsia="ja-JP"/>
        </w:rPr>
        <w:t>Overview</w:t>
      </w:r>
      <w:r w:rsidRPr="0098538E">
        <w:rPr>
          <w:lang w:eastAsia="ja-JP"/>
        </w:rPr>
        <w:t xml:space="preserve"> of Changes </w:t>
      </w:r>
      <w:r w:rsidR="00C37A36">
        <w:rPr>
          <w:lang w:eastAsia="ja-JP"/>
        </w:rPr>
        <w:t xml:space="preserve">in Amendment </w:t>
      </w:r>
      <w:r w:rsidRPr="0098538E">
        <w:rPr>
          <w:lang w:eastAsia="ja-JP"/>
        </w:rPr>
        <w:t>Table located before the table of contents.</w:t>
      </w:r>
    </w:p>
    <w:p w14:paraId="3E4FBDF6" w14:textId="357B08AD" w:rsidR="000C780A" w:rsidRDefault="000C780A" w:rsidP="00B00545">
      <w:pPr>
        <w:pStyle w:val="CPTExample"/>
      </w:pPr>
      <w:r>
        <w:t>&lt;End of common Text&gt;</w:t>
      </w:r>
    </w:p>
    <w:p w14:paraId="1C28DFB5" w14:textId="6F70328A" w:rsidR="00B00545" w:rsidRPr="00C64851" w:rsidRDefault="00B00545" w:rsidP="00B00545">
      <w:pPr>
        <w:pStyle w:val="CPTExample"/>
      </w:pPr>
      <w:r>
        <w:t>&lt;Start of e</w:t>
      </w:r>
      <w:r w:rsidRPr="00C64851">
        <w:t>xample text</w:t>
      </w:r>
      <w:r>
        <w:t>&gt;</w:t>
      </w:r>
    </w:p>
    <w:p w14:paraId="671AF1F3" w14:textId="77777777" w:rsidR="00B00545" w:rsidRPr="00C64851" w:rsidRDefault="00B00545" w:rsidP="00B00545">
      <w:pPr>
        <w:pStyle w:val="CPTExample"/>
        <w:rPr>
          <w:b/>
        </w:rPr>
      </w:pPr>
      <w:r w:rsidRPr="00C64851">
        <w:rPr>
          <w:b/>
        </w:rPr>
        <w:t>Amendment 3: 30 March 2016</w:t>
      </w:r>
    </w:p>
    <w:p w14:paraId="0FC0F742" w14:textId="77777777" w:rsidR="00B00545" w:rsidRPr="00C64851" w:rsidRDefault="00B00545" w:rsidP="00B00545">
      <w:pPr>
        <w:pStyle w:val="CPTExample"/>
      </w:pPr>
      <w:r w:rsidRPr="00C64851">
        <w:t xml:space="preserve">This amendment </w:t>
      </w:r>
      <w:proofErr w:type="gramStart"/>
      <w:r w:rsidRPr="00C64851">
        <w:t>is considered to be</w:t>
      </w:r>
      <w:proofErr w:type="gramEnd"/>
      <w:r w:rsidRPr="00C64851">
        <w:t xml:space="preserve"> substantial based on the criteria set forth in Article 10(a) of Directive 2001/20/EC of the European Parliament and the Council of the European Union.</w:t>
      </w:r>
    </w:p>
    <w:p w14:paraId="78DA5BBE" w14:textId="77777777" w:rsidR="00B00545" w:rsidRPr="00C64851" w:rsidRDefault="00B00545" w:rsidP="00B00545">
      <w:pPr>
        <w:pStyle w:val="CPTExample"/>
        <w:rPr>
          <w:b/>
        </w:rPr>
      </w:pPr>
      <w:r w:rsidRPr="00C64851">
        <w:rPr>
          <w:b/>
        </w:rPr>
        <w:t>Overall Rationale for the Amendment</w:t>
      </w:r>
    </w:p>
    <w:p w14:paraId="6BFE6DC6" w14:textId="77777777" w:rsidR="00B00545" w:rsidRPr="00C64851" w:rsidRDefault="00B00545" w:rsidP="00B00545">
      <w:pPr>
        <w:pStyle w:val="CPTExample"/>
      </w:pPr>
      <w:r w:rsidRPr="00C64851">
        <w:t xml:space="preserve">Current literature supports use of this class of </w:t>
      </w:r>
      <w:r>
        <w:t>interventions</w:t>
      </w:r>
      <w:r w:rsidRPr="00C64851">
        <w:t xml:space="preserve"> in a higher age range for this </w:t>
      </w:r>
      <w:r>
        <w:t>patient</w:t>
      </w:r>
      <w:r w:rsidRPr="00C64851">
        <w:t xml:space="preserve"> population.</w:t>
      </w:r>
    </w:p>
    <w:tbl>
      <w:tblPr>
        <w:tblStyle w:val="TableGrid"/>
        <w:tblW w:w="4897" w:type="pct"/>
        <w:tblInd w:w="108" w:type="dxa"/>
        <w:tblLook w:val="04A0" w:firstRow="1" w:lastRow="0" w:firstColumn="1" w:lastColumn="0" w:noHBand="0" w:noVBand="1"/>
      </w:tblPr>
      <w:tblGrid>
        <w:gridCol w:w="2611"/>
        <w:gridCol w:w="3036"/>
        <w:gridCol w:w="3510"/>
      </w:tblGrid>
      <w:tr w:rsidR="00B00545" w:rsidRPr="00C64851" w14:paraId="1946ED18" w14:textId="2CF87CA8" w:rsidTr="008908D6">
        <w:tc>
          <w:tcPr>
            <w:tcW w:w="2611" w:type="dxa"/>
          </w:tcPr>
          <w:p w14:paraId="417410D3" w14:textId="77777777" w:rsidR="00B00545" w:rsidRPr="00C64851" w:rsidRDefault="00B00545">
            <w:pPr>
              <w:pStyle w:val="CPTExample"/>
              <w:rPr>
                <w:b/>
              </w:rPr>
            </w:pPr>
            <w:r w:rsidRPr="00C64851">
              <w:rPr>
                <w:b/>
              </w:rPr>
              <w:t>Description of Change</w:t>
            </w:r>
          </w:p>
        </w:tc>
        <w:tc>
          <w:tcPr>
            <w:tcW w:w="3036" w:type="dxa"/>
          </w:tcPr>
          <w:p w14:paraId="1CB650D0" w14:textId="77777777" w:rsidR="00B00545" w:rsidRPr="00C64851" w:rsidRDefault="00B00545">
            <w:pPr>
              <w:pStyle w:val="CPTExample"/>
              <w:rPr>
                <w:b/>
              </w:rPr>
            </w:pPr>
            <w:r w:rsidRPr="00C64851">
              <w:rPr>
                <w:b/>
              </w:rPr>
              <w:t>Brief Rationale</w:t>
            </w:r>
          </w:p>
        </w:tc>
        <w:tc>
          <w:tcPr>
            <w:tcW w:w="3510" w:type="dxa"/>
          </w:tcPr>
          <w:p w14:paraId="2631D818" w14:textId="49506823" w:rsidR="00E349C8" w:rsidRPr="00C64851" w:rsidRDefault="00E349C8" w:rsidP="00E349C8">
            <w:pPr>
              <w:pStyle w:val="CPTExample"/>
              <w:rPr>
                <w:b/>
              </w:rPr>
            </w:pPr>
            <w:r w:rsidRPr="00C64851">
              <w:rPr>
                <w:b/>
              </w:rPr>
              <w:t>Section # and Name</w:t>
            </w:r>
          </w:p>
        </w:tc>
      </w:tr>
      <w:tr w:rsidR="00B00545" w:rsidRPr="00C64851" w14:paraId="77549C44" w14:textId="1A821B42" w:rsidTr="008908D6">
        <w:tc>
          <w:tcPr>
            <w:tcW w:w="2611" w:type="dxa"/>
          </w:tcPr>
          <w:p w14:paraId="644FDC91" w14:textId="77777777" w:rsidR="00B00545" w:rsidRPr="00C64851" w:rsidDel="00C050B4" w:rsidRDefault="00B00545">
            <w:pPr>
              <w:pStyle w:val="CPTExample"/>
            </w:pPr>
            <w:r w:rsidRPr="00C64851">
              <w:lastRenderedPageBreak/>
              <w:t>Removed maximum age range</w:t>
            </w:r>
          </w:p>
        </w:tc>
        <w:tc>
          <w:tcPr>
            <w:tcW w:w="3036" w:type="dxa"/>
          </w:tcPr>
          <w:p w14:paraId="66CD9185" w14:textId="77777777" w:rsidR="00B00545" w:rsidRPr="00C64851" w:rsidRDefault="00B00545">
            <w:pPr>
              <w:pStyle w:val="CPTExample"/>
            </w:pPr>
            <w:r w:rsidRPr="00C64851">
              <w:t xml:space="preserve">To better reflect the age of the </w:t>
            </w:r>
            <w:r>
              <w:t>patient</w:t>
            </w:r>
            <w:r w:rsidRPr="00C64851">
              <w:t xml:space="preserve"> population</w:t>
            </w:r>
          </w:p>
        </w:tc>
        <w:tc>
          <w:tcPr>
            <w:tcW w:w="3510" w:type="dxa"/>
          </w:tcPr>
          <w:p w14:paraId="08A6994D" w14:textId="2ABC6A35" w:rsidR="00E349C8" w:rsidRDefault="00E349C8" w:rsidP="00E349C8">
            <w:pPr>
              <w:pStyle w:val="CPTExample"/>
            </w:pPr>
            <w:r>
              <w:t>5</w:t>
            </w:r>
            <w:r w:rsidRPr="00C64851">
              <w:t>.1. Inclusion Criteria</w:t>
            </w:r>
          </w:p>
        </w:tc>
      </w:tr>
      <w:tr w:rsidR="00B00545" w:rsidRPr="00C64851" w14:paraId="04623320" w14:textId="106F5320" w:rsidTr="008908D6">
        <w:tc>
          <w:tcPr>
            <w:tcW w:w="2611" w:type="dxa"/>
          </w:tcPr>
          <w:p w14:paraId="6E0EFC34" w14:textId="77777777" w:rsidR="00B00545" w:rsidRPr="00C64851" w:rsidDel="00C050B4" w:rsidRDefault="00B00545">
            <w:pPr>
              <w:pStyle w:val="CPTExample"/>
            </w:pPr>
            <w:r w:rsidRPr="00C64851">
              <w:t>Minor editorial and document formatting revisions</w:t>
            </w:r>
          </w:p>
        </w:tc>
        <w:tc>
          <w:tcPr>
            <w:tcW w:w="3036" w:type="dxa"/>
          </w:tcPr>
          <w:p w14:paraId="4FEE4F3A" w14:textId="77777777" w:rsidR="00B00545" w:rsidRPr="00C64851" w:rsidRDefault="00B00545">
            <w:pPr>
              <w:pStyle w:val="CPTExample"/>
            </w:pPr>
            <w:r w:rsidRPr="00C64851">
              <w:t xml:space="preserve">Minor, </w:t>
            </w:r>
            <w:proofErr w:type="gramStart"/>
            <w:r w:rsidRPr="00C64851">
              <w:t>therefore</w:t>
            </w:r>
            <w:proofErr w:type="gramEnd"/>
            <w:r w:rsidRPr="00C64851">
              <w:t xml:space="preserve"> have not been summarized</w:t>
            </w:r>
          </w:p>
        </w:tc>
        <w:tc>
          <w:tcPr>
            <w:tcW w:w="3510" w:type="dxa"/>
          </w:tcPr>
          <w:p w14:paraId="7C079F25" w14:textId="6D51D68D" w:rsidR="00E349C8" w:rsidRPr="00C64851" w:rsidRDefault="00E349C8" w:rsidP="00E349C8">
            <w:pPr>
              <w:pStyle w:val="CPTExample"/>
            </w:pPr>
            <w:r w:rsidRPr="00C64851">
              <w:t>Throughout</w:t>
            </w:r>
          </w:p>
        </w:tc>
      </w:tr>
    </w:tbl>
    <w:p w14:paraId="464FF7F0" w14:textId="77777777" w:rsidR="00B00545" w:rsidRPr="00A8622E" w:rsidRDefault="00B00545" w:rsidP="00B00545"/>
    <w:p w14:paraId="04E79D90" w14:textId="77777777" w:rsidR="00B00545" w:rsidRPr="00C64851" w:rsidRDefault="00B00545" w:rsidP="00B00545">
      <w:pPr>
        <w:pStyle w:val="CPTExample"/>
        <w:keepNext/>
      </w:pPr>
      <w:r w:rsidRPr="00C64851">
        <w:t>Example of Numbering Global and Country-specific Protocol Amendments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2345"/>
        <w:gridCol w:w="3532"/>
      </w:tblGrid>
      <w:tr w:rsidR="00B00545" w:rsidRPr="00C64851" w14:paraId="06194DC3" w14:textId="77777777">
        <w:trPr>
          <w:cantSplit/>
        </w:trPr>
        <w:tc>
          <w:tcPr>
            <w:tcW w:w="3345" w:type="dxa"/>
          </w:tcPr>
          <w:p w14:paraId="44945BF4" w14:textId="77777777" w:rsidR="00B00545" w:rsidRPr="00C64851" w:rsidRDefault="00B00545">
            <w:pPr>
              <w:pStyle w:val="CPTExample"/>
              <w:keepNext/>
            </w:pPr>
            <w:r w:rsidRPr="00C64851">
              <w:t>Type of Protocol Amendment</w:t>
            </w:r>
          </w:p>
        </w:tc>
        <w:tc>
          <w:tcPr>
            <w:tcW w:w="2389" w:type="dxa"/>
          </w:tcPr>
          <w:p w14:paraId="0A9873CA" w14:textId="77777777" w:rsidR="00B00545" w:rsidRPr="00C64851" w:rsidRDefault="00B00545">
            <w:pPr>
              <w:pStyle w:val="CPTExample"/>
              <w:keepNext/>
            </w:pPr>
            <w:r w:rsidRPr="00C64851">
              <w:t>Numbering</w:t>
            </w:r>
          </w:p>
        </w:tc>
        <w:tc>
          <w:tcPr>
            <w:tcW w:w="3626" w:type="dxa"/>
          </w:tcPr>
          <w:p w14:paraId="159EBF30" w14:textId="77777777" w:rsidR="00B00545" w:rsidRPr="00C64851" w:rsidRDefault="00B00545">
            <w:pPr>
              <w:pStyle w:val="CPTExample"/>
              <w:keepNext/>
            </w:pPr>
            <w:r w:rsidRPr="00C64851">
              <w:t xml:space="preserve">Type of </w:t>
            </w:r>
            <w:r>
              <w:t>c</w:t>
            </w:r>
            <w:r w:rsidRPr="00C64851">
              <w:t>hanges</w:t>
            </w:r>
          </w:p>
        </w:tc>
      </w:tr>
      <w:tr w:rsidR="00B00545" w:rsidRPr="00C64851" w14:paraId="2E28C985" w14:textId="77777777">
        <w:trPr>
          <w:cantSplit/>
        </w:trPr>
        <w:tc>
          <w:tcPr>
            <w:tcW w:w="3345" w:type="dxa"/>
          </w:tcPr>
          <w:p w14:paraId="13C8E398" w14:textId="77777777" w:rsidR="00B00545" w:rsidRPr="00C64851" w:rsidRDefault="00B00545">
            <w:pPr>
              <w:pStyle w:val="CPTExample"/>
              <w:spacing w:before="0" w:after="0" w:line="240" w:lineRule="auto"/>
            </w:pPr>
            <w:r w:rsidRPr="00C64851">
              <w:t>Country-specific</w:t>
            </w:r>
          </w:p>
        </w:tc>
        <w:tc>
          <w:tcPr>
            <w:tcW w:w="2389" w:type="dxa"/>
          </w:tcPr>
          <w:p w14:paraId="1CD00913" w14:textId="77777777" w:rsidR="00B00545" w:rsidRPr="00C64851" w:rsidRDefault="00B00545">
            <w:pPr>
              <w:pStyle w:val="CPTExample"/>
              <w:spacing w:before="0" w:after="0" w:line="240" w:lineRule="auto"/>
            </w:pPr>
            <w:r w:rsidRPr="00C64851">
              <w:t>Amendment 3/FRA-2</w:t>
            </w:r>
          </w:p>
        </w:tc>
        <w:tc>
          <w:tcPr>
            <w:tcW w:w="3626" w:type="dxa"/>
          </w:tcPr>
          <w:p w14:paraId="73F8E2FC" w14:textId="77777777" w:rsidR="00B00545" w:rsidRPr="00C64851" w:rsidRDefault="00B00545">
            <w:pPr>
              <w:pStyle w:val="CPTExample"/>
              <w:spacing w:before="0" w:after="0" w:line="240" w:lineRule="auto"/>
            </w:pPr>
            <w:r w:rsidRPr="00C64851">
              <w:t>Same changes specific to France added to global Amendment 3 (no new changes for France)</w:t>
            </w:r>
          </w:p>
        </w:tc>
      </w:tr>
      <w:tr w:rsidR="00B00545" w:rsidRPr="00C64851" w14:paraId="5E92C305" w14:textId="77777777">
        <w:trPr>
          <w:cantSplit/>
        </w:trPr>
        <w:tc>
          <w:tcPr>
            <w:tcW w:w="3345" w:type="dxa"/>
          </w:tcPr>
          <w:p w14:paraId="6DC7C36A" w14:textId="77777777" w:rsidR="00B00545" w:rsidRPr="00C64851" w:rsidRDefault="00B00545">
            <w:pPr>
              <w:pStyle w:val="CPTExample"/>
              <w:spacing w:before="0" w:after="0" w:line="240" w:lineRule="auto"/>
            </w:pPr>
            <w:r w:rsidRPr="00C64851">
              <w:t>Global</w:t>
            </w:r>
          </w:p>
        </w:tc>
        <w:tc>
          <w:tcPr>
            <w:tcW w:w="2389" w:type="dxa"/>
          </w:tcPr>
          <w:p w14:paraId="23A09A04" w14:textId="77777777" w:rsidR="00B00545" w:rsidRPr="00C64851" w:rsidRDefault="00B00545">
            <w:pPr>
              <w:pStyle w:val="CPTExample"/>
              <w:spacing w:before="0" w:after="0" w:line="240" w:lineRule="auto"/>
            </w:pPr>
            <w:r w:rsidRPr="00C64851">
              <w:t>Amendment 3</w:t>
            </w:r>
          </w:p>
        </w:tc>
        <w:tc>
          <w:tcPr>
            <w:tcW w:w="3626" w:type="dxa"/>
          </w:tcPr>
          <w:p w14:paraId="6341637E" w14:textId="77777777" w:rsidR="00B00545" w:rsidRPr="00C64851" w:rsidRDefault="00B00545">
            <w:pPr>
              <w:pStyle w:val="CPTExample"/>
              <w:spacing w:before="0" w:after="0" w:line="240" w:lineRule="auto"/>
            </w:pPr>
            <w:r w:rsidRPr="00C64851">
              <w:t>New changes for all</w:t>
            </w:r>
          </w:p>
        </w:tc>
      </w:tr>
      <w:tr w:rsidR="00B00545" w:rsidRPr="00C64851" w14:paraId="61AD89AF" w14:textId="77777777">
        <w:trPr>
          <w:cantSplit/>
        </w:trPr>
        <w:tc>
          <w:tcPr>
            <w:tcW w:w="3345" w:type="dxa"/>
          </w:tcPr>
          <w:p w14:paraId="3F508663" w14:textId="77777777" w:rsidR="00B00545" w:rsidRPr="00C64851" w:rsidRDefault="00B00545">
            <w:pPr>
              <w:pStyle w:val="CPTExample"/>
              <w:spacing w:before="0" w:after="0" w:line="240" w:lineRule="auto"/>
            </w:pPr>
            <w:r w:rsidRPr="00C64851">
              <w:t>Country-specific</w:t>
            </w:r>
          </w:p>
        </w:tc>
        <w:tc>
          <w:tcPr>
            <w:tcW w:w="2389" w:type="dxa"/>
          </w:tcPr>
          <w:p w14:paraId="0F404934" w14:textId="77777777" w:rsidR="00B00545" w:rsidRPr="00C64851" w:rsidRDefault="00B00545">
            <w:pPr>
              <w:pStyle w:val="CPTExample"/>
              <w:spacing w:before="0" w:after="0" w:line="240" w:lineRule="auto"/>
            </w:pPr>
            <w:r w:rsidRPr="00C64851">
              <w:t>Amendment 2/FRA-2</w:t>
            </w:r>
          </w:p>
        </w:tc>
        <w:tc>
          <w:tcPr>
            <w:tcW w:w="3626" w:type="dxa"/>
          </w:tcPr>
          <w:p w14:paraId="3044FD13" w14:textId="77777777" w:rsidR="00B00545" w:rsidRPr="00C64851" w:rsidRDefault="00B00545">
            <w:pPr>
              <w:pStyle w:val="CPTExample"/>
              <w:spacing w:before="0" w:after="0" w:line="240" w:lineRule="auto"/>
            </w:pPr>
            <w:r w:rsidRPr="00C64851">
              <w:t>Additional changes specific to France added to global Amendment 2</w:t>
            </w:r>
          </w:p>
        </w:tc>
      </w:tr>
      <w:tr w:rsidR="00B00545" w:rsidRPr="00C64851" w14:paraId="220F26E4" w14:textId="77777777">
        <w:trPr>
          <w:cantSplit/>
        </w:trPr>
        <w:tc>
          <w:tcPr>
            <w:tcW w:w="3345" w:type="dxa"/>
          </w:tcPr>
          <w:p w14:paraId="5987D8DD" w14:textId="77777777" w:rsidR="00B00545" w:rsidRPr="00C64851" w:rsidRDefault="00B00545">
            <w:pPr>
              <w:pStyle w:val="CPTExample"/>
              <w:spacing w:before="0" w:after="0" w:line="240" w:lineRule="auto"/>
            </w:pPr>
            <w:r w:rsidRPr="00C64851">
              <w:t>Country-specific</w:t>
            </w:r>
          </w:p>
        </w:tc>
        <w:tc>
          <w:tcPr>
            <w:tcW w:w="2389" w:type="dxa"/>
          </w:tcPr>
          <w:p w14:paraId="4B976B67" w14:textId="77777777" w:rsidR="00B00545" w:rsidRPr="00C64851" w:rsidRDefault="00B00545">
            <w:pPr>
              <w:pStyle w:val="CPTExample"/>
              <w:spacing w:before="0" w:after="0" w:line="240" w:lineRule="auto"/>
            </w:pPr>
            <w:r w:rsidRPr="00C64851">
              <w:t>Amendment 2/FRA-1</w:t>
            </w:r>
          </w:p>
        </w:tc>
        <w:tc>
          <w:tcPr>
            <w:tcW w:w="3626" w:type="dxa"/>
          </w:tcPr>
          <w:p w14:paraId="0B003573" w14:textId="77777777" w:rsidR="00B00545" w:rsidRPr="00C64851" w:rsidRDefault="00B00545">
            <w:pPr>
              <w:pStyle w:val="CPTExample"/>
              <w:spacing w:before="0" w:after="0" w:line="240" w:lineRule="auto"/>
            </w:pPr>
            <w:r w:rsidRPr="00C64851">
              <w:t>Same changes specific to France added to global Amendment 2 (no new changes for France)</w:t>
            </w:r>
          </w:p>
        </w:tc>
      </w:tr>
      <w:tr w:rsidR="00B00545" w:rsidRPr="00C64851" w14:paraId="0F3BB1A5" w14:textId="77777777">
        <w:trPr>
          <w:cantSplit/>
        </w:trPr>
        <w:tc>
          <w:tcPr>
            <w:tcW w:w="3345" w:type="dxa"/>
          </w:tcPr>
          <w:p w14:paraId="3A53AF74" w14:textId="77777777" w:rsidR="00B00545" w:rsidRPr="00C64851" w:rsidRDefault="00B00545">
            <w:pPr>
              <w:pStyle w:val="CPTExample"/>
              <w:spacing w:before="0" w:after="0" w:line="240" w:lineRule="auto"/>
            </w:pPr>
            <w:r w:rsidRPr="00C64851">
              <w:t>Global</w:t>
            </w:r>
          </w:p>
        </w:tc>
        <w:tc>
          <w:tcPr>
            <w:tcW w:w="2389" w:type="dxa"/>
          </w:tcPr>
          <w:p w14:paraId="377EB894" w14:textId="77777777" w:rsidR="00B00545" w:rsidRPr="00C64851" w:rsidRDefault="00B00545">
            <w:pPr>
              <w:pStyle w:val="CPTExample"/>
              <w:spacing w:before="0" w:after="0" w:line="240" w:lineRule="auto"/>
            </w:pPr>
            <w:r w:rsidRPr="00C64851">
              <w:t>Amendment 2</w:t>
            </w:r>
          </w:p>
        </w:tc>
        <w:tc>
          <w:tcPr>
            <w:tcW w:w="3626" w:type="dxa"/>
          </w:tcPr>
          <w:p w14:paraId="137BCB87" w14:textId="77777777" w:rsidR="00B00545" w:rsidRPr="00C64851" w:rsidRDefault="00B00545">
            <w:pPr>
              <w:pStyle w:val="CPTExample"/>
              <w:spacing w:before="0" w:after="0" w:line="240" w:lineRule="auto"/>
            </w:pPr>
            <w:r w:rsidRPr="00C64851">
              <w:t>New changes for all</w:t>
            </w:r>
          </w:p>
        </w:tc>
      </w:tr>
      <w:tr w:rsidR="00B00545" w:rsidRPr="00C64851" w14:paraId="6A8BCEF5" w14:textId="77777777">
        <w:trPr>
          <w:cantSplit/>
        </w:trPr>
        <w:tc>
          <w:tcPr>
            <w:tcW w:w="3345" w:type="dxa"/>
          </w:tcPr>
          <w:p w14:paraId="001AB1E1" w14:textId="77777777" w:rsidR="00B00545" w:rsidRPr="00C64851" w:rsidRDefault="00B00545">
            <w:pPr>
              <w:pStyle w:val="CPTExample"/>
              <w:spacing w:before="0" w:after="0" w:line="240" w:lineRule="auto"/>
            </w:pPr>
            <w:r w:rsidRPr="00C64851">
              <w:t>Country-specific</w:t>
            </w:r>
          </w:p>
        </w:tc>
        <w:tc>
          <w:tcPr>
            <w:tcW w:w="2389" w:type="dxa"/>
          </w:tcPr>
          <w:p w14:paraId="1B26BB4A" w14:textId="77777777" w:rsidR="00B00545" w:rsidRPr="00C64851" w:rsidRDefault="00B00545">
            <w:pPr>
              <w:pStyle w:val="CPTExample"/>
              <w:spacing w:before="0" w:after="0" w:line="240" w:lineRule="auto"/>
            </w:pPr>
            <w:r w:rsidRPr="00C64851">
              <w:t>Amendment 1/FRA-1</w:t>
            </w:r>
          </w:p>
        </w:tc>
        <w:tc>
          <w:tcPr>
            <w:tcW w:w="3626" w:type="dxa"/>
          </w:tcPr>
          <w:p w14:paraId="37EBC25A" w14:textId="77777777" w:rsidR="00B00545" w:rsidRPr="00C64851" w:rsidRDefault="00B00545">
            <w:pPr>
              <w:pStyle w:val="CPTExample"/>
              <w:spacing w:before="0" w:after="0" w:line="240" w:lineRule="auto"/>
            </w:pPr>
            <w:r w:rsidRPr="00C64851">
              <w:t>Same changes specific to France added to global Amendment 1 (no new changes for France)</w:t>
            </w:r>
          </w:p>
        </w:tc>
      </w:tr>
      <w:tr w:rsidR="00B00545" w:rsidRPr="00C64851" w14:paraId="7FCF02DE" w14:textId="77777777">
        <w:trPr>
          <w:cantSplit/>
        </w:trPr>
        <w:tc>
          <w:tcPr>
            <w:tcW w:w="3345" w:type="dxa"/>
          </w:tcPr>
          <w:p w14:paraId="108F8C29" w14:textId="77777777" w:rsidR="00B00545" w:rsidRPr="00C64851" w:rsidRDefault="00B00545">
            <w:pPr>
              <w:pStyle w:val="CPTExample"/>
              <w:spacing w:before="0" w:after="0" w:line="240" w:lineRule="auto"/>
            </w:pPr>
            <w:r w:rsidRPr="00C64851">
              <w:t>Global</w:t>
            </w:r>
          </w:p>
        </w:tc>
        <w:tc>
          <w:tcPr>
            <w:tcW w:w="2389" w:type="dxa"/>
          </w:tcPr>
          <w:p w14:paraId="6E00BDBC" w14:textId="77777777" w:rsidR="00B00545" w:rsidRPr="00C64851" w:rsidRDefault="00B00545">
            <w:pPr>
              <w:pStyle w:val="CPTExample"/>
              <w:spacing w:before="0" w:after="0" w:line="240" w:lineRule="auto"/>
            </w:pPr>
            <w:r w:rsidRPr="00C64851">
              <w:t>Amendment 1</w:t>
            </w:r>
          </w:p>
        </w:tc>
        <w:tc>
          <w:tcPr>
            <w:tcW w:w="3626" w:type="dxa"/>
          </w:tcPr>
          <w:p w14:paraId="2D7BC205" w14:textId="77777777" w:rsidR="00B00545" w:rsidRPr="00C64851" w:rsidRDefault="00B00545">
            <w:pPr>
              <w:pStyle w:val="CPTExample"/>
              <w:spacing w:before="0" w:after="0" w:line="240" w:lineRule="auto"/>
            </w:pPr>
            <w:r w:rsidRPr="00C64851">
              <w:t>New changes for all</w:t>
            </w:r>
          </w:p>
        </w:tc>
      </w:tr>
      <w:tr w:rsidR="00B00545" w:rsidRPr="00C64851" w14:paraId="621C53FB" w14:textId="77777777">
        <w:trPr>
          <w:cantSplit/>
        </w:trPr>
        <w:tc>
          <w:tcPr>
            <w:tcW w:w="3345" w:type="dxa"/>
          </w:tcPr>
          <w:p w14:paraId="43AE02AC" w14:textId="77777777" w:rsidR="00B00545" w:rsidRPr="00C64851" w:rsidRDefault="00B00545">
            <w:pPr>
              <w:pStyle w:val="CPTExample"/>
              <w:spacing w:before="0" w:after="0" w:line="240" w:lineRule="auto"/>
            </w:pPr>
            <w:r w:rsidRPr="00C64851">
              <w:t>Country-specific</w:t>
            </w:r>
          </w:p>
        </w:tc>
        <w:tc>
          <w:tcPr>
            <w:tcW w:w="2389" w:type="dxa"/>
          </w:tcPr>
          <w:p w14:paraId="05A95C6D" w14:textId="77777777" w:rsidR="00B00545" w:rsidRPr="00C64851" w:rsidRDefault="00B00545">
            <w:pPr>
              <w:pStyle w:val="CPTExample"/>
              <w:spacing w:before="0" w:after="0" w:line="240" w:lineRule="auto"/>
            </w:pPr>
            <w:r w:rsidRPr="00C64851">
              <w:t>Amendment FRA-1</w:t>
            </w:r>
          </w:p>
        </w:tc>
        <w:tc>
          <w:tcPr>
            <w:tcW w:w="3626" w:type="dxa"/>
          </w:tcPr>
          <w:p w14:paraId="4D4B7034" w14:textId="77777777" w:rsidR="00B00545" w:rsidRPr="00C64851" w:rsidRDefault="00B00545">
            <w:pPr>
              <w:pStyle w:val="CPTExample"/>
              <w:spacing w:before="0" w:after="0" w:line="240" w:lineRule="auto"/>
            </w:pPr>
            <w:r w:rsidRPr="00C64851">
              <w:t>Changes specific to France added to original protocol</w:t>
            </w:r>
          </w:p>
        </w:tc>
      </w:tr>
    </w:tbl>
    <w:p w14:paraId="73CE9CE5" w14:textId="77777777" w:rsidR="00B00545" w:rsidRPr="00AD7B6F" w:rsidRDefault="00B00545" w:rsidP="00B00545"/>
    <w:p w14:paraId="5865FFCA" w14:textId="77777777" w:rsidR="00B00545" w:rsidRPr="00C64851" w:rsidRDefault="00B00545" w:rsidP="00B00545">
      <w:pPr>
        <w:pStyle w:val="CPTExample"/>
      </w:pPr>
      <w:r w:rsidRPr="00C64851">
        <w:t>Example of Numbering a Site-specific Protocol Amendment</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348"/>
        <w:gridCol w:w="3530"/>
      </w:tblGrid>
      <w:tr w:rsidR="00B00545" w:rsidRPr="00C64851" w14:paraId="03130D2B" w14:textId="77777777">
        <w:tc>
          <w:tcPr>
            <w:tcW w:w="3345" w:type="dxa"/>
          </w:tcPr>
          <w:p w14:paraId="5C12D94C" w14:textId="77777777" w:rsidR="00B00545" w:rsidRPr="00C64851" w:rsidRDefault="00B00545">
            <w:pPr>
              <w:pStyle w:val="CPTExample"/>
            </w:pPr>
            <w:r w:rsidRPr="00C64851">
              <w:t>Type of Protocol Amendment</w:t>
            </w:r>
          </w:p>
        </w:tc>
        <w:tc>
          <w:tcPr>
            <w:tcW w:w="2389" w:type="dxa"/>
          </w:tcPr>
          <w:p w14:paraId="5A272E8C" w14:textId="77777777" w:rsidR="00B00545" w:rsidRPr="00C64851" w:rsidRDefault="00B00545">
            <w:pPr>
              <w:pStyle w:val="CPTExample"/>
            </w:pPr>
            <w:r w:rsidRPr="00C64851">
              <w:t>Numbering</w:t>
            </w:r>
          </w:p>
        </w:tc>
        <w:tc>
          <w:tcPr>
            <w:tcW w:w="3626" w:type="dxa"/>
          </w:tcPr>
          <w:p w14:paraId="2C3186F4" w14:textId="77777777" w:rsidR="00B00545" w:rsidRPr="00C64851" w:rsidRDefault="00B00545">
            <w:pPr>
              <w:pStyle w:val="CPTExample"/>
            </w:pPr>
            <w:r w:rsidRPr="00C64851">
              <w:t xml:space="preserve">Type of </w:t>
            </w:r>
            <w:r>
              <w:t>c</w:t>
            </w:r>
            <w:r w:rsidRPr="00C64851">
              <w:t>hanges</w:t>
            </w:r>
          </w:p>
        </w:tc>
      </w:tr>
      <w:tr w:rsidR="00B00545" w:rsidRPr="00C64851" w14:paraId="4137DBD5" w14:textId="77777777">
        <w:tc>
          <w:tcPr>
            <w:tcW w:w="3345" w:type="dxa"/>
          </w:tcPr>
          <w:p w14:paraId="0CECEBE3" w14:textId="77777777" w:rsidR="00B00545" w:rsidRPr="00C64851" w:rsidRDefault="00B00545">
            <w:pPr>
              <w:pStyle w:val="CPTExample"/>
              <w:spacing w:before="0" w:after="0" w:line="240" w:lineRule="auto"/>
            </w:pPr>
            <w:r w:rsidRPr="00C64851">
              <w:t>Site-specific</w:t>
            </w:r>
          </w:p>
        </w:tc>
        <w:tc>
          <w:tcPr>
            <w:tcW w:w="2389" w:type="dxa"/>
          </w:tcPr>
          <w:p w14:paraId="78221EF5" w14:textId="77777777" w:rsidR="00B00545" w:rsidRPr="00C64851" w:rsidRDefault="00B00545">
            <w:pPr>
              <w:pStyle w:val="CPTExample"/>
              <w:spacing w:before="0" w:after="0" w:line="240" w:lineRule="auto"/>
            </w:pPr>
            <w:r w:rsidRPr="00C64851">
              <w:t>Amendment 2/SS-1 &lt;&lt;Insert Site Number(s)&gt;&gt;</w:t>
            </w:r>
          </w:p>
        </w:tc>
        <w:tc>
          <w:tcPr>
            <w:tcW w:w="3626" w:type="dxa"/>
          </w:tcPr>
          <w:p w14:paraId="500A9661" w14:textId="77777777" w:rsidR="00B00545" w:rsidRPr="00C64851" w:rsidRDefault="00B00545">
            <w:pPr>
              <w:pStyle w:val="CPTExample"/>
              <w:spacing w:before="0" w:after="0" w:line="240" w:lineRule="auto"/>
            </w:pPr>
            <w:r w:rsidRPr="00C64851">
              <w:t>Same changes specific to site(s) added to global Amendment 2 (no new changes for site[s])</w:t>
            </w:r>
          </w:p>
        </w:tc>
      </w:tr>
      <w:tr w:rsidR="00B00545" w:rsidRPr="00C64851" w14:paraId="17073859" w14:textId="77777777">
        <w:tc>
          <w:tcPr>
            <w:tcW w:w="3345" w:type="dxa"/>
          </w:tcPr>
          <w:p w14:paraId="16F956FE" w14:textId="77777777" w:rsidR="00B00545" w:rsidRPr="00C64851" w:rsidRDefault="00B00545">
            <w:pPr>
              <w:pStyle w:val="CPTExample"/>
              <w:spacing w:before="0" w:after="0" w:line="240" w:lineRule="auto"/>
            </w:pPr>
            <w:r w:rsidRPr="00C64851">
              <w:t>Global</w:t>
            </w:r>
          </w:p>
        </w:tc>
        <w:tc>
          <w:tcPr>
            <w:tcW w:w="2389" w:type="dxa"/>
          </w:tcPr>
          <w:p w14:paraId="768B153A" w14:textId="77777777" w:rsidR="00B00545" w:rsidRPr="00C64851" w:rsidRDefault="00B00545">
            <w:pPr>
              <w:pStyle w:val="CPTExample"/>
              <w:spacing w:before="0" w:after="0" w:line="240" w:lineRule="auto"/>
            </w:pPr>
            <w:r w:rsidRPr="00C64851">
              <w:t>Amendment 2</w:t>
            </w:r>
          </w:p>
        </w:tc>
        <w:tc>
          <w:tcPr>
            <w:tcW w:w="3626" w:type="dxa"/>
          </w:tcPr>
          <w:p w14:paraId="50BA52CC" w14:textId="77777777" w:rsidR="00B00545" w:rsidRPr="00C64851" w:rsidRDefault="00B00545">
            <w:pPr>
              <w:pStyle w:val="CPTExample"/>
              <w:spacing w:before="0" w:after="0" w:line="240" w:lineRule="auto"/>
            </w:pPr>
            <w:r w:rsidRPr="00C64851">
              <w:t>New changes for all</w:t>
            </w:r>
          </w:p>
        </w:tc>
      </w:tr>
      <w:tr w:rsidR="00B00545" w:rsidRPr="00C64851" w14:paraId="27E70AE5" w14:textId="77777777">
        <w:tc>
          <w:tcPr>
            <w:tcW w:w="3345" w:type="dxa"/>
          </w:tcPr>
          <w:p w14:paraId="0B0978D0" w14:textId="77777777" w:rsidR="00B00545" w:rsidRPr="00C64851" w:rsidRDefault="00B00545">
            <w:pPr>
              <w:pStyle w:val="CPTExample"/>
              <w:spacing w:before="0" w:after="0" w:line="240" w:lineRule="auto"/>
            </w:pPr>
            <w:r w:rsidRPr="00C64851">
              <w:t>Site-specific</w:t>
            </w:r>
          </w:p>
        </w:tc>
        <w:tc>
          <w:tcPr>
            <w:tcW w:w="2389" w:type="dxa"/>
          </w:tcPr>
          <w:p w14:paraId="056C8C2C" w14:textId="77777777" w:rsidR="00B00545" w:rsidRPr="00C64851" w:rsidRDefault="00B00545">
            <w:pPr>
              <w:pStyle w:val="CPTExample"/>
              <w:spacing w:before="0" w:after="0" w:line="240" w:lineRule="auto"/>
            </w:pPr>
            <w:r w:rsidRPr="00C64851">
              <w:t>Amendment 1/SS-1 &lt;&lt;Insert Site Number(s)&gt;&gt;</w:t>
            </w:r>
          </w:p>
        </w:tc>
        <w:tc>
          <w:tcPr>
            <w:tcW w:w="3626" w:type="dxa"/>
          </w:tcPr>
          <w:p w14:paraId="304A27D6" w14:textId="77777777" w:rsidR="00B00545" w:rsidRPr="00C64851" w:rsidRDefault="00B00545">
            <w:pPr>
              <w:pStyle w:val="CPTExample"/>
              <w:spacing w:before="0" w:after="0" w:line="240" w:lineRule="auto"/>
            </w:pPr>
            <w:r w:rsidRPr="00C64851">
              <w:t>Changes specific to site(s) added to global amendment</w:t>
            </w:r>
          </w:p>
        </w:tc>
      </w:tr>
      <w:tr w:rsidR="00B00545" w:rsidRPr="00C64851" w14:paraId="393073C8" w14:textId="77777777">
        <w:tc>
          <w:tcPr>
            <w:tcW w:w="3345" w:type="dxa"/>
          </w:tcPr>
          <w:p w14:paraId="6599B7F9" w14:textId="77777777" w:rsidR="00B00545" w:rsidRPr="00C64851" w:rsidRDefault="00B00545">
            <w:pPr>
              <w:pStyle w:val="CPTExample"/>
              <w:spacing w:before="0" w:after="0" w:line="240" w:lineRule="auto"/>
            </w:pPr>
            <w:r w:rsidRPr="00C64851">
              <w:t>Global</w:t>
            </w:r>
          </w:p>
        </w:tc>
        <w:tc>
          <w:tcPr>
            <w:tcW w:w="2389" w:type="dxa"/>
          </w:tcPr>
          <w:p w14:paraId="5533C1EB" w14:textId="77777777" w:rsidR="00B00545" w:rsidRPr="00C64851" w:rsidRDefault="00B00545">
            <w:pPr>
              <w:pStyle w:val="CPTExample"/>
              <w:spacing w:before="0" w:after="0" w:line="240" w:lineRule="auto"/>
            </w:pPr>
            <w:r w:rsidRPr="00C64851">
              <w:t>Amendment 1</w:t>
            </w:r>
          </w:p>
        </w:tc>
        <w:tc>
          <w:tcPr>
            <w:tcW w:w="3626" w:type="dxa"/>
          </w:tcPr>
          <w:p w14:paraId="3DA334E1" w14:textId="77777777" w:rsidR="00B00545" w:rsidRPr="00C64851" w:rsidRDefault="00B00545">
            <w:pPr>
              <w:pStyle w:val="CPTExample"/>
              <w:spacing w:before="0" w:after="0" w:line="240" w:lineRule="auto"/>
            </w:pPr>
            <w:r w:rsidRPr="00C64851">
              <w:t>New changes for all</w:t>
            </w:r>
          </w:p>
        </w:tc>
      </w:tr>
    </w:tbl>
    <w:p w14:paraId="12D6838B" w14:textId="77777777" w:rsidR="00B00545" w:rsidRPr="00AD7B6F" w:rsidRDefault="00B00545" w:rsidP="00B00545"/>
    <w:p w14:paraId="4A8134B3" w14:textId="77777777" w:rsidR="00B00545" w:rsidRPr="00C64851" w:rsidRDefault="00B00545" w:rsidP="00B00545">
      <w:pPr>
        <w:pStyle w:val="CPTExample"/>
      </w:pPr>
      <w:r w:rsidRPr="00C64851">
        <w:t>Example of Document History Table for Global and Country-specific Protocol Amendments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3954"/>
      </w:tblGrid>
      <w:tr w:rsidR="00B00545" w:rsidRPr="00C64851" w14:paraId="0D9EA7AC" w14:textId="77777777">
        <w:trPr>
          <w:trHeight w:val="350"/>
        </w:trPr>
        <w:tc>
          <w:tcPr>
            <w:tcW w:w="5000" w:type="pct"/>
            <w:gridSpan w:val="2"/>
          </w:tcPr>
          <w:p w14:paraId="59CFA2A0" w14:textId="77777777" w:rsidR="00B00545" w:rsidRPr="00C64851" w:rsidRDefault="00B00545">
            <w:pPr>
              <w:pStyle w:val="CPTExample"/>
            </w:pPr>
            <w:r w:rsidRPr="00C64851">
              <w:t>DOCUMENT HISTORY</w:t>
            </w:r>
          </w:p>
        </w:tc>
      </w:tr>
      <w:tr w:rsidR="00B00545" w:rsidRPr="00C64851" w14:paraId="73BA4864" w14:textId="77777777">
        <w:trPr>
          <w:trHeight w:val="350"/>
        </w:trPr>
        <w:tc>
          <w:tcPr>
            <w:tcW w:w="2837" w:type="pct"/>
          </w:tcPr>
          <w:p w14:paraId="1A933945" w14:textId="77777777" w:rsidR="00B00545" w:rsidRPr="00C64851" w:rsidRDefault="00B00545">
            <w:pPr>
              <w:pStyle w:val="CPTExample"/>
              <w:spacing w:before="0" w:after="0" w:line="240" w:lineRule="auto"/>
            </w:pPr>
            <w:r w:rsidRPr="00C64851">
              <w:t>Document</w:t>
            </w:r>
          </w:p>
        </w:tc>
        <w:tc>
          <w:tcPr>
            <w:tcW w:w="2163" w:type="pct"/>
          </w:tcPr>
          <w:p w14:paraId="1D08BFFF" w14:textId="77777777" w:rsidR="00B00545" w:rsidRPr="00C64851" w:rsidRDefault="00B00545">
            <w:pPr>
              <w:pStyle w:val="CPTExample"/>
              <w:spacing w:before="0" w:after="0" w:line="240" w:lineRule="auto"/>
            </w:pPr>
            <w:r w:rsidRPr="00C64851">
              <w:t>Date of Issue</w:t>
            </w:r>
          </w:p>
        </w:tc>
      </w:tr>
      <w:tr w:rsidR="00B00545" w:rsidRPr="00C64851" w14:paraId="40318843" w14:textId="77777777">
        <w:tc>
          <w:tcPr>
            <w:tcW w:w="2837" w:type="pct"/>
          </w:tcPr>
          <w:p w14:paraId="4C780B5B" w14:textId="77777777" w:rsidR="00B00545" w:rsidRPr="00C64851" w:rsidRDefault="00B00545">
            <w:pPr>
              <w:pStyle w:val="CPTExample"/>
              <w:spacing w:before="0" w:after="0" w:line="240" w:lineRule="auto"/>
            </w:pPr>
            <w:r w:rsidRPr="00C64851">
              <w:t>Amendment 2/FRA-1</w:t>
            </w:r>
          </w:p>
        </w:tc>
        <w:tc>
          <w:tcPr>
            <w:tcW w:w="2163" w:type="pct"/>
          </w:tcPr>
          <w:p w14:paraId="3458729C" w14:textId="77777777" w:rsidR="00B00545" w:rsidRPr="00C64851" w:rsidRDefault="00B00545">
            <w:pPr>
              <w:pStyle w:val="CPTExample"/>
              <w:spacing w:before="0" w:after="0" w:line="240" w:lineRule="auto"/>
            </w:pPr>
            <w:r w:rsidRPr="00C64851">
              <w:t>1-Feb-2016</w:t>
            </w:r>
          </w:p>
        </w:tc>
      </w:tr>
      <w:tr w:rsidR="00B00545" w:rsidRPr="00C64851" w14:paraId="4042ADB7" w14:textId="77777777">
        <w:tc>
          <w:tcPr>
            <w:tcW w:w="2837" w:type="pct"/>
          </w:tcPr>
          <w:p w14:paraId="47455804" w14:textId="77777777" w:rsidR="00B00545" w:rsidRPr="00C64851" w:rsidRDefault="00B00545">
            <w:pPr>
              <w:pStyle w:val="CPTExample"/>
              <w:spacing w:before="0" w:after="0" w:line="240" w:lineRule="auto"/>
            </w:pPr>
            <w:r w:rsidRPr="00C64851">
              <w:lastRenderedPageBreak/>
              <w:t>Amendment 2</w:t>
            </w:r>
          </w:p>
        </w:tc>
        <w:tc>
          <w:tcPr>
            <w:tcW w:w="2163" w:type="pct"/>
          </w:tcPr>
          <w:p w14:paraId="4A4E7DF3" w14:textId="77777777" w:rsidR="00B00545" w:rsidRPr="00C64851" w:rsidRDefault="00B00545">
            <w:pPr>
              <w:pStyle w:val="CPTExample"/>
              <w:spacing w:before="0" w:after="0" w:line="240" w:lineRule="auto"/>
            </w:pPr>
            <w:r w:rsidRPr="00C64851">
              <w:t>1-Feb-2016</w:t>
            </w:r>
          </w:p>
        </w:tc>
      </w:tr>
      <w:tr w:rsidR="00B00545" w:rsidRPr="00C64851" w14:paraId="60D68ECE" w14:textId="77777777">
        <w:tc>
          <w:tcPr>
            <w:tcW w:w="2837" w:type="pct"/>
          </w:tcPr>
          <w:p w14:paraId="590F2889" w14:textId="77777777" w:rsidR="00B00545" w:rsidRPr="00C64851" w:rsidRDefault="00B00545">
            <w:pPr>
              <w:pStyle w:val="CPTExample"/>
              <w:spacing w:before="0" w:after="0" w:line="240" w:lineRule="auto"/>
            </w:pPr>
            <w:r w:rsidRPr="00C64851">
              <w:t>Amendment 1/FRA-1</w:t>
            </w:r>
          </w:p>
        </w:tc>
        <w:tc>
          <w:tcPr>
            <w:tcW w:w="2163" w:type="pct"/>
          </w:tcPr>
          <w:p w14:paraId="3592EE8E" w14:textId="77777777" w:rsidR="00B00545" w:rsidRPr="00C64851" w:rsidRDefault="00B00545">
            <w:pPr>
              <w:pStyle w:val="CPTExample"/>
              <w:spacing w:before="0" w:after="0" w:line="240" w:lineRule="auto"/>
            </w:pPr>
            <w:r w:rsidRPr="00C64851">
              <w:t>1-Jan-2015</w:t>
            </w:r>
          </w:p>
        </w:tc>
      </w:tr>
      <w:tr w:rsidR="00B00545" w:rsidRPr="00C64851" w14:paraId="503A5169" w14:textId="77777777">
        <w:tc>
          <w:tcPr>
            <w:tcW w:w="2837" w:type="pct"/>
          </w:tcPr>
          <w:p w14:paraId="22317125" w14:textId="77777777" w:rsidR="00B00545" w:rsidRPr="00C64851" w:rsidRDefault="00B00545">
            <w:pPr>
              <w:pStyle w:val="CPTExample"/>
              <w:spacing w:before="0" w:after="0" w:line="240" w:lineRule="auto"/>
            </w:pPr>
            <w:r w:rsidRPr="00C64851">
              <w:t>Amendment 1</w:t>
            </w:r>
          </w:p>
        </w:tc>
        <w:tc>
          <w:tcPr>
            <w:tcW w:w="2163" w:type="pct"/>
          </w:tcPr>
          <w:p w14:paraId="5DCE5907" w14:textId="77777777" w:rsidR="00B00545" w:rsidRPr="00C64851" w:rsidRDefault="00B00545">
            <w:pPr>
              <w:pStyle w:val="CPTExample"/>
              <w:spacing w:before="0" w:after="0" w:line="240" w:lineRule="auto"/>
            </w:pPr>
            <w:r w:rsidRPr="00C64851">
              <w:t>01-Dec-2015</w:t>
            </w:r>
          </w:p>
        </w:tc>
      </w:tr>
      <w:tr w:rsidR="00B00545" w:rsidRPr="00C64851" w14:paraId="391F1021" w14:textId="77777777">
        <w:tc>
          <w:tcPr>
            <w:tcW w:w="2837" w:type="pct"/>
          </w:tcPr>
          <w:p w14:paraId="68520A40" w14:textId="77777777" w:rsidR="00B00545" w:rsidRPr="00C64851" w:rsidRDefault="00B00545">
            <w:pPr>
              <w:pStyle w:val="CPTExample"/>
              <w:spacing w:before="0" w:after="0" w:line="240" w:lineRule="auto"/>
            </w:pPr>
            <w:r w:rsidRPr="00C64851">
              <w:t>Original Protocol</w:t>
            </w:r>
          </w:p>
        </w:tc>
        <w:tc>
          <w:tcPr>
            <w:tcW w:w="2163" w:type="pct"/>
          </w:tcPr>
          <w:p w14:paraId="2E6022AD" w14:textId="77777777" w:rsidR="00B00545" w:rsidRPr="00C64851" w:rsidRDefault="00B00545">
            <w:pPr>
              <w:pStyle w:val="CPTExample"/>
              <w:spacing w:before="0" w:after="0" w:line="240" w:lineRule="auto"/>
            </w:pPr>
            <w:r w:rsidRPr="00C64851">
              <w:t>01-Oct-2015</w:t>
            </w:r>
          </w:p>
        </w:tc>
      </w:tr>
    </w:tbl>
    <w:p w14:paraId="77BA8E30" w14:textId="77777777" w:rsidR="00B00545" w:rsidRPr="00AD7B6F" w:rsidRDefault="00B00545" w:rsidP="00B00545"/>
    <w:p w14:paraId="4AEDBD39" w14:textId="77777777" w:rsidR="00B00545" w:rsidRPr="00C64851" w:rsidRDefault="00B00545" w:rsidP="00B00545">
      <w:pPr>
        <w:pStyle w:val="CPTExample"/>
        <w:keepNext/>
      </w:pPr>
      <w:r w:rsidRPr="00C64851">
        <w:t>Example of Document History Table for Site-specific Amendments to a Global Amendment</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3954"/>
      </w:tblGrid>
      <w:tr w:rsidR="00B00545" w:rsidRPr="00C64851" w14:paraId="7E0AE1D5" w14:textId="77777777">
        <w:trPr>
          <w:trHeight w:val="350"/>
        </w:trPr>
        <w:tc>
          <w:tcPr>
            <w:tcW w:w="5000" w:type="pct"/>
            <w:gridSpan w:val="2"/>
          </w:tcPr>
          <w:p w14:paraId="1D81223B" w14:textId="77777777" w:rsidR="00B00545" w:rsidRPr="00C64851" w:rsidRDefault="00B00545">
            <w:pPr>
              <w:pStyle w:val="CPTExample"/>
              <w:keepNext/>
            </w:pPr>
            <w:r w:rsidRPr="00C64851">
              <w:t>DOCUMENT HISTORY</w:t>
            </w:r>
          </w:p>
        </w:tc>
      </w:tr>
      <w:tr w:rsidR="00B00545" w:rsidRPr="00C64851" w14:paraId="600EC3B5" w14:textId="77777777">
        <w:trPr>
          <w:trHeight w:val="350"/>
        </w:trPr>
        <w:tc>
          <w:tcPr>
            <w:tcW w:w="2837" w:type="pct"/>
          </w:tcPr>
          <w:p w14:paraId="0286B59F" w14:textId="77777777" w:rsidR="00B00545" w:rsidRPr="00C64851" w:rsidRDefault="00B00545">
            <w:pPr>
              <w:pStyle w:val="CPTExample"/>
            </w:pPr>
            <w:r w:rsidRPr="00C64851">
              <w:t>Document</w:t>
            </w:r>
          </w:p>
        </w:tc>
        <w:tc>
          <w:tcPr>
            <w:tcW w:w="2163" w:type="pct"/>
          </w:tcPr>
          <w:p w14:paraId="04F25760" w14:textId="77777777" w:rsidR="00B00545" w:rsidRPr="00C64851" w:rsidRDefault="00B00545">
            <w:pPr>
              <w:pStyle w:val="CPTExample"/>
            </w:pPr>
            <w:r w:rsidRPr="00C64851">
              <w:t>Date of Issue</w:t>
            </w:r>
          </w:p>
        </w:tc>
      </w:tr>
      <w:tr w:rsidR="00B00545" w:rsidRPr="00C64851" w14:paraId="6EE2DF47" w14:textId="77777777">
        <w:tc>
          <w:tcPr>
            <w:tcW w:w="2837" w:type="pct"/>
          </w:tcPr>
          <w:p w14:paraId="3176F2AD" w14:textId="77777777" w:rsidR="00B00545" w:rsidRPr="00C64851" w:rsidRDefault="00B00545">
            <w:pPr>
              <w:pStyle w:val="CPTExample"/>
              <w:spacing w:before="0" w:after="0" w:line="240" w:lineRule="auto"/>
            </w:pPr>
            <w:r w:rsidRPr="00C64851">
              <w:t>Amendment 2/SS-1</w:t>
            </w:r>
          </w:p>
        </w:tc>
        <w:tc>
          <w:tcPr>
            <w:tcW w:w="2163" w:type="pct"/>
          </w:tcPr>
          <w:p w14:paraId="3B48B209" w14:textId="77777777" w:rsidR="00B00545" w:rsidRPr="00C64851" w:rsidRDefault="00B00545">
            <w:pPr>
              <w:pStyle w:val="CPTExample"/>
              <w:spacing w:before="0" w:after="0" w:line="240" w:lineRule="auto"/>
            </w:pPr>
            <w:r w:rsidRPr="00C64851">
              <w:t>1-Feb-2016</w:t>
            </w:r>
          </w:p>
        </w:tc>
      </w:tr>
      <w:tr w:rsidR="00B00545" w:rsidRPr="00C64851" w14:paraId="2B1562E6" w14:textId="77777777">
        <w:tc>
          <w:tcPr>
            <w:tcW w:w="2837" w:type="pct"/>
          </w:tcPr>
          <w:p w14:paraId="109CA919" w14:textId="77777777" w:rsidR="00B00545" w:rsidRPr="00C64851" w:rsidRDefault="00B00545">
            <w:pPr>
              <w:pStyle w:val="CPTExample"/>
              <w:spacing w:before="0" w:after="0" w:line="240" w:lineRule="auto"/>
            </w:pPr>
            <w:r w:rsidRPr="00C64851">
              <w:t>Amendment 2</w:t>
            </w:r>
          </w:p>
        </w:tc>
        <w:tc>
          <w:tcPr>
            <w:tcW w:w="2163" w:type="pct"/>
          </w:tcPr>
          <w:p w14:paraId="650FD2C3" w14:textId="77777777" w:rsidR="00B00545" w:rsidRPr="00C64851" w:rsidRDefault="00B00545">
            <w:pPr>
              <w:pStyle w:val="CPTExample"/>
              <w:spacing w:before="0" w:after="0" w:line="240" w:lineRule="auto"/>
            </w:pPr>
            <w:r w:rsidRPr="00C64851">
              <w:t>1-Feb-2016</w:t>
            </w:r>
          </w:p>
        </w:tc>
      </w:tr>
      <w:tr w:rsidR="00B00545" w:rsidRPr="00C64851" w14:paraId="7B27FBD3" w14:textId="77777777">
        <w:tc>
          <w:tcPr>
            <w:tcW w:w="2837" w:type="pct"/>
          </w:tcPr>
          <w:p w14:paraId="6E7FE625" w14:textId="77777777" w:rsidR="00B00545" w:rsidRPr="00C64851" w:rsidRDefault="00B00545">
            <w:pPr>
              <w:pStyle w:val="CPTExample"/>
              <w:spacing w:before="0" w:after="0" w:line="240" w:lineRule="auto"/>
            </w:pPr>
            <w:r w:rsidRPr="00C64851">
              <w:t>Amendment 1/SS-1</w:t>
            </w:r>
          </w:p>
        </w:tc>
        <w:tc>
          <w:tcPr>
            <w:tcW w:w="2163" w:type="pct"/>
          </w:tcPr>
          <w:p w14:paraId="3BAD1C6B" w14:textId="77777777" w:rsidR="00B00545" w:rsidRPr="00C64851" w:rsidRDefault="00B00545">
            <w:pPr>
              <w:pStyle w:val="CPTExample"/>
              <w:spacing w:before="0" w:after="0" w:line="240" w:lineRule="auto"/>
            </w:pPr>
            <w:r w:rsidRPr="00C64851">
              <w:t>1-Jan-2015</w:t>
            </w:r>
          </w:p>
        </w:tc>
      </w:tr>
      <w:tr w:rsidR="00B00545" w:rsidRPr="00C64851" w14:paraId="725C81CC" w14:textId="77777777">
        <w:tc>
          <w:tcPr>
            <w:tcW w:w="2837" w:type="pct"/>
          </w:tcPr>
          <w:p w14:paraId="47F4CE61" w14:textId="77777777" w:rsidR="00B00545" w:rsidRPr="00C64851" w:rsidRDefault="00B00545">
            <w:pPr>
              <w:pStyle w:val="CPTExample"/>
              <w:spacing w:before="0" w:after="0" w:line="240" w:lineRule="auto"/>
            </w:pPr>
            <w:r w:rsidRPr="00C64851">
              <w:t>Amendment 1</w:t>
            </w:r>
          </w:p>
        </w:tc>
        <w:tc>
          <w:tcPr>
            <w:tcW w:w="2163" w:type="pct"/>
          </w:tcPr>
          <w:p w14:paraId="159E3B7A" w14:textId="77777777" w:rsidR="00B00545" w:rsidRPr="00C64851" w:rsidRDefault="00B00545">
            <w:pPr>
              <w:pStyle w:val="CPTExample"/>
              <w:spacing w:before="0" w:after="0" w:line="240" w:lineRule="auto"/>
            </w:pPr>
            <w:r w:rsidRPr="00C64851">
              <w:t>01-Dec-2015</w:t>
            </w:r>
          </w:p>
        </w:tc>
      </w:tr>
      <w:tr w:rsidR="00B00545" w:rsidRPr="00C64851" w14:paraId="5015BFB4" w14:textId="77777777">
        <w:tc>
          <w:tcPr>
            <w:tcW w:w="2837" w:type="pct"/>
          </w:tcPr>
          <w:p w14:paraId="61EC5E14" w14:textId="77777777" w:rsidR="00B00545" w:rsidRPr="00C64851" w:rsidRDefault="00B00545">
            <w:pPr>
              <w:pStyle w:val="CPTExample"/>
              <w:spacing w:before="0" w:after="0" w:line="240" w:lineRule="auto"/>
            </w:pPr>
            <w:r w:rsidRPr="00C64851">
              <w:t>Original Protocol</w:t>
            </w:r>
          </w:p>
        </w:tc>
        <w:tc>
          <w:tcPr>
            <w:tcW w:w="2163" w:type="pct"/>
          </w:tcPr>
          <w:p w14:paraId="43E1FF8E" w14:textId="77777777" w:rsidR="00B00545" w:rsidRPr="00C64851" w:rsidRDefault="00B00545">
            <w:pPr>
              <w:pStyle w:val="CPTExample"/>
              <w:spacing w:before="0" w:after="0" w:line="240" w:lineRule="auto"/>
            </w:pPr>
            <w:r w:rsidRPr="00C64851">
              <w:t>01-Oct-2015</w:t>
            </w:r>
          </w:p>
        </w:tc>
      </w:tr>
    </w:tbl>
    <w:p w14:paraId="6D68436A" w14:textId="77777777" w:rsidR="00B00545" w:rsidRDefault="00B00545" w:rsidP="00B00545">
      <w:pPr>
        <w:pStyle w:val="CPTExample"/>
      </w:pPr>
      <w:r>
        <w:t>&lt;</w:t>
      </w:r>
      <w:r w:rsidRPr="00C64851">
        <w:t>End of example text</w:t>
      </w:r>
      <w:r>
        <w:t>&gt;</w:t>
      </w:r>
    </w:p>
    <w:p w14:paraId="283FE863" w14:textId="77777777" w:rsidR="00AC6813" w:rsidRDefault="00AC6813" w:rsidP="00AC6813">
      <w:pPr>
        <w:rPr>
          <w:lang w:eastAsia="en-US"/>
        </w:rPr>
      </w:pPr>
    </w:p>
    <w:p w14:paraId="6DD7EBF7" w14:textId="77777777" w:rsidR="00AC6813" w:rsidRPr="00AC6813" w:rsidRDefault="00AC6813" w:rsidP="00AC6813">
      <w:pPr>
        <w:rPr>
          <w:lang w:eastAsia="en-US"/>
        </w:rPr>
      </w:pPr>
    </w:p>
    <w:p w14:paraId="0A6AEB0A" w14:textId="332AAE57" w:rsidR="004C7C4F" w:rsidRPr="004C7C4F" w:rsidRDefault="00561B59" w:rsidP="00561B59">
      <w:pPr>
        <w:pStyle w:val="02Heading2"/>
        <w:rPr>
          <w:b w:val="0"/>
        </w:rPr>
      </w:pPr>
      <w:bookmarkStart w:id="287" w:name="_Toc477927939"/>
      <w:bookmarkStart w:id="288" w:name="_Toc477961677"/>
      <w:bookmarkStart w:id="289" w:name="_Toc155184270"/>
      <w:bookmarkStart w:id="290" w:name="_Toc207809333"/>
      <w:r w:rsidRPr="00561B59">
        <w:t xml:space="preserve">12.4 </w:t>
      </w:r>
      <w:r w:rsidR="00882798">
        <w:tab/>
      </w:r>
      <w:r w:rsidR="004C7C4F" w:rsidRPr="00561B59">
        <w:t xml:space="preserve">Liver Safety: </w:t>
      </w:r>
      <w:bookmarkEnd w:id="287"/>
      <w:r w:rsidR="004C7C4F" w:rsidRPr="00561B59">
        <w:t>Suggestions and Guidelines for Liver Events</w:t>
      </w:r>
      <w:bookmarkEnd w:id="288"/>
      <w:bookmarkEnd w:id="289"/>
      <w:bookmarkEnd w:id="290"/>
    </w:p>
    <w:p w14:paraId="42C78539" w14:textId="77777777" w:rsidR="004C7C4F" w:rsidRPr="00C64851" w:rsidRDefault="004C7C4F" w:rsidP="004C7C4F">
      <w:pPr>
        <w:pStyle w:val="CPTInstructional"/>
        <w:rPr>
          <w:lang w:eastAsia="ja-JP"/>
        </w:rPr>
      </w:pPr>
      <w:r w:rsidRPr="00C64851">
        <w:rPr>
          <w:lang w:eastAsia="ja-JP"/>
        </w:rPr>
        <w:t>Delete appendix if not required.</w:t>
      </w:r>
    </w:p>
    <w:p w14:paraId="7B4EA416" w14:textId="77777777" w:rsidR="004C7C4F" w:rsidRPr="00AC6813" w:rsidRDefault="004C7C4F" w:rsidP="004C7C4F">
      <w:pPr>
        <w:pStyle w:val="CPTInstructional"/>
        <w:rPr>
          <w:b/>
          <w:bCs/>
          <w:lang w:eastAsia="ja-JP"/>
        </w:rPr>
      </w:pPr>
      <w:r w:rsidRPr="00AC6813">
        <w:rPr>
          <w:b/>
          <w:bCs/>
          <w:lang w:eastAsia="ja-JP"/>
        </w:rPr>
        <w:t>See participant libraries for suggested common text.</w:t>
      </w:r>
    </w:p>
    <w:p w14:paraId="12F9CBAB" w14:textId="77777777" w:rsidR="004C7C4F" w:rsidRPr="00C64851" w:rsidRDefault="004C7C4F" w:rsidP="004C7C4F">
      <w:pPr>
        <w:pStyle w:val="CPTInstructional"/>
        <w:rPr>
          <w:lang w:eastAsia="ja-JP"/>
        </w:rPr>
      </w:pPr>
      <w:r w:rsidRPr="004143BC">
        <w:rPr>
          <w:lang w:eastAsia="ja-JP"/>
        </w:rPr>
        <w:t xml:space="preserve">For complex </w:t>
      </w:r>
      <w:r>
        <w:rPr>
          <w:lang w:eastAsia="ja-JP"/>
        </w:rPr>
        <w:t>studies</w:t>
      </w:r>
      <w:r w:rsidRPr="004143BC">
        <w:rPr>
          <w:lang w:eastAsia="ja-JP"/>
        </w:rPr>
        <w:t xml:space="preserve"> with different interventions, include any intervention-specific guidance in the applicable sub-protocol</w:t>
      </w:r>
      <w:r>
        <w:rPr>
          <w:lang w:eastAsia="ja-JP"/>
        </w:rPr>
        <w:t>.</w:t>
      </w:r>
    </w:p>
    <w:p w14:paraId="2A54A8D1" w14:textId="77777777" w:rsidR="00746A30" w:rsidRPr="00746A30" w:rsidRDefault="00746A30" w:rsidP="00746A30">
      <w:pPr>
        <w:rPr>
          <w:lang w:eastAsia="en-US"/>
        </w:rPr>
      </w:pPr>
    </w:p>
    <w:p w14:paraId="11E1BD11" w14:textId="4104EB6B" w:rsidR="00D53191" w:rsidRPr="0080561E" w:rsidRDefault="00D53191" w:rsidP="008C32E8">
      <w:pPr>
        <w:pStyle w:val="01Heading1"/>
        <w:pageBreakBefore/>
        <w:numPr>
          <w:ilvl w:val="0"/>
          <w:numId w:val="121"/>
        </w:numPr>
        <w:ind w:left="850" w:hanging="850"/>
      </w:pPr>
      <w:bookmarkStart w:id="291" w:name="_Toc207809334"/>
      <w:r w:rsidRPr="0080561E">
        <w:lastRenderedPageBreak/>
        <w:t>Appendix: Glossary of Terms</w:t>
      </w:r>
      <w:r w:rsidR="00CC0F15" w:rsidRPr="0080561E">
        <w:t xml:space="preserve"> and Abbreviations</w:t>
      </w:r>
      <w:bookmarkEnd w:id="291"/>
    </w:p>
    <w:p w14:paraId="1C1EFD1C" w14:textId="7C700FCE" w:rsidR="00D53191" w:rsidRPr="00686605" w:rsidRDefault="00D53191" w:rsidP="00686605">
      <w:pPr>
        <w:pStyle w:val="CPTInstructional"/>
      </w:pPr>
      <w:r w:rsidRPr="00686605">
        <w:t xml:space="preserve">Define abbreviations and other terms used in the protocol. </w:t>
      </w:r>
      <w:sdt>
        <w:sdtPr>
          <w:tag w:val="goog_rdk_298"/>
          <w:id w:val="200365352"/>
        </w:sdtPr>
        <w:sdtContent/>
      </w:sdt>
      <w:r w:rsidRPr="00686605">
        <w:t>A tabular presentation is common</w:t>
      </w:r>
      <w:r w:rsidR="00E21927" w:rsidRPr="00686605">
        <w:t xml:space="preserve"> and may serve as the definition at first use.</w:t>
      </w:r>
    </w:p>
    <w:p w14:paraId="63A9EB41" w14:textId="77777777" w:rsidR="009560E1" w:rsidRPr="00554804" w:rsidRDefault="009560E1" w:rsidP="00287313">
      <w:pPr>
        <w:pStyle w:val="CPTInstructional"/>
        <w:numPr>
          <w:ilvl w:val="0"/>
          <w:numId w:val="80"/>
        </w:numPr>
      </w:pPr>
      <w:r w:rsidRPr="00554804">
        <w:t>A list of the abbreviations and</w:t>
      </w:r>
      <w:r>
        <w:t>, if applicable,</w:t>
      </w:r>
      <w:r w:rsidRPr="00554804">
        <w:t xml:space="preserve"> the definitions of specialized or unusual terms should be provided.</w:t>
      </w:r>
    </w:p>
    <w:p w14:paraId="08B31973" w14:textId="77777777" w:rsidR="009560E1" w:rsidRPr="004272D8" w:rsidRDefault="009560E1" w:rsidP="00287313">
      <w:pPr>
        <w:pStyle w:val="CPTInstructional"/>
        <w:numPr>
          <w:ilvl w:val="0"/>
          <w:numId w:val="80"/>
        </w:numPr>
      </w:pPr>
      <w:r w:rsidRPr="00E246D8">
        <w:t>This list serves as the first appearance of all abbreviations therein.</w:t>
      </w:r>
      <w:r w:rsidRPr="00B135AD">
        <w:t xml:space="preserve"> </w:t>
      </w:r>
      <w:r w:rsidRPr="00EC7182">
        <w:t>Thus, abbreviations do not need to be spelled out anywhere else in the document</w:t>
      </w:r>
      <w:r w:rsidRPr="004272D8">
        <w:t xml:space="preserve"> text.</w:t>
      </w:r>
    </w:p>
    <w:p w14:paraId="59E3F56B" w14:textId="77777777" w:rsidR="009560E1" w:rsidRPr="004272D8" w:rsidRDefault="009560E1" w:rsidP="00287313">
      <w:pPr>
        <w:pStyle w:val="CPTInstructional"/>
        <w:numPr>
          <w:ilvl w:val="0"/>
          <w:numId w:val="80"/>
        </w:numPr>
      </w:pPr>
      <w:r w:rsidRPr="004272D8">
        <w:t>An abbreviation should only be introduced if needed more than once.</w:t>
      </w:r>
    </w:p>
    <w:p w14:paraId="194ADCE5" w14:textId="77777777" w:rsidR="009560E1" w:rsidRPr="00B135AD" w:rsidRDefault="009560E1" w:rsidP="00287313">
      <w:pPr>
        <w:pStyle w:val="CPTInstructional"/>
        <w:numPr>
          <w:ilvl w:val="0"/>
          <w:numId w:val="80"/>
        </w:numPr>
      </w:pPr>
      <w:r w:rsidRPr="004272D8">
        <w:t xml:space="preserve">Widely known abbreviations (for example USA, AIDS, common units of measurement) may be used without </w:t>
      </w:r>
      <w:r>
        <w:t xml:space="preserve">spelling them out and without </w:t>
      </w:r>
      <w:r w:rsidRPr="00B135AD">
        <w:t>adding them to the list.</w:t>
      </w:r>
    </w:p>
    <w:p w14:paraId="6808FA8E" w14:textId="77777777" w:rsidR="009560E1" w:rsidRPr="004272D8" w:rsidRDefault="009560E1" w:rsidP="00287313">
      <w:pPr>
        <w:pStyle w:val="CPTInstructional"/>
        <w:numPr>
          <w:ilvl w:val="0"/>
          <w:numId w:val="80"/>
        </w:numPr>
      </w:pPr>
      <w:r w:rsidRPr="004272D8">
        <w:t>Abbreviations used in tables or figures only do not need to be included in this list if already explained in the respective table or figure.</w:t>
      </w:r>
    </w:p>
    <w:p w14:paraId="3B8110B9" w14:textId="77777777" w:rsidR="009560E1" w:rsidRPr="00EA7378" w:rsidRDefault="009560E1" w:rsidP="00287313">
      <w:pPr>
        <w:pStyle w:val="CPTInstructional"/>
        <w:numPr>
          <w:ilvl w:val="0"/>
          <w:numId w:val="80"/>
        </w:numPr>
      </w:pPr>
      <w:r w:rsidRPr="004272D8">
        <w:t>Each abbreviation is to be used for one term only. Thus, if the same abbreviation is commonly known for more than one term (</w:t>
      </w:r>
      <w:proofErr w:type="spellStart"/>
      <w:r>
        <w:t>eg</w:t>
      </w:r>
      <w:proofErr w:type="spellEnd"/>
      <w:r>
        <w:t xml:space="preserve">, </w:t>
      </w:r>
      <w:r w:rsidRPr="004272D8">
        <w:t>SD = “standard deviation” or “stable disease”), only one of those terms may be abbreviated in that way; the other term</w:t>
      </w:r>
      <w:r w:rsidRPr="006E756D">
        <w:t>s are either to be spelled out throughout, or are to be represented by alternative, unique abbrev</w:t>
      </w:r>
      <w:r w:rsidRPr="00EA7378">
        <w:t>iation</w:t>
      </w:r>
      <w:r>
        <w:t>s</w:t>
      </w:r>
      <w:r w:rsidRPr="00EA7378">
        <w:t xml:space="preserve">. </w:t>
      </w:r>
    </w:p>
    <w:p w14:paraId="616B5BB4" w14:textId="77777777" w:rsidR="009560E1" w:rsidRPr="005E0C8B" w:rsidRDefault="009560E1" w:rsidP="00287313">
      <w:pPr>
        <w:pStyle w:val="CPTInstructional"/>
        <w:numPr>
          <w:ilvl w:val="0"/>
          <w:numId w:val="80"/>
        </w:numPr>
      </w:pPr>
      <w:r w:rsidRPr="004272D8">
        <w:t xml:space="preserve">If a term gets abbreviated, </w:t>
      </w:r>
      <w:r>
        <w:t>its abbreviation should be used throughout.</w:t>
      </w:r>
      <w:r w:rsidRPr="005E0C8B">
        <w:t xml:space="preserve"> </w:t>
      </w:r>
      <w:r>
        <w:t>That is,</w:t>
      </w:r>
      <w:r w:rsidRPr="005E0C8B">
        <w:t xml:space="preserve"> abbreviations may be used even at the beginning of a sentence.</w:t>
      </w:r>
    </w:p>
    <w:p w14:paraId="568988DB" w14:textId="66C0DDDF" w:rsidR="00E43CFC" w:rsidRPr="009560E1" w:rsidRDefault="009560E1" w:rsidP="00287313">
      <w:pPr>
        <w:pStyle w:val="CPTInstructional"/>
        <w:numPr>
          <w:ilvl w:val="0"/>
          <w:numId w:val="80"/>
        </w:numPr>
      </w:pPr>
      <w:r w:rsidRPr="004272D8">
        <w:t>The list may be formatted in a space-conscious manner (</w:t>
      </w:r>
      <w:proofErr w:type="spellStart"/>
      <w:r>
        <w:t>eg</w:t>
      </w:r>
      <w:proofErr w:type="spellEnd"/>
      <w:r>
        <w:t>,</w:t>
      </w:r>
      <w:r w:rsidRPr="004272D8">
        <w:t xml:space="preserve"> smaller font size; double-column format)</w:t>
      </w:r>
    </w:p>
    <w:p w14:paraId="5BF51D75" w14:textId="58CB33E8" w:rsidR="00276BDA" w:rsidRPr="00D57DCB" w:rsidRDefault="00276BDA" w:rsidP="00276BDA">
      <w:pPr>
        <w:pStyle w:val="CPTExample"/>
        <w:keepNext/>
      </w:pPr>
      <w:r w:rsidRPr="00C64851">
        <w:t xml:space="preserve">&lt;Start of </w:t>
      </w:r>
      <w:r>
        <w:t xml:space="preserve">example </w:t>
      </w:r>
      <w:r w:rsidRPr="00C64851">
        <w:t>text&gt;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253"/>
        <w:gridCol w:w="3398"/>
      </w:tblGrid>
      <w:tr w:rsidR="00276BDA" w14:paraId="18BC2D78" w14:textId="77777777">
        <w:tc>
          <w:tcPr>
            <w:tcW w:w="1253" w:type="dxa"/>
          </w:tcPr>
          <w:p w14:paraId="6578050B"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48665448"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r w:rsidR="00276BDA" w14:paraId="2D091A62" w14:textId="77777777">
        <w:tc>
          <w:tcPr>
            <w:tcW w:w="1253" w:type="dxa"/>
          </w:tcPr>
          <w:p w14:paraId="062909DF"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6F6C691B"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r w:rsidR="00276BDA" w14:paraId="795E5550" w14:textId="77777777">
        <w:tc>
          <w:tcPr>
            <w:tcW w:w="1253" w:type="dxa"/>
          </w:tcPr>
          <w:p w14:paraId="5145F8E4"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[abbreviation or term]</w:t>
            </w:r>
          </w:p>
        </w:tc>
        <w:tc>
          <w:tcPr>
            <w:tcW w:w="3398" w:type="dxa"/>
          </w:tcPr>
          <w:p w14:paraId="046A3420" w14:textId="77777777" w:rsidR="00276BDA" w:rsidRPr="0070702C" w:rsidRDefault="00276BDA">
            <w:pPr>
              <w:spacing w:before="60" w:after="60" w:line="200" w:lineRule="atLeast"/>
              <w:rPr>
                <w:sz w:val="20"/>
                <w:szCs w:val="20"/>
              </w:rPr>
            </w:pPr>
            <w:r w:rsidRPr="0070702C">
              <w:rPr>
                <w:rStyle w:val="CPTVariable"/>
                <w:rFonts w:cs="Times New Roman"/>
                <w:i/>
                <w:iCs/>
                <w:sz w:val="20"/>
                <w:szCs w:val="20"/>
              </w:rPr>
              <w:t>[definition/explanation]</w:t>
            </w:r>
          </w:p>
        </w:tc>
      </w:tr>
    </w:tbl>
    <w:p w14:paraId="2254A451" w14:textId="0BC3D685" w:rsidR="00D53191" w:rsidRPr="0080561E" w:rsidRDefault="00276BDA" w:rsidP="00276BDA">
      <w:pPr>
        <w:pStyle w:val="CPTExample"/>
      </w:pPr>
      <w:r w:rsidRPr="00C64851">
        <w:t xml:space="preserve">&lt;End of </w:t>
      </w:r>
      <w:r>
        <w:t xml:space="preserve">example </w:t>
      </w:r>
      <w:r w:rsidRPr="00C64851">
        <w:t>text&gt;</w:t>
      </w:r>
    </w:p>
    <w:p w14:paraId="1A900A98" w14:textId="4E83DAC4" w:rsidR="00EE5910" w:rsidRPr="0080561E" w:rsidRDefault="00D53191" w:rsidP="008C32E8">
      <w:pPr>
        <w:pStyle w:val="01Heading1"/>
        <w:numPr>
          <w:ilvl w:val="0"/>
          <w:numId w:val="121"/>
        </w:numPr>
      </w:pPr>
      <w:bookmarkStart w:id="292" w:name="_Toc207809335"/>
      <w:r w:rsidRPr="0080561E">
        <w:t xml:space="preserve">Appendix: </w:t>
      </w:r>
      <w:r w:rsidR="00EE5910" w:rsidRPr="0080561E">
        <w:t>References</w:t>
      </w:r>
      <w:bookmarkEnd w:id="292"/>
    </w:p>
    <w:p w14:paraId="0EF8FB23" w14:textId="68923C18" w:rsidR="00D754C9" w:rsidRPr="00686605" w:rsidRDefault="00D754C9" w:rsidP="00686605">
      <w:pPr>
        <w:pStyle w:val="CPTInstructional"/>
      </w:pPr>
      <w:r w:rsidRPr="00686605">
        <w:t xml:space="preserve">References should be listed in a common format that includes all relevant information to identify the source and date published. If </w:t>
      </w:r>
      <w:r w:rsidR="00DF36DD">
        <w:t xml:space="preserve">a reference is </w:t>
      </w:r>
      <w:r w:rsidRPr="00686605">
        <w:t>not published, this should be clearly indicated.</w:t>
      </w:r>
    </w:p>
    <w:p w14:paraId="6D8AECAC" w14:textId="77777777" w:rsidR="00B83604" w:rsidRPr="00A4298D" w:rsidRDefault="00B83604" w:rsidP="00287313">
      <w:pPr>
        <w:pStyle w:val="CPTInstructional"/>
        <w:numPr>
          <w:ilvl w:val="0"/>
          <w:numId w:val="125"/>
        </w:numPr>
      </w:pPr>
      <w:r w:rsidRPr="00A4298D">
        <w:t>See therapeutic libraries for key references to include.</w:t>
      </w:r>
    </w:p>
    <w:p w14:paraId="05A68756" w14:textId="77777777" w:rsidR="00B83604" w:rsidRPr="00A4298D" w:rsidRDefault="00B83604" w:rsidP="00287313">
      <w:pPr>
        <w:pStyle w:val="CPTInstructional"/>
        <w:numPr>
          <w:ilvl w:val="0"/>
          <w:numId w:val="125"/>
        </w:numPr>
      </w:pPr>
      <w:r w:rsidRPr="00A4298D">
        <w:t>References to both internal and external documents and publications should be listed in alphabetical order. Do not reference internal reports in preparation.</w:t>
      </w:r>
    </w:p>
    <w:p w14:paraId="73524E1D" w14:textId="75284B25" w:rsidR="00DD73A7" w:rsidRPr="00B83604" w:rsidRDefault="00B83604" w:rsidP="00287313">
      <w:pPr>
        <w:pStyle w:val="CPTInstructional"/>
        <w:numPr>
          <w:ilvl w:val="0"/>
          <w:numId w:val="125"/>
        </w:numPr>
      </w:pPr>
      <w:r w:rsidRPr="00A4298D">
        <w:t xml:space="preserve">In the reference list, use the style and format published by the International Committee of Medical Journal Editors </w:t>
      </w:r>
      <w:r>
        <w:t>(</w:t>
      </w:r>
      <w:r w:rsidRPr="00A4298D">
        <w:t xml:space="preserve">ICMJE </w:t>
      </w:r>
      <w:r>
        <w:t>201</w:t>
      </w:r>
      <w:r w:rsidRPr="00A4298D">
        <w:t>9</w:t>
      </w:r>
      <w:r>
        <w:t>)</w:t>
      </w:r>
      <w:r w:rsidRPr="00A4298D">
        <w:t xml:space="preserve">. Citations to external documents and publications should </w:t>
      </w:r>
      <w:r w:rsidRPr="00A4298D">
        <w:lastRenderedPageBreak/>
        <w:t xml:space="preserve">be indicated in the text by citing the author and year within parentheses. For example, the in-text citation for the reference included would be (Hatcher et al, 2007). </w:t>
      </w:r>
    </w:p>
    <w:p w14:paraId="70C76762" w14:textId="3E218C22" w:rsidR="00122F17" w:rsidRPr="00F5173B" w:rsidRDefault="00122F17" w:rsidP="00122F17">
      <w:pPr>
        <w:pStyle w:val="CPTExample"/>
      </w:pPr>
      <w:r w:rsidRPr="00F5173B">
        <w:rPr>
          <w:rFonts w:eastAsia="Calibri"/>
        </w:rPr>
        <w:t>&lt;</w:t>
      </w:r>
      <w:r w:rsidRPr="00F5173B">
        <w:t>Start of example text&gt;</w:t>
      </w:r>
    </w:p>
    <w:p w14:paraId="2CD5FCC2" w14:textId="77777777" w:rsidR="00122F17" w:rsidRPr="00C64851" w:rsidRDefault="00122F17" w:rsidP="00122F17">
      <w:pPr>
        <w:pStyle w:val="CPTExample"/>
        <w:rPr>
          <w:lang w:eastAsia="ja-JP"/>
        </w:rPr>
      </w:pPr>
      <w:r w:rsidRPr="00C64851">
        <w:t>Hatcher RA, Trussell J, Nelson AL, Cates W Jr, Stewart F, Kowal D, eds. Contraceptive technology. 19th edition. New York: Ardent Media, 2007(a): 24. Table 3-2.</w:t>
      </w:r>
    </w:p>
    <w:p w14:paraId="1B8FD5C8" w14:textId="000A5ABA" w:rsidR="00D754C9" w:rsidRPr="00122F17" w:rsidRDefault="00122F17" w:rsidP="00122F17">
      <w:pPr>
        <w:pStyle w:val="CPTExample"/>
      </w:pPr>
      <w:r>
        <w:t>&lt;</w:t>
      </w:r>
      <w:r w:rsidRPr="00C64851">
        <w:t>End of example text</w:t>
      </w:r>
      <w:r>
        <w:t>&gt;</w:t>
      </w:r>
    </w:p>
    <w:sectPr w:rsidR="00D754C9" w:rsidRPr="00122F17" w:rsidSect="00414EA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DEB6B" w14:textId="77777777" w:rsidR="00B25D08" w:rsidRDefault="00B25D08" w:rsidP="00BE41E5">
      <w:pPr>
        <w:spacing w:after="0" w:line="240" w:lineRule="auto"/>
      </w:pPr>
      <w:r>
        <w:separator/>
      </w:r>
    </w:p>
  </w:endnote>
  <w:endnote w:type="continuationSeparator" w:id="0">
    <w:p w14:paraId="7FD842C1" w14:textId="77777777" w:rsidR="00B25D08" w:rsidRDefault="00B25D08" w:rsidP="00BE41E5">
      <w:pPr>
        <w:spacing w:after="0" w:line="240" w:lineRule="auto"/>
      </w:pPr>
      <w:r>
        <w:continuationSeparator/>
      </w:r>
    </w:p>
  </w:endnote>
  <w:endnote w:type="continuationNotice" w:id="1">
    <w:p w14:paraId="7785DE54" w14:textId="77777777" w:rsidR="00B25D08" w:rsidRDefault="00B25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29647"/>
      <w:docPartObj>
        <w:docPartGallery w:val="Page Numbers (Bottom of Page)"/>
        <w:docPartUnique/>
      </w:docPartObj>
    </w:sdtPr>
    <w:sdtEndPr>
      <w:rPr>
        <w:noProof/>
      </w:rPr>
    </w:sdtEndPr>
    <w:sdtContent>
      <w:p w14:paraId="1EAAC0DB" w14:textId="77777777" w:rsidR="00685E8C" w:rsidRDefault="00685E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B55778" w14:textId="040539B8" w:rsidR="00685E8C" w:rsidRPr="00685E8C" w:rsidRDefault="00F05099" w:rsidP="00F05099">
    <w:pPr>
      <w:pStyle w:val="Footer"/>
    </w:pPr>
    <w:r w:rsidRPr="00F05099">
      <w:rPr>
        <w:i/>
        <w:iCs/>
        <w:sz w:val="20"/>
      </w:rPr>
      <w:t xml:space="preserve">CPT_CoreBWE_v011 © 2015-2025 </w:t>
    </w:r>
    <w:proofErr w:type="spellStart"/>
    <w:r w:rsidRPr="00F05099">
      <w:rPr>
        <w:i/>
        <w:iCs/>
        <w:sz w:val="20"/>
      </w:rPr>
      <w:t>TransCelerate</w:t>
    </w:r>
    <w:proofErr w:type="spellEnd"/>
    <w:r w:rsidRPr="00F05099">
      <w:rPr>
        <w:i/>
        <w:iCs/>
        <w:sz w:val="20"/>
      </w:rPr>
      <w:t xml:space="preserve"> BioPharma. All Rights Reserved. Portions of this work are adapted from the "Clinical Electronic Structured </w:t>
    </w:r>
    <w:proofErr w:type="spellStart"/>
    <w:r w:rsidRPr="00F05099">
      <w:rPr>
        <w:i/>
        <w:iCs/>
        <w:sz w:val="20"/>
      </w:rPr>
      <w:t>Harmonised</w:t>
    </w:r>
    <w:proofErr w:type="spellEnd"/>
    <w:r w:rsidRPr="00F05099">
      <w:rPr>
        <w:i/>
        <w:iCs/>
        <w:sz w:val="20"/>
      </w:rPr>
      <w:t xml:space="preserve"> Protocol (</w:t>
    </w:r>
    <w:proofErr w:type="spellStart"/>
    <w:r w:rsidRPr="00F05099">
      <w:rPr>
        <w:i/>
        <w:iCs/>
        <w:sz w:val="20"/>
      </w:rPr>
      <w:t>CeSHARP</w:t>
    </w:r>
    <w:proofErr w:type="spellEnd"/>
    <w:r w:rsidRPr="00F05099">
      <w:rPr>
        <w:i/>
        <w:iCs/>
        <w:sz w:val="20"/>
      </w:rPr>
      <w:t xml:space="preserve">) M11 Template" © 2022-2025 International Council For </w:t>
    </w:r>
    <w:proofErr w:type="spellStart"/>
    <w:r w:rsidRPr="00F05099">
      <w:rPr>
        <w:i/>
        <w:iCs/>
        <w:sz w:val="20"/>
      </w:rPr>
      <w:t>Harmonisation</w:t>
    </w:r>
    <w:proofErr w:type="spellEnd"/>
    <w:r w:rsidRPr="00F05099">
      <w:rPr>
        <w:i/>
        <w:iCs/>
        <w:sz w:val="20"/>
      </w:rPr>
      <w:t xml:space="preserve"> of Technical Requirements for Pharmaceuticals for Human Use, which is available at</w:t>
    </w:r>
    <w:r w:rsidR="005D3D47">
      <w:rPr>
        <w:i/>
        <w:iCs/>
        <w:sz w:val="20"/>
      </w:rPr>
      <w:t xml:space="preserve"> </w:t>
    </w:r>
    <w:hyperlink r:id="rId1" w:history="1">
      <w:r w:rsidR="008577DA" w:rsidRPr="008577DA">
        <w:rPr>
          <w:rStyle w:val="Hyperlink"/>
          <w:i/>
          <w:iCs/>
          <w:sz w:val="20"/>
        </w:rPr>
        <w:t>https://www.ich.org/page/multidisciplinary-guidelines</w:t>
      </w:r>
    </w:hyperlink>
    <w:r w:rsidR="008577DA" w:rsidRPr="008577DA">
      <w:rPr>
        <w:i/>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ADEB" w14:textId="77777777" w:rsidR="00B25D08" w:rsidRDefault="00B25D08" w:rsidP="00BE41E5">
      <w:pPr>
        <w:spacing w:after="0" w:line="240" w:lineRule="auto"/>
      </w:pPr>
      <w:r>
        <w:separator/>
      </w:r>
    </w:p>
  </w:footnote>
  <w:footnote w:type="continuationSeparator" w:id="0">
    <w:p w14:paraId="0BDC36EF" w14:textId="77777777" w:rsidR="00B25D08" w:rsidRDefault="00B25D08" w:rsidP="00BE41E5">
      <w:pPr>
        <w:spacing w:after="0" w:line="240" w:lineRule="auto"/>
      </w:pPr>
      <w:r>
        <w:continuationSeparator/>
      </w:r>
    </w:p>
  </w:footnote>
  <w:footnote w:type="continuationNotice" w:id="1">
    <w:p w14:paraId="5B1ACC68" w14:textId="77777777" w:rsidR="00B25D08" w:rsidRDefault="00B25D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72C2" w14:textId="7417F7E9" w:rsidR="00340483" w:rsidRDefault="00340483">
    <w:pPr>
      <w:pStyle w:val="Header"/>
    </w:pPr>
  </w:p>
  <w:tbl>
    <w:tblPr>
      <w:tblStyle w:val="TableGrid"/>
      <w:tblW w:w="0" w:type="auto"/>
      <w:tblInd w:w="108" w:type="dxa"/>
      <w:tblLook w:val="04A0" w:firstRow="1" w:lastRow="0" w:firstColumn="1" w:lastColumn="0" w:noHBand="0" w:noVBand="1"/>
    </w:tblPr>
    <w:tblGrid>
      <w:gridCol w:w="2430"/>
      <w:gridCol w:w="6660"/>
    </w:tblGrid>
    <w:tr w:rsidR="00340483" w14:paraId="4F5E9512" w14:textId="77777777">
      <w:trPr>
        <w:trHeight w:val="288"/>
      </w:trPr>
      <w:tc>
        <w:tcPr>
          <w:tcW w:w="2430" w:type="dxa"/>
          <w:tcBorders>
            <w:top w:val="nil"/>
            <w:left w:val="nil"/>
            <w:bottom w:val="nil"/>
            <w:right w:val="nil"/>
          </w:tcBorders>
        </w:tcPr>
        <w:p w14:paraId="104340AA" w14:textId="77777777" w:rsidR="00340483" w:rsidRDefault="00340483" w:rsidP="00340483">
          <w:pPr>
            <w:tabs>
              <w:tab w:val="center" w:pos="6660"/>
              <w:tab w:val="right" w:pos="13230"/>
            </w:tabs>
            <w:rPr>
              <w:bCs/>
            </w:rPr>
          </w:pPr>
          <w:r w:rsidRPr="008F7391">
            <w:rPr>
              <w:bCs/>
            </w:rPr>
            <w:t>CONFIDENTIAL</w:t>
          </w:r>
        </w:p>
      </w:tc>
      <w:tc>
        <w:tcPr>
          <w:tcW w:w="6660" w:type="dxa"/>
          <w:tcBorders>
            <w:top w:val="nil"/>
            <w:left w:val="nil"/>
            <w:bottom w:val="nil"/>
            <w:right w:val="nil"/>
          </w:tcBorders>
        </w:tcPr>
        <w:p w14:paraId="7F147878" w14:textId="64C1EFB5" w:rsidR="00340483" w:rsidRDefault="00340483" w:rsidP="00340483">
          <w:pPr>
            <w:tabs>
              <w:tab w:val="right" w:pos="13230"/>
            </w:tabs>
            <w:jc w:val="right"/>
            <w:rPr>
              <w:bCs/>
            </w:rPr>
          </w:pPr>
          <w:r>
            <w:t xml:space="preserve">Protocol </w:t>
          </w:r>
          <w:r w:rsidR="00CA3866">
            <w:rPr>
              <w:rStyle w:val="CPTVariable"/>
            </w:rPr>
            <w:t>M11-TEST-001</w:t>
          </w:r>
          <w:r w:rsidRPr="00C33AA2">
            <w:rPr>
              <w:rStyle w:val="CPTVariable"/>
            </w:rPr>
            <w:t xml:space="preserve"> </w:t>
          </w:r>
          <w:r w:rsidR="00CA3866">
            <w:rPr>
              <w:rStyle w:val="CPTVariable"/>
            </w:rPr>
            <w:t>v1</w:t>
          </w:r>
        </w:p>
      </w:tc>
    </w:tr>
  </w:tbl>
  <w:p w14:paraId="65B05005" w14:textId="77777777" w:rsidR="00340483" w:rsidRDefault="00340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78E"/>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 w15:restartNumberingAfterBreak="0">
    <w:nsid w:val="02786A4B"/>
    <w:multiLevelType w:val="hybridMultilevel"/>
    <w:tmpl w:val="2A6A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F1C62"/>
    <w:multiLevelType w:val="hybridMultilevel"/>
    <w:tmpl w:val="09DCA812"/>
    <w:lvl w:ilvl="0" w:tplc="C62C03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A7467"/>
    <w:multiLevelType w:val="hybridMultilevel"/>
    <w:tmpl w:val="B1323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F4411"/>
    <w:multiLevelType w:val="hybridMultilevel"/>
    <w:tmpl w:val="E57C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1436B"/>
    <w:multiLevelType w:val="hybridMultilevel"/>
    <w:tmpl w:val="20FC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47B5D"/>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78352A3"/>
    <w:multiLevelType w:val="multilevel"/>
    <w:tmpl w:val="1374D100"/>
    <w:lvl w:ilvl="0">
      <w:start w:val="2"/>
      <w:numFmt w:val="decimal"/>
      <w:lvlText w:val="%1"/>
      <w:lvlJc w:val="left"/>
      <w:pPr>
        <w:ind w:left="615" w:hanging="525"/>
      </w:pPr>
      <w:rPr>
        <w:rFonts w:hint="default"/>
      </w:rPr>
    </w:lvl>
    <w:lvl w:ilvl="1">
      <w:start w:val="2"/>
      <w:numFmt w:val="decimal"/>
      <w:lvlText w:val="%1.%2"/>
      <w:lvlJc w:val="left"/>
      <w:pPr>
        <w:ind w:left="615" w:hanging="525"/>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170" w:hanging="1080"/>
      </w:pPr>
      <w:rPr>
        <w:rFonts w:hint="default"/>
      </w:rPr>
    </w:lvl>
    <w:lvl w:ilvl="4">
      <w:start w:val="1"/>
      <w:numFmt w:val="decimal"/>
      <w:lvlText w:val="%1.%2.%3.%4.%5"/>
      <w:lvlJc w:val="left"/>
      <w:pPr>
        <w:ind w:left="1170" w:hanging="1080"/>
      </w:pPr>
      <w:rPr>
        <w:rFonts w:hint="default"/>
      </w:rPr>
    </w:lvl>
    <w:lvl w:ilvl="5">
      <w:start w:val="1"/>
      <w:numFmt w:val="decimal"/>
      <w:lvlText w:val="%1.%2.%3.%4.%5.%6"/>
      <w:lvlJc w:val="left"/>
      <w:pPr>
        <w:ind w:left="1530"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890" w:hanging="1800"/>
      </w:pPr>
      <w:rPr>
        <w:rFonts w:hint="default"/>
      </w:rPr>
    </w:lvl>
    <w:lvl w:ilvl="8">
      <w:start w:val="1"/>
      <w:numFmt w:val="decimal"/>
      <w:lvlText w:val="%1.%2.%3.%4.%5.%6.%7.%8.%9"/>
      <w:lvlJc w:val="left"/>
      <w:pPr>
        <w:ind w:left="1890" w:hanging="1800"/>
      </w:pPr>
      <w:rPr>
        <w:rFonts w:hint="default"/>
      </w:rPr>
    </w:lvl>
  </w:abstractNum>
  <w:abstractNum w:abstractNumId="8" w15:restartNumberingAfterBreak="0">
    <w:nsid w:val="08DC238D"/>
    <w:multiLevelType w:val="hybridMultilevel"/>
    <w:tmpl w:val="FD508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72E0E"/>
    <w:multiLevelType w:val="hybridMultilevel"/>
    <w:tmpl w:val="057CD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4E1006"/>
    <w:multiLevelType w:val="hybridMultilevel"/>
    <w:tmpl w:val="D3B6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B1102"/>
    <w:multiLevelType w:val="hybridMultilevel"/>
    <w:tmpl w:val="355A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1798D"/>
    <w:multiLevelType w:val="hybridMultilevel"/>
    <w:tmpl w:val="D61CA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8169E9"/>
    <w:multiLevelType w:val="hybridMultilevel"/>
    <w:tmpl w:val="95601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8C0F95"/>
    <w:multiLevelType w:val="hybridMultilevel"/>
    <w:tmpl w:val="10DA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B359EE"/>
    <w:multiLevelType w:val="hybridMultilevel"/>
    <w:tmpl w:val="D4820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A77FA6"/>
    <w:multiLevelType w:val="hybridMultilevel"/>
    <w:tmpl w:val="9F9A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E0844"/>
    <w:multiLevelType w:val="hybridMultilevel"/>
    <w:tmpl w:val="787EF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D7D85"/>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10AA045B"/>
    <w:multiLevelType w:val="hybridMultilevel"/>
    <w:tmpl w:val="8DE4D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B73CD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12810C04"/>
    <w:multiLevelType w:val="hybridMultilevel"/>
    <w:tmpl w:val="36F0E6B0"/>
    <w:lvl w:ilvl="0" w:tplc="84227336">
      <w:start w:val="1"/>
      <w:numFmt w:val="decimal"/>
      <w:lvlText w:val="%1)"/>
      <w:lvlJc w:val="left"/>
      <w:pPr>
        <w:ind w:left="1020" w:hanging="360"/>
      </w:pPr>
    </w:lvl>
    <w:lvl w:ilvl="1" w:tplc="467A1722">
      <w:start w:val="1"/>
      <w:numFmt w:val="decimal"/>
      <w:lvlText w:val="%2)"/>
      <w:lvlJc w:val="left"/>
      <w:pPr>
        <w:ind w:left="1020" w:hanging="360"/>
      </w:pPr>
    </w:lvl>
    <w:lvl w:ilvl="2" w:tplc="C91E375C">
      <w:start w:val="1"/>
      <w:numFmt w:val="decimal"/>
      <w:lvlText w:val="%3)"/>
      <w:lvlJc w:val="left"/>
      <w:pPr>
        <w:ind w:left="1020" w:hanging="360"/>
      </w:pPr>
    </w:lvl>
    <w:lvl w:ilvl="3" w:tplc="30E6494A">
      <w:start w:val="1"/>
      <w:numFmt w:val="decimal"/>
      <w:lvlText w:val="%4)"/>
      <w:lvlJc w:val="left"/>
      <w:pPr>
        <w:ind w:left="1020" w:hanging="360"/>
      </w:pPr>
    </w:lvl>
    <w:lvl w:ilvl="4" w:tplc="11927D90">
      <w:start w:val="1"/>
      <w:numFmt w:val="decimal"/>
      <w:lvlText w:val="%5)"/>
      <w:lvlJc w:val="left"/>
      <w:pPr>
        <w:ind w:left="1020" w:hanging="360"/>
      </w:pPr>
    </w:lvl>
    <w:lvl w:ilvl="5" w:tplc="98B02F64">
      <w:start w:val="1"/>
      <w:numFmt w:val="decimal"/>
      <w:lvlText w:val="%6)"/>
      <w:lvlJc w:val="left"/>
      <w:pPr>
        <w:ind w:left="1020" w:hanging="360"/>
      </w:pPr>
    </w:lvl>
    <w:lvl w:ilvl="6" w:tplc="8FE2588C">
      <w:start w:val="1"/>
      <w:numFmt w:val="decimal"/>
      <w:lvlText w:val="%7)"/>
      <w:lvlJc w:val="left"/>
      <w:pPr>
        <w:ind w:left="1020" w:hanging="360"/>
      </w:pPr>
    </w:lvl>
    <w:lvl w:ilvl="7" w:tplc="49628344">
      <w:start w:val="1"/>
      <w:numFmt w:val="decimal"/>
      <w:lvlText w:val="%8)"/>
      <w:lvlJc w:val="left"/>
      <w:pPr>
        <w:ind w:left="1020" w:hanging="360"/>
      </w:pPr>
    </w:lvl>
    <w:lvl w:ilvl="8" w:tplc="61E4F0EE">
      <w:start w:val="1"/>
      <w:numFmt w:val="decimal"/>
      <w:lvlText w:val="%9)"/>
      <w:lvlJc w:val="left"/>
      <w:pPr>
        <w:ind w:left="1020" w:hanging="360"/>
      </w:pPr>
    </w:lvl>
  </w:abstractNum>
  <w:abstractNum w:abstractNumId="22" w15:restartNumberingAfterBreak="0">
    <w:nsid w:val="130D03F7"/>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3" w15:restartNumberingAfterBreak="0">
    <w:nsid w:val="134E4DA5"/>
    <w:multiLevelType w:val="multilevel"/>
    <w:tmpl w:val="2184087E"/>
    <w:lvl w:ilvl="0">
      <w:start w:val="1"/>
      <w:numFmt w:val="bullet"/>
      <w:pStyle w:val="CPT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13514FC7"/>
    <w:multiLevelType w:val="singleLevel"/>
    <w:tmpl w:val="CCD810D4"/>
    <w:lvl w:ilvl="0">
      <w:start w:val="1"/>
      <w:numFmt w:val="lowerLetter"/>
      <w:pStyle w:val="listalpha"/>
      <w:lvlText w:val="%1."/>
      <w:lvlJc w:val="left"/>
      <w:pPr>
        <w:tabs>
          <w:tab w:val="num" w:pos="432"/>
        </w:tabs>
        <w:ind w:left="432" w:hanging="432"/>
      </w:pPr>
      <w:rPr>
        <w:rFonts w:ascii="Times New Roman" w:hAnsi="Times New Roman" w:cs="Times New Roman" w:hint="default"/>
      </w:rPr>
    </w:lvl>
  </w:abstractNum>
  <w:abstractNum w:abstractNumId="25" w15:restartNumberingAfterBreak="0">
    <w:nsid w:val="13915908"/>
    <w:multiLevelType w:val="multilevel"/>
    <w:tmpl w:val="8F7626A6"/>
    <w:lvl w:ilvl="0">
      <w:start w:val="1"/>
      <w:numFmt w:val="decimal"/>
      <w:pStyle w:val="CPTListNumb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none"/>
      <w:lvlText w:val=""/>
      <w:lvlJc w:val="left"/>
      <w:pPr>
        <w:ind w:left="2160" w:hanging="360"/>
      </w:pPr>
      <w:rPr>
        <w:rFonts w:hint="default"/>
      </w:rPr>
    </w:lvl>
    <w:lvl w:ilvl="5">
      <w:start w:val="1"/>
      <w:numFmt w:val="none"/>
      <w:lvlText w:val=""/>
      <w:lvlJc w:val="left"/>
      <w:pPr>
        <w:ind w:left="2520" w:hanging="360"/>
      </w:pPr>
      <w:rPr>
        <w:rFonts w:hint="default"/>
      </w:rPr>
    </w:lvl>
    <w:lvl w:ilvl="6">
      <w:start w:val="1"/>
      <w:numFmt w:val="none"/>
      <w:lvlText w:val=""/>
      <w:lvlJc w:val="left"/>
      <w:pPr>
        <w:ind w:left="2880" w:hanging="360"/>
      </w:pPr>
      <w:rPr>
        <w:rFonts w:hint="default"/>
      </w:rPr>
    </w:lvl>
    <w:lvl w:ilvl="7">
      <w:start w:val="1"/>
      <w:numFmt w:val="none"/>
      <w:lvlText w:val=""/>
      <w:lvlJc w:val="left"/>
      <w:pPr>
        <w:ind w:left="3240" w:hanging="360"/>
      </w:pPr>
      <w:rPr>
        <w:rFonts w:hint="default"/>
      </w:rPr>
    </w:lvl>
    <w:lvl w:ilvl="8">
      <w:start w:val="1"/>
      <w:numFmt w:val="none"/>
      <w:lvlText w:val=""/>
      <w:lvlJc w:val="left"/>
      <w:pPr>
        <w:ind w:left="3600" w:hanging="360"/>
      </w:pPr>
      <w:rPr>
        <w:rFonts w:hint="default"/>
      </w:rPr>
    </w:lvl>
  </w:abstractNum>
  <w:abstractNum w:abstractNumId="26" w15:restartNumberingAfterBreak="0">
    <w:nsid w:val="13A13650"/>
    <w:multiLevelType w:val="hybridMultilevel"/>
    <w:tmpl w:val="A34654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14860313"/>
    <w:multiLevelType w:val="hybridMultilevel"/>
    <w:tmpl w:val="50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047E0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15A76F15"/>
    <w:multiLevelType w:val="hybridMultilevel"/>
    <w:tmpl w:val="AAC4C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7A6777C"/>
    <w:multiLevelType w:val="hybridMultilevel"/>
    <w:tmpl w:val="20769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F8418F"/>
    <w:multiLevelType w:val="hybridMultilevel"/>
    <w:tmpl w:val="83388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4E2AC4"/>
    <w:multiLevelType w:val="multilevel"/>
    <w:tmpl w:val="A308E102"/>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99A57BC"/>
    <w:multiLevelType w:val="hybridMultilevel"/>
    <w:tmpl w:val="398E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A630AE"/>
    <w:multiLevelType w:val="multilevel"/>
    <w:tmpl w:val="69C4DF6A"/>
    <w:lvl w:ilvl="0">
      <w:start w:val="10"/>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9E519CF"/>
    <w:multiLevelType w:val="hybridMultilevel"/>
    <w:tmpl w:val="95BE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4E50BC"/>
    <w:multiLevelType w:val="hybridMultilevel"/>
    <w:tmpl w:val="90F46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AD141D"/>
    <w:multiLevelType w:val="hybridMultilevel"/>
    <w:tmpl w:val="9C46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973617"/>
    <w:multiLevelType w:val="hybridMultilevel"/>
    <w:tmpl w:val="7CD8E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1BF826B4"/>
    <w:multiLevelType w:val="hybridMultilevel"/>
    <w:tmpl w:val="0DE6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C021CA8"/>
    <w:multiLevelType w:val="hybridMultilevel"/>
    <w:tmpl w:val="0C0C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C4527E0"/>
    <w:multiLevelType w:val="hybridMultilevel"/>
    <w:tmpl w:val="9C14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2E301D"/>
    <w:multiLevelType w:val="multilevel"/>
    <w:tmpl w:val="4D74CA8A"/>
    <w:lvl w:ilvl="0">
      <w:start w:val="1"/>
      <w:numFmt w:val="decimal"/>
      <w:lvlText w:val="%1."/>
      <w:lvlJc w:val="left"/>
      <w:pPr>
        <w:ind w:left="360" w:hanging="360"/>
      </w:p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1D724C01"/>
    <w:multiLevelType w:val="hybridMultilevel"/>
    <w:tmpl w:val="EC02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FE710EF"/>
    <w:multiLevelType w:val="multilevel"/>
    <w:tmpl w:val="A308E102"/>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21A3309A"/>
    <w:multiLevelType w:val="hybridMultilevel"/>
    <w:tmpl w:val="1C66D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3E5440"/>
    <w:multiLevelType w:val="hybridMultilevel"/>
    <w:tmpl w:val="A860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A5533B"/>
    <w:multiLevelType w:val="hybridMultilevel"/>
    <w:tmpl w:val="A85AE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40C14D6"/>
    <w:multiLevelType w:val="hybridMultilevel"/>
    <w:tmpl w:val="0E06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4629D1"/>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50" w15:restartNumberingAfterBreak="0">
    <w:nsid w:val="26AF3EAD"/>
    <w:multiLevelType w:val="hybridMultilevel"/>
    <w:tmpl w:val="4FE2F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15:restartNumberingAfterBreak="0">
    <w:nsid w:val="2750701A"/>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52" w15:restartNumberingAfterBreak="0">
    <w:nsid w:val="281E4DA4"/>
    <w:multiLevelType w:val="hybridMultilevel"/>
    <w:tmpl w:val="87962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284F1312"/>
    <w:multiLevelType w:val="hybridMultilevel"/>
    <w:tmpl w:val="91C4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A897F98"/>
    <w:multiLevelType w:val="hybridMultilevel"/>
    <w:tmpl w:val="7070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B0067E6"/>
    <w:multiLevelType w:val="hybridMultilevel"/>
    <w:tmpl w:val="371CAFA4"/>
    <w:lvl w:ilvl="0" w:tplc="CE60D4B2">
      <w:start w:val="1"/>
      <w:numFmt w:val="lowerLetter"/>
      <w:lvlText w:val="%1."/>
      <w:lvlJc w:val="left"/>
      <w:pPr>
        <w:ind w:left="360" w:hanging="360"/>
      </w:pPr>
      <w:rPr>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B284F3A"/>
    <w:multiLevelType w:val="hybridMultilevel"/>
    <w:tmpl w:val="4AF0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365363"/>
    <w:multiLevelType w:val="multilevel"/>
    <w:tmpl w:val="899CCE34"/>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C6845BC"/>
    <w:multiLevelType w:val="hybridMultilevel"/>
    <w:tmpl w:val="D4E63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2C8C4090"/>
    <w:multiLevelType w:val="hybridMultilevel"/>
    <w:tmpl w:val="157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3010D4"/>
    <w:multiLevelType w:val="hybridMultilevel"/>
    <w:tmpl w:val="65E0AE16"/>
    <w:styleLink w:val="CPTN"/>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F807574"/>
    <w:multiLevelType w:val="hybridMultilevel"/>
    <w:tmpl w:val="65A4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0D2285D"/>
    <w:multiLevelType w:val="hybridMultilevel"/>
    <w:tmpl w:val="57C8F9DA"/>
    <w:styleLink w:val="1111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135026"/>
    <w:multiLevelType w:val="hybridMultilevel"/>
    <w:tmpl w:val="24680D36"/>
    <w:lvl w:ilvl="0" w:tplc="4418E346">
      <w:start w:val="1"/>
      <w:numFmt w:val="bullet"/>
      <w:lvlText w:val=""/>
      <w:lvlJc w:val="left"/>
      <w:pPr>
        <w:ind w:left="720" w:hanging="360"/>
      </w:pPr>
      <w:rPr>
        <w:rFonts w:ascii="Symbol" w:hAnsi="Symbol"/>
      </w:rPr>
    </w:lvl>
    <w:lvl w:ilvl="1" w:tplc="6F7C64FE">
      <w:start w:val="1"/>
      <w:numFmt w:val="bullet"/>
      <w:lvlText w:val=""/>
      <w:lvlJc w:val="left"/>
      <w:pPr>
        <w:ind w:left="720" w:hanging="360"/>
      </w:pPr>
      <w:rPr>
        <w:rFonts w:ascii="Symbol" w:hAnsi="Symbol"/>
      </w:rPr>
    </w:lvl>
    <w:lvl w:ilvl="2" w:tplc="E7DC6922">
      <w:start w:val="1"/>
      <w:numFmt w:val="bullet"/>
      <w:lvlText w:val=""/>
      <w:lvlJc w:val="left"/>
      <w:pPr>
        <w:ind w:left="720" w:hanging="360"/>
      </w:pPr>
      <w:rPr>
        <w:rFonts w:ascii="Symbol" w:hAnsi="Symbol"/>
      </w:rPr>
    </w:lvl>
    <w:lvl w:ilvl="3" w:tplc="9AE6CF32">
      <w:start w:val="1"/>
      <w:numFmt w:val="bullet"/>
      <w:lvlText w:val=""/>
      <w:lvlJc w:val="left"/>
      <w:pPr>
        <w:ind w:left="720" w:hanging="360"/>
      </w:pPr>
      <w:rPr>
        <w:rFonts w:ascii="Symbol" w:hAnsi="Symbol"/>
      </w:rPr>
    </w:lvl>
    <w:lvl w:ilvl="4" w:tplc="6CFA4C88">
      <w:start w:val="1"/>
      <w:numFmt w:val="bullet"/>
      <w:lvlText w:val=""/>
      <w:lvlJc w:val="left"/>
      <w:pPr>
        <w:ind w:left="720" w:hanging="360"/>
      </w:pPr>
      <w:rPr>
        <w:rFonts w:ascii="Symbol" w:hAnsi="Symbol"/>
      </w:rPr>
    </w:lvl>
    <w:lvl w:ilvl="5" w:tplc="56F8C488">
      <w:start w:val="1"/>
      <w:numFmt w:val="bullet"/>
      <w:lvlText w:val=""/>
      <w:lvlJc w:val="left"/>
      <w:pPr>
        <w:ind w:left="720" w:hanging="360"/>
      </w:pPr>
      <w:rPr>
        <w:rFonts w:ascii="Symbol" w:hAnsi="Symbol"/>
      </w:rPr>
    </w:lvl>
    <w:lvl w:ilvl="6" w:tplc="4E825A52">
      <w:start w:val="1"/>
      <w:numFmt w:val="bullet"/>
      <w:lvlText w:val=""/>
      <w:lvlJc w:val="left"/>
      <w:pPr>
        <w:ind w:left="720" w:hanging="360"/>
      </w:pPr>
      <w:rPr>
        <w:rFonts w:ascii="Symbol" w:hAnsi="Symbol"/>
      </w:rPr>
    </w:lvl>
    <w:lvl w:ilvl="7" w:tplc="9246FC8A">
      <w:start w:val="1"/>
      <w:numFmt w:val="bullet"/>
      <w:lvlText w:val=""/>
      <w:lvlJc w:val="left"/>
      <w:pPr>
        <w:ind w:left="720" w:hanging="360"/>
      </w:pPr>
      <w:rPr>
        <w:rFonts w:ascii="Symbol" w:hAnsi="Symbol"/>
      </w:rPr>
    </w:lvl>
    <w:lvl w:ilvl="8" w:tplc="D71E44B2">
      <w:start w:val="1"/>
      <w:numFmt w:val="bullet"/>
      <w:lvlText w:val=""/>
      <w:lvlJc w:val="left"/>
      <w:pPr>
        <w:ind w:left="720" w:hanging="360"/>
      </w:pPr>
      <w:rPr>
        <w:rFonts w:ascii="Symbol" w:hAnsi="Symbol"/>
      </w:rPr>
    </w:lvl>
  </w:abstractNum>
  <w:abstractNum w:abstractNumId="64" w15:restartNumberingAfterBreak="0">
    <w:nsid w:val="32942609"/>
    <w:multiLevelType w:val="hybridMultilevel"/>
    <w:tmpl w:val="DC0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3877E10"/>
    <w:multiLevelType w:val="hybridMultilevel"/>
    <w:tmpl w:val="14C0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3A04109"/>
    <w:multiLevelType w:val="multilevel"/>
    <w:tmpl w:val="C49C4DA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4410" w:hanging="720"/>
      </w:pPr>
      <w:rPr>
        <w:rFonts w:hint="default"/>
      </w:rPr>
    </w:lvl>
    <w:lvl w:ilvl="3">
      <w:start w:val="1"/>
      <w:numFmt w:val="bullet"/>
      <w:pStyle w:val="Heading4"/>
      <w:lvlText w:val=""/>
      <w:lvlJc w:val="left"/>
      <w:pPr>
        <w:ind w:left="720" w:hanging="360"/>
      </w:pPr>
      <w:rPr>
        <w:rFonts w:ascii="Symbol" w:hAnsi="Symbol"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7" w15:restartNumberingAfterBreak="0">
    <w:nsid w:val="33D8305C"/>
    <w:multiLevelType w:val="hybridMultilevel"/>
    <w:tmpl w:val="C7767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236A37"/>
    <w:multiLevelType w:val="multilevel"/>
    <w:tmpl w:val="371A4EE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46F4415"/>
    <w:multiLevelType w:val="hybridMultilevel"/>
    <w:tmpl w:val="3A9E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4F65A4"/>
    <w:multiLevelType w:val="hybridMultilevel"/>
    <w:tmpl w:val="2C284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60C29AA"/>
    <w:multiLevelType w:val="multilevel"/>
    <w:tmpl w:val="FAC0465C"/>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367E384C"/>
    <w:multiLevelType w:val="hybridMultilevel"/>
    <w:tmpl w:val="B9D2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9E18BB"/>
    <w:multiLevelType w:val="hybridMultilevel"/>
    <w:tmpl w:val="E65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FB78AB"/>
    <w:multiLevelType w:val="hybridMultilevel"/>
    <w:tmpl w:val="F5A44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905318"/>
    <w:multiLevelType w:val="hybridMultilevel"/>
    <w:tmpl w:val="F666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7F90AE7"/>
    <w:multiLevelType w:val="hybridMultilevel"/>
    <w:tmpl w:val="FD184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4439E3"/>
    <w:multiLevelType w:val="hybridMultilevel"/>
    <w:tmpl w:val="114CEF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391B6E23"/>
    <w:multiLevelType w:val="multilevel"/>
    <w:tmpl w:val="EA22E07A"/>
    <w:lvl w:ilvl="0">
      <w:start w:val="10"/>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9813A87"/>
    <w:multiLevelType w:val="hybridMultilevel"/>
    <w:tmpl w:val="8DE06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6E5D9A"/>
    <w:multiLevelType w:val="hybridMultilevel"/>
    <w:tmpl w:val="4AB8D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AF20519"/>
    <w:multiLevelType w:val="hybridMultilevel"/>
    <w:tmpl w:val="9588F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B777D55"/>
    <w:multiLevelType w:val="hybridMultilevel"/>
    <w:tmpl w:val="15EA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D0F2926"/>
    <w:multiLevelType w:val="hybridMultilevel"/>
    <w:tmpl w:val="95186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D2C7891"/>
    <w:multiLevelType w:val="hybridMultilevel"/>
    <w:tmpl w:val="586A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A51D00"/>
    <w:multiLevelType w:val="hybridMultilevel"/>
    <w:tmpl w:val="A4C0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DC45B4A"/>
    <w:multiLevelType w:val="hybridMultilevel"/>
    <w:tmpl w:val="F262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DC6155F"/>
    <w:multiLevelType w:val="hybridMultilevel"/>
    <w:tmpl w:val="C3564C1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8" w15:restartNumberingAfterBreak="0">
    <w:nsid w:val="3E452771"/>
    <w:multiLevelType w:val="hybridMultilevel"/>
    <w:tmpl w:val="C5C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E6741F7"/>
    <w:multiLevelType w:val="hybridMultilevel"/>
    <w:tmpl w:val="CCAE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F043E0D"/>
    <w:multiLevelType w:val="hybridMultilevel"/>
    <w:tmpl w:val="863AE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067704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2" w15:restartNumberingAfterBreak="0">
    <w:nsid w:val="407E5D3B"/>
    <w:multiLevelType w:val="hybridMultilevel"/>
    <w:tmpl w:val="DC3E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41313572"/>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4" w15:restartNumberingAfterBreak="0">
    <w:nsid w:val="42B557A9"/>
    <w:multiLevelType w:val="hybridMultilevel"/>
    <w:tmpl w:val="2184087E"/>
    <w:styleLink w:val="CPTB"/>
    <w:lvl w:ilvl="0" w:tplc="896A20CE">
      <w:start w:val="1"/>
      <w:numFmt w:val="bullet"/>
      <w:lvlText w:val=""/>
      <w:lvlJc w:val="left"/>
      <w:pPr>
        <w:ind w:left="720" w:hanging="360"/>
      </w:pPr>
      <w:rPr>
        <w:rFonts w:ascii="Symbol" w:hAnsi="Symbol" w:hint="default"/>
      </w:rPr>
    </w:lvl>
    <w:lvl w:ilvl="1" w:tplc="C37CE542">
      <w:start w:val="1"/>
      <w:numFmt w:val="bullet"/>
      <w:lvlText w:val="o"/>
      <w:lvlJc w:val="left"/>
      <w:pPr>
        <w:ind w:left="1080" w:hanging="360"/>
      </w:pPr>
      <w:rPr>
        <w:rFonts w:ascii="Courier New" w:hAnsi="Courier New" w:hint="default"/>
      </w:rPr>
    </w:lvl>
    <w:lvl w:ilvl="2" w:tplc="AECC3384">
      <w:start w:val="1"/>
      <w:numFmt w:val="bullet"/>
      <w:lvlText w:val=""/>
      <w:lvlJc w:val="left"/>
      <w:pPr>
        <w:ind w:left="1440" w:hanging="360"/>
      </w:pPr>
      <w:rPr>
        <w:rFonts w:ascii="Wingdings" w:hAnsi="Wingdings" w:hint="default"/>
      </w:rPr>
    </w:lvl>
    <w:lvl w:ilvl="3" w:tplc="AFFE4724">
      <w:start w:val="1"/>
      <w:numFmt w:val="bullet"/>
      <w:lvlText w:val=""/>
      <w:lvlJc w:val="left"/>
      <w:pPr>
        <w:ind w:left="1800" w:hanging="360"/>
      </w:pPr>
      <w:rPr>
        <w:rFonts w:ascii="Wingdings" w:hAnsi="Wingdings" w:hint="default"/>
      </w:rPr>
    </w:lvl>
    <w:lvl w:ilvl="4" w:tplc="AEEE4F7E">
      <w:start w:val="1"/>
      <w:numFmt w:val="bullet"/>
      <w:lvlText w:val=""/>
      <w:lvlJc w:val="left"/>
      <w:pPr>
        <w:ind w:left="2160" w:hanging="360"/>
      </w:pPr>
      <w:rPr>
        <w:rFonts w:ascii="Symbol" w:hAnsi="Symbol" w:hint="default"/>
      </w:rPr>
    </w:lvl>
    <w:lvl w:ilvl="5" w:tplc="F05ED7A8">
      <w:start w:val="1"/>
      <w:numFmt w:val="bullet"/>
      <w:lvlText w:val=""/>
      <w:lvlJc w:val="left"/>
      <w:pPr>
        <w:ind w:left="2520" w:hanging="360"/>
      </w:pPr>
      <w:rPr>
        <w:rFonts w:ascii="Wingdings" w:hAnsi="Wingdings" w:hint="default"/>
      </w:rPr>
    </w:lvl>
    <w:lvl w:ilvl="6" w:tplc="C1A455DC">
      <w:start w:val="1"/>
      <w:numFmt w:val="bullet"/>
      <w:lvlText w:val=""/>
      <w:lvlJc w:val="left"/>
      <w:pPr>
        <w:ind w:left="2880" w:hanging="360"/>
      </w:pPr>
      <w:rPr>
        <w:rFonts w:ascii="Wingdings" w:hAnsi="Wingdings" w:hint="default"/>
      </w:rPr>
    </w:lvl>
    <w:lvl w:ilvl="7" w:tplc="4B5C9426">
      <w:start w:val="1"/>
      <w:numFmt w:val="bullet"/>
      <w:lvlText w:val=""/>
      <w:lvlJc w:val="left"/>
      <w:pPr>
        <w:ind w:left="3240" w:hanging="360"/>
      </w:pPr>
      <w:rPr>
        <w:rFonts w:ascii="Symbol" w:hAnsi="Symbol" w:hint="default"/>
      </w:rPr>
    </w:lvl>
    <w:lvl w:ilvl="8" w:tplc="F4C49E30">
      <w:start w:val="1"/>
      <w:numFmt w:val="bullet"/>
      <w:lvlText w:val=""/>
      <w:lvlJc w:val="left"/>
      <w:pPr>
        <w:ind w:left="3600" w:hanging="360"/>
      </w:pPr>
      <w:rPr>
        <w:rFonts w:ascii="Symbol" w:hAnsi="Symbol" w:hint="default"/>
      </w:rPr>
    </w:lvl>
  </w:abstractNum>
  <w:abstractNum w:abstractNumId="95" w15:restartNumberingAfterBreak="0">
    <w:nsid w:val="433D3A41"/>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6" w15:restartNumberingAfterBreak="0">
    <w:nsid w:val="43401EC0"/>
    <w:multiLevelType w:val="hybridMultilevel"/>
    <w:tmpl w:val="2C62F932"/>
    <w:lvl w:ilvl="0" w:tplc="F8E89D14">
      <w:start w:val="1"/>
      <w:numFmt w:val="bullet"/>
      <w:pStyle w:val="listindentbull"/>
      <w:lvlText w:val=""/>
      <w:lvlJc w:val="left"/>
      <w:pPr>
        <w:tabs>
          <w:tab w:val="num" w:pos="864"/>
        </w:tabs>
        <w:ind w:left="864" w:hanging="432"/>
      </w:pPr>
      <w:rPr>
        <w:rFonts w:ascii="Symbol" w:hAnsi="Symbol" w:cs="Symbol" w:hint="default"/>
        <w:color w:val="auto"/>
      </w:rPr>
    </w:lvl>
    <w:lvl w:ilvl="1" w:tplc="9C8ACBA6">
      <w:numFmt w:val="decimal"/>
      <w:lvlText w:val=""/>
      <w:lvlJc w:val="left"/>
    </w:lvl>
    <w:lvl w:ilvl="2" w:tplc="2BFE396E">
      <w:numFmt w:val="decimal"/>
      <w:lvlText w:val=""/>
      <w:lvlJc w:val="left"/>
    </w:lvl>
    <w:lvl w:ilvl="3" w:tplc="7B76BDCC">
      <w:numFmt w:val="decimal"/>
      <w:lvlText w:val=""/>
      <w:lvlJc w:val="left"/>
    </w:lvl>
    <w:lvl w:ilvl="4" w:tplc="EBCEC0BC">
      <w:numFmt w:val="decimal"/>
      <w:lvlText w:val=""/>
      <w:lvlJc w:val="left"/>
    </w:lvl>
    <w:lvl w:ilvl="5" w:tplc="610EB5F2">
      <w:numFmt w:val="decimal"/>
      <w:lvlText w:val=""/>
      <w:lvlJc w:val="left"/>
    </w:lvl>
    <w:lvl w:ilvl="6" w:tplc="96629C46">
      <w:numFmt w:val="decimal"/>
      <w:lvlText w:val=""/>
      <w:lvlJc w:val="left"/>
    </w:lvl>
    <w:lvl w:ilvl="7" w:tplc="D85A916C">
      <w:numFmt w:val="decimal"/>
      <w:lvlText w:val=""/>
      <w:lvlJc w:val="left"/>
    </w:lvl>
    <w:lvl w:ilvl="8" w:tplc="750A7772">
      <w:numFmt w:val="decimal"/>
      <w:lvlText w:val=""/>
      <w:lvlJc w:val="left"/>
    </w:lvl>
  </w:abstractNum>
  <w:abstractNum w:abstractNumId="97" w15:restartNumberingAfterBreak="0">
    <w:nsid w:val="436949CF"/>
    <w:multiLevelType w:val="hybridMultilevel"/>
    <w:tmpl w:val="A83EF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3B1244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9" w15:restartNumberingAfterBreak="0">
    <w:nsid w:val="45342653"/>
    <w:multiLevelType w:val="hybridMultilevel"/>
    <w:tmpl w:val="D6B211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45353E1A"/>
    <w:multiLevelType w:val="hybridMultilevel"/>
    <w:tmpl w:val="75025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5C85505"/>
    <w:multiLevelType w:val="hybridMultilevel"/>
    <w:tmpl w:val="BBF08CF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73E4854"/>
    <w:multiLevelType w:val="multilevel"/>
    <w:tmpl w:val="E77E5BAA"/>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7694C44"/>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4" w15:restartNumberingAfterBreak="0">
    <w:nsid w:val="48117377"/>
    <w:multiLevelType w:val="hybridMultilevel"/>
    <w:tmpl w:val="D4E00E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4B9A1021"/>
    <w:multiLevelType w:val="multilevel"/>
    <w:tmpl w:val="2184087E"/>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06" w15:restartNumberingAfterBreak="0">
    <w:nsid w:val="4D160AD5"/>
    <w:multiLevelType w:val="hybridMultilevel"/>
    <w:tmpl w:val="6AA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4D1B4F5D"/>
    <w:multiLevelType w:val="hybridMultilevel"/>
    <w:tmpl w:val="E118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D405026"/>
    <w:multiLevelType w:val="hybridMultilevel"/>
    <w:tmpl w:val="27323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E97420C"/>
    <w:multiLevelType w:val="hybridMultilevel"/>
    <w:tmpl w:val="8D74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F831DC1"/>
    <w:multiLevelType w:val="hybridMultilevel"/>
    <w:tmpl w:val="56186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00F2196"/>
    <w:multiLevelType w:val="hybridMultilevel"/>
    <w:tmpl w:val="78D032B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0186FA2"/>
    <w:multiLevelType w:val="hybridMultilevel"/>
    <w:tmpl w:val="74B850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02445F3"/>
    <w:multiLevelType w:val="hybridMultilevel"/>
    <w:tmpl w:val="76D4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0754E63"/>
    <w:multiLevelType w:val="hybridMultilevel"/>
    <w:tmpl w:val="CD0E2E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5" w15:restartNumberingAfterBreak="0">
    <w:nsid w:val="50A34735"/>
    <w:multiLevelType w:val="hybridMultilevel"/>
    <w:tmpl w:val="FC38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2BA6B2A"/>
    <w:multiLevelType w:val="hybridMultilevel"/>
    <w:tmpl w:val="C5BC37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32C143F"/>
    <w:multiLevelType w:val="hybridMultilevel"/>
    <w:tmpl w:val="C75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3790328"/>
    <w:multiLevelType w:val="hybridMultilevel"/>
    <w:tmpl w:val="83E45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3A6466F"/>
    <w:multiLevelType w:val="hybridMultilevel"/>
    <w:tmpl w:val="AE02F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3CA2B93"/>
    <w:multiLevelType w:val="hybridMultilevel"/>
    <w:tmpl w:val="ECB47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543D5DA9"/>
    <w:multiLevelType w:val="hybridMultilevel"/>
    <w:tmpl w:val="CBAA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59919CE"/>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3" w15:restartNumberingAfterBreak="0">
    <w:nsid w:val="568B4917"/>
    <w:multiLevelType w:val="multilevel"/>
    <w:tmpl w:val="BDFE3652"/>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430" w:hanging="1800"/>
      </w:pPr>
      <w:rPr>
        <w:rFonts w:hint="default"/>
      </w:rPr>
    </w:lvl>
    <w:lvl w:ilvl="8">
      <w:start w:val="1"/>
      <w:numFmt w:val="decimal"/>
      <w:isLgl/>
      <w:lvlText w:val="%1.%2.%3.%4.%5.%6.%7.%8.%9"/>
      <w:lvlJc w:val="left"/>
      <w:pPr>
        <w:ind w:left="2880" w:hanging="2160"/>
      </w:pPr>
      <w:rPr>
        <w:rFonts w:hint="default"/>
      </w:rPr>
    </w:lvl>
  </w:abstractNum>
  <w:abstractNum w:abstractNumId="124" w15:restartNumberingAfterBreak="0">
    <w:nsid w:val="572A2AFC"/>
    <w:multiLevelType w:val="hybridMultilevel"/>
    <w:tmpl w:val="A80AF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72D1947"/>
    <w:multiLevelType w:val="hybridMultilevel"/>
    <w:tmpl w:val="D554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8B3B54"/>
    <w:multiLevelType w:val="hybridMultilevel"/>
    <w:tmpl w:val="81D66C04"/>
    <w:lvl w:ilvl="0" w:tplc="53F09AA6">
      <w:start w:val="1"/>
      <w:numFmt w:val="bullet"/>
      <w:lvlText w:val=""/>
      <w:lvlJc w:val="left"/>
      <w:pPr>
        <w:ind w:left="720" w:hanging="360"/>
      </w:pPr>
      <w:rPr>
        <w:rFonts w:ascii="Symbol" w:hAnsi="Symbol"/>
      </w:rPr>
    </w:lvl>
    <w:lvl w:ilvl="1" w:tplc="599AE9A4">
      <w:start w:val="1"/>
      <w:numFmt w:val="bullet"/>
      <w:lvlText w:val=""/>
      <w:lvlJc w:val="left"/>
      <w:pPr>
        <w:ind w:left="720" w:hanging="360"/>
      </w:pPr>
      <w:rPr>
        <w:rFonts w:ascii="Symbol" w:hAnsi="Symbol"/>
      </w:rPr>
    </w:lvl>
    <w:lvl w:ilvl="2" w:tplc="F808CB66">
      <w:start w:val="1"/>
      <w:numFmt w:val="bullet"/>
      <w:lvlText w:val=""/>
      <w:lvlJc w:val="left"/>
      <w:pPr>
        <w:ind w:left="720" w:hanging="360"/>
      </w:pPr>
      <w:rPr>
        <w:rFonts w:ascii="Symbol" w:hAnsi="Symbol"/>
      </w:rPr>
    </w:lvl>
    <w:lvl w:ilvl="3" w:tplc="91D4E5C0">
      <w:start w:val="1"/>
      <w:numFmt w:val="bullet"/>
      <w:lvlText w:val=""/>
      <w:lvlJc w:val="left"/>
      <w:pPr>
        <w:ind w:left="720" w:hanging="360"/>
      </w:pPr>
      <w:rPr>
        <w:rFonts w:ascii="Symbol" w:hAnsi="Symbol"/>
      </w:rPr>
    </w:lvl>
    <w:lvl w:ilvl="4" w:tplc="91D8951A">
      <w:start w:val="1"/>
      <w:numFmt w:val="bullet"/>
      <w:lvlText w:val=""/>
      <w:lvlJc w:val="left"/>
      <w:pPr>
        <w:ind w:left="720" w:hanging="360"/>
      </w:pPr>
      <w:rPr>
        <w:rFonts w:ascii="Symbol" w:hAnsi="Symbol"/>
      </w:rPr>
    </w:lvl>
    <w:lvl w:ilvl="5" w:tplc="8C868482">
      <w:start w:val="1"/>
      <w:numFmt w:val="bullet"/>
      <w:lvlText w:val=""/>
      <w:lvlJc w:val="left"/>
      <w:pPr>
        <w:ind w:left="720" w:hanging="360"/>
      </w:pPr>
      <w:rPr>
        <w:rFonts w:ascii="Symbol" w:hAnsi="Symbol"/>
      </w:rPr>
    </w:lvl>
    <w:lvl w:ilvl="6" w:tplc="E7B4A8B4">
      <w:start w:val="1"/>
      <w:numFmt w:val="bullet"/>
      <w:lvlText w:val=""/>
      <w:lvlJc w:val="left"/>
      <w:pPr>
        <w:ind w:left="720" w:hanging="360"/>
      </w:pPr>
      <w:rPr>
        <w:rFonts w:ascii="Symbol" w:hAnsi="Symbol"/>
      </w:rPr>
    </w:lvl>
    <w:lvl w:ilvl="7" w:tplc="A9384D16">
      <w:start w:val="1"/>
      <w:numFmt w:val="bullet"/>
      <w:lvlText w:val=""/>
      <w:lvlJc w:val="left"/>
      <w:pPr>
        <w:ind w:left="720" w:hanging="360"/>
      </w:pPr>
      <w:rPr>
        <w:rFonts w:ascii="Symbol" w:hAnsi="Symbol"/>
      </w:rPr>
    </w:lvl>
    <w:lvl w:ilvl="8" w:tplc="924ACBF0">
      <w:start w:val="1"/>
      <w:numFmt w:val="bullet"/>
      <w:lvlText w:val=""/>
      <w:lvlJc w:val="left"/>
      <w:pPr>
        <w:ind w:left="720" w:hanging="360"/>
      </w:pPr>
      <w:rPr>
        <w:rFonts w:ascii="Symbol" w:hAnsi="Symbol"/>
      </w:rPr>
    </w:lvl>
  </w:abstractNum>
  <w:abstractNum w:abstractNumId="127" w15:restartNumberingAfterBreak="0">
    <w:nsid w:val="5826785B"/>
    <w:multiLevelType w:val="hybridMultilevel"/>
    <w:tmpl w:val="3520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884165F"/>
    <w:multiLevelType w:val="hybridMultilevel"/>
    <w:tmpl w:val="FFFFFFFF"/>
    <w:lvl w:ilvl="0" w:tplc="CAE8B076">
      <w:start w:val="1"/>
      <w:numFmt w:val="bullet"/>
      <w:lvlText w:val=""/>
      <w:lvlJc w:val="left"/>
      <w:pPr>
        <w:ind w:left="720" w:hanging="360"/>
      </w:pPr>
      <w:rPr>
        <w:rFonts w:ascii="Symbol" w:hAnsi="Symbol" w:hint="default"/>
      </w:rPr>
    </w:lvl>
    <w:lvl w:ilvl="1" w:tplc="3E42D65E">
      <w:start w:val="1"/>
      <w:numFmt w:val="bullet"/>
      <w:lvlText w:val="o"/>
      <w:lvlJc w:val="left"/>
      <w:pPr>
        <w:ind w:left="1440" w:hanging="360"/>
      </w:pPr>
      <w:rPr>
        <w:rFonts w:ascii="Courier New" w:hAnsi="Courier New" w:cs="Times New Roman" w:hint="default"/>
      </w:rPr>
    </w:lvl>
    <w:lvl w:ilvl="2" w:tplc="4F803D14">
      <w:start w:val="1"/>
      <w:numFmt w:val="bullet"/>
      <w:lvlText w:val=""/>
      <w:lvlJc w:val="left"/>
      <w:pPr>
        <w:ind w:left="2160" w:hanging="360"/>
      </w:pPr>
      <w:rPr>
        <w:rFonts w:ascii="Wingdings" w:hAnsi="Wingdings" w:hint="default"/>
      </w:rPr>
    </w:lvl>
    <w:lvl w:ilvl="3" w:tplc="AEBAA826">
      <w:start w:val="1"/>
      <w:numFmt w:val="bullet"/>
      <w:lvlText w:val=""/>
      <w:lvlJc w:val="left"/>
      <w:pPr>
        <w:ind w:left="2880" w:hanging="360"/>
      </w:pPr>
      <w:rPr>
        <w:rFonts w:ascii="Symbol" w:hAnsi="Symbol" w:hint="default"/>
      </w:rPr>
    </w:lvl>
    <w:lvl w:ilvl="4" w:tplc="6852983E">
      <w:start w:val="1"/>
      <w:numFmt w:val="bullet"/>
      <w:lvlText w:val="o"/>
      <w:lvlJc w:val="left"/>
      <w:pPr>
        <w:ind w:left="3600" w:hanging="360"/>
      </w:pPr>
      <w:rPr>
        <w:rFonts w:ascii="Courier New" w:hAnsi="Courier New" w:cs="Times New Roman" w:hint="default"/>
      </w:rPr>
    </w:lvl>
    <w:lvl w:ilvl="5" w:tplc="2522FD98">
      <w:start w:val="1"/>
      <w:numFmt w:val="bullet"/>
      <w:lvlText w:val=""/>
      <w:lvlJc w:val="left"/>
      <w:pPr>
        <w:ind w:left="4320" w:hanging="360"/>
      </w:pPr>
      <w:rPr>
        <w:rFonts w:ascii="Wingdings" w:hAnsi="Wingdings" w:hint="default"/>
      </w:rPr>
    </w:lvl>
    <w:lvl w:ilvl="6" w:tplc="3258BD04">
      <w:start w:val="1"/>
      <w:numFmt w:val="bullet"/>
      <w:lvlText w:val=""/>
      <w:lvlJc w:val="left"/>
      <w:pPr>
        <w:ind w:left="5040" w:hanging="360"/>
      </w:pPr>
      <w:rPr>
        <w:rFonts w:ascii="Symbol" w:hAnsi="Symbol" w:hint="default"/>
      </w:rPr>
    </w:lvl>
    <w:lvl w:ilvl="7" w:tplc="B72CC03A">
      <w:start w:val="1"/>
      <w:numFmt w:val="bullet"/>
      <w:lvlText w:val="o"/>
      <w:lvlJc w:val="left"/>
      <w:pPr>
        <w:ind w:left="5760" w:hanging="360"/>
      </w:pPr>
      <w:rPr>
        <w:rFonts w:ascii="Courier New" w:hAnsi="Courier New" w:cs="Times New Roman" w:hint="default"/>
      </w:rPr>
    </w:lvl>
    <w:lvl w:ilvl="8" w:tplc="29FC2AB8">
      <w:start w:val="1"/>
      <w:numFmt w:val="bullet"/>
      <w:lvlText w:val=""/>
      <w:lvlJc w:val="left"/>
      <w:pPr>
        <w:ind w:left="6480" w:hanging="360"/>
      </w:pPr>
      <w:rPr>
        <w:rFonts w:ascii="Wingdings" w:hAnsi="Wingdings" w:hint="default"/>
      </w:rPr>
    </w:lvl>
  </w:abstractNum>
  <w:abstractNum w:abstractNumId="129" w15:restartNumberingAfterBreak="0">
    <w:nsid w:val="58CE2080"/>
    <w:multiLevelType w:val="hybridMultilevel"/>
    <w:tmpl w:val="A7A601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58D538A3"/>
    <w:multiLevelType w:val="hybridMultilevel"/>
    <w:tmpl w:val="2384D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95F656B"/>
    <w:multiLevelType w:val="hybridMultilevel"/>
    <w:tmpl w:val="09A2E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ADF65A6"/>
    <w:multiLevelType w:val="hybridMultilevel"/>
    <w:tmpl w:val="D87E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B6B503D"/>
    <w:multiLevelType w:val="multilevel"/>
    <w:tmpl w:val="F82C5914"/>
    <w:lvl w:ilvl="0">
      <w:start w:val="10"/>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5C4C0D08"/>
    <w:multiLevelType w:val="hybridMultilevel"/>
    <w:tmpl w:val="9D1E1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CDF2276"/>
    <w:multiLevelType w:val="hybridMultilevel"/>
    <w:tmpl w:val="6BD667B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6" w15:restartNumberingAfterBreak="0">
    <w:nsid w:val="5DC04D77"/>
    <w:multiLevelType w:val="hybridMultilevel"/>
    <w:tmpl w:val="07A24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0625C52"/>
    <w:multiLevelType w:val="hybridMultilevel"/>
    <w:tmpl w:val="0B1ED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C07D23"/>
    <w:multiLevelType w:val="hybridMultilevel"/>
    <w:tmpl w:val="0354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4F5EBE"/>
    <w:multiLevelType w:val="hybridMultilevel"/>
    <w:tmpl w:val="DC322B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0" w15:restartNumberingAfterBreak="0">
    <w:nsid w:val="63114768"/>
    <w:multiLevelType w:val="hybridMultilevel"/>
    <w:tmpl w:val="57E20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41A1632"/>
    <w:multiLevelType w:val="hybridMultilevel"/>
    <w:tmpl w:val="EFDC5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45430C1"/>
    <w:multiLevelType w:val="hybridMultilevel"/>
    <w:tmpl w:val="357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5A8321E"/>
    <w:multiLevelType w:val="hybridMultilevel"/>
    <w:tmpl w:val="901CF8B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5FE0E93"/>
    <w:multiLevelType w:val="hybridMultilevel"/>
    <w:tmpl w:val="89A4E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7282D2C"/>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6" w15:restartNumberingAfterBreak="0">
    <w:nsid w:val="6A2A122D"/>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7" w15:restartNumberingAfterBreak="0">
    <w:nsid w:val="6A9A5A8D"/>
    <w:multiLevelType w:val="hybridMultilevel"/>
    <w:tmpl w:val="4178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AEA6A49"/>
    <w:multiLevelType w:val="hybridMultilevel"/>
    <w:tmpl w:val="84D4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6B67294F"/>
    <w:multiLevelType w:val="hybridMultilevel"/>
    <w:tmpl w:val="BB1A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B6C4EC4"/>
    <w:multiLevelType w:val="hybridMultilevel"/>
    <w:tmpl w:val="1156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DE06A6D"/>
    <w:multiLevelType w:val="hybridMultilevel"/>
    <w:tmpl w:val="7082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DE81C20"/>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3" w15:restartNumberingAfterBreak="0">
    <w:nsid w:val="6E9A4AA9"/>
    <w:multiLevelType w:val="hybridMultilevel"/>
    <w:tmpl w:val="FBB87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F542905"/>
    <w:multiLevelType w:val="multilevel"/>
    <w:tmpl w:val="D5F23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5" w15:restartNumberingAfterBreak="0">
    <w:nsid w:val="6FA96982"/>
    <w:multiLevelType w:val="hybridMultilevel"/>
    <w:tmpl w:val="28107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037414E"/>
    <w:multiLevelType w:val="hybridMultilevel"/>
    <w:tmpl w:val="09D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16341A7"/>
    <w:multiLevelType w:val="hybridMultilevel"/>
    <w:tmpl w:val="D0667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23C3614"/>
    <w:multiLevelType w:val="hybridMultilevel"/>
    <w:tmpl w:val="DF3CC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37942BC"/>
    <w:multiLevelType w:val="hybridMultilevel"/>
    <w:tmpl w:val="BE9CE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37C23A0"/>
    <w:multiLevelType w:val="hybridMultilevel"/>
    <w:tmpl w:val="F22C4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6375B4B"/>
    <w:multiLevelType w:val="hybridMultilevel"/>
    <w:tmpl w:val="0C0C8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7490477"/>
    <w:multiLevelType w:val="hybridMultilevel"/>
    <w:tmpl w:val="E9AE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9D23CC9"/>
    <w:multiLevelType w:val="hybridMultilevel"/>
    <w:tmpl w:val="4E64CE36"/>
    <w:lvl w:ilvl="0" w:tplc="C62C03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7A322A94"/>
    <w:multiLevelType w:val="hybridMultilevel"/>
    <w:tmpl w:val="3610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BF0009C"/>
    <w:multiLevelType w:val="hybridMultilevel"/>
    <w:tmpl w:val="30B0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DD77DE6"/>
    <w:multiLevelType w:val="hybridMultilevel"/>
    <w:tmpl w:val="58D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E26453C"/>
    <w:multiLevelType w:val="hybridMultilevel"/>
    <w:tmpl w:val="AEFA1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EF41BBF"/>
    <w:multiLevelType w:val="multilevel"/>
    <w:tmpl w:val="2184087E"/>
    <w:numStyleLink w:val="CPTB"/>
  </w:abstractNum>
  <w:abstractNum w:abstractNumId="169" w15:restartNumberingAfterBreak="0">
    <w:nsid w:val="7FB34B4D"/>
    <w:multiLevelType w:val="hybridMultilevel"/>
    <w:tmpl w:val="DF3CC4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75716780">
    <w:abstractNumId w:val="32"/>
  </w:num>
  <w:num w:numId="2" w16cid:durableId="1366717489">
    <w:abstractNumId w:val="94"/>
  </w:num>
  <w:num w:numId="3" w16cid:durableId="1300300715">
    <w:abstractNumId w:val="96"/>
  </w:num>
  <w:num w:numId="4" w16cid:durableId="1387605802">
    <w:abstractNumId w:val="66"/>
  </w:num>
  <w:num w:numId="5" w16cid:durableId="515655467">
    <w:abstractNumId w:val="165"/>
  </w:num>
  <w:num w:numId="6" w16cid:durableId="586689637">
    <w:abstractNumId w:val="117"/>
  </w:num>
  <w:num w:numId="7" w16cid:durableId="174737326">
    <w:abstractNumId w:val="54"/>
  </w:num>
  <w:num w:numId="8" w16cid:durableId="1140805541">
    <w:abstractNumId w:val="84"/>
  </w:num>
  <w:num w:numId="9" w16cid:durableId="1473255930">
    <w:abstractNumId w:val="70"/>
  </w:num>
  <w:num w:numId="10" w16cid:durableId="1341156293">
    <w:abstractNumId w:val="97"/>
  </w:num>
  <w:num w:numId="11" w16cid:durableId="150484183">
    <w:abstractNumId w:val="125"/>
  </w:num>
  <w:num w:numId="12" w16cid:durableId="11492129">
    <w:abstractNumId w:val="76"/>
  </w:num>
  <w:num w:numId="13" w16cid:durableId="1709599387">
    <w:abstractNumId w:val="19"/>
  </w:num>
  <w:num w:numId="14" w16cid:durableId="1001858739">
    <w:abstractNumId w:val="118"/>
  </w:num>
  <w:num w:numId="15" w16cid:durableId="924725054">
    <w:abstractNumId w:val="9"/>
  </w:num>
  <w:num w:numId="16" w16cid:durableId="565073376">
    <w:abstractNumId w:val="82"/>
  </w:num>
  <w:num w:numId="17" w16cid:durableId="1368482783">
    <w:abstractNumId w:val="88"/>
  </w:num>
  <w:num w:numId="18" w16cid:durableId="941956650">
    <w:abstractNumId w:val="138"/>
  </w:num>
  <w:num w:numId="19" w16cid:durableId="874001663">
    <w:abstractNumId w:val="137"/>
  </w:num>
  <w:num w:numId="20" w16cid:durableId="712459476">
    <w:abstractNumId w:val="86"/>
  </w:num>
  <w:num w:numId="21" w16cid:durableId="264770684">
    <w:abstractNumId w:val="166"/>
  </w:num>
  <w:num w:numId="22" w16cid:durableId="769621961">
    <w:abstractNumId w:val="47"/>
  </w:num>
  <w:num w:numId="23" w16cid:durableId="1601721075">
    <w:abstractNumId w:val="159"/>
  </w:num>
  <w:num w:numId="24" w16cid:durableId="195460882">
    <w:abstractNumId w:val="73"/>
  </w:num>
  <w:num w:numId="25" w16cid:durableId="168913764">
    <w:abstractNumId w:val="80"/>
  </w:num>
  <w:num w:numId="26" w16cid:durableId="1129130965">
    <w:abstractNumId w:val="90"/>
  </w:num>
  <w:num w:numId="27" w16cid:durableId="881015671">
    <w:abstractNumId w:val="157"/>
  </w:num>
  <w:num w:numId="28" w16cid:durableId="215631789">
    <w:abstractNumId w:val="162"/>
  </w:num>
  <w:num w:numId="29" w16cid:durableId="222524304">
    <w:abstractNumId w:val="48"/>
  </w:num>
  <w:num w:numId="30" w16cid:durableId="1528133436">
    <w:abstractNumId w:val="11"/>
  </w:num>
  <w:num w:numId="31" w16cid:durableId="1755201524">
    <w:abstractNumId w:val="33"/>
  </w:num>
  <w:num w:numId="32" w16cid:durableId="1358198555">
    <w:abstractNumId w:val="23"/>
  </w:num>
  <w:num w:numId="33" w16cid:durableId="467748424">
    <w:abstractNumId w:val="25"/>
    <w:lvlOverride w:ilvl="0">
      <w:lvl w:ilvl="0">
        <w:start w:val="1"/>
        <w:numFmt w:val="decimal"/>
        <w:pStyle w:val="CPTListNumber"/>
        <w:lvlText w:val="%1."/>
        <w:lvlJc w:val="left"/>
        <w:pPr>
          <w:ind w:left="72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none"/>
        <w:lvlText w:val=""/>
        <w:lvlJc w:val="left"/>
        <w:pPr>
          <w:ind w:left="2160" w:hanging="360"/>
        </w:pPr>
        <w:rPr>
          <w:rFonts w:hint="default"/>
        </w:rPr>
      </w:lvl>
    </w:lvlOverride>
    <w:lvlOverride w:ilvl="5">
      <w:lvl w:ilvl="5">
        <w:start w:val="1"/>
        <w:numFmt w:val="none"/>
        <w:lvlText w:val=""/>
        <w:lvlJc w:val="left"/>
        <w:pPr>
          <w:ind w:left="2520" w:hanging="360"/>
        </w:pPr>
        <w:rPr>
          <w:rFonts w:hint="default"/>
        </w:rPr>
      </w:lvl>
    </w:lvlOverride>
    <w:lvlOverride w:ilvl="6">
      <w:lvl w:ilvl="6">
        <w:start w:val="1"/>
        <w:numFmt w:val="none"/>
        <w:lvlText w:val=""/>
        <w:lvlJc w:val="left"/>
        <w:pPr>
          <w:ind w:left="2880" w:hanging="360"/>
        </w:pPr>
        <w:rPr>
          <w:rFonts w:hint="default"/>
        </w:rPr>
      </w:lvl>
    </w:lvlOverride>
    <w:lvlOverride w:ilvl="7">
      <w:lvl w:ilvl="7">
        <w:start w:val="1"/>
        <w:numFmt w:val="none"/>
        <w:lvlText w:val=""/>
        <w:lvlJc w:val="left"/>
        <w:pPr>
          <w:ind w:left="3240" w:hanging="360"/>
        </w:pPr>
        <w:rPr>
          <w:rFonts w:hint="default"/>
        </w:rPr>
      </w:lvl>
    </w:lvlOverride>
    <w:lvlOverride w:ilvl="8">
      <w:lvl w:ilvl="8">
        <w:start w:val="1"/>
        <w:numFmt w:val="none"/>
        <w:lvlText w:val=""/>
        <w:lvlJc w:val="left"/>
        <w:pPr>
          <w:ind w:left="3600" w:hanging="360"/>
        </w:pPr>
        <w:rPr>
          <w:rFonts w:hint="default"/>
        </w:rPr>
      </w:lvl>
    </w:lvlOverride>
  </w:num>
  <w:num w:numId="34" w16cid:durableId="1070931732">
    <w:abstractNumId w:val="61"/>
  </w:num>
  <w:num w:numId="35" w16cid:durableId="406927939">
    <w:abstractNumId w:val="129"/>
  </w:num>
  <w:num w:numId="36" w16cid:durableId="1459953591">
    <w:abstractNumId w:val="131"/>
  </w:num>
  <w:num w:numId="37" w16cid:durableId="1955668769">
    <w:abstractNumId w:val="158"/>
  </w:num>
  <w:num w:numId="38" w16cid:durableId="1642273814">
    <w:abstractNumId w:val="112"/>
  </w:num>
  <w:num w:numId="39" w16cid:durableId="1040132316">
    <w:abstractNumId w:val="75"/>
  </w:num>
  <w:num w:numId="40" w16cid:durableId="694696260">
    <w:abstractNumId w:val="45"/>
  </w:num>
  <w:num w:numId="41" w16cid:durableId="1821458096">
    <w:abstractNumId w:val="51"/>
  </w:num>
  <w:num w:numId="42" w16cid:durableId="980158846">
    <w:abstractNumId w:val="113"/>
  </w:num>
  <w:num w:numId="43" w16cid:durableId="1210337711">
    <w:abstractNumId w:val="52"/>
  </w:num>
  <w:num w:numId="44" w16cid:durableId="1349868885">
    <w:abstractNumId w:val="108"/>
  </w:num>
  <w:num w:numId="45" w16cid:durableId="389815144">
    <w:abstractNumId w:val="53"/>
  </w:num>
  <w:num w:numId="46" w16cid:durableId="1177767851">
    <w:abstractNumId w:val="149"/>
  </w:num>
  <w:num w:numId="47" w16cid:durableId="1699232420">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48" w16cid:durableId="1648584472">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49" w16cid:durableId="865027182">
    <w:abstractNumId w:val="3"/>
  </w:num>
  <w:num w:numId="50" w16cid:durableId="2067609751">
    <w:abstractNumId w:val="85"/>
  </w:num>
  <w:num w:numId="51" w16cid:durableId="438646703">
    <w:abstractNumId w:val="4"/>
  </w:num>
  <w:num w:numId="52" w16cid:durableId="1508212188">
    <w:abstractNumId w:val="77"/>
  </w:num>
  <w:num w:numId="53" w16cid:durableId="304969608">
    <w:abstractNumId w:val="26"/>
  </w:num>
  <w:num w:numId="54" w16cid:durableId="687874863">
    <w:abstractNumId w:val="12"/>
  </w:num>
  <w:num w:numId="55" w16cid:durableId="1017997771">
    <w:abstractNumId w:val="147"/>
  </w:num>
  <w:num w:numId="56" w16cid:durableId="1513257443">
    <w:abstractNumId w:val="100"/>
  </w:num>
  <w:num w:numId="57" w16cid:durableId="1989750232">
    <w:abstractNumId w:val="168"/>
  </w:num>
  <w:num w:numId="58" w16cid:durableId="1560243440">
    <w:abstractNumId w:val="15"/>
  </w:num>
  <w:num w:numId="59" w16cid:durableId="1546673141">
    <w:abstractNumId w:val="43"/>
  </w:num>
  <w:num w:numId="60" w16cid:durableId="123013328">
    <w:abstractNumId w:val="14"/>
  </w:num>
  <w:num w:numId="61" w16cid:durableId="896820394">
    <w:abstractNumId w:val="40"/>
  </w:num>
  <w:num w:numId="62" w16cid:durableId="1352754803">
    <w:abstractNumId w:val="37"/>
  </w:num>
  <w:num w:numId="63" w16cid:durableId="1436747254">
    <w:abstractNumId w:val="24"/>
  </w:num>
  <w:num w:numId="64" w16cid:durableId="451361408">
    <w:abstractNumId w:val="24"/>
    <w:lvlOverride w:ilvl="0">
      <w:startOverride w:val="1"/>
    </w:lvlOverride>
  </w:num>
  <w:num w:numId="65" w16cid:durableId="1897351116">
    <w:abstractNumId w:val="105"/>
  </w:num>
  <w:num w:numId="66" w16cid:durableId="719669413">
    <w:abstractNumId w:val="49"/>
  </w:num>
  <w:num w:numId="67" w16cid:durableId="637146685">
    <w:abstractNumId w:val="0"/>
  </w:num>
  <w:num w:numId="68" w16cid:durableId="1928541133">
    <w:abstractNumId w:val="114"/>
  </w:num>
  <w:num w:numId="69" w16cid:durableId="1858956143">
    <w:abstractNumId w:val="101"/>
  </w:num>
  <w:num w:numId="70" w16cid:durableId="415639853">
    <w:abstractNumId w:val="127"/>
  </w:num>
  <w:num w:numId="71" w16cid:durableId="1776166250">
    <w:abstractNumId w:val="69"/>
  </w:num>
  <w:num w:numId="72" w16cid:durableId="1322199862">
    <w:abstractNumId w:val="60"/>
  </w:num>
  <w:num w:numId="73" w16cid:durableId="1870415443">
    <w:abstractNumId w:val="134"/>
  </w:num>
  <w:num w:numId="74" w16cid:durableId="1432776932">
    <w:abstractNumId w:val="164"/>
  </w:num>
  <w:num w:numId="75" w16cid:durableId="1628320733">
    <w:abstractNumId w:val="16"/>
  </w:num>
  <w:num w:numId="76" w16cid:durableId="125315041">
    <w:abstractNumId w:val="2"/>
  </w:num>
  <w:num w:numId="77" w16cid:durableId="1008140745">
    <w:abstractNumId w:val="111"/>
  </w:num>
  <w:num w:numId="78" w16cid:durableId="1500148508">
    <w:abstractNumId w:val="46"/>
  </w:num>
  <w:num w:numId="79" w16cid:durableId="1085154350">
    <w:abstractNumId w:val="141"/>
  </w:num>
  <w:num w:numId="80" w16cid:durableId="123084385">
    <w:abstractNumId w:val="136"/>
  </w:num>
  <w:num w:numId="81" w16cid:durableId="96872292">
    <w:abstractNumId w:val="72"/>
  </w:num>
  <w:num w:numId="82" w16cid:durableId="1063453716">
    <w:abstractNumId w:val="116"/>
  </w:num>
  <w:num w:numId="83" w16cid:durableId="1382442166">
    <w:abstractNumId w:val="8"/>
  </w:num>
  <w:num w:numId="84" w16cid:durableId="74984760">
    <w:abstractNumId w:val="91"/>
  </w:num>
  <w:num w:numId="85" w16cid:durableId="1657610805">
    <w:abstractNumId w:val="160"/>
  </w:num>
  <w:num w:numId="86" w16cid:durableId="2032952758">
    <w:abstractNumId w:val="74"/>
  </w:num>
  <w:num w:numId="87" w16cid:durableId="1870798528">
    <w:abstractNumId w:val="25"/>
    <w:lvlOverride w:ilvl="0">
      <w:startOverride w:val="1"/>
      <w:lvl w:ilvl="0">
        <w:start w:val="1"/>
        <w:numFmt w:val="decimal"/>
        <w:pStyle w:val="CPTListNumber"/>
        <w:lvlText w:val="%1."/>
        <w:lvlJc w:val="left"/>
        <w:pPr>
          <w:ind w:left="72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left"/>
        <w:pPr>
          <w:ind w:left="1440" w:hanging="360"/>
        </w:pPr>
        <w:rPr>
          <w:rFonts w:hint="default"/>
        </w:rPr>
      </w:lvl>
    </w:lvlOverride>
    <w:lvlOverride w:ilvl="3">
      <w:startOverride w:val="1"/>
      <w:lvl w:ilvl="3">
        <w:start w:val="1"/>
        <w:numFmt w:val="decimal"/>
        <w:lvlText w:val="%4)"/>
        <w:lvlJc w:val="left"/>
        <w:pPr>
          <w:ind w:left="1800" w:hanging="360"/>
        </w:pPr>
        <w:rPr>
          <w:rFonts w:hint="default"/>
        </w:rPr>
      </w:lvl>
    </w:lvlOverride>
    <w:lvlOverride w:ilvl="4">
      <w:startOverride w:val="1"/>
      <w:lvl w:ilvl="4">
        <w:start w:val="1"/>
        <w:numFmt w:val="none"/>
        <w:lvlText w:val=""/>
        <w:lvlJc w:val="left"/>
        <w:pPr>
          <w:ind w:left="2160" w:hanging="360"/>
        </w:pPr>
        <w:rPr>
          <w:rFonts w:hint="default"/>
        </w:rPr>
      </w:lvl>
    </w:lvlOverride>
    <w:lvlOverride w:ilvl="5">
      <w:startOverride w:val="1"/>
      <w:lvl w:ilvl="5">
        <w:start w:val="1"/>
        <w:numFmt w:val="none"/>
        <w:lvlText w:val=""/>
        <w:lvlJc w:val="left"/>
        <w:pPr>
          <w:ind w:left="2520" w:hanging="360"/>
        </w:pPr>
        <w:rPr>
          <w:rFonts w:hint="default"/>
        </w:rPr>
      </w:lvl>
    </w:lvlOverride>
    <w:lvlOverride w:ilvl="6">
      <w:startOverride w:val="1"/>
      <w:lvl w:ilvl="6">
        <w:start w:val="1"/>
        <w:numFmt w:val="none"/>
        <w:lvlText w:val=""/>
        <w:lvlJc w:val="left"/>
        <w:pPr>
          <w:ind w:left="2880" w:hanging="360"/>
        </w:pPr>
        <w:rPr>
          <w:rFonts w:hint="default"/>
        </w:rPr>
      </w:lvl>
    </w:lvlOverride>
    <w:lvlOverride w:ilvl="7">
      <w:startOverride w:val="1"/>
      <w:lvl w:ilvl="7">
        <w:start w:val="1"/>
        <w:numFmt w:val="none"/>
        <w:lvlText w:val=""/>
        <w:lvlJc w:val="left"/>
        <w:pPr>
          <w:ind w:left="3240" w:hanging="360"/>
        </w:pPr>
        <w:rPr>
          <w:rFonts w:hint="default"/>
        </w:rPr>
      </w:lvl>
    </w:lvlOverride>
    <w:lvlOverride w:ilvl="8">
      <w:startOverride w:val="1"/>
      <w:lvl w:ilvl="8">
        <w:start w:val="1"/>
        <w:numFmt w:val="none"/>
        <w:lvlText w:val=""/>
        <w:lvlJc w:val="left"/>
        <w:pPr>
          <w:ind w:left="3600" w:hanging="360"/>
        </w:pPr>
        <w:rPr>
          <w:rFonts w:hint="default"/>
        </w:rPr>
      </w:lvl>
    </w:lvlOverride>
  </w:num>
  <w:num w:numId="88" w16cid:durableId="305161882">
    <w:abstractNumId w:val="163"/>
  </w:num>
  <w:num w:numId="89" w16cid:durableId="437797446">
    <w:abstractNumId w:val="115"/>
  </w:num>
  <w:num w:numId="90" w16cid:durableId="421338585">
    <w:abstractNumId w:val="130"/>
  </w:num>
  <w:num w:numId="91" w16cid:durableId="1962682479">
    <w:abstractNumId w:val="56"/>
  </w:num>
  <w:num w:numId="92" w16cid:durableId="910390068">
    <w:abstractNumId w:val="167"/>
  </w:num>
  <w:num w:numId="93" w16cid:durableId="376054920">
    <w:abstractNumId w:val="109"/>
  </w:num>
  <w:num w:numId="94" w16cid:durableId="938367584">
    <w:abstractNumId w:val="119"/>
  </w:num>
  <w:num w:numId="95" w16cid:durableId="1250584219">
    <w:abstractNumId w:val="132"/>
  </w:num>
  <w:num w:numId="96" w16cid:durableId="395010300">
    <w:abstractNumId w:val="169"/>
  </w:num>
  <w:num w:numId="97" w16cid:durableId="896167617">
    <w:abstractNumId w:val="10"/>
  </w:num>
  <w:num w:numId="98" w16cid:durableId="1281834709">
    <w:abstractNumId w:val="83"/>
  </w:num>
  <w:num w:numId="99" w16cid:durableId="1792094759">
    <w:abstractNumId w:val="79"/>
  </w:num>
  <w:num w:numId="100" w16cid:durableId="617877022">
    <w:abstractNumId w:val="62"/>
  </w:num>
  <w:num w:numId="101" w16cid:durableId="1282035183">
    <w:abstractNumId w:val="143"/>
  </w:num>
  <w:num w:numId="102" w16cid:durableId="776874451">
    <w:abstractNumId w:val="107"/>
  </w:num>
  <w:num w:numId="103" w16cid:durableId="1984237199">
    <w:abstractNumId w:val="89"/>
  </w:num>
  <w:num w:numId="104" w16cid:durableId="726413605">
    <w:abstractNumId w:val="139"/>
  </w:num>
  <w:num w:numId="105" w16cid:durableId="1000621893">
    <w:abstractNumId w:val="135"/>
  </w:num>
  <w:num w:numId="106" w16cid:durableId="1783108684">
    <w:abstractNumId w:val="50"/>
  </w:num>
  <w:num w:numId="107" w16cid:durableId="894395455">
    <w:abstractNumId w:val="140"/>
  </w:num>
  <w:num w:numId="108" w16cid:durableId="904921485">
    <w:abstractNumId w:val="78"/>
  </w:num>
  <w:num w:numId="109" w16cid:durableId="718674268">
    <w:abstractNumId w:val="57"/>
  </w:num>
  <w:num w:numId="110" w16cid:durableId="225839275">
    <w:abstractNumId w:val="155"/>
  </w:num>
  <w:num w:numId="111" w16cid:durableId="1750691172">
    <w:abstractNumId w:val="133"/>
  </w:num>
  <w:num w:numId="112" w16cid:durableId="213544154">
    <w:abstractNumId w:val="13"/>
  </w:num>
  <w:num w:numId="113" w16cid:durableId="521479162">
    <w:abstractNumId w:val="148"/>
  </w:num>
  <w:num w:numId="114" w16cid:durableId="2038235821">
    <w:abstractNumId w:val="120"/>
  </w:num>
  <w:num w:numId="115" w16cid:durableId="90203408">
    <w:abstractNumId w:val="156"/>
  </w:num>
  <w:num w:numId="116" w16cid:durableId="1831480404">
    <w:abstractNumId w:val="29"/>
  </w:num>
  <w:num w:numId="117" w16cid:durableId="779374142">
    <w:abstractNumId w:val="106"/>
  </w:num>
  <w:num w:numId="118" w16cid:durableId="832529740">
    <w:abstractNumId w:val="58"/>
  </w:num>
  <w:num w:numId="119" w16cid:durableId="89855172">
    <w:abstractNumId w:val="128"/>
  </w:num>
  <w:num w:numId="120" w16cid:durableId="1449813959">
    <w:abstractNumId w:val="92"/>
  </w:num>
  <w:num w:numId="121" w16cid:durableId="1105927313">
    <w:abstractNumId w:val="44"/>
  </w:num>
  <w:num w:numId="122" w16cid:durableId="495532937">
    <w:abstractNumId w:val="22"/>
  </w:num>
  <w:num w:numId="123" w16cid:durableId="1667317115">
    <w:abstractNumId w:val="36"/>
  </w:num>
  <w:num w:numId="124" w16cid:durableId="570623559">
    <w:abstractNumId w:val="41"/>
  </w:num>
  <w:num w:numId="125" w16cid:durableId="2140102765">
    <w:abstractNumId w:val="35"/>
  </w:num>
  <w:num w:numId="126" w16cid:durableId="1103839520">
    <w:abstractNumId w:val="68"/>
  </w:num>
  <w:num w:numId="127" w16cid:durableId="2059207651">
    <w:abstractNumId w:val="55"/>
  </w:num>
  <w:num w:numId="128" w16cid:durableId="174199494">
    <w:abstractNumId w:val="102"/>
  </w:num>
  <w:num w:numId="129" w16cid:durableId="206458812">
    <w:abstractNumId w:val="65"/>
  </w:num>
  <w:num w:numId="130" w16cid:durableId="836385115">
    <w:abstractNumId w:val="7"/>
  </w:num>
  <w:num w:numId="131" w16cid:durableId="1062019971">
    <w:abstractNumId w:val="71"/>
  </w:num>
  <w:num w:numId="132" w16cid:durableId="1302467827">
    <w:abstractNumId w:val="34"/>
  </w:num>
  <w:num w:numId="133" w16cid:durableId="1594626537">
    <w:abstractNumId w:val="87"/>
  </w:num>
  <w:num w:numId="134" w16cid:durableId="1416512306">
    <w:abstractNumId w:val="42"/>
  </w:num>
  <w:num w:numId="135" w16cid:durableId="881595250">
    <w:abstractNumId w:val="123"/>
  </w:num>
  <w:num w:numId="136" w16cid:durableId="173348872">
    <w:abstractNumId w:val="64"/>
  </w:num>
  <w:num w:numId="137" w16cid:durableId="1149588838">
    <w:abstractNumId w:val="144"/>
  </w:num>
  <w:num w:numId="138" w16cid:durableId="1977098723">
    <w:abstractNumId w:val="98"/>
  </w:num>
  <w:num w:numId="139" w16cid:durableId="612253001">
    <w:abstractNumId w:val="145"/>
  </w:num>
  <w:num w:numId="140" w16cid:durableId="713890242">
    <w:abstractNumId w:val="152"/>
  </w:num>
  <w:num w:numId="141" w16cid:durableId="1524130336">
    <w:abstractNumId w:val="67"/>
  </w:num>
  <w:num w:numId="142" w16cid:durableId="1349719474">
    <w:abstractNumId w:val="27"/>
  </w:num>
  <w:num w:numId="143" w16cid:durableId="73476652">
    <w:abstractNumId w:val="20"/>
  </w:num>
  <w:num w:numId="144" w16cid:durableId="623579302">
    <w:abstractNumId w:val="146"/>
  </w:num>
  <w:num w:numId="145" w16cid:durableId="1777671548">
    <w:abstractNumId w:val="95"/>
  </w:num>
  <w:num w:numId="146" w16cid:durableId="611791421">
    <w:abstractNumId w:val="28"/>
  </w:num>
  <w:num w:numId="147" w16cid:durableId="736899057">
    <w:abstractNumId w:val="154"/>
  </w:num>
  <w:num w:numId="148" w16cid:durableId="268972336">
    <w:abstractNumId w:val="103"/>
  </w:num>
  <w:num w:numId="149" w16cid:durableId="125200609">
    <w:abstractNumId w:val="122"/>
  </w:num>
  <w:num w:numId="150" w16cid:durableId="196161302">
    <w:abstractNumId w:val="18"/>
  </w:num>
  <w:num w:numId="151" w16cid:durableId="480929114">
    <w:abstractNumId w:val="6"/>
  </w:num>
  <w:num w:numId="152" w16cid:durableId="1797941170">
    <w:abstractNumId w:val="153"/>
  </w:num>
  <w:num w:numId="153" w16cid:durableId="1529686443">
    <w:abstractNumId w:val="110"/>
  </w:num>
  <w:num w:numId="154" w16cid:durableId="1301374747">
    <w:abstractNumId w:val="121"/>
  </w:num>
  <w:num w:numId="155" w16cid:durableId="32387452">
    <w:abstractNumId w:val="39"/>
  </w:num>
  <w:num w:numId="156" w16cid:durableId="583220861">
    <w:abstractNumId w:val="5"/>
  </w:num>
  <w:num w:numId="157" w16cid:durableId="1147014433">
    <w:abstractNumId w:val="142"/>
  </w:num>
  <w:num w:numId="158" w16cid:durableId="150604777">
    <w:abstractNumId w:val="30"/>
  </w:num>
  <w:num w:numId="159" w16cid:durableId="171722342">
    <w:abstractNumId w:val="1"/>
  </w:num>
  <w:num w:numId="160" w16cid:durableId="1365013431">
    <w:abstractNumId w:val="17"/>
  </w:num>
  <w:num w:numId="161" w16cid:durableId="67071145">
    <w:abstractNumId w:val="150"/>
  </w:num>
  <w:num w:numId="162" w16cid:durableId="1017123654">
    <w:abstractNumId w:val="31"/>
  </w:num>
  <w:num w:numId="163" w16cid:durableId="1852135716">
    <w:abstractNumId w:val="161"/>
  </w:num>
  <w:num w:numId="164" w16cid:durableId="395512578">
    <w:abstractNumId w:val="151"/>
  </w:num>
  <w:num w:numId="165" w16cid:durableId="961300205">
    <w:abstractNumId w:val="59"/>
  </w:num>
  <w:num w:numId="166" w16cid:durableId="99881065">
    <w:abstractNumId w:val="81"/>
  </w:num>
  <w:num w:numId="167" w16cid:durableId="822703345">
    <w:abstractNumId w:val="38"/>
  </w:num>
  <w:num w:numId="168" w16cid:durableId="1358196787">
    <w:abstractNumId w:val="21"/>
  </w:num>
  <w:num w:numId="169" w16cid:durableId="1983120482">
    <w:abstractNumId w:val="104"/>
  </w:num>
  <w:num w:numId="170" w16cid:durableId="1815365163">
    <w:abstractNumId w:val="63"/>
  </w:num>
  <w:num w:numId="171" w16cid:durableId="479349003">
    <w:abstractNumId w:val="126"/>
  </w:num>
  <w:num w:numId="172" w16cid:durableId="1353722754">
    <w:abstractNumId w:val="99"/>
  </w:num>
  <w:num w:numId="173" w16cid:durableId="1480346313">
    <w:abstractNumId w:val="93"/>
  </w:num>
  <w:num w:numId="174" w16cid:durableId="1770272663">
    <w:abstractNumId w:val="12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ocumentProtection w:edit="comments" w:formatting="1" w:enforcement="0"/>
  <w:styleLockThem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36"/>
    <w:rsid w:val="000002D2"/>
    <w:rsid w:val="00000378"/>
    <w:rsid w:val="00000848"/>
    <w:rsid w:val="00000A10"/>
    <w:rsid w:val="00000F92"/>
    <w:rsid w:val="0000111F"/>
    <w:rsid w:val="000011A5"/>
    <w:rsid w:val="000014EA"/>
    <w:rsid w:val="00001864"/>
    <w:rsid w:val="00001892"/>
    <w:rsid w:val="00001BA6"/>
    <w:rsid w:val="00001E53"/>
    <w:rsid w:val="00001F19"/>
    <w:rsid w:val="00002263"/>
    <w:rsid w:val="00002605"/>
    <w:rsid w:val="000026A5"/>
    <w:rsid w:val="00002A7A"/>
    <w:rsid w:val="00002B19"/>
    <w:rsid w:val="00002B8E"/>
    <w:rsid w:val="00002D3F"/>
    <w:rsid w:val="00002F0A"/>
    <w:rsid w:val="00003833"/>
    <w:rsid w:val="00003B6A"/>
    <w:rsid w:val="00003DD7"/>
    <w:rsid w:val="00003DDF"/>
    <w:rsid w:val="00003EC4"/>
    <w:rsid w:val="00004221"/>
    <w:rsid w:val="00004703"/>
    <w:rsid w:val="000047E6"/>
    <w:rsid w:val="00004888"/>
    <w:rsid w:val="000049C5"/>
    <w:rsid w:val="000052E3"/>
    <w:rsid w:val="0000548A"/>
    <w:rsid w:val="00005A2D"/>
    <w:rsid w:val="00005BD1"/>
    <w:rsid w:val="00005CA1"/>
    <w:rsid w:val="00005FE5"/>
    <w:rsid w:val="0000611F"/>
    <w:rsid w:val="0000627F"/>
    <w:rsid w:val="000063D4"/>
    <w:rsid w:val="0000660A"/>
    <w:rsid w:val="000067D3"/>
    <w:rsid w:val="000067D9"/>
    <w:rsid w:val="000073FD"/>
    <w:rsid w:val="000079E4"/>
    <w:rsid w:val="00010068"/>
    <w:rsid w:val="000107B7"/>
    <w:rsid w:val="000109A9"/>
    <w:rsid w:val="00011185"/>
    <w:rsid w:val="00011547"/>
    <w:rsid w:val="0001181F"/>
    <w:rsid w:val="00011913"/>
    <w:rsid w:val="00011BD8"/>
    <w:rsid w:val="00011DD6"/>
    <w:rsid w:val="00012087"/>
    <w:rsid w:val="00012E4F"/>
    <w:rsid w:val="00012F24"/>
    <w:rsid w:val="0001309C"/>
    <w:rsid w:val="0001318B"/>
    <w:rsid w:val="0001350D"/>
    <w:rsid w:val="00013584"/>
    <w:rsid w:val="000135A1"/>
    <w:rsid w:val="000135CC"/>
    <w:rsid w:val="000135F0"/>
    <w:rsid w:val="00014038"/>
    <w:rsid w:val="00014134"/>
    <w:rsid w:val="000142EF"/>
    <w:rsid w:val="00014416"/>
    <w:rsid w:val="0001510C"/>
    <w:rsid w:val="000159AF"/>
    <w:rsid w:val="00015A8A"/>
    <w:rsid w:val="00015DD3"/>
    <w:rsid w:val="00015EE7"/>
    <w:rsid w:val="00016157"/>
    <w:rsid w:val="0001642F"/>
    <w:rsid w:val="00016581"/>
    <w:rsid w:val="00016593"/>
    <w:rsid w:val="00016698"/>
    <w:rsid w:val="00017957"/>
    <w:rsid w:val="00017B83"/>
    <w:rsid w:val="00017B95"/>
    <w:rsid w:val="00017F0E"/>
    <w:rsid w:val="0002002E"/>
    <w:rsid w:val="00020127"/>
    <w:rsid w:val="00020274"/>
    <w:rsid w:val="000202E8"/>
    <w:rsid w:val="00020419"/>
    <w:rsid w:val="00020446"/>
    <w:rsid w:val="000206B4"/>
    <w:rsid w:val="000206D6"/>
    <w:rsid w:val="00020F5D"/>
    <w:rsid w:val="00020FE9"/>
    <w:rsid w:val="0002109C"/>
    <w:rsid w:val="00021700"/>
    <w:rsid w:val="00021C4B"/>
    <w:rsid w:val="00021F3A"/>
    <w:rsid w:val="0002236D"/>
    <w:rsid w:val="00022910"/>
    <w:rsid w:val="00022ED2"/>
    <w:rsid w:val="00023139"/>
    <w:rsid w:val="00023158"/>
    <w:rsid w:val="000232FC"/>
    <w:rsid w:val="000236D0"/>
    <w:rsid w:val="0002375F"/>
    <w:rsid w:val="000240F3"/>
    <w:rsid w:val="00024108"/>
    <w:rsid w:val="00024277"/>
    <w:rsid w:val="00024669"/>
    <w:rsid w:val="000247AE"/>
    <w:rsid w:val="00024828"/>
    <w:rsid w:val="000248DE"/>
    <w:rsid w:val="000249F4"/>
    <w:rsid w:val="00024BDE"/>
    <w:rsid w:val="00025055"/>
    <w:rsid w:val="00025247"/>
    <w:rsid w:val="000254C6"/>
    <w:rsid w:val="00025A2A"/>
    <w:rsid w:val="00025B74"/>
    <w:rsid w:val="00025F7C"/>
    <w:rsid w:val="000261BA"/>
    <w:rsid w:val="00026300"/>
    <w:rsid w:val="00026642"/>
    <w:rsid w:val="0002669B"/>
    <w:rsid w:val="000268BE"/>
    <w:rsid w:val="00026C50"/>
    <w:rsid w:val="00026E9D"/>
    <w:rsid w:val="00026EAF"/>
    <w:rsid w:val="00027594"/>
    <w:rsid w:val="00027943"/>
    <w:rsid w:val="00027BE0"/>
    <w:rsid w:val="00027C15"/>
    <w:rsid w:val="00027F75"/>
    <w:rsid w:val="00030140"/>
    <w:rsid w:val="0003018F"/>
    <w:rsid w:val="00030429"/>
    <w:rsid w:val="00030635"/>
    <w:rsid w:val="0003069B"/>
    <w:rsid w:val="0003078E"/>
    <w:rsid w:val="00030816"/>
    <w:rsid w:val="000311A4"/>
    <w:rsid w:val="0003129B"/>
    <w:rsid w:val="00031324"/>
    <w:rsid w:val="00031366"/>
    <w:rsid w:val="000317EA"/>
    <w:rsid w:val="00031CC1"/>
    <w:rsid w:val="00031D8F"/>
    <w:rsid w:val="00031F84"/>
    <w:rsid w:val="0003245B"/>
    <w:rsid w:val="000326C3"/>
    <w:rsid w:val="00032771"/>
    <w:rsid w:val="00032C88"/>
    <w:rsid w:val="00032E10"/>
    <w:rsid w:val="00033115"/>
    <w:rsid w:val="000331B2"/>
    <w:rsid w:val="00033375"/>
    <w:rsid w:val="000336E8"/>
    <w:rsid w:val="00033EA0"/>
    <w:rsid w:val="00033F45"/>
    <w:rsid w:val="00034294"/>
    <w:rsid w:val="000342C2"/>
    <w:rsid w:val="000348D7"/>
    <w:rsid w:val="00034F12"/>
    <w:rsid w:val="00035032"/>
    <w:rsid w:val="0003514C"/>
    <w:rsid w:val="00035166"/>
    <w:rsid w:val="00035210"/>
    <w:rsid w:val="000352ED"/>
    <w:rsid w:val="00035915"/>
    <w:rsid w:val="00035A5E"/>
    <w:rsid w:val="00035CC5"/>
    <w:rsid w:val="000360D7"/>
    <w:rsid w:val="000360E4"/>
    <w:rsid w:val="00036114"/>
    <w:rsid w:val="00036161"/>
    <w:rsid w:val="0003640C"/>
    <w:rsid w:val="000366E9"/>
    <w:rsid w:val="00036BAC"/>
    <w:rsid w:val="00036BFE"/>
    <w:rsid w:val="00036FC3"/>
    <w:rsid w:val="0003709C"/>
    <w:rsid w:val="000370B7"/>
    <w:rsid w:val="000372F1"/>
    <w:rsid w:val="00037A0E"/>
    <w:rsid w:val="0004062B"/>
    <w:rsid w:val="00040772"/>
    <w:rsid w:val="00040C07"/>
    <w:rsid w:val="0004127B"/>
    <w:rsid w:val="00041489"/>
    <w:rsid w:val="0004156A"/>
    <w:rsid w:val="000419F3"/>
    <w:rsid w:val="00041BE8"/>
    <w:rsid w:val="00041E7F"/>
    <w:rsid w:val="00042242"/>
    <w:rsid w:val="00042322"/>
    <w:rsid w:val="00042895"/>
    <w:rsid w:val="0004389A"/>
    <w:rsid w:val="00043AC2"/>
    <w:rsid w:val="0004425A"/>
    <w:rsid w:val="000443B9"/>
    <w:rsid w:val="000443F4"/>
    <w:rsid w:val="00044500"/>
    <w:rsid w:val="00044AE1"/>
    <w:rsid w:val="00044D8F"/>
    <w:rsid w:val="00045243"/>
    <w:rsid w:val="000453CD"/>
    <w:rsid w:val="00045652"/>
    <w:rsid w:val="00045806"/>
    <w:rsid w:val="0004594A"/>
    <w:rsid w:val="00045F48"/>
    <w:rsid w:val="0004626E"/>
    <w:rsid w:val="00046766"/>
    <w:rsid w:val="00046A51"/>
    <w:rsid w:val="0004753C"/>
    <w:rsid w:val="000477B1"/>
    <w:rsid w:val="0004794D"/>
    <w:rsid w:val="00047E6F"/>
    <w:rsid w:val="00050147"/>
    <w:rsid w:val="000506A0"/>
    <w:rsid w:val="000508C4"/>
    <w:rsid w:val="00050A3B"/>
    <w:rsid w:val="00050EAB"/>
    <w:rsid w:val="000515A5"/>
    <w:rsid w:val="0005160D"/>
    <w:rsid w:val="00051E44"/>
    <w:rsid w:val="00052334"/>
    <w:rsid w:val="000524D9"/>
    <w:rsid w:val="000524FC"/>
    <w:rsid w:val="00052A6C"/>
    <w:rsid w:val="00052DF8"/>
    <w:rsid w:val="00052E92"/>
    <w:rsid w:val="00053110"/>
    <w:rsid w:val="00053490"/>
    <w:rsid w:val="0005380D"/>
    <w:rsid w:val="00053866"/>
    <w:rsid w:val="00053895"/>
    <w:rsid w:val="00053B2D"/>
    <w:rsid w:val="00054276"/>
    <w:rsid w:val="00054290"/>
    <w:rsid w:val="000546F4"/>
    <w:rsid w:val="00054AC8"/>
    <w:rsid w:val="00054CE5"/>
    <w:rsid w:val="00054FC9"/>
    <w:rsid w:val="00055130"/>
    <w:rsid w:val="0005551A"/>
    <w:rsid w:val="00055773"/>
    <w:rsid w:val="00055952"/>
    <w:rsid w:val="00055A70"/>
    <w:rsid w:val="00055E1D"/>
    <w:rsid w:val="00055F32"/>
    <w:rsid w:val="0005605A"/>
    <w:rsid w:val="00056073"/>
    <w:rsid w:val="00056220"/>
    <w:rsid w:val="000565AB"/>
    <w:rsid w:val="00056939"/>
    <w:rsid w:val="00056A42"/>
    <w:rsid w:val="00056C16"/>
    <w:rsid w:val="00056E29"/>
    <w:rsid w:val="00056FE8"/>
    <w:rsid w:val="000574EF"/>
    <w:rsid w:val="0005792D"/>
    <w:rsid w:val="00057BAD"/>
    <w:rsid w:val="00057E63"/>
    <w:rsid w:val="00057EF9"/>
    <w:rsid w:val="00060019"/>
    <w:rsid w:val="00060043"/>
    <w:rsid w:val="000603AF"/>
    <w:rsid w:val="000607AF"/>
    <w:rsid w:val="00060A3E"/>
    <w:rsid w:val="00061575"/>
    <w:rsid w:val="000617CF"/>
    <w:rsid w:val="00061E65"/>
    <w:rsid w:val="00061E73"/>
    <w:rsid w:val="00061F29"/>
    <w:rsid w:val="000620B3"/>
    <w:rsid w:val="00062706"/>
    <w:rsid w:val="00062BF4"/>
    <w:rsid w:val="00062EBF"/>
    <w:rsid w:val="00062FA0"/>
    <w:rsid w:val="00063294"/>
    <w:rsid w:val="000635A4"/>
    <w:rsid w:val="00063694"/>
    <w:rsid w:val="000638AA"/>
    <w:rsid w:val="000638C5"/>
    <w:rsid w:val="000638DF"/>
    <w:rsid w:val="00063902"/>
    <w:rsid w:val="00063D74"/>
    <w:rsid w:val="00063DED"/>
    <w:rsid w:val="00064041"/>
    <w:rsid w:val="0006454F"/>
    <w:rsid w:val="00064720"/>
    <w:rsid w:val="00064D33"/>
    <w:rsid w:val="00064F1A"/>
    <w:rsid w:val="00064F85"/>
    <w:rsid w:val="00064FA2"/>
    <w:rsid w:val="000654C2"/>
    <w:rsid w:val="00065687"/>
    <w:rsid w:val="000656AA"/>
    <w:rsid w:val="0006570C"/>
    <w:rsid w:val="00065A64"/>
    <w:rsid w:val="000660B2"/>
    <w:rsid w:val="0006613C"/>
    <w:rsid w:val="0006635E"/>
    <w:rsid w:val="000663CD"/>
    <w:rsid w:val="000669A4"/>
    <w:rsid w:val="0006705C"/>
    <w:rsid w:val="00067167"/>
    <w:rsid w:val="000671A8"/>
    <w:rsid w:val="000676F6"/>
    <w:rsid w:val="00067AA2"/>
    <w:rsid w:val="00067BDD"/>
    <w:rsid w:val="00067C2A"/>
    <w:rsid w:val="00067EA9"/>
    <w:rsid w:val="00067F72"/>
    <w:rsid w:val="000703D2"/>
    <w:rsid w:val="0007057E"/>
    <w:rsid w:val="00070618"/>
    <w:rsid w:val="0007089E"/>
    <w:rsid w:val="000713C8"/>
    <w:rsid w:val="000715F1"/>
    <w:rsid w:val="000716ED"/>
    <w:rsid w:val="0007199A"/>
    <w:rsid w:val="00071C1F"/>
    <w:rsid w:val="00071C8E"/>
    <w:rsid w:val="00071DC5"/>
    <w:rsid w:val="00072348"/>
    <w:rsid w:val="000723F5"/>
    <w:rsid w:val="0007245A"/>
    <w:rsid w:val="000727BA"/>
    <w:rsid w:val="00072806"/>
    <w:rsid w:val="00072A1C"/>
    <w:rsid w:val="0007338D"/>
    <w:rsid w:val="000733F0"/>
    <w:rsid w:val="00073418"/>
    <w:rsid w:val="0007353B"/>
    <w:rsid w:val="000738A3"/>
    <w:rsid w:val="00073BC5"/>
    <w:rsid w:val="00073D10"/>
    <w:rsid w:val="00074115"/>
    <w:rsid w:val="0007459B"/>
    <w:rsid w:val="00074670"/>
    <w:rsid w:val="000748EC"/>
    <w:rsid w:val="0007493B"/>
    <w:rsid w:val="00074C4F"/>
    <w:rsid w:val="00074DD1"/>
    <w:rsid w:val="00074F17"/>
    <w:rsid w:val="000751CF"/>
    <w:rsid w:val="0007536A"/>
    <w:rsid w:val="0007539B"/>
    <w:rsid w:val="00075605"/>
    <w:rsid w:val="000758B5"/>
    <w:rsid w:val="00075A53"/>
    <w:rsid w:val="00075EAB"/>
    <w:rsid w:val="00075F1B"/>
    <w:rsid w:val="000760E1"/>
    <w:rsid w:val="000761A3"/>
    <w:rsid w:val="000761F1"/>
    <w:rsid w:val="00076361"/>
    <w:rsid w:val="000770E4"/>
    <w:rsid w:val="000770E5"/>
    <w:rsid w:val="000771F2"/>
    <w:rsid w:val="000772A3"/>
    <w:rsid w:val="00077311"/>
    <w:rsid w:val="000773D2"/>
    <w:rsid w:val="000775E3"/>
    <w:rsid w:val="00077733"/>
    <w:rsid w:val="00077784"/>
    <w:rsid w:val="00077EAD"/>
    <w:rsid w:val="00080167"/>
    <w:rsid w:val="000807ED"/>
    <w:rsid w:val="00080934"/>
    <w:rsid w:val="00081205"/>
    <w:rsid w:val="00081EC5"/>
    <w:rsid w:val="0008222B"/>
    <w:rsid w:val="0008240B"/>
    <w:rsid w:val="0008244B"/>
    <w:rsid w:val="0008295C"/>
    <w:rsid w:val="00082A90"/>
    <w:rsid w:val="00082AFB"/>
    <w:rsid w:val="00082BFF"/>
    <w:rsid w:val="00082F72"/>
    <w:rsid w:val="0008373F"/>
    <w:rsid w:val="000837B1"/>
    <w:rsid w:val="00083880"/>
    <w:rsid w:val="0008390F"/>
    <w:rsid w:val="00083AB7"/>
    <w:rsid w:val="00083B5D"/>
    <w:rsid w:val="00084585"/>
    <w:rsid w:val="00084B46"/>
    <w:rsid w:val="00084CA6"/>
    <w:rsid w:val="00084D74"/>
    <w:rsid w:val="00084F57"/>
    <w:rsid w:val="00084FE7"/>
    <w:rsid w:val="000852FF"/>
    <w:rsid w:val="000854AC"/>
    <w:rsid w:val="00085848"/>
    <w:rsid w:val="00085D5D"/>
    <w:rsid w:val="00085EAA"/>
    <w:rsid w:val="00085EDD"/>
    <w:rsid w:val="0008640A"/>
    <w:rsid w:val="0008682F"/>
    <w:rsid w:val="000868CD"/>
    <w:rsid w:val="000869AE"/>
    <w:rsid w:val="00086F14"/>
    <w:rsid w:val="000874E7"/>
    <w:rsid w:val="00087542"/>
    <w:rsid w:val="00087601"/>
    <w:rsid w:val="00087A35"/>
    <w:rsid w:val="00087E48"/>
    <w:rsid w:val="00087F6A"/>
    <w:rsid w:val="00087FB3"/>
    <w:rsid w:val="000900E2"/>
    <w:rsid w:val="000906C4"/>
    <w:rsid w:val="000906FA"/>
    <w:rsid w:val="00090709"/>
    <w:rsid w:val="000909C6"/>
    <w:rsid w:val="00090BFE"/>
    <w:rsid w:val="00090F04"/>
    <w:rsid w:val="000910C2"/>
    <w:rsid w:val="00091503"/>
    <w:rsid w:val="000916FD"/>
    <w:rsid w:val="00091CC0"/>
    <w:rsid w:val="00092145"/>
    <w:rsid w:val="0009218C"/>
    <w:rsid w:val="0009253A"/>
    <w:rsid w:val="0009254D"/>
    <w:rsid w:val="000926C0"/>
    <w:rsid w:val="00092B68"/>
    <w:rsid w:val="0009327D"/>
    <w:rsid w:val="000935BD"/>
    <w:rsid w:val="00093AD0"/>
    <w:rsid w:val="00093CA1"/>
    <w:rsid w:val="0009410C"/>
    <w:rsid w:val="000942AA"/>
    <w:rsid w:val="000952D0"/>
    <w:rsid w:val="00095575"/>
    <w:rsid w:val="00095837"/>
    <w:rsid w:val="00095A08"/>
    <w:rsid w:val="00095A7C"/>
    <w:rsid w:val="00096929"/>
    <w:rsid w:val="00096BC6"/>
    <w:rsid w:val="00096D11"/>
    <w:rsid w:val="00097224"/>
    <w:rsid w:val="00097379"/>
    <w:rsid w:val="0009747E"/>
    <w:rsid w:val="000977D9"/>
    <w:rsid w:val="000979AA"/>
    <w:rsid w:val="00097D39"/>
    <w:rsid w:val="00097D42"/>
    <w:rsid w:val="00097DAF"/>
    <w:rsid w:val="00097F5D"/>
    <w:rsid w:val="000A00ED"/>
    <w:rsid w:val="000A0483"/>
    <w:rsid w:val="000A0844"/>
    <w:rsid w:val="000A0BBE"/>
    <w:rsid w:val="000A0CB1"/>
    <w:rsid w:val="000A0E3D"/>
    <w:rsid w:val="000A136C"/>
    <w:rsid w:val="000A147D"/>
    <w:rsid w:val="000A14A1"/>
    <w:rsid w:val="000A15E3"/>
    <w:rsid w:val="000A1866"/>
    <w:rsid w:val="000A1CC0"/>
    <w:rsid w:val="000A1D77"/>
    <w:rsid w:val="000A1FBC"/>
    <w:rsid w:val="000A2203"/>
    <w:rsid w:val="000A2274"/>
    <w:rsid w:val="000A289D"/>
    <w:rsid w:val="000A2C4F"/>
    <w:rsid w:val="000A2DD7"/>
    <w:rsid w:val="000A2E56"/>
    <w:rsid w:val="000A3145"/>
    <w:rsid w:val="000A3418"/>
    <w:rsid w:val="000A3A2A"/>
    <w:rsid w:val="000A3B56"/>
    <w:rsid w:val="000A3C28"/>
    <w:rsid w:val="000A3D0A"/>
    <w:rsid w:val="000A4012"/>
    <w:rsid w:val="000A4016"/>
    <w:rsid w:val="000A40E8"/>
    <w:rsid w:val="000A43DD"/>
    <w:rsid w:val="000A4422"/>
    <w:rsid w:val="000A4921"/>
    <w:rsid w:val="000A4B86"/>
    <w:rsid w:val="000A4BF0"/>
    <w:rsid w:val="000A4C52"/>
    <w:rsid w:val="000A4F87"/>
    <w:rsid w:val="000A51D7"/>
    <w:rsid w:val="000A58E6"/>
    <w:rsid w:val="000A5C77"/>
    <w:rsid w:val="000A5D5F"/>
    <w:rsid w:val="000A5FA7"/>
    <w:rsid w:val="000A6067"/>
    <w:rsid w:val="000A60D5"/>
    <w:rsid w:val="000A6516"/>
    <w:rsid w:val="000A665E"/>
    <w:rsid w:val="000A6F00"/>
    <w:rsid w:val="000A6F41"/>
    <w:rsid w:val="000A740F"/>
    <w:rsid w:val="000A7718"/>
    <w:rsid w:val="000A7720"/>
    <w:rsid w:val="000A7795"/>
    <w:rsid w:val="000A77F8"/>
    <w:rsid w:val="000A7A99"/>
    <w:rsid w:val="000A7B5F"/>
    <w:rsid w:val="000B035F"/>
    <w:rsid w:val="000B0934"/>
    <w:rsid w:val="000B09FD"/>
    <w:rsid w:val="000B0CDD"/>
    <w:rsid w:val="000B0EF9"/>
    <w:rsid w:val="000B15FC"/>
    <w:rsid w:val="000B17F4"/>
    <w:rsid w:val="000B1998"/>
    <w:rsid w:val="000B1BC6"/>
    <w:rsid w:val="000B1CDB"/>
    <w:rsid w:val="000B2466"/>
    <w:rsid w:val="000B2AF2"/>
    <w:rsid w:val="000B340A"/>
    <w:rsid w:val="000B3794"/>
    <w:rsid w:val="000B3821"/>
    <w:rsid w:val="000B3A92"/>
    <w:rsid w:val="000B3CFD"/>
    <w:rsid w:val="000B3D69"/>
    <w:rsid w:val="000B45E3"/>
    <w:rsid w:val="000B480B"/>
    <w:rsid w:val="000B51B1"/>
    <w:rsid w:val="000B51D8"/>
    <w:rsid w:val="000B53A8"/>
    <w:rsid w:val="000B5832"/>
    <w:rsid w:val="000B58A4"/>
    <w:rsid w:val="000B5D82"/>
    <w:rsid w:val="000B5DE1"/>
    <w:rsid w:val="000B6001"/>
    <w:rsid w:val="000B6254"/>
    <w:rsid w:val="000B65C0"/>
    <w:rsid w:val="000B6E8B"/>
    <w:rsid w:val="000B7241"/>
    <w:rsid w:val="000B73B7"/>
    <w:rsid w:val="000B79A5"/>
    <w:rsid w:val="000B79F3"/>
    <w:rsid w:val="000B7F97"/>
    <w:rsid w:val="000C01F9"/>
    <w:rsid w:val="000C02C4"/>
    <w:rsid w:val="000C02F2"/>
    <w:rsid w:val="000C041D"/>
    <w:rsid w:val="000C04B4"/>
    <w:rsid w:val="000C0B46"/>
    <w:rsid w:val="000C0E8C"/>
    <w:rsid w:val="000C0E98"/>
    <w:rsid w:val="000C177C"/>
    <w:rsid w:val="000C1F57"/>
    <w:rsid w:val="000C1F8D"/>
    <w:rsid w:val="000C1F8E"/>
    <w:rsid w:val="000C1FF4"/>
    <w:rsid w:val="000C23EF"/>
    <w:rsid w:val="000C288A"/>
    <w:rsid w:val="000C2D03"/>
    <w:rsid w:val="000C2D09"/>
    <w:rsid w:val="000C2E04"/>
    <w:rsid w:val="000C2E66"/>
    <w:rsid w:val="000C3684"/>
    <w:rsid w:val="000C37F1"/>
    <w:rsid w:val="000C396B"/>
    <w:rsid w:val="000C39EF"/>
    <w:rsid w:val="000C3C2C"/>
    <w:rsid w:val="000C40E7"/>
    <w:rsid w:val="000C45B9"/>
    <w:rsid w:val="000C45D2"/>
    <w:rsid w:val="000C4AFA"/>
    <w:rsid w:val="000C4BBE"/>
    <w:rsid w:val="000C52E0"/>
    <w:rsid w:val="000C55BB"/>
    <w:rsid w:val="000C5784"/>
    <w:rsid w:val="000C5C08"/>
    <w:rsid w:val="000C600C"/>
    <w:rsid w:val="000C60BC"/>
    <w:rsid w:val="000C62D6"/>
    <w:rsid w:val="000C633A"/>
    <w:rsid w:val="000C6476"/>
    <w:rsid w:val="000C64D7"/>
    <w:rsid w:val="000C6679"/>
    <w:rsid w:val="000C6D23"/>
    <w:rsid w:val="000C6EB9"/>
    <w:rsid w:val="000C708E"/>
    <w:rsid w:val="000C71E9"/>
    <w:rsid w:val="000C7668"/>
    <w:rsid w:val="000C780A"/>
    <w:rsid w:val="000C7984"/>
    <w:rsid w:val="000C7B2F"/>
    <w:rsid w:val="000C7DAE"/>
    <w:rsid w:val="000C7E5D"/>
    <w:rsid w:val="000D0582"/>
    <w:rsid w:val="000D06D5"/>
    <w:rsid w:val="000D095F"/>
    <w:rsid w:val="000D0A2F"/>
    <w:rsid w:val="000D0ABC"/>
    <w:rsid w:val="000D0BDC"/>
    <w:rsid w:val="000D0D1A"/>
    <w:rsid w:val="000D0FB6"/>
    <w:rsid w:val="000D11B8"/>
    <w:rsid w:val="000D1255"/>
    <w:rsid w:val="000D13C1"/>
    <w:rsid w:val="000D193C"/>
    <w:rsid w:val="000D1F3A"/>
    <w:rsid w:val="000D23FF"/>
    <w:rsid w:val="000D2796"/>
    <w:rsid w:val="000D2823"/>
    <w:rsid w:val="000D2A41"/>
    <w:rsid w:val="000D361A"/>
    <w:rsid w:val="000D37E9"/>
    <w:rsid w:val="000D3B80"/>
    <w:rsid w:val="000D3FF5"/>
    <w:rsid w:val="000D413A"/>
    <w:rsid w:val="000D4192"/>
    <w:rsid w:val="000D4217"/>
    <w:rsid w:val="000D48ED"/>
    <w:rsid w:val="000D4948"/>
    <w:rsid w:val="000D4ACD"/>
    <w:rsid w:val="000D553C"/>
    <w:rsid w:val="000D5A57"/>
    <w:rsid w:val="000D645F"/>
    <w:rsid w:val="000D6743"/>
    <w:rsid w:val="000D69EA"/>
    <w:rsid w:val="000D6BA4"/>
    <w:rsid w:val="000D6CF5"/>
    <w:rsid w:val="000D7046"/>
    <w:rsid w:val="000D7400"/>
    <w:rsid w:val="000D78BD"/>
    <w:rsid w:val="000D7DEF"/>
    <w:rsid w:val="000E00F4"/>
    <w:rsid w:val="000E0557"/>
    <w:rsid w:val="000E087B"/>
    <w:rsid w:val="000E0BB7"/>
    <w:rsid w:val="000E0DE8"/>
    <w:rsid w:val="000E0F22"/>
    <w:rsid w:val="000E0FF4"/>
    <w:rsid w:val="000E16FB"/>
    <w:rsid w:val="000E1898"/>
    <w:rsid w:val="000E1A82"/>
    <w:rsid w:val="000E1B59"/>
    <w:rsid w:val="000E1D12"/>
    <w:rsid w:val="000E1E27"/>
    <w:rsid w:val="000E1FFF"/>
    <w:rsid w:val="000E2793"/>
    <w:rsid w:val="000E2A90"/>
    <w:rsid w:val="000E2AB6"/>
    <w:rsid w:val="000E2DEB"/>
    <w:rsid w:val="000E2EAC"/>
    <w:rsid w:val="000E3086"/>
    <w:rsid w:val="000E3109"/>
    <w:rsid w:val="000E32EC"/>
    <w:rsid w:val="000E3478"/>
    <w:rsid w:val="000E359F"/>
    <w:rsid w:val="000E41FE"/>
    <w:rsid w:val="000E45F4"/>
    <w:rsid w:val="000E4BEC"/>
    <w:rsid w:val="000E4FB2"/>
    <w:rsid w:val="000E5484"/>
    <w:rsid w:val="000E54A9"/>
    <w:rsid w:val="000E5677"/>
    <w:rsid w:val="000E58F3"/>
    <w:rsid w:val="000E5DF1"/>
    <w:rsid w:val="000E6115"/>
    <w:rsid w:val="000E6510"/>
    <w:rsid w:val="000E70F2"/>
    <w:rsid w:val="000E7AFA"/>
    <w:rsid w:val="000E7C23"/>
    <w:rsid w:val="000E7D74"/>
    <w:rsid w:val="000F003B"/>
    <w:rsid w:val="000F0054"/>
    <w:rsid w:val="000F04AD"/>
    <w:rsid w:val="000F0A3C"/>
    <w:rsid w:val="000F0E26"/>
    <w:rsid w:val="000F1277"/>
    <w:rsid w:val="000F1981"/>
    <w:rsid w:val="000F1E44"/>
    <w:rsid w:val="000F1F66"/>
    <w:rsid w:val="000F22C4"/>
    <w:rsid w:val="000F289F"/>
    <w:rsid w:val="000F2BD3"/>
    <w:rsid w:val="000F2E8C"/>
    <w:rsid w:val="000F3017"/>
    <w:rsid w:val="000F318E"/>
    <w:rsid w:val="000F35D8"/>
    <w:rsid w:val="000F36A4"/>
    <w:rsid w:val="000F3C24"/>
    <w:rsid w:val="000F3C93"/>
    <w:rsid w:val="000F43B4"/>
    <w:rsid w:val="000F4571"/>
    <w:rsid w:val="000F4B36"/>
    <w:rsid w:val="000F4CFC"/>
    <w:rsid w:val="000F4D81"/>
    <w:rsid w:val="000F5503"/>
    <w:rsid w:val="000F55C9"/>
    <w:rsid w:val="000F5629"/>
    <w:rsid w:val="000F60F3"/>
    <w:rsid w:val="000F63C9"/>
    <w:rsid w:val="000F6553"/>
    <w:rsid w:val="000F6644"/>
    <w:rsid w:val="000F68DA"/>
    <w:rsid w:val="000F6C65"/>
    <w:rsid w:val="000F6E67"/>
    <w:rsid w:val="000F6EB1"/>
    <w:rsid w:val="000F70E6"/>
    <w:rsid w:val="000F72F0"/>
    <w:rsid w:val="000F7804"/>
    <w:rsid w:val="000F7911"/>
    <w:rsid w:val="000F7A74"/>
    <w:rsid w:val="000F7BB3"/>
    <w:rsid w:val="000F7C69"/>
    <w:rsid w:val="000F7E2F"/>
    <w:rsid w:val="0010008F"/>
    <w:rsid w:val="00100163"/>
    <w:rsid w:val="0010036D"/>
    <w:rsid w:val="001003D4"/>
    <w:rsid w:val="00100636"/>
    <w:rsid w:val="00100670"/>
    <w:rsid w:val="00100835"/>
    <w:rsid w:val="001008EE"/>
    <w:rsid w:val="00100B3C"/>
    <w:rsid w:val="00100CE6"/>
    <w:rsid w:val="00100DF3"/>
    <w:rsid w:val="00101A84"/>
    <w:rsid w:val="00102034"/>
    <w:rsid w:val="00102152"/>
    <w:rsid w:val="001024A6"/>
    <w:rsid w:val="001024CE"/>
    <w:rsid w:val="001024EC"/>
    <w:rsid w:val="001026C1"/>
    <w:rsid w:val="00102AEA"/>
    <w:rsid w:val="00102B65"/>
    <w:rsid w:val="00102DF1"/>
    <w:rsid w:val="001031F3"/>
    <w:rsid w:val="001032F5"/>
    <w:rsid w:val="00103395"/>
    <w:rsid w:val="00103612"/>
    <w:rsid w:val="0010365E"/>
    <w:rsid w:val="001037F5"/>
    <w:rsid w:val="00103B96"/>
    <w:rsid w:val="00103EF0"/>
    <w:rsid w:val="00103F64"/>
    <w:rsid w:val="001040F3"/>
    <w:rsid w:val="001042EA"/>
    <w:rsid w:val="0010438E"/>
    <w:rsid w:val="00104420"/>
    <w:rsid w:val="00104529"/>
    <w:rsid w:val="00104A0A"/>
    <w:rsid w:val="00104B65"/>
    <w:rsid w:val="001052CC"/>
    <w:rsid w:val="001052FC"/>
    <w:rsid w:val="00105F63"/>
    <w:rsid w:val="00105FAD"/>
    <w:rsid w:val="0010677B"/>
    <w:rsid w:val="00106967"/>
    <w:rsid w:val="001071AF"/>
    <w:rsid w:val="0011036C"/>
    <w:rsid w:val="001105EA"/>
    <w:rsid w:val="0011075E"/>
    <w:rsid w:val="00110A6A"/>
    <w:rsid w:val="001113C2"/>
    <w:rsid w:val="001115A0"/>
    <w:rsid w:val="00111B6B"/>
    <w:rsid w:val="00111CFD"/>
    <w:rsid w:val="00111DE2"/>
    <w:rsid w:val="00111FCF"/>
    <w:rsid w:val="0011213D"/>
    <w:rsid w:val="001121DC"/>
    <w:rsid w:val="001122ED"/>
    <w:rsid w:val="0011236B"/>
    <w:rsid w:val="0011245E"/>
    <w:rsid w:val="001128D2"/>
    <w:rsid w:val="00112973"/>
    <w:rsid w:val="00112C1F"/>
    <w:rsid w:val="00113557"/>
    <w:rsid w:val="0011377E"/>
    <w:rsid w:val="0011391B"/>
    <w:rsid w:val="00113A4A"/>
    <w:rsid w:val="00113AFA"/>
    <w:rsid w:val="001142D1"/>
    <w:rsid w:val="001144B3"/>
    <w:rsid w:val="001147A0"/>
    <w:rsid w:val="001148D5"/>
    <w:rsid w:val="00114A10"/>
    <w:rsid w:val="00114D7A"/>
    <w:rsid w:val="00114E25"/>
    <w:rsid w:val="001150CA"/>
    <w:rsid w:val="0011519D"/>
    <w:rsid w:val="00115305"/>
    <w:rsid w:val="00115510"/>
    <w:rsid w:val="00115755"/>
    <w:rsid w:val="001158FB"/>
    <w:rsid w:val="00115911"/>
    <w:rsid w:val="00115CB4"/>
    <w:rsid w:val="00115EC3"/>
    <w:rsid w:val="00115F7B"/>
    <w:rsid w:val="0011659E"/>
    <w:rsid w:val="001169F6"/>
    <w:rsid w:val="00116D0B"/>
    <w:rsid w:val="00116F91"/>
    <w:rsid w:val="0011746D"/>
    <w:rsid w:val="00117567"/>
    <w:rsid w:val="00117DF2"/>
    <w:rsid w:val="00117F0D"/>
    <w:rsid w:val="001200B9"/>
    <w:rsid w:val="001200BE"/>
    <w:rsid w:val="001201D1"/>
    <w:rsid w:val="001204BC"/>
    <w:rsid w:val="0012053D"/>
    <w:rsid w:val="00120562"/>
    <w:rsid w:val="0012091F"/>
    <w:rsid w:val="00120D7B"/>
    <w:rsid w:val="001211F8"/>
    <w:rsid w:val="001212FB"/>
    <w:rsid w:val="0012147E"/>
    <w:rsid w:val="001214F7"/>
    <w:rsid w:val="00121B97"/>
    <w:rsid w:val="00121D67"/>
    <w:rsid w:val="001225F1"/>
    <w:rsid w:val="00122A50"/>
    <w:rsid w:val="00122C34"/>
    <w:rsid w:val="00122F17"/>
    <w:rsid w:val="00123155"/>
    <w:rsid w:val="0012321D"/>
    <w:rsid w:val="0012329B"/>
    <w:rsid w:val="00123411"/>
    <w:rsid w:val="0012367B"/>
    <w:rsid w:val="00123793"/>
    <w:rsid w:val="00123824"/>
    <w:rsid w:val="00123A07"/>
    <w:rsid w:val="00123C12"/>
    <w:rsid w:val="00123E99"/>
    <w:rsid w:val="00123EF1"/>
    <w:rsid w:val="00124009"/>
    <w:rsid w:val="001240FD"/>
    <w:rsid w:val="00124278"/>
    <w:rsid w:val="00124547"/>
    <w:rsid w:val="0012465C"/>
    <w:rsid w:val="00124B90"/>
    <w:rsid w:val="001254F6"/>
    <w:rsid w:val="001254FB"/>
    <w:rsid w:val="0012562C"/>
    <w:rsid w:val="001259BD"/>
    <w:rsid w:val="00125BFC"/>
    <w:rsid w:val="00125CEA"/>
    <w:rsid w:val="00125E7B"/>
    <w:rsid w:val="00125F3E"/>
    <w:rsid w:val="00126344"/>
    <w:rsid w:val="0012673D"/>
    <w:rsid w:val="00126927"/>
    <w:rsid w:val="00126F19"/>
    <w:rsid w:val="00126FDE"/>
    <w:rsid w:val="0012727E"/>
    <w:rsid w:val="001272DC"/>
    <w:rsid w:val="001274E9"/>
    <w:rsid w:val="0012750F"/>
    <w:rsid w:val="00127B28"/>
    <w:rsid w:val="00127E42"/>
    <w:rsid w:val="00130110"/>
    <w:rsid w:val="001302E0"/>
    <w:rsid w:val="0013069A"/>
    <w:rsid w:val="00130892"/>
    <w:rsid w:val="00130899"/>
    <w:rsid w:val="00130D0D"/>
    <w:rsid w:val="00130F30"/>
    <w:rsid w:val="0013188D"/>
    <w:rsid w:val="00131E5C"/>
    <w:rsid w:val="00131F36"/>
    <w:rsid w:val="00132094"/>
    <w:rsid w:val="00132209"/>
    <w:rsid w:val="001322D0"/>
    <w:rsid w:val="001323A2"/>
    <w:rsid w:val="001327CB"/>
    <w:rsid w:val="00132975"/>
    <w:rsid w:val="00132A31"/>
    <w:rsid w:val="00132D4D"/>
    <w:rsid w:val="00132F2E"/>
    <w:rsid w:val="0013316F"/>
    <w:rsid w:val="0013330F"/>
    <w:rsid w:val="001335D4"/>
    <w:rsid w:val="00133618"/>
    <w:rsid w:val="001337D1"/>
    <w:rsid w:val="00133850"/>
    <w:rsid w:val="001339A5"/>
    <w:rsid w:val="00134332"/>
    <w:rsid w:val="001345AE"/>
    <w:rsid w:val="0013476D"/>
    <w:rsid w:val="00135347"/>
    <w:rsid w:val="00135B62"/>
    <w:rsid w:val="00135C65"/>
    <w:rsid w:val="00135EA9"/>
    <w:rsid w:val="00135F48"/>
    <w:rsid w:val="0013642F"/>
    <w:rsid w:val="00136595"/>
    <w:rsid w:val="001365F3"/>
    <w:rsid w:val="00136701"/>
    <w:rsid w:val="00136C44"/>
    <w:rsid w:val="00136C5A"/>
    <w:rsid w:val="00136FE7"/>
    <w:rsid w:val="0013738C"/>
    <w:rsid w:val="00137758"/>
    <w:rsid w:val="00137876"/>
    <w:rsid w:val="00137A62"/>
    <w:rsid w:val="00137CD8"/>
    <w:rsid w:val="0014000F"/>
    <w:rsid w:val="001404F1"/>
    <w:rsid w:val="001407A1"/>
    <w:rsid w:val="001409E2"/>
    <w:rsid w:val="00140ABB"/>
    <w:rsid w:val="00140E63"/>
    <w:rsid w:val="00140F5D"/>
    <w:rsid w:val="00141133"/>
    <w:rsid w:val="0014121B"/>
    <w:rsid w:val="00141473"/>
    <w:rsid w:val="001414F6"/>
    <w:rsid w:val="00141D97"/>
    <w:rsid w:val="001424CB"/>
    <w:rsid w:val="00142704"/>
    <w:rsid w:val="0014274B"/>
    <w:rsid w:val="0014289D"/>
    <w:rsid w:val="00142965"/>
    <w:rsid w:val="00143052"/>
    <w:rsid w:val="0014314D"/>
    <w:rsid w:val="00143181"/>
    <w:rsid w:val="00143219"/>
    <w:rsid w:val="001432A8"/>
    <w:rsid w:val="001436B0"/>
    <w:rsid w:val="001436F3"/>
    <w:rsid w:val="00143923"/>
    <w:rsid w:val="001439B0"/>
    <w:rsid w:val="00143A51"/>
    <w:rsid w:val="00143CA4"/>
    <w:rsid w:val="0014401E"/>
    <w:rsid w:val="00144250"/>
    <w:rsid w:val="00144683"/>
    <w:rsid w:val="001446AA"/>
    <w:rsid w:val="00144899"/>
    <w:rsid w:val="00144D1C"/>
    <w:rsid w:val="00145022"/>
    <w:rsid w:val="00145AB8"/>
    <w:rsid w:val="00145ABD"/>
    <w:rsid w:val="00145B0E"/>
    <w:rsid w:val="00146844"/>
    <w:rsid w:val="0014689D"/>
    <w:rsid w:val="001473AC"/>
    <w:rsid w:val="001473BD"/>
    <w:rsid w:val="001473F2"/>
    <w:rsid w:val="00147485"/>
    <w:rsid w:val="001474EE"/>
    <w:rsid w:val="0014775F"/>
    <w:rsid w:val="00147B3A"/>
    <w:rsid w:val="00147BC3"/>
    <w:rsid w:val="00147E1C"/>
    <w:rsid w:val="00150205"/>
    <w:rsid w:val="00150B4F"/>
    <w:rsid w:val="00150ED5"/>
    <w:rsid w:val="00150F3B"/>
    <w:rsid w:val="00150FAE"/>
    <w:rsid w:val="0015100D"/>
    <w:rsid w:val="001510CA"/>
    <w:rsid w:val="001513D5"/>
    <w:rsid w:val="0015172C"/>
    <w:rsid w:val="00151B49"/>
    <w:rsid w:val="00151E92"/>
    <w:rsid w:val="00151F74"/>
    <w:rsid w:val="00152150"/>
    <w:rsid w:val="001524DB"/>
    <w:rsid w:val="00152B6C"/>
    <w:rsid w:val="00152CD9"/>
    <w:rsid w:val="00152DC6"/>
    <w:rsid w:val="0015326A"/>
    <w:rsid w:val="0015333D"/>
    <w:rsid w:val="001533D2"/>
    <w:rsid w:val="001535F3"/>
    <w:rsid w:val="00153A2B"/>
    <w:rsid w:val="00153B55"/>
    <w:rsid w:val="00153C5C"/>
    <w:rsid w:val="00154388"/>
    <w:rsid w:val="001546E0"/>
    <w:rsid w:val="001551AF"/>
    <w:rsid w:val="001552F6"/>
    <w:rsid w:val="0015530E"/>
    <w:rsid w:val="001553BF"/>
    <w:rsid w:val="00155A5D"/>
    <w:rsid w:val="00155BD4"/>
    <w:rsid w:val="00155FEC"/>
    <w:rsid w:val="0015626B"/>
    <w:rsid w:val="001562F0"/>
    <w:rsid w:val="00156B53"/>
    <w:rsid w:val="00156E82"/>
    <w:rsid w:val="00156F77"/>
    <w:rsid w:val="00157720"/>
    <w:rsid w:val="001578A3"/>
    <w:rsid w:val="00157C4A"/>
    <w:rsid w:val="00160114"/>
    <w:rsid w:val="0016030F"/>
    <w:rsid w:val="001603EE"/>
    <w:rsid w:val="00160B56"/>
    <w:rsid w:val="00161114"/>
    <w:rsid w:val="00161DCC"/>
    <w:rsid w:val="00161E37"/>
    <w:rsid w:val="0016207A"/>
    <w:rsid w:val="00162552"/>
    <w:rsid w:val="00162715"/>
    <w:rsid w:val="001627DC"/>
    <w:rsid w:val="001628D7"/>
    <w:rsid w:val="00162A8D"/>
    <w:rsid w:val="00162B72"/>
    <w:rsid w:val="00162C70"/>
    <w:rsid w:val="00163BF5"/>
    <w:rsid w:val="00163C40"/>
    <w:rsid w:val="0016401E"/>
    <w:rsid w:val="001641A8"/>
    <w:rsid w:val="00164278"/>
    <w:rsid w:val="0016431C"/>
    <w:rsid w:val="00164583"/>
    <w:rsid w:val="001647B7"/>
    <w:rsid w:val="00164957"/>
    <w:rsid w:val="00164958"/>
    <w:rsid w:val="001649F3"/>
    <w:rsid w:val="00164BD4"/>
    <w:rsid w:val="00164C0D"/>
    <w:rsid w:val="00164CD5"/>
    <w:rsid w:val="0016517A"/>
    <w:rsid w:val="001654F9"/>
    <w:rsid w:val="0016589B"/>
    <w:rsid w:val="00165AB0"/>
    <w:rsid w:val="00165E16"/>
    <w:rsid w:val="00165FD0"/>
    <w:rsid w:val="001660DB"/>
    <w:rsid w:val="001663FB"/>
    <w:rsid w:val="001665AC"/>
    <w:rsid w:val="001665E2"/>
    <w:rsid w:val="001668E6"/>
    <w:rsid w:val="001669A5"/>
    <w:rsid w:val="001669F0"/>
    <w:rsid w:val="00166C2B"/>
    <w:rsid w:val="00166F88"/>
    <w:rsid w:val="001676F5"/>
    <w:rsid w:val="001677B2"/>
    <w:rsid w:val="001677D9"/>
    <w:rsid w:val="001678E7"/>
    <w:rsid w:val="001700D0"/>
    <w:rsid w:val="0017031E"/>
    <w:rsid w:val="00170A01"/>
    <w:rsid w:val="00170D94"/>
    <w:rsid w:val="00170EDD"/>
    <w:rsid w:val="001713BF"/>
    <w:rsid w:val="0017164B"/>
    <w:rsid w:val="00171D4F"/>
    <w:rsid w:val="00171FAC"/>
    <w:rsid w:val="00172396"/>
    <w:rsid w:val="001723A3"/>
    <w:rsid w:val="0017260C"/>
    <w:rsid w:val="001727F7"/>
    <w:rsid w:val="00172DA8"/>
    <w:rsid w:val="00173135"/>
    <w:rsid w:val="00173211"/>
    <w:rsid w:val="001732A9"/>
    <w:rsid w:val="00173458"/>
    <w:rsid w:val="001734AD"/>
    <w:rsid w:val="00173AF0"/>
    <w:rsid w:val="00173F14"/>
    <w:rsid w:val="00174133"/>
    <w:rsid w:val="001741F3"/>
    <w:rsid w:val="00174297"/>
    <w:rsid w:val="0017433A"/>
    <w:rsid w:val="00174553"/>
    <w:rsid w:val="00174794"/>
    <w:rsid w:val="00174AEC"/>
    <w:rsid w:val="00174CEE"/>
    <w:rsid w:val="00175109"/>
    <w:rsid w:val="00175167"/>
    <w:rsid w:val="001751EC"/>
    <w:rsid w:val="001756FC"/>
    <w:rsid w:val="001758A9"/>
    <w:rsid w:val="00175B5B"/>
    <w:rsid w:val="00175CCD"/>
    <w:rsid w:val="001763A2"/>
    <w:rsid w:val="00176481"/>
    <w:rsid w:val="001768C9"/>
    <w:rsid w:val="00176C94"/>
    <w:rsid w:val="0017734B"/>
    <w:rsid w:val="00177883"/>
    <w:rsid w:val="00177A02"/>
    <w:rsid w:val="00177BDA"/>
    <w:rsid w:val="001805A8"/>
    <w:rsid w:val="00180966"/>
    <w:rsid w:val="00180DD6"/>
    <w:rsid w:val="00180FFF"/>
    <w:rsid w:val="0018152A"/>
    <w:rsid w:val="001816D2"/>
    <w:rsid w:val="00181A48"/>
    <w:rsid w:val="00181AC5"/>
    <w:rsid w:val="00181D08"/>
    <w:rsid w:val="00181D1F"/>
    <w:rsid w:val="00181DF5"/>
    <w:rsid w:val="00182007"/>
    <w:rsid w:val="00182312"/>
    <w:rsid w:val="00182554"/>
    <w:rsid w:val="00182A49"/>
    <w:rsid w:val="00182B35"/>
    <w:rsid w:val="0018316E"/>
    <w:rsid w:val="0018319B"/>
    <w:rsid w:val="0018319F"/>
    <w:rsid w:val="00183350"/>
    <w:rsid w:val="0018346C"/>
    <w:rsid w:val="001834FC"/>
    <w:rsid w:val="00183818"/>
    <w:rsid w:val="00183920"/>
    <w:rsid w:val="00183ABD"/>
    <w:rsid w:val="00183C30"/>
    <w:rsid w:val="001842BB"/>
    <w:rsid w:val="0018469E"/>
    <w:rsid w:val="0018498A"/>
    <w:rsid w:val="00184E46"/>
    <w:rsid w:val="00184FDE"/>
    <w:rsid w:val="001855F2"/>
    <w:rsid w:val="00185706"/>
    <w:rsid w:val="001857C3"/>
    <w:rsid w:val="00185AFE"/>
    <w:rsid w:val="00185B1D"/>
    <w:rsid w:val="00185B7E"/>
    <w:rsid w:val="00185BC0"/>
    <w:rsid w:val="001860DE"/>
    <w:rsid w:val="0018634D"/>
    <w:rsid w:val="001863B8"/>
    <w:rsid w:val="001863EA"/>
    <w:rsid w:val="001864EB"/>
    <w:rsid w:val="00186606"/>
    <w:rsid w:val="00186684"/>
    <w:rsid w:val="00186A6C"/>
    <w:rsid w:val="00186AC6"/>
    <w:rsid w:val="00186BCA"/>
    <w:rsid w:val="001878AF"/>
    <w:rsid w:val="001879AD"/>
    <w:rsid w:val="0019022F"/>
    <w:rsid w:val="001909A7"/>
    <w:rsid w:val="00190CDF"/>
    <w:rsid w:val="001910F8"/>
    <w:rsid w:val="001912EF"/>
    <w:rsid w:val="00191566"/>
    <w:rsid w:val="00191F0B"/>
    <w:rsid w:val="00191F5C"/>
    <w:rsid w:val="00192243"/>
    <w:rsid w:val="00192745"/>
    <w:rsid w:val="001928E3"/>
    <w:rsid w:val="001928E8"/>
    <w:rsid w:val="00192BD7"/>
    <w:rsid w:val="00193677"/>
    <w:rsid w:val="001936EA"/>
    <w:rsid w:val="0019389C"/>
    <w:rsid w:val="00193B07"/>
    <w:rsid w:val="0019403B"/>
    <w:rsid w:val="0019478D"/>
    <w:rsid w:val="00194B4A"/>
    <w:rsid w:val="001953DF"/>
    <w:rsid w:val="00195496"/>
    <w:rsid w:val="00195557"/>
    <w:rsid w:val="001955D2"/>
    <w:rsid w:val="00195A22"/>
    <w:rsid w:val="00195F64"/>
    <w:rsid w:val="001967C4"/>
    <w:rsid w:val="0019681F"/>
    <w:rsid w:val="00196D47"/>
    <w:rsid w:val="00196DCE"/>
    <w:rsid w:val="00196E09"/>
    <w:rsid w:val="00196FB2"/>
    <w:rsid w:val="001971F1"/>
    <w:rsid w:val="001975DF"/>
    <w:rsid w:val="001A0193"/>
    <w:rsid w:val="001A0294"/>
    <w:rsid w:val="001A0945"/>
    <w:rsid w:val="001A0E97"/>
    <w:rsid w:val="001A11FE"/>
    <w:rsid w:val="001A174F"/>
    <w:rsid w:val="001A18D0"/>
    <w:rsid w:val="001A18D3"/>
    <w:rsid w:val="001A1910"/>
    <w:rsid w:val="001A1B84"/>
    <w:rsid w:val="001A1B8D"/>
    <w:rsid w:val="001A2227"/>
    <w:rsid w:val="001A2943"/>
    <w:rsid w:val="001A2A11"/>
    <w:rsid w:val="001A2DEB"/>
    <w:rsid w:val="001A2F1D"/>
    <w:rsid w:val="001A2FB7"/>
    <w:rsid w:val="001A30C0"/>
    <w:rsid w:val="001A3360"/>
    <w:rsid w:val="001A33B6"/>
    <w:rsid w:val="001A33F7"/>
    <w:rsid w:val="001A3503"/>
    <w:rsid w:val="001A36B6"/>
    <w:rsid w:val="001A39F4"/>
    <w:rsid w:val="001A441C"/>
    <w:rsid w:val="001A4490"/>
    <w:rsid w:val="001A46FD"/>
    <w:rsid w:val="001A4921"/>
    <w:rsid w:val="001A4A82"/>
    <w:rsid w:val="001A4B96"/>
    <w:rsid w:val="001A4D4F"/>
    <w:rsid w:val="001A51EE"/>
    <w:rsid w:val="001A52C2"/>
    <w:rsid w:val="001A5354"/>
    <w:rsid w:val="001A5420"/>
    <w:rsid w:val="001A5CDE"/>
    <w:rsid w:val="001A5D53"/>
    <w:rsid w:val="001A5E90"/>
    <w:rsid w:val="001A6097"/>
    <w:rsid w:val="001A6836"/>
    <w:rsid w:val="001A6D3D"/>
    <w:rsid w:val="001A6EFF"/>
    <w:rsid w:val="001A6F7E"/>
    <w:rsid w:val="001A71BC"/>
    <w:rsid w:val="001A71F7"/>
    <w:rsid w:val="001A73E3"/>
    <w:rsid w:val="001A7761"/>
    <w:rsid w:val="001A7ED9"/>
    <w:rsid w:val="001B046F"/>
    <w:rsid w:val="001B06B3"/>
    <w:rsid w:val="001B0B52"/>
    <w:rsid w:val="001B0C2C"/>
    <w:rsid w:val="001B0DF1"/>
    <w:rsid w:val="001B10C2"/>
    <w:rsid w:val="001B1478"/>
    <w:rsid w:val="001B1EAB"/>
    <w:rsid w:val="001B1EE8"/>
    <w:rsid w:val="001B267C"/>
    <w:rsid w:val="001B2B7C"/>
    <w:rsid w:val="001B2BEF"/>
    <w:rsid w:val="001B30F3"/>
    <w:rsid w:val="001B33F9"/>
    <w:rsid w:val="001B34E9"/>
    <w:rsid w:val="001B3C7F"/>
    <w:rsid w:val="001B3D0F"/>
    <w:rsid w:val="001B4280"/>
    <w:rsid w:val="001B4298"/>
    <w:rsid w:val="001B49EF"/>
    <w:rsid w:val="001B4C31"/>
    <w:rsid w:val="001B4C58"/>
    <w:rsid w:val="001B5163"/>
    <w:rsid w:val="001B5321"/>
    <w:rsid w:val="001B5470"/>
    <w:rsid w:val="001B5555"/>
    <w:rsid w:val="001B5A2F"/>
    <w:rsid w:val="001B5BA6"/>
    <w:rsid w:val="001B5D6E"/>
    <w:rsid w:val="001B6596"/>
    <w:rsid w:val="001B65A1"/>
    <w:rsid w:val="001B65BC"/>
    <w:rsid w:val="001B6814"/>
    <w:rsid w:val="001B6872"/>
    <w:rsid w:val="001B6D32"/>
    <w:rsid w:val="001B7028"/>
    <w:rsid w:val="001B70A7"/>
    <w:rsid w:val="001B73EB"/>
    <w:rsid w:val="001B7933"/>
    <w:rsid w:val="001C0452"/>
    <w:rsid w:val="001C06B4"/>
    <w:rsid w:val="001C0828"/>
    <w:rsid w:val="001C0BED"/>
    <w:rsid w:val="001C0FA5"/>
    <w:rsid w:val="001C11D0"/>
    <w:rsid w:val="001C153B"/>
    <w:rsid w:val="001C166E"/>
    <w:rsid w:val="001C1AA0"/>
    <w:rsid w:val="001C1B57"/>
    <w:rsid w:val="001C1BB8"/>
    <w:rsid w:val="001C2561"/>
    <w:rsid w:val="001C2813"/>
    <w:rsid w:val="001C2DB1"/>
    <w:rsid w:val="001C31A9"/>
    <w:rsid w:val="001C3461"/>
    <w:rsid w:val="001C3684"/>
    <w:rsid w:val="001C379D"/>
    <w:rsid w:val="001C37C5"/>
    <w:rsid w:val="001C3F70"/>
    <w:rsid w:val="001C4140"/>
    <w:rsid w:val="001C422A"/>
    <w:rsid w:val="001C443A"/>
    <w:rsid w:val="001C4938"/>
    <w:rsid w:val="001C4C1B"/>
    <w:rsid w:val="001C505C"/>
    <w:rsid w:val="001C52B0"/>
    <w:rsid w:val="001C5648"/>
    <w:rsid w:val="001C575F"/>
    <w:rsid w:val="001C577A"/>
    <w:rsid w:val="001C5847"/>
    <w:rsid w:val="001C584F"/>
    <w:rsid w:val="001C5996"/>
    <w:rsid w:val="001C5ADF"/>
    <w:rsid w:val="001C5C67"/>
    <w:rsid w:val="001C5DD6"/>
    <w:rsid w:val="001C690D"/>
    <w:rsid w:val="001C6B75"/>
    <w:rsid w:val="001C6B95"/>
    <w:rsid w:val="001C6EFC"/>
    <w:rsid w:val="001C7171"/>
    <w:rsid w:val="001C7298"/>
    <w:rsid w:val="001C771C"/>
    <w:rsid w:val="001C7784"/>
    <w:rsid w:val="001C7A87"/>
    <w:rsid w:val="001C7D20"/>
    <w:rsid w:val="001C7FC1"/>
    <w:rsid w:val="001C7FEE"/>
    <w:rsid w:val="001D037B"/>
    <w:rsid w:val="001D0710"/>
    <w:rsid w:val="001D0798"/>
    <w:rsid w:val="001D0AA6"/>
    <w:rsid w:val="001D0BAD"/>
    <w:rsid w:val="001D0BB1"/>
    <w:rsid w:val="001D0CA7"/>
    <w:rsid w:val="001D0FCC"/>
    <w:rsid w:val="001D1245"/>
    <w:rsid w:val="001D149D"/>
    <w:rsid w:val="001D1553"/>
    <w:rsid w:val="001D1C89"/>
    <w:rsid w:val="001D231B"/>
    <w:rsid w:val="001D2A3D"/>
    <w:rsid w:val="001D2CA3"/>
    <w:rsid w:val="001D31F0"/>
    <w:rsid w:val="001D3451"/>
    <w:rsid w:val="001D3A2F"/>
    <w:rsid w:val="001D3C7E"/>
    <w:rsid w:val="001D423B"/>
    <w:rsid w:val="001D4612"/>
    <w:rsid w:val="001D4743"/>
    <w:rsid w:val="001D4A76"/>
    <w:rsid w:val="001D4F95"/>
    <w:rsid w:val="001D4FE4"/>
    <w:rsid w:val="001D5770"/>
    <w:rsid w:val="001D59B4"/>
    <w:rsid w:val="001D5D4E"/>
    <w:rsid w:val="001D62B1"/>
    <w:rsid w:val="001D6522"/>
    <w:rsid w:val="001D6D3D"/>
    <w:rsid w:val="001D7159"/>
    <w:rsid w:val="001D7751"/>
    <w:rsid w:val="001D776F"/>
    <w:rsid w:val="001D785D"/>
    <w:rsid w:val="001D7945"/>
    <w:rsid w:val="001D7A38"/>
    <w:rsid w:val="001D7CEB"/>
    <w:rsid w:val="001D7F46"/>
    <w:rsid w:val="001E0112"/>
    <w:rsid w:val="001E076E"/>
    <w:rsid w:val="001E0A7B"/>
    <w:rsid w:val="001E0ACE"/>
    <w:rsid w:val="001E0CE5"/>
    <w:rsid w:val="001E0F38"/>
    <w:rsid w:val="001E128D"/>
    <w:rsid w:val="001E17E8"/>
    <w:rsid w:val="001E2195"/>
    <w:rsid w:val="001E2658"/>
    <w:rsid w:val="001E27EA"/>
    <w:rsid w:val="001E2C01"/>
    <w:rsid w:val="001E2DBD"/>
    <w:rsid w:val="001E2E81"/>
    <w:rsid w:val="001E309A"/>
    <w:rsid w:val="001E34F9"/>
    <w:rsid w:val="001E3724"/>
    <w:rsid w:val="001E3C31"/>
    <w:rsid w:val="001E3CDB"/>
    <w:rsid w:val="001E40D1"/>
    <w:rsid w:val="001E4C25"/>
    <w:rsid w:val="001E4D45"/>
    <w:rsid w:val="001E50FA"/>
    <w:rsid w:val="001E544D"/>
    <w:rsid w:val="001E5B48"/>
    <w:rsid w:val="001E62AB"/>
    <w:rsid w:val="001E64CD"/>
    <w:rsid w:val="001E64CF"/>
    <w:rsid w:val="001E65D7"/>
    <w:rsid w:val="001E6CDE"/>
    <w:rsid w:val="001E6F67"/>
    <w:rsid w:val="001E6FB8"/>
    <w:rsid w:val="001E71EB"/>
    <w:rsid w:val="001E74AE"/>
    <w:rsid w:val="001E77DC"/>
    <w:rsid w:val="001E7948"/>
    <w:rsid w:val="001E7AAE"/>
    <w:rsid w:val="001E7C6C"/>
    <w:rsid w:val="001F047C"/>
    <w:rsid w:val="001F052F"/>
    <w:rsid w:val="001F093C"/>
    <w:rsid w:val="001F0DCE"/>
    <w:rsid w:val="001F1217"/>
    <w:rsid w:val="001F1296"/>
    <w:rsid w:val="001F1437"/>
    <w:rsid w:val="001F1492"/>
    <w:rsid w:val="001F1504"/>
    <w:rsid w:val="001F1538"/>
    <w:rsid w:val="001F17E4"/>
    <w:rsid w:val="001F193D"/>
    <w:rsid w:val="001F1B02"/>
    <w:rsid w:val="001F1DB5"/>
    <w:rsid w:val="001F2627"/>
    <w:rsid w:val="001F2989"/>
    <w:rsid w:val="001F2D4C"/>
    <w:rsid w:val="001F2DAB"/>
    <w:rsid w:val="001F3538"/>
    <w:rsid w:val="001F3568"/>
    <w:rsid w:val="001F38B9"/>
    <w:rsid w:val="001F390E"/>
    <w:rsid w:val="001F3A80"/>
    <w:rsid w:val="001F3D15"/>
    <w:rsid w:val="001F3DBA"/>
    <w:rsid w:val="001F4100"/>
    <w:rsid w:val="001F41C4"/>
    <w:rsid w:val="001F4212"/>
    <w:rsid w:val="001F438F"/>
    <w:rsid w:val="001F45BE"/>
    <w:rsid w:val="001F49B8"/>
    <w:rsid w:val="001F4B87"/>
    <w:rsid w:val="001F4D75"/>
    <w:rsid w:val="001F50E1"/>
    <w:rsid w:val="001F51DA"/>
    <w:rsid w:val="001F543A"/>
    <w:rsid w:val="001F56C2"/>
    <w:rsid w:val="001F5A42"/>
    <w:rsid w:val="001F5C2F"/>
    <w:rsid w:val="001F5CF4"/>
    <w:rsid w:val="001F5D44"/>
    <w:rsid w:val="001F5D5D"/>
    <w:rsid w:val="001F65D8"/>
    <w:rsid w:val="001F675C"/>
    <w:rsid w:val="001F6795"/>
    <w:rsid w:val="001F69B5"/>
    <w:rsid w:val="001F6DAC"/>
    <w:rsid w:val="001F739F"/>
    <w:rsid w:val="001F73A7"/>
    <w:rsid w:val="001F74DC"/>
    <w:rsid w:val="001F7574"/>
    <w:rsid w:val="001F7616"/>
    <w:rsid w:val="001F77F2"/>
    <w:rsid w:val="001F7B68"/>
    <w:rsid w:val="001F7DCD"/>
    <w:rsid w:val="002004F0"/>
    <w:rsid w:val="002007CA"/>
    <w:rsid w:val="00200E91"/>
    <w:rsid w:val="002013C0"/>
    <w:rsid w:val="002014BD"/>
    <w:rsid w:val="002014D0"/>
    <w:rsid w:val="00201639"/>
    <w:rsid w:val="00201659"/>
    <w:rsid w:val="002016EE"/>
    <w:rsid w:val="002024A1"/>
    <w:rsid w:val="00202534"/>
    <w:rsid w:val="00202AF9"/>
    <w:rsid w:val="00202FB5"/>
    <w:rsid w:val="002034D0"/>
    <w:rsid w:val="00203796"/>
    <w:rsid w:val="00203819"/>
    <w:rsid w:val="0020386F"/>
    <w:rsid w:val="0020405C"/>
    <w:rsid w:val="002040BC"/>
    <w:rsid w:val="0020427E"/>
    <w:rsid w:val="0020437F"/>
    <w:rsid w:val="0020490F"/>
    <w:rsid w:val="00204948"/>
    <w:rsid w:val="00204AEE"/>
    <w:rsid w:val="00204D11"/>
    <w:rsid w:val="00204E8D"/>
    <w:rsid w:val="00204EAF"/>
    <w:rsid w:val="0020512A"/>
    <w:rsid w:val="0020536B"/>
    <w:rsid w:val="0020566D"/>
    <w:rsid w:val="00205C75"/>
    <w:rsid w:val="00205DBE"/>
    <w:rsid w:val="00205E13"/>
    <w:rsid w:val="00205F18"/>
    <w:rsid w:val="002064C2"/>
    <w:rsid w:val="00206890"/>
    <w:rsid w:val="002068AD"/>
    <w:rsid w:val="00206F05"/>
    <w:rsid w:val="00207816"/>
    <w:rsid w:val="0020785A"/>
    <w:rsid w:val="00207A25"/>
    <w:rsid w:val="00207BED"/>
    <w:rsid w:val="00207F59"/>
    <w:rsid w:val="0021005F"/>
    <w:rsid w:val="00210085"/>
    <w:rsid w:val="00210107"/>
    <w:rsid w:val="00210233"/>
    <w:rsid w:val="0021026A"/>
    <w:rsid w:val="002109B4"/>
    <w:rsid w:val="00210A2E"/>
    <w:rsid w:val="00210FB7"/>
    <w:rsid w:val="00211297"/>
    <w:rsid w:val="002113BF"/>
    <w:rsid w:val="00211C5F"/>
    <w:rsid w:val="00211D8E"/>
    <w:rsid w:val="00212148"/>
    <w:rsid w:val="002122DF"/>
    <w:rsid w:val="00212370"/>
    <w:rsid w:val="00212425"/>
    <w:rsid w:val="00212688"/>
    <w:rsid w:val="00212CFD"/>
    <w:rsid w:val="00212E75"/>
    <w:rsid w:val="00213306"/>
    <w:rsid w:val="00213527"/>
    <w:rsid w:val="00213769"/>
    <w:rsid w:val="00214158"/>
    <w:rsid w:val="00214317"/>
    <w:rsid w:val="00214324"/>
    <w:rsid w:val="0021437A"/>
    <w:rsid w:val="0021448D"/>
    <w:rsid w:val="002145D1"/>
    <w:rsid w:val="00214745"/>
    <w:rsid w:val="00214B01"/>
    <w:rsid w:val="00214D06"/>
    <w:rsid w:val="00214E5A"/>
    <w:rsid w:val="00215C78"/>
    <w:rsid w:val="00215F55"/>
    <w:rsid w:val="00215F62"/>
    <w:rsid w:val="002166AC"/>
    <w:rsid w:val="00216988"/>
    <w:rsid w:val="002171F1"/>
    <w:rsid w:val="0021720A"/>
    <w:rsid w:val="0021729A"/>
    <w:rsid w:val="00217628"/>
    <w:rsid w:val="002178BF"/>
    <w:rsid w:val="00217915"/>
    <w:rsid w:val="002201DB"/>
    <w:rsid w:val="002203F1"/>
    <w:rsid w:val="0022057E"/>
    <w:rsid w:val="00220D47"/>
    <w:rsid w:val="00220F11"/>
    <w:rsid w:val="00220F91"/>
    <w:rsid w:val="002210E7"/>
    <w:rsid w:val="002212E7"/>
    <w:rsid w:val="00221681"/>
    <w:rsid w:val="0022188E"/>
    <w:rsid w:val="00221AD7"/>
    <w:rsid w:val="00221E97"/>
    <w:rsid w:val="00221EEC"/>
    <w:rsid w:val="002220E2"/>
    <w:rsid w:val="00222D4A"/>
    <w:rsid w:val="00222F3E"/>
    <w:rsid w:val="00223660"/>
    <w:rsid w:val="00223D6E"/>
    <w:rsid w:val="00223E1D"/>
    <w:rsid w:val="00223E45"/>
    <w:rsid w:val="00223EAC"/>
    <w:rsid w:val="00223EC5"/>
    <w:rsid w:val="002242F6"/>
    <w:rsid w:val="002245BE"/>
    <w:rsid w:val="002246D6"/>
    <w:rsid w:val="002249BA"/>
    <w:rsid w:val="002251D4"/>
    <w:rsid w:val="00225284"/>
    <w:rsid w:val="00225307"/>
    <w:rsid w:val="00225345"/>
    <w:rsid w:val="00225364"/>
    <w:rsid w:val="00225481"/>
    <w:rsid w:val="00225548"/>
    <w:rsid w:val="00225914"/>
    <w:rsid w:val="00225946"/>
    <w:rsid w:val="00225996"/>
    <w:rsid w:val="00225D4C"/>
    <w:rsid w:val="00225EF9"/>
    <w:rsid w:val="002260BF"/>
    <w:rsid w:val="00226333"/>
    <w:rsid w:val="002267EA"/>
    <w:rsid w:val="00226A38"/>
    <w:rsid w:val="00227302"/>
    <w:rsid w:val="002275B0"/>
    <w:rsid w:val="00227A15"/>
    <w:rsid w:val="00227D60"/>
    <w:rsid w:val="00227F27"/>
    <w:rsid w:val="002300AD"/>
    <w:rsid w:val="002307F8"/>
    <w:rsid w:val="00230998"/>
    <w:rsid w:val="00230FE4"/>
    <w:rsid w:val="0023107D"/>
    <w:rsid w:val="00231123"/>
    <w:rsid w:val="0023131B"/>
    <w:rsid w:val="00231343"/>
    <w:rsid w:val="002317E0"/>
    <w:rsid w:val="002319AA"/>
    <w:rsid w:val="00231BAD"/>
    <w:rsid w:val="00231E63"/>
    <w:rsid w:val="0023225F"/>
    <w:rsid w:val="0023230D"/>
    <w:rsid w:val="00232607"/>
    <w:rsid w:val="00232F01"/>
    <w:rsid w:val="0023304C"/>
    <w:rsid w:val="002333BD"/>
    <w:rsid w:val="00233404"/>
    <w:rsid w:val="002334A8"/>
    <w:rsid w:val="00233AE1"/>
    <w:rsid w:val="00233FC1"/>
    <w:rsid w:val="00233FC4"/>
    <w:rsid w:val="00233FD2"/>
    <w:rsid w:val="0023423E"/>
    <w:rsid w:val="002345C6"/>
    <w:rsid w:val="002345FD"/>
    <w:rsid w:val="00234CD5"/>
    <w:rsid w:val="002350DD"/>
    <w:rsid w:val="0023526E"/>
    <w:rsid w:val="00235582"/>
    <w:rsid w:val="00235641"/>
    <w:rsid w:val="00235A4F"/>
    <w:rsid w:val="0023602C"/>
    <w:rsid w:val="00236194"/>
    <w:rsid w:val="002361E7"/>
    <w:rsid w:val="002361EE"/>
    <w:rsid w:val="00236555"/>
    <w:rsid w:val="00236778"/>
    <w:rsid w:val="00236FE4"/>
    <w:rsid w:val="00237024"/>
    <w:rsid w:val="00237201"/>
    <w:rsid w:val="00237353"/>
    <w:rsid w:val="002375DB"/>
    <w:rsid w:val="0023778C"/>
    <w:rsid w:val="002379EC"/>
    <w:rsid w:val="00240059"/>
    <w:rsid w:val="002401ED"/>
    <w:rsid w:val="00240611"/>
    <w:rsid w:val="00240725"/>
    <w:rsid w:val="00240773"/>
    <w:rsid w:val="00241A82"/>
    <w:rsid w:val="00241C3D"/>
    <w:rsid w:val="00241C94"/>
    <w:rsid w:val="00241D66"/>
    <w:rsid w:val="002422E5"/>
    <w:rsid w:val="00242461"/>
    <w:rsid w:val="00242844"/>
    <w:rsid w:val="00242940"/>
    <w:rsid w:val="00242992"/>
    <w:rsid w:val="002429BB"/>
    <w:rsid w:val="00242A70"/>
    <w:rsid w:val="00242AA6"/>
    <w:rsid w:val="00242B8D"/>
    <w:rsid w:val="00242BDA"/>
    <w:rsid w:val="00242CE0"/>
    <w:rsid w:val="00242E7C"/>
    <w:rsid w:val="0024364A"/>
    <w:rsid w:val="0024387D"/>
    <w:rsid w:val="002439FE"/>
    <w:rsid w:val="00243C3D"/>
    <w:rsid w:val="00243C69"/>
    <w:rsid w:val="00243D34"/>
    <w:rsid w:val="00243D74"/>
    <w:rsid w:val="00243E5E"/>
    <w:rsid w:val="002446CB"/>
    <w:rsid w:val="002447E8"/>
    <w:rsid w:val="00244F90"/>
    <w:rsid w:val="0024502A"/>
    <w:rsid w:val="0024514A"/>
    <w:rsid w:val="00245903"/>
    <w:rsid w:val="0024596F"/>
    <w:rsid w:val="00245CC5"/>
    <w:rsid w:val="00245D54"/>
    <w:rsid w:val="00246224"/>
    <w:rsid w:val="00246255"/>
    <w:rsid w:val="0024658F"/>
    <w:rsid w:val="0024663E"/>
    <w:rsid w:val="0024678B"/>
    <w:rsid w:val="0024691B"/>
    <w:rsid w:val="00246924"/>
    <w:rsid w:val="00246A9F"/>
    <w:rsid w:val="00246ACE"/>
    <w:rsid w:val="00246B64"/>
    <w:rsid w:val="00246E13"/>
    <w:rsid w:val="00247208"/>
    <w:rsid w:val="00247324"/>
    <w:rsid w:val="0024747C"/>
    <w:rsid w:val="002474DC"/>
    <w:rsid w:val="00247958"/>
    <w:rsid w:val="00247CDA"/>
    <w:rsid w:val="00247F1D"/>
    <w:rsid w:val="002500CC"/>
    <w:rsid w:val="002501AC"/>
    <w:rsid w:val="00250621"/>
    <w:rsid w:val="0025069A"/>
    <w:rsid w:val="002508E7"/>
    <w:rsid w:val="002508FC"/>
    <w:rsid w:val="002509C1"/>
    <w:rsid w:val="00250F2F"/>
    <w:rsid w:val="00250FB2"/>
    <w:rsid w:val="00251161"/>
    <w:rsid w:val="002514C4"/>
    <w:rsid w:val="002516F1"/>
    <w:rsid w:val="00251AB7"/>
    <w:rsid w:val="00252718"/>
    <w:rsid w:val="00252924"/>
    <w:rsid w:val="00252BF5"/>
    <w:rsid w:val="00252E4A"/>
    <w:rsid w:val="00252FC8"/>
    <w:rsid w:val="002532DC"/>
    <w:rsid w:val="00253635"/>
    <w:rsid w:val="00254338"/>
    <w:rsid w:val="00254373"/>
    <w:rsid w:val="00254667"/>
    <w:rsid w:val="00254878"/>
    <w:rsid w:val="00254986"/>
    <w:rsid w:val="002552AB"/>
    <w:rsid w:val="00255570"/>
    <w:rsid w:val="00255611"/>
    <w:rsid w:val="002556A9"/>
    <w:rsid w:val="00255A16"/>
    <w:rsid w:val="00255A36"/>
    <w:rsid w:val="00255D49"/>
    <w:rsid w:val="0025640E"/>
    <w:rsid w:val="002567E0"/>
    <w:rsid w:val="00256A58"/>
    <w:rsid w:val="00256C00"/>
    <w:rsid w:val="00257069"/>
    <w:rsid w:val="002573F0"/>
    <w:rsid w:val="002578BA"/>
    <w:rsid w:val="00257B18"/>
    <w:rsid w:val="00257C80"/>
    <w:rsid w:val="00257E8A"/>
    <w:rsid w:val="002600DD"/>
    <w:rsid w:val="00260135"/>
    <w:rsid w:val="002603F8"/>
    <w:rsid w:val="0026098F"/>
    <w:rsid w:val="00260A8E"/>
    <w:rsid w:val="00260BC4"/>
    <w:rsid w:val="00260CF5"/>
    <w:rsid w:val="00260DFC"/>
    <w:rsid w:val="0026199B"/>
    <w:rsid w:val="00261F1D"/>
    <w:rsid w:val="00262261"/>
    <w:rsid w:val="00262365"/>
    <w:rsid w:val="0026246C"/>
    <w:rsid w:val="002627E3"/>
    <w:rsid w:val="00262937"/>
    <w:rsid w:val="00262CDB"/>
    <w:rsid w:val="00263244"/>
    <w:rsid w:val="00263517"/>
    <w:rsid w:val="00263637"/>
    <w:rsid w:val="00263740"/>
    <w:rsid w:val="00263DD9"/>
    <w:rsid w:val="0026415A"/>
    <w:rsid w:val="00264558"/>
    <w:rsid w:val="002646F7"/>
    <w:rsid w:val="002647CB"/>
    <w:rsid w:val="00264B41"/>
    <w:rsid w:val="00264D40"/>
    <w:rsid w:val="00265162"/>
    <w:rsid w:val="0026551F"/>
    <w:rsid w:val="002659FF"/>
    <w:rsid w:val="00265BED"/>
    <w:rsid w:val="00265E66"/>
    <w:rsid w:val="00265ECA"/>
    <w:rsid w:val="00265F25"/>
    <w:rsid w:val="00265F4F"/>
    <w:rsid w:val="00266BEB"/>
    <w:rsid w:val="00266FBD"/>
    <w:rsid w:val="002670C3"/>
    <w:rsid w:val="00267191"/>
    <w:rsid w:val="00267213"/>
    <w:rsid w:val="00267710"/>
    <w:rsid w:val="00267812"/>
    <w:rsid w:val="002700BD"/>
    <w:rsid w:val="00270276"/>
    <w:rsid w:val="0027137C"/>
    <w:rsid w:val="00271635"/>
    <w:rsid w:val="0027187A"/>
    <w:rsid w:val="00271AD4"/>
    <w:rsid w:val="00271F3D"/>
    <w:rsid w:val="00271F90"/>
    <w:rsid w:val="002721EE"/>
    <w:rsid w:val="0027244E"/>
    <w:rsid w:val="00272869"/>
    <w:rsid w:val="00272F1B"/>
    <w:rsid w:val="00273133"/>
    <w:rsid w:val="0027315B"/>
    <w:rsid w:val="002733F1"/>
    <w:rsid w:val="002734BB"/>
    <w:rsid w:val="002735B6"/>
    <w:rsid w:val="0027361D"/>
    <w:rsid w:val="0027365F"/>
    <w:rsid w:val="00273A87"/>
    <w:rsid w:val="00274059"/>
    <w:rsid w:val="0027430C"/>
    <w:rsid w:val="00274472"/>
    <w:rsid w:val="00274637"/>
    <w:rsid w:val="0027476E"/>
    <w:rsid w:val="00274DD8"/>
    <w:rsid w:val="002751CE"/>
    <w:rsid w:val="00275353"/>
    <w:rsid w:val="002757F7"/>
    <w:rsid w:val="00275BFD"/>
    <w:rsid w:val="00275F39"/>
    <w:rsid w:val="002760B3"/>
    <w:rsid w:val="00276682"/>
    <w:rsid w:val="00276BDA"/>
    <w:rsid w:val="00276CB1"/>
    <w:rsid w:val="00276DB9"/>
    <w:rsid w:val="00276E1D"/>
    <w:rsid w:val="00276F55"/>
    <w:rsid w:val="002772B1"/>
    <w:rsid w:val="00277444"/>
    <w:rsid w:val="00277755"/>
    <w:rsid w:val="00277E34"/>
    <w:rsid w:val="00277EB6"/>
    <w:rsid w:val="00280943"/>
    <w:rsid w:val="00280AA6"/>
    <w:rsid w:val="00280AE0"/>
    <w:rsid w:val="00280DA7"/>
    <w:rsid w:val="00280DF4"/>
    <w:rsid w:val="00280E25"/>
    <w:rsid w:val="00280EA5"/>
    <w:rsid w:val="0028129C"/>
    <w:rsid w:val="002815EF"/>
    <w:rsid w:val="002816AB"/>
    <w:rsid w:val="00281933"/>
    <w:rsid w:val="0028197F"/>
    <w:rsid w:val="00281DA2"/>
    <w:rsid w:val="00282BA8"/>
    <w:rsid w:val="00282BCB"/>
    <w:rsid w:val="00282EC4"/>
    <w:rsid w:val="002830DE"/>
    <w:rsid w:val="00283144"/>
    <w:rsid w:val="002834B4"/>
    <w:rsid w:val="00283EB4"/>
    <w:rsid w:val="00283F2A"/>
    <w:rsid w:val="002849F9"/>
    <w:rsid w:val="00285938"/>
    <w:rsid w:val="002859F2"/>
    <w:rsid w:val="00285B3E"/>
    <w:rsid w:val="00285B58"/>
    <w:rsid w:val="00285F0C"/>
    <w:rsid w:val="0028604D"/>
    <w:rsid w:val="0028621B"/>
    <w:rsid w:val="0028625B"/>
    <w:rsid w:val="0028649B"/>
    <w:rsid w:val="0028662E"/>
    <w:rsid w:val="002866BD"/>
    <w:rsid w:val="0028684C"/>
    <w:rsid w:val="00286AEF"/>
    <w:rsid w:val="00286BE8"/>
    <w:rsid w:val="00286DEF"/>
    <w:rsid w:val="0028730A"/>
    <w:rsid w:val="00287313"/>
    <w:rsid w:val="002873E9"/>
    <w:rsid w:val="00287470"/>
    <w:rsid w:val="0028752C"/>
    <w:rsid w:val="00287853"/>
    <w:rsid w:val="00287AD0"/>
    <w:rsid w:val="00287BE7"/>
    <w:rsid w:val="00287F42"/>
    <w:rsid w:val="00290278"/>
    <w:rsid w:val="002903A9"/>
    <w:rsid w:val="0029049E"/>
    <w:rsid w:val="0029084C"/>
    <w:rsid w:val="002917EB"/>
    <w:rsid w:val="0029186B"/>
    <w:rsid w:val="00291CE0"/>
    <w:rsid w:val="00291ED8"/>
    <w:rsid w:val="00291F12"/>
    <w:rsid w:val="0029205B"/>
    <w:rsid w:val="00292198"/>
    <w:rsid w:val="002921B7"/>
    <w:rsid w:val="002923F7"/>
    <w:rsid w:val="0029244C"/>
    <w:rsid w:val="0029294E"/>
    <w:rsid w:val="00292C21"/>
    <w:rsid w:val="00292CEF"/>
    <w:rsid w:val="00292D60"/>
    <w:rsid w:val="00292E54"/>
    <w:rsid w:val="00292E68"/>
    <w:rsid w:val="002932CB"/>
    <w:rsid w:val="00293B22"/>
    <w:rsid w:val="00293DC5"/>
    <w:rsid w:val="00293E06"/>
    <w:rsid w:val="00294822"/>
    <w:rsid w:val="00294834"/>
    <w:rsid w:val="002948A4"/>
    <w:rsid w:val="00294C7F"/>
    <w:rsid w:val="00294C84"/>
    <w:rsid w:val="00294FE4"/>
    <w:rsid w:val="0029511B"/>
    <w:rsid w:val="002956A8"/>
    <w:rsid w:val="0029576C"/>
    <w:rsid w:val="002957D0"/>
    <w:rsid w:val="0029582C"/>
    <w:rsid w:val="00295B9F"/>
    <w:rsid w:val="00295D06"/>
    <w:rsid w:val="00295F3B"/>
    <w:rsid w:val="002961BF"/>
    <w:rsid w:val="00296381"/>
    <w:rsid w:val="002964D6"/>
    <w:rsid w:val="0029668A"/>
    <w:rsid w:val="002966D5"/>
    <w:rsid w:val="00296948"/>
    <w:rsid w:val="00296A01"/>
    <w:rsid w:val="00296CA3"/>
    <w:rsid w:val="002970BD"/>
    <w:rsid w:val="002975DF"/>
    <w:rsid w:val="00297836"/>
    <w:rsid w:val="00297AEC"/>
    <w:rsid w:val="00297E4F"/>
    <w:rsid w:val="002A014E"/>
    <w:rsid w:val="002A0219"/>
    <w:rsid w:val="002A02A5"/>
    <w:rsid w:val="002A0345"/>
    <w:rsid w:val="002A03DC"/>
    <w:rsid w:val="002A055A"/>
    <w:rsid w:val="002A05B3"/>
    <w:rsid w:val="002A0603"/>
    <w:rsid w:val="002A079D"/>
    <w:rsid w:val="002A07D0"/>
    <w:rsid w:val="002A0A32"/>
    <w:rsid w:val="002A0D41"/>
    <w:rsid w:val="002A0D61"/>
    <w:rsid w:val="002A0E8C"/>
    <w:rsid w:val="002A12B4"/>
    <w:rsid w:val="002A13C5"/>
    <w:rsid w:val="002A1535"/>
    <w:rsid w:val="002A1938"/>
    <w:rsid w:val="002A1C9C"/>
    <w:rsid w:val="002A25E4"/>
    <w:rsid w:val="002A2A8A"/>
    <w:rsid w:val="002A2D08"/>
    <w:rsid w:val="002A3239"/>
    <w:rsid w:val="002A3514"/>
    <w:rsid w:val="002A353D"/>
    <w:rsid w:val="002A361D"/>
    <w:rsid w:val="002A3B4F"/>
    <w:rsid w:val="002A3D6D"/>
    <w:rsid w:val="002A3D7B"/>
    <w:rsid w:val="002A4319"/>
    <w:rsid w:val="002A43AD"/>
    <w:rsid w:val="002A46A6"/>
    <w:rsid w:val="002A4B43"/>
    <w:rsid w:val="002A4BC9"/>
    <w:rsid w:val="002A4ED2"/>
    <w:rsid w:val="002A5CB6"/>
    <w:rsid w:val="002A5E1D"/>
    <w:rsid w:val="002A6267"/>
    <w:rsid w:val="002A6314"/>
    <w:rsid w:val="002A67AC"/>
    <w:rsid w:val="002A6C6B"/>
    <w:rsid w:val="002A6E6D"/>
    <w:rsid w:val="002A6F1C"/>
    <w:rsid w:val="002A7067"/>
    <w:rsid w:val="002A73A4"/>
    <w:rsid w:val="002A77A6"/>
    <w:rsid w:val="002A7853"/>
    <w:rsid w:val="002A78E7"/>
    <w:rsid w:val="002A7987"/>
    <w:rsid w:val="002A7B3B"/>
    <w:rsid w:val="002A7C90"/>
    <w:rsid w:val="002A7F2A"/>
    <w:rsid w:val="002B04E5"/>
    <w:rsid w:val="002B08D9"/>
    <w:rsid w:val="002B09F3"/>
    <w:rsid w:val="002B0C3F"/>
    <w:rsid w:val="002B0C95"/>
    <w:rsid w:val="002B0D9F"/>
    <w:rsid w:val="002B183F"/>
    <w:rsid w:val="002B1A78"/>
    <w:rsid w:val="002B1B2B"/>
    <w:rsid w:val="002B1C2C"/>
    <w:rsid w:val="002B1F06"/>
    <w:rsid w:val="002B272A"/>
    <w:rsid w:val="002B2865"/>
    <w:rsid w:val="002B2B3E"/>
    <w:rsid w:val="002B2BF4"/>
    <w:rsid w:val="002B2C6A"/>
    <w:rsid w:val="002B2E60"/>
    <w:rsid w:val="002B2E6C"/>
    <w:rsid w:val="002B2FDA"/>
    <w:rsid w:val="002B3140"/>
    <w:rsid w:val="002B31FD"/>
    <w:rsid w:val="002B333C"/>
    <w:rsid w:val="002B34D8"/>
    <w:rsid w:val="002B472A"/>
    <w:rsid w:val="002B49F8"/>
    <w:rsid w:val="002B4B88"/>
    <w:rsid w:val="002B4E21"/>
    <w:rsid w:val="002B5010"/>
    <w:rsid w:val="002B5100"/>
    <w:rsid w:val="002B55DB"/>
    <w:rsid w:val="002B5A5F"/>
    <w:rsid w:val="002B5CBE"/>
    <w:rsid w:val="002B62B0"/>
    <w:rsid w:val="002B6387"/>
    <w:rsid w:val="002B65A4"/>
    <w:rsid w:val="002B6807"/>
    <w:rsid w:val="002B6948"/>
    <w:rsid w:val="002B6DAC"/>
    <w:rsid w:val="002B6DD5"/>
    <w:rsid w:val="002B701F"/>
    <w:rsid w:val="002B7416"/>
    <w:rsid w:val="002B75AD"/>
    <w:rsid w:val="002B75F7"/>
    <w:rsid w:val="002C001C"/>
    <w:rsid w:val="002C0039"/>
    <w:rsid w:val="002C0258"/>
    <w:rsid w:val="002C0365"/>
    <w:rsid w:val="002C03BD"/>
    <w:rsid w:val="002C03E5"/>
    <w:rsid w:val="002C0C06"/>
    <w:rsid w:val="002C1050"/>
    <w:rsid w:val="002C157B"/>
    <w:rsid w:val="002C1A10"/>
    <w:rsid w:val="002C1CDA"/>
    <w:rsid w:val="002C1D6D"/>
    <w:rsid w:val="002C22C0"/>
    <w:rsid w:val="002C28FA"/>
    <w:rsid w:val="002C28FB"/>
    <w:rsid w:val="002C29B9"/>
    <w:rsid w:val="002C2B30"/>
    <w:rsid w:val="002C2DDC"/>
    <w:rsid w:val="002C2F04"/>
    <w:rsid w:val="002C327C"/>
    <w:rsid w:val="002C3697"/>
    <w:rsid w:val="002C4306"/>
    <w:rsid w:val="002C45D5"/>
    <w:rsid w:val="002C46DC"/>
    <w:rsid w:val="002C48D0"/>
    <w:rsid w:val="002C54D2"/>
    <w:rsid w:val="002C5718"/>
    <w:rsid w:val="002C5B40"/>
    <w:rsid w:val="002C5B52"/>
    <w:rsid w:val="002C5D65"/>
    <w:rsid w:val="002C5DC6"/>
    <w:rsid w:val="002C607F"/>
    <w:rsid w:val="002C62A2"/>
    <w:rsid w:val="002C6613"/>
    <w:rsid w:val="002C68FA"/>
    <w:rsid w:val="002C6C44"/>
    <w:rsid w:val="002C70C8"/>
    <w:rsid w:val="002C70E2"/>
    <w:rsid w:val="002C7A07"/>
    <w:rsid w:val="002D019F"/>
    <w:rsid w:val="002D0318"/>
    <w:rsid w:val="002D050F"/>
    <w:rsid w:val="002D070B"/>
    <w:rsid w:val="002D0756"/>
    <w:rsid w:val="002D0BE9"/>
    <w:rsid w:val="002D0DAB"/>
    <w:rsid w:val="002D0EEB"/>
    <w:rsid w:val="002D117F"/>
    <w:rsid w:val="002D19E8"/>
    <w:rsid w:val="002D241B"/>
    <w:rsid w:val="002D2892"/>
    <w:rsid w:val="002D28A7"/>
    <w:rsid w:val="002D28B5"/>
    <w:rsid w:val="002D2A7C"/>
    <w:rsid w:val="002D2D0E"/>
    <w:rsid w:val="002D2E1F"/>
    <w:rsid w:val="002D2F00"/>
    <w:rsid w:val="002D3135"/>
    <w:rsid w:val="002D36E5"/>
    <w:rsid w:val="002D36FC"/>
    <w:rsid w:val="002D3846"/>
    <w:rsid w:val="002D3C8A"/>
    <w:rsid w:val="002D3E87"/>
    <w:rsid w:val="002D3E89"/>
    <w:rsid w:val="002D42BB"/>
    <w:rsid w:val="002D43B7"/>
    <w:rsid w:val="002D442B"/>
    <w:rsid w:val="002D4785"/>
    <w:rsid w:val="002D49A5"/>
    <w:rsid w:val="002D4B1B"/>
    <w:rsid w:val="002D4BAD"/>
    <w:rsid w:val="002D4ED3"/>
    <w:rsid w:val="002D5133"/>
    <w:rsid w:val="002D5CFB"/>
    <w:rsid w:val="002D5DA6"/>
    <w:rsid w:val="002D5EE1"/>
    <w:rsid w:val="002D6751"/>
    <w:rsid w:val="002D6DBB"/>
    <w:rsid w:val="002D6DFC"/>
    <w:rsid w:val="002D6FF4"/>
    <w:rsid w:val="002D74DD"/>
    <w:rsid w:val="002D75FD"/>
    <w:rsid w:val="002D7BC9"/>
    <w:rsid w:val="002E0475"/>
    <w:rsid w:val="002E0C5A"/>
    <w:rsid w:val="002E1871"/>
    <w:rsid w:val="002E1FF3"/>
    <w:rsid w:val="002E20B4"/>
    <w:rsid w:val="002E2267"/>
    <w:rsid w:val="002E2785"/>
    <w:rsid w:val="002E2B0E"/>
    <w:rsid w:val="002E2F6F"/>
    <w:rsid w:val="002E3172"/>
    <w:rsid w:val="002E31A7"/>
    <w:rsid w:val="002E3564"/>
    <w:rsid w:val="002E3792"/>
    <w:rsid w:val="002E38D0"/>
    <w:rsid w:val="002E39B4"/>
    <w:rsid w:val="002E3A32"/>
    <w:rsid w:val="002E3B1C"/>
    <w:rsid w:val="002E40E8"/>
    <w:rsid w:val="002E41B7"/>
    <w:rsid w:val="002E49DC"/>
    <w:rsid w:val="002E4D1B"/>
    <w:rsid w:val="002E4EF3"/>
    <w:rsid w:val="002E511F"/>
    <w:rsid w:val="002E53B3"/>
    <w:rsid w:val="002E5574"/>
    <w:rsid w:val="002E596D"/>
    <w:rsid w:val="002E5DA2"/>
    <w:rsid w:val="002E5FEC"/>
    <w:rsid w:val="002E5FEF"/>
    <w:rsid w:val="002E5FF9"/>
    <w:rsid w:val="002E659E"/>
    <w:rsid w:val="002E65E4"/>
    <w:rsid w:val="002E6B86"/>
    <w:rsid w:val="002E726B"/>
    <w:rsid w:val="002E7326"/>
    <w:rsid w:val="002E752E"/>
    <w:rsid w:val="002E7575"/>
    <w:rsid w:val="002E7799"/>
    <w:rsid w:val="002E7E28"/>
    <w:rsid w:val="002E7F84"/>
    <w:rsid w:val="002F04E8"/>
    <w:rsid w:val="002F0E68"/>
    <w:rsid w:val="002F1528"/>
    <w:rsid w:val="002F16AD"/>
    <w:rsid w:val="002F16F7"/>
    <w:rsid w:val="002F18CE"/>
    <w:rsid w:val="002F2254"/>
    <w:rsid w:val="002F24BF"/>
    <w:rsid w:val="002F278F"/>
    <w:rsid w:val="002F2980"/>
    <w:rsid w:val="002F2A4E"/>
    <w:rsid w:val="002F3A9B"/>
    <w:rsid w:val="002F3BF0"/>
    <w:rsid w:val="002F3CDE"/>
    <w:rsid w:val="002F3FAD"/>
    <w:rsid w:val="002F410E"/>
    <w:rsid w:val="002F42A8"/>
    <w:rsid w:val="002F42B1"/>
    <w:rsid w:val="002F44FE"/>
    <w:rsid w:val="002F4920"/>
    <w:rsid w:val="002F4A01"/>
    <w:rsid w:val="002F4D5C"/>
    <w:rsid w:val="002F4EB4"/>
    <w:rsid w:val="002F5169"/>
    <w:rsid w:val="002F5573"/>
    <w:rsid w:val="002F5BDA"/>
    <w:rsid w:val="002F5D50"/>
    <w:rsid w:val="002F5F4B"/>
    <w:rsid w:val="002F6620"/>
    <w:rsid w:val="002F6D12"/>
    <w:rsid w:val="002F6E85"/>
    <w:rsid w:val="002F706D"/>
    <w:rsid w:val="002F7314"/>
    <w:rsid w:val="002F73DC"/>
    <w:rsid w:val="002F74C2"/>
    <w:rsid w:val="002F7707"/>
    <w:rsid w:val="002F7AEB"/>
    <w:rsid w:val="002F7F83"/>
    <w:rsid w:val="00300088"/>
    <w:rsid w:val="0030018C"/>
    <w:rsid w:val="00300F93"/>
    <w:rsid w:val="00301247"/>
    <w:rsid w:val="003017C2"/>
    <w:rsid w:val="00301DFB"/>
    <w:rsid w:val="00301E8D"/>
    <w:rsid w:val="003021B4"/>
    <w:rsid w:val="00302316"/>
    <w:rsid w:val="00302358"/>
    <w:rsid w:val="0030242E"/>
    <w:rsid w:val="00302B3E"/>
    <w:rsid w:val="00302BE4"/>
    <w:rsid w:val="00302FA2"/>
    <w:rsid w:val="00303021"/>
    <w:rsid w:val="00303388"/>
    <w:rsid w:val="0030348F"/>
    <w:rsid w:val="0030384C"/>
    <w:rsid w:val="00303C2D"/>
    <w:rsid w:val="00303F7B"/>
    <w:rsid w:val="00304FA6"/>
    <w:rsid w:val="00305159"/>
    <w:rsid w:val="0030546F"/>
    <w:rsid w:val="003054A8"/>
    <w:rsid w:val="003054DD"/>
    <w:rsid w:val="0030565E"/>
    <w:rsid w:val="0030569D"/>
    <w:rsid w:val="00305BB4"/>
    <w:rsid w:val="00305BB6"/>
    <w:rsid w:val="00305C93"/>
    <w:rsid w:val="00305CD4"/>
    <w:rsid w:val="00305E1A"/>
    <w:rsid w:val="00305E73"/>
    <w:rsid w:val="0030680D"/>
    <w:rsid w:val="0030787F"/>
    <w:rsid w:val="00307B05"/>
    <w:rsid w:val="00307C2F"/>
    <w:rsid w:val="00307CE7"/>
    <w:rsid w:val="003102DF"/>
    <w:rsid w:val="0031036B"/>
    <w:rsid w:val="0031037A"/>
    <w:rsid w:val="0031055F"/>
    <w:rsid w:val="00310819"/>
    <w:rsid w:val="003108F8"/>
    <w:rsid w:val="00310AAF"/>
    <w:rsid w:val="00310B29"/>
    <w:rsid w:val="003114B4"/>
    <w:rsid w:val="003114DB"/>
    <w:rsid w:val="00311511"/>
    <w:rsid w:val="003115AF"/>
    <w:rsid w:val="00311681"/>
    <w:rsid w:val="003119AB"/>
    <w:rsid w:val="00311FD3"/>
    <w:rsid w:val="00312186"/>
    <w:rsid w:val="003122BA"/>
    <w:rsid w:val="0031236F"/>
    <w:rsid w:val="003124D6"/>
    <w:rsid w:val="003125E4"/>
    <w:rsid w:val="00312861"/>
    <w:rsid w:val="00312C10"/>
    <w:rsid w:val="00312CC4"/>
    <w:rsid w:val="00312CCB"/>
    <w:rsid w:val="00312D6E"/>
    <w:rsid w:val="003130BE"/>
    <w:rsid w:val="00313204"/>
    <w:rsid w:val="00313D61"/>
    <w:rsid w:val="003144BD"/>
    <w:rsid w:val="003144DF"/>
    <w:rsid w:val="003149A1"/>
    <w:rsid w:val="00314A94"/>
    <w:rsid w:val="00314EA9"/>
    <w:rsid w:val="00314EF0"/>
    <w:rsid w:val="003152BF"/>
    <w:rsid w:val="003154B2"/>
    <w:rsid w:val="003156BF"/>
    <w:rsid w:val="0031594B"/>
    <w:rsid w:val="00315A5A"/>
    <w:rsid w:val="00315FD1"/>
    <w:rsid w:val="003161DC"/>
    <w:rsid w:val="00316256"/>
    <w:rsid w:val="0031651D"/>
    <w:rsid w:val="00316F77"/>
    <w:rsid w:val="00317350"/>
    <w:rsid w:val="0031795D"/>
    <w:rsid w:val="00317C01"/>
    <w:rsid w:val="00317F9F"/>
    <w:rsid w:val="003200EB"/>
    <w:rsid w:val="0032029A"/>
    <w:rsid w:val="0032067F"/>
    <w:rsid w:val="003208F9"/>
    <w:rsid w:val="00320A94"/>
    <w:rsid w:val="00320B85"/>
    <w:rsid w:val="00320C54"/>
    <w:rsid w:val="00320FC1"/>
    <w:rsid w:val="0032104E"/>
    <w:rsid w:val="0032151C"/>
    <w:rsid w:val="00321AEC"/>
    <w:rsid w:val="00321C3E"/>
    <w:rsid w:val="00321DAA"/>
    <w:rsid w:val="00321E6D"/>
    <w:rsid w:val="00322069"/>
    <w:rsid w:val="00322373"/>
    <w:rsid w:val="0032237E"/>
    <w:rsid w:val="003227BE"/>
    <w:rsid w:val="003231BF"/>
    <w:rsid w:val="00323503"/>
    <w:rsid w:val="003236A8"/>
    <w:rsid w:val="003238A4"/>
    <w:rsid w:val="00323927"/>
    <w:rsid w:val="00323942"/>
    <w:rsid w:val="00323A50"/>
    <w:rsid w:val="003244E0"/>
    <w:rsid w:val="00324665"/>
    <w:rsid w:val="003247BF"/>
    <w:rsid w:val="00324A29"/>
    <w:rsid w:val="00324DF9"/>
    <w:rsid w:val="0032518F"/>
    <w:rsid w:val="00325298"/>
    <w:rsid w:val="00325488"/>
    <w:rsid w:val="003254A3"/>
    <w:rsid w:val="00325D4C"/>
    <w:rsid w:val="00326601"/>
    <w:rsid w:val="00326955"/>
    <w:rsid w:val="00326C06"/>
    <w:rsid w:val="00327ED4"/>
    <w:rsid w:val="00330085"/>
    <w:rsid w:val="00330694"/>
    <w:rsid w:val="00330739"/>
    <w:rsid w:val="00330796"/>
    <w:rsid w:val="00330C77"/>
    <w:rsid w:val="00330D05"/>
    <w:rsid w:val="00330E10"/>
    <w:rsid w:val="00330E38"/>
    <w:rsid w:val="00330FF4"/>
    <w:rsid w:val="003311B5"/>
    <w:rsid w:val="0033169A"/>
    <w:rsid w:val="003316B7"/>
    <w:rsid w:val="00331711"/>
    <w:rsid w:val="003319C4"/>
    <w:rsid w:val="00332035"/>
    <w:rsid w:val="00332072"/>
    <w:rsid w:val="003321E2"/>
    <w:rsid w:val="0033247A"/>
    <w:rsid w:val="00332712"/>
    <w:rsid w:val="003329A7"/>
    <w:rsid w:val="00332DB7"/>
    <w:rsid w:val="003330A3"/>
    <w:rsid w:val="00333256"/>
    <w:rsid w:val="003336BC"/>
    <w:rsid w:val="00333785"/>
    <w:rsid w:val="00333A6F"/>
    <w:rsid w:val="00333B62"/>
    <w:rsid w:val="00333F92"/>
    <w:rsid w:val="00334007"/>
    <w:rsid w:val="00334070"/>
    <w:rsid w:val="00334136"/>
    <w:rsid w:val="00334295"/>
    <w:rsid w:val="003343A1"/>
    <w:rsid w:val="003344FE"/>
    <w:rsid w:val="00334B27"/>
    <w:rsid w:val="00334F86"/>
    <w:rsid w:val="00335B09"/>
    <w:rsid w:val="00335B5F"/>
    <w:rsid w:val="00335EA8"/>
    <w:rsid w:val="003361AB"/>
    <w:rsid w:val="003363BD"/>
    <w:rsid w:val="00336539"/>
    <w:rsid w:val="0033659F"/>
    <w:rsid w:val="00336780"/>
    <w:rsid w:val="00336CA6"/>
    <w:rsid w:val="00337219"/>
    <w:rsid w:val="003377E0"/>
    <w:rsid w:val="00337B7A"/>
    <w:rsid w:val="00337F4D"/>
    <w:rsid w:val="00337F8E"/>
    <w:rsid w:val="00340472"/>
    <w:rsid w:val="00340483"/>
    <w:rsid w:val="0034056C"/>
    <w:rsid w:val="0034058D"/>
    <w:rsid w:val="003407DD"/>
    <w:rsid w:val="00340963"/>
    <w:rsid w:val="00340D83"/>
    <w:rsid w:val="00340D8D"/>
    <w:rsid w:val="00340E72"/>
    <w:rsid w:val="00341230"/>
    <w:rsid w:val="00341302"/>
    <w:rsid w:val="00341544"/>
    <w:rsid w:val="00341588"/>
    <w:rsid w:val="00341938"/>
    <w:rsid w:val="00341CA7"/>
    <w:rsid w:val="00341D1B"/>
    <w:rsid w:val="00341E4D"/>
    <w:rsid w:val="003429A4"/>
    <w:rsid w:val="003429C5"/>
    <w:rsid w:val="00342A3A"/>
    <w:rsid w:val="00342BA2"/>
    <w:rsid w:val="00342D82"/>
    <w:rsid w:val="00343270"/>
    <w:rsid w:val="00343534"/>
    <w:rsid w:val="0034378A"/>
    <w:rsid w:val="00343837"/>
    <w:rsid w:val="00343A2D"/>
    <w:rsid w:val="00343C07"/>
    <w:rsid w:val="00344544"/>
    <w:rsid w:val="00344629"/>
    <w:rsid w:val="00344819"/>
    <w:rsid w:val="00344B05"/>
    <w:rsid w:val="00344CA0"/>
    <w:rsid w:val="00344D36"/>
    <w:rsid w:val="003450B6"/>
    <w:rsid w:val="003451EE"/>
    <w:rsid w:val="0034565A"/>
    <w:rsid w:val="00345744"/>
    <w:rsid w:val="00345902"/>
    <w:rsid w:val="0034597E"/>
    <w:rsid w:val="00345B38"/>
    <w:rsid w:val="00345DAF"/>
    <w:rsid w:val="003462D1"/>
    <w:rsid w:val="0034643F"/>
    <w:rsid w:val="00346692"/>
    <w:rsid w:val="00346F8A"/>
    <w:rsid w:val="00347268"/>
    <w:rsid w:val="0034733D"/>
    <w:rsid w:val="0034736B"/>
    <w:rsid w:val="00347814"/>
    <w:rsid w:val="00347A42"/>
    <w:rsid w:val="00347FFC"/>
    <w:rsid w:val="0035001D"/>
    <w:rsid w:val="003501FA"/>
    <w:rsid w:val="003504A6"/>
    <w:rsid w:val="00350A01"/>
    <w:rsid w:val="00350BCF"/>
    <w:rsid w:val="00350E5B"/>
    <w:rsid w:val="00351012"/>
    <w:rsid w:val="0035107F"/>
    <w:rsid w:val="0035134F"/>
    <w:rsid w:val="00352383"/>
    <w:rsid w:val="00352463"/>
    <w:rsid w:val="0035265E"/>
    <w:rsid w:val="00352669"/>
    <w:rsid w:val="00352949"/>
    <w:rsid w:val="00352BA3"/>
    <w:rsid w:val="00352BFE"/>
    <w:rsid w:val="00352D12"/>
    <w:rsid w:val="00352E95"/>
    <w:rsid w:val="003533A8"/>
    <w:rsid w:val="00353510"/>
    <w:rsid w:val="0035359A"/>
    <w:rsid w:val="00353875"/>
    <w:rsid w:val="00353A82"/>
    <w:rsid w:val="00353A8B"/>
    <w:rsid w:val="0035422E"/>
    <w:rsid w:val="00354900"/>
    <w:rsid w:val="00354FDD"/>
    <w:rsid w:val="003552C1"/>
    <w:rsid w:val="0035537C"/>
    <w:rsid w:val="003553B4"/>
    <w:rsid w:val="0035572F"/>
    <w:rsid w:val="00355771"/>
    <w:rsid w:val="003557E6"/>
    <w:rsid w:val="00355C54"/>
    <w:rsid w:val="00355D73"/>
    <w:rsid w:val="0035616C"/>
    <w:rsid w:val="00356446"/>
    <w:rsid w:val="003565CB"/>
    <w:rsid w:val="003566B3"/>
    <w:rsid w:val="00356CBB"/>
    <w:rsid w:val="00356E67"/>
    <w:rsid w:val="00357153"/>
    <w:rsid w:val="0035736F"/>
    <w:rsid w:val="003573B6"/>
    <w:rsid w:val="003574B4"/>
    <w:rsid w:val="003575AB"/>
    <w:rsid w:val="00357A23"/>
    <w:rsid w:val="00357A53"/>
    <w:rsid w:val="00357B4F"/>
    <w:rsid w:val="00357B9D"/>
    <w:rsid w:val="00360403"/>
    <w:rsid w:val="00360441"/>
    <w:rsid w:val="00360D32"/>
    <w:rsid w:val="003611EA"/>
    <w:rsid w:val="003616B0"/>
    <w:rsid w:val="003622E7"/>
    <w:rsid w:val="00362484"/>
    <w:rsid w:val="00362777"/>
    <w:rsid w:val="00362D47"/>
    <w:rsid w:val="00362EEC"/>
    <w:rsid w:val="003631CD"/>
    <w:rsid w:val="00363202"/>
    <w:rsid w:val="003635F1"/>
    <w:rsid w:val="003635FB"/>
    <w:rsid w:val="003636E4"/>
    <w:rsid w:val="00363E47"/>
    <w:rsid w:val="00364292"/>
    <w:rsid w:val="0036458D"/>
    <w:rsid w:val="003645EF"/>
    <w:rsid w:val="003646D4"/>
    <w:rsid w:val="003647AA"/>
    <w:rsid w:val="00364AF4"/>
    <w:rsid w:val="0036508B"/>
    <w:rsid w:val="00365255"/>
    <w:rsid w:val="0036526E"/>
    <w:rsid w:val="0036527F"/>
    <w:rsid w:val="0036562E"/>
    <w:rsid w:val="0036563C"/>
    <w:rsid w:val="00365BE0"/>
    <w:rsid w:val="00365D5A"/>
    <w:rsid w:val="00365F5D"/>
    <w:rsid w:val="0036609D"/>
    <w:rsid w:val="0036632C"/>
    <w:rsid w:val="003664F7"/>
    <w:rsid w:val="00366598"/>
    <w:rsid w:val="003668AD"/>
    <w:rsid w:val="00366908"/>
    <w:rsid w:val="003672E4"/>
    <w:rsid w:val="003675B2"/>
    <w:rsid w:val="00367DDB"/>
    <w:rsid w:val="00367FDE"/>
    <w:rsid w:val="003707C4"/>
    <w:rsid w:val="003709E4"/>
    <w:rsid w:val="00370A40"/>
    <w:rsid w:val="00370AEC"/>
    <w:rsid w:val="00370FC7"/>
    <w:rsid w:val="00371027"/>
    <w:rsid w:val="0037112C"/>
    <w:rsid w:val="003714C7"/>
    <w:rsid w:val="003719B5"/>
    <w:rsid w:val="00371AC5"/>
    <w:rsid w:val="00371D61"/>
    <w:rsid w:val="00371F4B"/>
    <w:rsid w:val="00372402"/>
    <w:rsid w:val="0037289D"/>
    <w:rsid w:val="00372A90"/>
    <w:rsid w:val="00372A9C"/>
    <w:rsid w:val="00372BF3"/>
    <w:rsid w:val="00372D7D"/>
    <w:rsid w:val="003734EB"/>
    <w:rsid w:val="00373552"/>
    <w:rsid w:val="0037359A"/>
    <w:rsid w:val="00373B6A"/>
    <w:rsid w:val="00373DD0"/>
    <w:rsid w:val="0037444E"/>
    <w:rsid w:val="0037478C"/>
    <w:rsid w:val="00374F2D"/>
    <w:rsid w:val="003750F8"/>
    <w:rsid w:val="003754F5"/>
    <w:rsid w:val="003757E6"/>
    <w:rsid w:val="00375AFC"/>
    <w:rsid w:val="00375DA0"/>
    <w:rsid w:val="00375FC6"/>
    <w:rsid w:val="00376281"/>
    <w:rsid w:val="0037661D"/>
    <w:rsid w:val="00376E05"/>
    <w:rsid w:val="00376EE2"/>
    <w:rsid w:val="00377041"/>
    <w:rsid w:val="00377141"/>
    <w:rsid w:val="0037735B"/>
    <w:rsid w:val="0037777E"/>
    <w:rsid w:val="003804A3"/>
    <w:rsid w:val="00380606"/>
    <w:rsid w:val="0038066C"/>
    <w:rsid w:val="00380744"/>
    <w:rsid w:val="00380A52"/>
    <w:rsid w:val="00380B0E"/>
    <w:rsid w:val="00381059"/>
    <w:rsid w:val="0038157A"/>
    <w:rsid w:val="00381616"/>
    <w:rsid w:val="00381621"/>
    <w:rsid w:val="003816CD"/>
    <w:rsid w:val="003816FA"/>
    <w:rsid w:val="0038171B"/>
    <w:rsid w:val="0038177A"/>
    <w:rsid w:val="003817B5"/>
    <w:rsid w:val="00381831"/>
    <w:rsid w:val="00381969"/>
    <w:rsid w:val="00381BFA"/>
    <w:rsid w:val="003823AA"/>
    <w:rsid w:val="003832A6"/>
    <w:rsid w:val="00383530"/>
    <w:rsid w:val="00383AFB"/>
    <w:rsid w:val="003840BD"/>
    <w:rsid w:val="0038414B"/>
    <w:rsid w:val="00384367"/>
    <w:rsid w:val="0038468B"/>
    <w:rsid w:val="003846F0"/>
    <w:rsid w:val="0038508F"/>
    <w:rsid w:val="003851F0"/>
    <w:rsid w:val="00385254"/>
    <w:rsid w:val="003860F5"/>
    <w:rsid w:val="003862A6"/>
    <w:rsid w:val="003864D9"/>
    <w:rsid w:val="00386526"/>
    <w:rsid w:val="00387231"/>
    <w:rsid w:val="003872D4"/>
    <w:rsid w:val="0038770F"/>
    <w:rsid w:val="00387B1A"/>
    <w:rsid w:val="00387BA2"/>
    <w:rsid w:val="00387F4B"/>
    <w:rsid w:val="00387F6D"/>
    <w:rsid w:val="0039002A"/>
    <w:rsid w:val="003900F5"/>
    <w:rsid w:val="00390330"/>
    <w:rsid w:val="00390336"/>
    <w:rsid w:val="003903E1"/>
    <w:rsid w:val="0039068E"/>
    <w:rsid w:val="0039073B"/>
    <w:rsid w:val="0039086B"/>
    <w:rsid w:val="003913F6"/>
    <w:rsid w:val="0039170B"/>
    <w:rsid w:val="00391A1C"/>
    <w:rsid w:val="00391BA8"/>
    <w:rsid w:val="00391DEE"/>
    <w:rsid w:val="003923A1"/>
    <w:rsid w:val="00392428"/>
    <w:rsid w:val="003928C1"/>
    <w:rsid w:val="00393295"/>
    <w:rsid w:val="003934C8"/>
    <w:rsid w:val="0039357A"/>
    <w:rsid w:val="003936B6"/>
    <w:rsid w:val="003945F7"/>
    <w:rsid w:val="003946CA"/>
    <w:rsid w:val="00394940"/>
    <w:rsid w:val="00394BB1"/>
    <w:rsid w:val="003951A7"/>
    <w:rsid w:val="003951BC"/>
    <w:rsid w:val="00395330"/>
    <w:rsid w:val="00395699"/>
    <w:rsid w:val="003958AF"/>
    <w:rsid w:val="00395CDC"/>
    <w:rsid w:val="00395D9B"/>
    <w:rsid w:val="00395F3E"/>
    <w:rsid w:val="003961A0"/>
    <w:rsid w:val="003962C8"/>
    <w:rsid w:val="00396402"/>
    <w:rsid w:val="0039656B"/>
    <w:rsid w:val="003965F8"/>
    <w:rsid w:val="0039694F"/>
    <w:rsid w:val="003969D8"/>
    <w:rsid w:val="00397585"/>
    <w:rsid w:val="0039771E"/>
    <w:rsid w:val="00397931"/>
    <w:rsid w:val="00397D8D"/>
    <w:rsid w:val="003A061F"/>
    <w:rsid w:val="003A0886"/>
    <w:rsid w:val="003A09B4"/>
    <w:rsid w:val="003A0BE3"/>
    <w:rsid w:val="003A0E65"/>
    <w:rsid w:val="003A1875"/>
    <w:rsid w:val="003A19A1"/>
    <w:rsid w:val="003A213C"/>
    <w:rsid w:val="003A219D"/>
    <w:rsid w:val="003A22EF"/>
    <w:rsid w:val="003A2564"/>
    <w:rsid w:val="003A2FD1"/>
    <w:rsid w:val="003A33FC"/>
    <w:rsid w:val="003A4094"/>
    <w:rsid w:val="003A452B"/>
    <w:rsid w:val="003A467E"/>
    <w:rsid w:val="003A47ED"/>
    <w:rsid w:val="003A4AF1"/>
    <w:rsid w:val="003A4E00"/>
    <w:rsid w:val="003A4FCD"/>
    <w:rsid w:val="003A52D5"/>
    <w:rsid w:val="003A5374"/>
    <w:rsid w:val="003A5863"/>
    <w:rsid w:val="003A5A8A"/>
    <w:rsid w:val="003A5AFC"/>
    <w:rsid w:val="003A5C66"/>
    <w:rsid w:val="003A601C"/>
    <w:rsid w:val="003A64E8"/>
    <w:rsid w:val="003A667D"/>
    <w:rsid w:val="003A66D9"/>
    <w:rsid w:val="003A66E3"/>
    <w:rsid w:val="003A6921"/>
    <w:rsid w:val="003A6ABF"/>
    <w:rsid w:val="003A6B7D"/>
    <w:rsid w:val="003A6C79"/>
    <w:rsid w:val="003A6D2E"/>
    <w:rsid w:val="003A6DA7"/>
    <w:rsid w:val="003A72AE"/>
    <w:rsid w:val="003A78BD"/>
    <w:rsid w:val="003A79AB"/>
    <w:rsid w:val="003A7A3C"/>
    <w:rsid w:val="003A7CF4"/>
    <w:rsid w:val="003A7DD1"/>
    <w:rsid w:val="003B012E"/>
    <w:rsid w:val="003B0985"/>
    <w:rsid w:val="003B0D43"/>
    <w:rsid w:val="003B184B"/>
    <w:rsid w:val="003B2222"/>
    <w:rsid w:val="003B238C"/>
    <w:rsid w:val="003B2495"/>
    <w:rsid w:val="003B259C"/>
    <w:rsid w:val="003B267D"/>
    <w:rsid w:val="003B27AD"/>
    <w:rsid w:val="003B312F"/>
    <w:rsid w:val="003B32DE"/>
    <w:rsid w:val="003B3588"/>
    <w:rsid w:val="003B3695"/>
    <w:rsid w:val="003B3701"/>
    <w:rsid w:val="003B3978"/>
    <w:rsid w:val="003B3A73"/>
    <w:rsid w:val="003B3AFE"/>
    <w:rsid w:val="003B3CE2"/>
    <w:rsid w:val="003B47C6"/>
    <w:rsid w:val="003B4CEF"/>
    <w:rsid w:val="003B4DC5"/>
    <w:rsid w:val="003B4F20"/>
    <w:rsid w:val="003B5018"/>
    <w:rsid w:val="003B508C"/>
    <w:rsid w:val="003B5448"/>
    <w:rsid w:val="003B5589"/>
    <w:rsid w:val="003B584E"/>
    <w:rsid w:val="003B5CB8"/>
    <w:rsid w:val="003B5FA6"/>
    <w:rsid w:val="003B6518"/>
    <w:rsid w:val="003B6529"/>
    <w:rsid w:val="003B6A59"/>
    <w:rsid w:val="003B6C15"/>
    <w:rsid w:val="003B6CBA"/>
    <w:rsid w:val="003B6D37"/>
    <w:rsid w:val="003B6FFD"/>
    <w:rsid w:val="003B732C"/>
    <w:rsid w:val="003B774F"/>
    <w:rsid w:val="003B7904"/>
    <w:rsid w:val="003B79BA"/>
    <w:rsid w:val="003B7A32"/>
    <w:rsid w:val="003B7CA0"/>
    <w:rsid w:val="003B7F03"/>
    <w:rsid w:val="003C0072"/>
    <w:rsid w:val="003C0756"/>
    <w:rsid w:val="003C0CE3"/>
    <w:rsid w:val="003C0D78"/>
    <w:rsid w:val="003C0FEF"/>
    <w:rsid w:val="003C1372"/>
    <w:rsid w:val="003C152B"/>
    <w:rsid w:val="003C1633"/>
    <w:rsid w:val="003C1641"/>
    <w:rsid w:val="003C1E15"/>
    <w:rsid w:val="003C1FBC"/>
    <w:rsid w:val="003C20B1"/>
    <w:rsid w:val="003C2849"/>
    <w:rsid w:val="003C2A1C"/>
    <w:rsid w:val="003C2AD0"/>
    <w:rsid w:val="003C2B9D"/>
    <w:rsid w:val="003C2D36"/>
    <w:rsid w:val="003C2F5B"/>
    <w:rsid w:val="003C2F5C"/>
    <w:rsid w:val="003C3336"/>
    <w:rsid w:val="003C33A0"/>
    <w:rsid w:val="003C36D0"/>
    <w:rsid w:val="003C36E5"/>
    <w:rsid w:val="003C3818"/>
    <w:rsid w:val="003C3994"/>
    <w:rsid w:val="003C3F1F"/>
    <w:rsid w:val="003C4BDF"/>
    <w:rsid w:val="003C4C21"/>
    <w:rsid w:val="003C4E0C"/>
    <w:rsid w:val="003C5795"/>
    <w:rsid w:val="003C5DE8"/>
    <w:rsid w:val="003C6128"/>
    <w:rsid w:val="003C62CA"/>
    <w:rsid w:val="003C69AC"/>
    <w:rsid w:val="003C6B85"/>
    <w:rsid w:val="003C6E32"/>
    <w:rsid w:val="003C7359"/>
    <w:rsid w:val="003C780F"/>
    <w:rsid w:val="003D0BDD"/>
    <w:rsid w:val="003D0C54"/>
    <w:rsid w:val="003D0D3F"/>
    <w:rsid w:val="003D120E"/>
    <w:rsid w:val="003D125C"/>
    <w:rsid w:val="003D12B5"/>
    <w:rsid w:val="003D16CC"/>
    <w:rsid w:val="003D1742"/>
    <w:rsid w:val="003D1950"/>
    <w:rsid w:val="003D1FF6"/>
    <w:rsid w:val="003D2319"/>
    <w:rsid w:val="003D3699"/>
    <w:rsid w:val="003D36B5"/>
    <w:rsid w:val="003D38AC"/>
    <w:rsid w:val="003D3988"/>
    <w:rsid w:val="003D4084"/>
    <w:rsid w:val="003D48A3"/>
    <w:rsid w:val="003D4B73"/>
    <w:rsid w:val="003D4C6A"/>
    <w:rsid w:val="003D4D3D"/>
    <w:rsid w:val="003D4E30"/>
    <w:rsid w:val="003D50A4"/>
    <w:rsid w:val="003D54DF"/>
    <w:rsid w:val="003D5954"/>
    <w:rsid w:val="003D6182"/>
    <w:rsid w:val="003D61FE"/>
    <w:rsid w:val="003D652C"/>
    <w:rsid w:val="003D6635"/>
    <w:rsid w:val="003D6A8D"/>
    <w:rsid w:val="003D6E27"/>
    <w:rsid w:val="003D6E50"/>
    <w:rsid w:val="003D7346"/>
    <w:rsid w:val="003D7685"/>
    <w:rsid w:val="003D76D3"/>
    <w:rsid w:val="003D774C"/>
    <w:rsid w:val="003D77D7"/>
    <w:rsid w:val="003D783B"/>
    <w:rsid w:val="003E0282"/>
    <w:rsid w:val="003E05B0"/>
    <w:rsid w:val="003E06FD"/>
    <w:rsid w:val="003E07DF"/>
    <w:rsid w:val="003E088A"/>
    <w:rsid w:val="003E0AA4"/>
    <w:rsid w:val="003E1323"/>
    <w:rsid w:val="003E14DF"/>
    <w:rsid w:val="003E17A7"/>
    <w:rsid w:val="003E189A"/>
    <w:rsid w:val="003E1BD4"/>
    <w:rsid w:val="003E21C4"/>
    <w:rsid w:val="003E251E"/>
    <w:rsid w:val="003E26DF"/>
    <w:rsid w:val="003E27BE"/>
    <w:rsid w:val="003E27E4"/>
    <w:rsid w:val="003E3066"/>
    <w:rsid w:val="003E30E1"/>
    <w:rsid w:val="003E3300"/>
    <w:rsid w:val="003E3A5C"/>
    <w:rsid w:val="003E3BBC"/>
    <w:rsid w:val="003E4208"/>
    <w:rsid w:val="003E434B"/>
    <w:rsid w:val="003E43F4"/>
    <w:rsid w:val="003E4C1F"/>
    <w:rsid w:val="003E4FD8"/>
    <w:rsid w:val="003E539C"/>
    <w:rsid w:val="003E5495"/>
    <w:rsid w:val="003E55C5"/>
    <w:rsid w:val="003E5D8F"/>
    <w:rsid w:val="003E6038"/>
    <w:rsid w:val="003E63A5"/>
    <w:rsid w:val="003E67EC"/>
    <w:rsid w:val="003E67FB"/>
    <w:rsid w:val="003E6803"/>
    <w:rsid w:val="003E6C81"/>
    <w:rsid w:val="003E7034"/>
    <w:rsid w:val="003E72F2"/>
    <w:rsid w:val="003E75E8"/>
    <w:rsid w:val="003E7634"/>
    <w:rsid w:val="003E78CB"/>
    <w:rsid w:val="003E7A11"/>
    <w:rsid w:val="003E7F9C"/>
    <w:rsid w:val="003F025D"/>
    <w:rsid w:val="003F03C5"/>
    <w:rsid w:val="003F0449"/>
    <w:rsid w:val="003F04CD"/>
    <w:rsid w:val="003F0B54"/>
    <w:rsid w:val="003F12B4"/>
    <w:rsid w:val="003F1469"/>
    <w:rsid w:val="003F18C2"/>
    <w:rsid w:val="003F1A56"/>
    <w:rsid w:val="003F229B"/>
    <w:rsid w:val="003F22F3"/>
    <w:rsid w:val="003F2635"/>
    <w:rsid w:val="003F265A"/>
    <w:rsid w:val="003F27BD"/>
    <w:rsid w:val="003F2983"/>
    <w:rsid w:val="003F2CB9"/>
    <w:rsid w:val="003F30C6"/>
    <w:rsid w:val="003F333C"/>
    <w:rsid w:val="003F34A1"/>
    <w:rsid w:val="003F34EE"/>
    <w:rsid w:val="003F36D0"/>
    <w:rsid w:val="003F450C"/>
    <w:rsid w:val="003F4530"/>
    <w:rsid w:val="003F45C9"/>
    <w:rsid w:val="003F45E3"/>
    <w:rsid w:val="003F46D5"/>
    <w:rsid w:val="003F4A1F"/>
    <w:rsid w:val="003F4B1E"/>
    <w:rsid w:val="003F5363"/>
    <w:rsid w:val="003F5E61"/>
    <w:rsid w:val="003F6266"/>
    <w:rsid w:val="003F6D4B"/>
    <w:rsid w:val="003F6DC1"/>
    <w:rsid w:val="003F6F83"/>
    <w:rsid w:val="003F6FC0"/>
    <w:rsid w:val="00400348"/>
    <w:rsid w:val="00400785"/>
    <w:rsid w:val="00400C5B"/>
    <w:rsid w:val="00400D06"/>
    <w:rsid w:val="00400F74"/>
    <w:rsid w:val="00400F98"/>
    <w:rsid w:val="004012BB"/>
    <w:rsid w:val="00401714"/>
    <w:rsid w:val="0040173B"/>
    <w:rsid w:val="00401863"/>
    <w:rsid w:val="00401B4A"/>
    <w:rsid w:val="00402178"/>
    <w:rsid w:val="0040281D"/>
    <w:rsid w:val="0040338C"/>
    <w:rsid w:val="004035B4"/>
    <w:rsid w:val="00403651"/>
    <w:rsid w:val="00403A2B"/>
    <w:rsid w:val="00403ADA"/>
    <w:rsid w:val="00403B8E"/>
    <w:rsid w:val="00403FBB"/>
    <w:rsid w:val="00404061"/>
    <w:rsid w:val="0040445E"/>
    <w:rsid w:val="00404A0A"/>
    <w:rsid w:val="00404D45"/>
    <w:rsid w:val="00404FB4"/>
    <w:rsid w:val="004050E1"/>
    <w:rsid w:val="004051A6"/>
    <w:rsid w:val="00405B40"/>
    <w:rsid w:val="00405F86"/>
    <w:rsid w:val="00405FDF"/>
    <w:rsid w:val="004060D4"/>
    <w:rsid w:val="00406649"/>
    <w:rsid w:val="0040672C"/>
    <w:rsid w:val="00406792"/>
    <w:rsid w:val="004068DF"/>
    <w:rsid w:val="00406E15"/>
    <w:rsid w:val="00406E26"/>
    <w:rsid w:val="00406E48"/>
    <w:rsid w:val="0040705D"/>
    <w:rsid w:val="00407094"/>
    <w:rsid w:val="0040734F"/>
    <w:rsid w:val="004100BD"/>
    <w:rsid w:val="004103C0"/>
    <w:rsid w:val="004104E9"/>
    <w:rsid w:val="00410657"/>
    <w:rsid w:val="004107B9"/>
    <w:rsid w:val="00410932"/>
    <w:rsid w:val="00410B53"/>
    <w:rsid w:val="0041109F"/>
    <w:rsid w:val="00411372"/>
    <w:rsid w:val="004115CE"/>
    <w:rsid w:val="0041170C"/>
    <w:rsid w:val="00411920"/>
    <w:rsid w:val="00411949"/>
    <w:rsid w:val="004119C4"/>
    <w:rsid w:val="00411C29"/>
    <w:rsid w:val="00411D26"/>
    <w:rsid w:val="00412219"/>
    <w:rsid w:val="0041259F"/>
    <w:rsid w:val="004125FC"/>
    <w:rsid w:val="004128C7"/>
    <w:rsid w:val="00412A06"/>
    <w:rsid w:val="00412EFB"/>
    <w:rsid w:val="004130DC"/>
    <w:rsid w:val="004136E8"/>
    <w:rsid w:val="0041383D"/>
    <w:rsid w:val="0041398B"/>
    <w:rsid w:val="00413D1D"/>
    <w:rsid w:val="00413E7F"/>
    <w:rsid w:val="00413EB5"/>
    <w:rsid w:val="00413F8A"/>
    <w:rsid w:val="004145B5"/>
    <w:rsid w:val="004146D3"/>
    <w:rsid w:val="0041482E"/>
    <w:rsid w:val="00414ADA"/>
    <w:rsid w:val="00414B22"/>
    <w:rsid w:val="00414D29"/>
    <w:rsid w:val="00414DA8"/>
    <w:rsid w:val="00414EA5"/>
    <w:rsid w:val="004150D8"/>
    <w:rsid w:val="004151E6"/>
    <w:rsid w:val="0041521B"/>
    <w:rsid w:val="00415843"/>
    <w:rsid w:val="004167AC"/>
    <w:rsid w:val="004167EF"/>
    <w:rsid w:val="00416977"/>
    <w:rsid w:val="00416BDC"/>
    <w:rsid w:val="00416BE7"/>
    <w:rsid w:val="00416C01"/>
    <w:rsid w:val="00416E42"/>
    <w:rsid w:val="00416E61"/>
    <w:rsid w:val="004170B1"/>
    <w:rsid w:val="004173C2"/>
    <w:rsid w:val="00417CB8"/>
    <w:rsid w:val="0042084F"/>
    <w:rsid w:val="004208BB"/>
    <w:rsid w:val="0042096D"/>
    <w:rsid w:val="00420997"/>
    <w:rsid w:val="00420AA4"/>
    <w:rsid w:val="00420F0B"/>
    <w:rsid w:val="00421192"/>
    <w:rsid w:val="00421249"/>
    <w:rsid w:val="0042135C"/>
    <w:rsid w:val="00421451"/>
    <w:rsid w:val="00421683"/>
    <w:rsid w:val="00421C86"/>
    <w:rsid w:val="00421DFD"/>
    <w:rsid w:val="00421E37"/>
    <w:rsid w:val="00421EDB"/>
    <w:rsid w:val="00422703"/>
    <w:rsid w:val="00422753"/>
    <w:rsid w:val="00422886"/>
    <w:rsid w:val="004229F0"/>
    <w:rsid w:val="00422AAC"/>
    <w:rsid w:val="00422E0D"/>
    <w:rsid w:val="00423098"/>
    <w:rsid w:val="00423156"/>
    <w:rsid w:val="0042330B"/>
    <w:rsid w:val="0042339D"/>
    <w:rsid w:val="004234FB"/>
    <w:rsid w:val="00423548"/>
    <w:rsid w:val="0042357F"/>
    <w:rsid w:val="00423823"/>
    <w:rsid w:val="00423A3C"/>
    <w:rsid w:val="00423B88"/>
    <w:rsid w:val="00423C30"/>
    <w:rsid w:val="00423D8D"/>
    <w:rsid w:val="0042415B"/>
    <w:rsid w:val="004246D9"/>
    <w:rsid w:val="00424940"/>
    <w:rsid w:val="00424AB0"/>
    <w:rsid w:val="00424BED"/>
    <w:rsid w:val="0042505E"/>
    <w:rsid w:val="00425317"/>
    <w:rsid w:val="004254EF"/>
    <w:rsid w:val="00425BE5"/>
    <w:rsid w:val="00425E03"/>
    <w:rsid w:val="00426123"/>
    <w:rsid w:val="00426273"/>
    <w:rsid w:val="0042632A"/>
    <w:rsid w:val="00426A4A"/>
    <w:rsid w:val="00426D67"/>
    <w:rsid w:val="00426E52"/>
    <w:rsid w:val="00427135"/>
    <w:rsid w:val="004277D0"/>
    <w:rsid w:val="0043008E"/>
    <w:rsid w:val="0043011A"/>
    <w:rsid w:val="00430599"/>
    <w:rsid w:val="00430815"/>
    <w:rsid w:val="00430E6D"/>
    <w:rsid w:val="00430E6E"/>
    <w:rsid w:val="00430F10"/>
    <w:rsid w:val="004318B5"/>
    <w:rsid w:val="004319FA"/>
    <w:rsid w:val="00431C6E"/>
    <w:rsid w:val="00431EFE"/>
    <w:rsid w:val="00432048"/>
    <w:rsid w:val="00432071"/>
    <w:rsid w:val="00432545"/>
    <w:rsid w:val="0043277F"/>
    <w:rsid w:val="00433254"/>
    <w:rsid w:val="004333D3"/>
    <w:rsid w:val="004333F4"/>
    <w:rsid w:val="004335B7"/>
    <w:rsid w:val="004339AC"/>
    <w:rsid w:val="00433E78"/>
    <w:rsid w:val="00433FC4"/>
    <w:rsid w:val="00434086"/>
    <w:rsid w:val="0043461B"/>
    <w:rsid w:val="00434791"/>
    <w:rsid w:val="00434829"/>
    <w:rsid w:val="004348EC"/>
    <w:rsid w:val="00434C25"/>
    <w:rsid w:val="00435027"/>
    <w:rsid w:val="004350A4"/>
    <w:rsid w:val="00435166"/>
    <w:rsid w:val="0043544F"/>
    <w:rsid w:val="00435AB4"/>
    <w:rsid w:val="00435B8C"/>
    <w:rsid w:val="004365D5"/>
    <w:rsid w:val="0043675A"/>
    <w:rsid w:val="00436904"/>
    <w:rsid w:val="00436D7B"/>
    <w:rsid w:val="00436EB2"/>
    <w:rsid w:val="00436ED2"/>
    <w:rsid w:val="0043730A"/>
    <w:rsid w:val="004378FE"/>
    <w:rsid w:val="00437BCE"/>
    <w:rsid w:val="00440244"/>
    <w:rsid w:val="00440434"/>
    <w:rsid w:val="004404B3"/>
    <w:rsid w:val="00440C31"/>
    <w:rsid w:val="004411C9"/>
    <w:rsid w:val="00441644"/>
    <w:rsid w:val="00441765"/>
    <w:rsid w:val="0044179B"/>
    <w:rsid w:val="00441A5F"/>
    <w:rsid w:val="00441CDA"/>
    <w:rsid w:val="00441E4D"/>
    <w:rsid w:val="00441FF5"/>
    <w:rsid w:val="0044235C"/>
    <w:rsid w:val="00442667"/>
    <w:rsid w:val="00442B5F"/>
    <w:rsid w:val="00442B94"/>
    <w:rsid w:val="00442C5C"/>
    <w:rsid w:val="00442C80"/>
    <w:rsid w:val="00442EE7"/>
    <w:rsid w:val="00443028"/>
    <w:rsid w:val="00443292"/>
    <w:rsid w:val="0044363C"/>
    <w:rsid w:val="00443913"/>
    <w:rsid w:val="00443A45"/>
    <w:rsid w:val="00443DD1"/>
    <w:rsid w:val="0044463C"/>
    <w:rsid w:val="00444BE8"/>
    <w:rsid w:val="00444E7F"/>
    <w:rsid w:val="00444F4A"/>
    <w:rsid w:val="00445AF5"/>
    <w:rsid w:val="004460EE"/>
    <w:rsid w:val="004462B7"/>
    <w:rsid w:val="004462BE"/>
    <w:rsid w:val="004462DA"/>
    <w:rsid w:val="00446871"/>
    <w:rsid w:val="00446896"/>
    <w:rsid w:val="00446ACE"/>
    <w:rsid w:val="00446CA3"/>
    <w:rsid w:val="00446DD4"/>
    <w:rsid w:val="00446ED8"/>
    <w:rsid w:val="00446EFB"/>
    <w:rsid w:val="00447A37"/>
    <w:rsid w:val="00447A3C"/>
    <w:rsid w:val="00447C28"/>
    <w:rsid w:val="00447D07"/>
    <w:rsid w:val="00447E8F"/>
    <w:rsid w:val="00447ED8"/>
    <w:rsid w:val="0044B8E2"/>
    <w:rsid w:val="004500DB"/>
    <w:rsid w:val="0045035D"/>
    <w:rsid w:val="00450496"/>
    <w:rsid w:val="00450770"/>
    <w:rsid w:val="0045088A"/>
    <w:rsid w:val="004509EA"/>
    <w:rsid w:val="00450D79"/>
    <w:rsid w:val="00451171"/>
    <w:rsid w:val="00451969"/>
    <w:rsid w:val="00451BCD"/>
    <w:rsid w:val="00451C81"/>
    <w:rsid w:val="00451D63"/>
    <w:rsid w:val="00451FF0"/>
    <w:rsid w:val="004521E2"/>
    <w:rsid w:val="00452862"/>
    <w:rsid w:val="00452E4B"/>
    <w:rsid w:val="00452F6B"/>
    <w:rsid w:val="00453077"/>
    <w:rsid w:val="004530EC"/>
    <w:rsid w:val="00453664"/>
    <w:rsid w:val="00453AD3"/>
    <w:rsid w:val="00453B8C"/>
    <w:rsid w:val="00453F05"/>
    <w:rsid w:val="0045439E"/>
    <w:rsid w:val="00454759"/>
    <w:rsid w:val="00454894"/>
    <w:rsid w:val="00454AB1"/>
    <w:rsid w:val="00454D69"/>
    <w:rsid w:val="00454E12"/>
    <w:rsid w:val="00454F71"/>
    <w:rsid w:val="0045512C"/>
    <w:rsid w:val="00455216"/>
    <w:rsid w:val="0045543E"/>
    <w:rsid w:val="00455491"/>
    <w:rsid w:val="0045562B"/>
    <w:rsid w:val="004559DC"/>
    <w:rsid w:val="00455A20"/>
    <w:rsid w:val="00455A24"/>
    <w:rsid w:val="00455D07"/>
    <w:rsid w:val="00455DBD"/>
    <w:rsid w:val="00455EB7"/>
    <w:rsid w:val="00456374"/>
    <w:rsid w:val="004564C7"/>
    <w:rsid w:val="00456B4C"/>
    <w:rsid w:val="00457020"/>
    <w:rsid w:val="00457454"/>
    <w:rsid w:val="004574FF"/>
    <w:rsid w:val="004576F3"/>
    <w:rsid w:val="00457950"/>
    <w:rsid w:val="00457BF4"/>
    <w:rsid w:val="00457E8E"/>
    <w:rsid w:val="00460183"/>
    <w:rsid w:val="004602FF"/>
    <w:rsid w:val="004607CB"/>
    <w:rsid w:val="00460843"/>
    <w:rsid w:val="00460DAC"/>
    <w:rsid w:val="00461988"/>
    <w:rsid w:val="00461FDA"/>
    <w:rsid w:val="00462427"/>
    <w:rsid w:val="004625B0"/>
    <w:rsid w:val="004627E1"/>
    <w:rsid w:val="0046283C"/>
    <w:rsid w:val="00462C93"/>
    <w:rsid w:val="00462D58"/>
    <w:rsid w:val="00462EC7"/>
    <w:rsid w:val="00463234"/>
    <w:rsid w:val="004632F7"/>
    <w:rsid w:val="00464309"/>
    <w:rsid w:val="0046446A"/>
    <w:rsid w:val="004649C5"/>
    <w:rsid w:val="00464A37"/>
    <w:rsid w:val="00464BE7"/>
    <w:rsid w:val="004650A1"/>
    <w:rsid w:val="0046554B"/>
    <w:rsid w:val="004658DC"/>
    <w:rsid w:val="004658FE"/>
    <w:rsid w:val="00465B36"/>
    <w:rsid w:val="00465BAB"/>
    <w:rsid w:val="00465E56"/>
    <w:rsid w:val="00465EC5"/>
    <w:rsid w:val="00465F88"/>
    <w:rsid w:val="0046602A"/>
    <w:rsid w:val="0046627D"/>
    <w:rsid w:val="00466A4E"/>
    <w:rsid w:val="00466B4F"/>
    <w:rsid w:val="00466D97"/>
    <w:rsid w:val="004671EA"/>
    <w:rsid w:val="004676CA"/>
    <w:rsid w:val="00467C3B"/>
    <w:rsid w:val="00467CD6"/>
    <w:rsid w:val="00467EB2"/>
    <w:rsid w:val="004701A1"/>
    <w:rsid w:val="004702CC"/>
    <w:rsid w:val="0047081A"/>
    <w:rsid w:val="00470CED"/>
    <w:rsid w:val="00471230"/>
    <w:rsid w:val="0047123E"/>
    <w:rsid w:val="004713EE"/>
    <w:rsid w:val="004719E0"/>
    <w:rsid w:val="00472685"/>
    <w:rsid w:val="00472C53"/>
    <w:rsid w:val="00472C5A"/>
    <w:rsid w:val="00472C82"/>
    <w:rsid w:val="004730E0"/>
    <w:rsid w:val="00473676"/>
    <w:rsid w:val="00473AC7"/>
    <w:rsid w:val="00473BA6"/>
    <w:rsid w:val="00473C8D"/>
    <w:rsid w:val="00473F78"/>
    <w:rsid w:val="00473FF9"/>
    <w:rsid w:val="0047476C"/>
    <w:rsid w:val="00474B19"/>
    <w:rsid w:val="00474E77"/>
    <w:rsid w:val="0047504A"/>
    <w:rsid w:val="0047553C"/>
    <w:rsid w:val="0047563E"/>
    <w:rsid w:val="00475801"/>
    <w:rsid w:val="00475A4B"/>
    <w:rsid w:val="00475E2C"/>
    <w:rsid w:val="00476061"/>
    <w:rsid w:val="004762F0"/>
    <w:rsid w:val="004763E4"/>
    <w:rsid w:val="004765D3"/>
    <w:rsid w:val="004766E4"/>
    <w:rsid w:val="004768CF"/>
    <w:rsid w:val="00476CA6"/>
    <w:rsid w:val="00477199"/>
    <w:rsid w:val="004772BD"/>
    <w:rsid w:val="00477C45"/>
    <w:rsid w:val="00477C9C"/>
    <w:rsid w:val="0048047C"/>
    <w:rsid w:val="00480A08"/>
    <w:rsid w:val="00480A53"/>
    <w:rsid w:val="00480D7A"/>
    <w:rsid w:val="00482084"/>
    <w:rsid w:val="0048257A"/>
    <w:rsid w:val="0048274C"/>
    <w:rsid w:val="00482C12"/>
    <w:rsid w:val="00482CCF"/>
    <w:rsid w:val="00482E37"/>
    <w:rsid w:val="00482F03"/>
    <w:rsid w:val="0048336E"/>
    <w:rsid w:val="0048340D"/>
    <w:rsid w:val="00483833"/>
    <w:rsid w:val="00483DC2"/>
    <w:rsid w:val="00483F49"/>
    <w:rsid w:val="00483F65"/>
    <w:rsid w:val="00484984"/>
    <w:rsid w:val="00484C1F"/>
    <w:rsid w:val="00484C57"/>
    <w:rsid w:val="00484CDD"/>
    <w:rsid w:val="00484E02"/>
    <w:rsid w:val="00484E41"/>
    <w:rsid w:val="004852D2"/>
    <w:rsid w:val="00485341"/>
    <w:rsid w:val="0048570A"/>
    <w:rsid w:val="00485971"/>
    <w:rsid w:val="004859C8"/>
    <w:rsid w:val="00485AF5"/>
    <w:rsid w:val="00486311"/>
    <w:rsid w:val="00486C44"/>
    <w:rsid w:val="00487191"/>
    <w:rsid w:val="00487262"/>
    <w:rsid w:val="00487466"/>
    <w:rsid w:val="00487552"/>
    <w:rsid w:val="0048783C"/>
    <w:rsid w:val="004878DD"/>
    <w:rsid w:val="00487E60"/>
    <w:rsid w:val="00487E75"/>
    <w:rsid w:val="00487FE0"/>
    <w:rsid w:val="00490929"/>
    <w:rsid w:val="00490B83"/>
    <w:rsid w:val="00490D73"/>
    <w:rsid w:val="004911C8"/>
    <w:rsid w:val="004912C1"/>
    <w:rsid w:val="00491DEC"/>
    <w:rsid w:val="00492096"/>
    <w:rsid w:val="0049230A"/>
    <w:rsid w:val="004925F5"/>
    <w:rsid w:val="00492832"/>
    <w:rsid w:val="004928B5"/>
    <w:rsid w:val="00493828"/>
    <w:rsid w:val="0049384B"/>
    <w:rsid w:val="004939C3"/>
    <w:rsid w:val="00493FDE"/>
    <w:rsid w:val="0049430A"/>
    <w:rsid w:val="004943E9"/>
    <w:rsid w:val="0049446F"/>
    <w:rsid w:val="00494B1B"/>
    <w:rsid w:val="00494B83"/>
    <w:rsid w:val="00494DF6"/>
    <w:rsid w:val="00494F52"/>
    <w:rsid w:val="004950A3"/>
    <w:rsid w:val="00495812"/>
    <w:rsid w:val="004958DC"/>
    <w:rsid w:val="00495AC2"/>
    <w:rsid w:val="00495E07"/>
    <w:rsid w:val="00495EAF"/>
    <w:rsid w:val="00495F22"/>
    <w:rsid w:val="0049601F"/>
    <w:rsid w:val="004965F7"/>
    <w:rsid w:val="0049668F"/>
    <w:rsid w:val="004966B7"/>
    <w:rsid w:val="00496AFC"/>
    <w:rsid w:val="00496B9B"/>
    <w:rsid w:val="00496D36"/>
    <w:rsid w:val="00496EA5"/>
    <w:rsid w:val="004978AB"/>
    <w:rsid w:val="00497AF4"/>
    <w:rsid w:val="00497EC6"/>
    <w:rsid w:val="004A0698"/>
    <w:rsid w:val="004A0ABD"/>
    <w:rsid w:val="004A0D74"/>
    <w:rsid w:val="004A0DDF"/>
    <w:rsid w:val="004A0E48"/>
    <w:rsid w:val="004A13BE"/>
    <w:rsid w:val="004A19FF"/>
    <w:rsid w:val="004A2019"/>
    <w:rsid w:val="004A2237"/>
    <w:rsid w:val="004A2263"/>
    <w:rsid w:val="004A24E6"/>
    <w:rsid w:val="004A2586"/>
    <w:rsid w:val="004A2943"/>
    <w:rsid w:val="004A2AE8"/>
    <w:rsid w:val="004A2B37"/>
    <w:rsid w:val="004A2EC2"/>
    <w:rsid w:val="004A30C6"/>
    <w:rsid w:val="004A31E7"/>
    <w:rsid w:val="004A3229"/>
    <w:rsid w:val="004A32C4"/>
    <w:rsid w:val="004A36CE"/>
    <w:rsid w:val="004A3843"/>
    <w:rsid w:val="004A3A44"/>
    <w:rsid w:val="004A3EED"/>
    <w:rsid w:val="004A3F17"/>
    <w:rsid w:val="004A405E"/>
    <w:rsid w:val="004A405F"/>
    <w:rsid w:val="004A41FD"/>
    <w:rsid w:val="004A4253"/>
    <w:rsid w:val="004A449F"/>
    <w:rsid w:val="004A4754"/>
    <w:rsid w:val="004A4F8A"/>
    <w:rsid w:val="004A5843"/>
    <w:rsid w:val="004A5869"/>
    <w:rsid w:val="004A5D8E"/>
    <w:rsid w:val="004A5DC7"/>
    <w:rsid w:val="004A5EA5"/>
    <w:rsid w:val="004A5EF6"/>
    <w:rsid w:val="004A61AE"/>
    <w:rsid w:val="004A664C"/>
    <w:rsid w:val="004A692B"/>
    <w:rsid w:val="004A69CC"/>
    <w:rsid w:val="004A6DF1"/>
    <w:rsid w:val="004A6F26"/>
    <w:rsid w:val="004A7355"/>
    <w:rsid w:val="004A7423"/>
    <w:rsid w:val="004A7534"/>
    <w:rsid w:val="004B03FA"/>
    <w:rsid w:val="004B05C6"/>
    <w:rsid w:val="004B096A"/>
    <w:rsid w:val="004B0A7F"/>
    <w:rsid w:val="004B1225"/>
    <w:rsid w:val="004B12D9"/>
    <w:rsid w:val="004B1532"/>
    <w:rsid w:val="004B1FBC"/>
    <w:rsid w:val="004B23BF"/>
    <w:rsid w:val="004B240A"/>
    <w:rsid w:val="004B2B69"/>
    <w:rsid w:val="004B2C04"/>
    <w:rsid w:val="004B2EF2"/>
    <w:rsid w:val="004B33AA"/>
    <w:rsid w:val="004B3496"/>
    <w:rsid w:val="004B371F"/>
    <w:rsid w:val="004B3CB4"/>
    <w:rsid w:val="004B41F8"/>
    <w:rsid w:val="004B42DA"/>
    <w:rsid w:val="004B4894"/>
    <w:rsid w:val="004B4950"/>
    <w:rsid w:val="004B4D83"/>
    <w:rsid w:val="004B4F33"/>
    <w:rsid w:val="004B51AA"/>
    <w:rsid w:val="004B5344"/>
    <w:rsid w:val="004B55B3"/>
    <w:rsid w:val="004B5AB7"/>
    <w:rsid w:val="004B5B12"/>
    <w:rsid w:val="004B614F"/>
    <w:rsid w:val="004B6373"/>
    <w:rsid w:val="004B65BB"/>
    <w:rsid w:val="004B66D3"/>
    <w:rsid w:val="004B6A1A"/>
    <w:rsid w:val="004B6C77"/>
    <w:rsid w:val="004B6DC3"/>
    <w:rsid w:val="004B6E35"/>
    <w:rsid w:val="004B7166"/>
    <w:rsid w:val="004B76A1"/>
    <w:rsid w:val="004B7828"/>
    <w:rsid w:val="004B785C"/>
    <w:rsid w:val="004B7931"/>
    <w:rsid w:val="004B7987"/>
    <w:rsid w:val="004B7C1E"/>
    <w:rsid w:val="004B7F3E"/>
    <w:rsid w:val="004C04B3"/>
    <w:rsid w:val="004C0783"/>
    <w:rsid w:val="004C07B8"/>
    <w:rsid w:val="004C0DD0"/>
    <w:rsid w:val="004C0E02"/>
    <w:rsid w:val="004C1033"/>
    <w:rsid w:val="004C10F8"/>
    <w:rsid w:val="004C1101"/>
    <w:rsid w:val="004C1273"/>
    <w:rsid w:val="004C13F7"/>
    <w:rsid w:val="004C14C2"/>
    <w:rsid w:val="004C155E"/>
    <w:rsid w:val="004C20C0"/>
    <w:rsid w:val="004C2172"/>
    <w:rsid w:val="004C224D"/>
    <w:rsid w:val="004C2451"/>
    <w:rsid w:val="004C2C5C"/>
    <w:rsid w:val="004C2D16"/>
    <w:rsid w:val="004C2DEB"/>
    <w:rsid w:val="004C2FC9"/>
    <w:rsid w:val="004C30F8"/>
    <w:rsid w:val="004C3743"/>
    <w:rsid w:val="004C3979"/>
    <w:rsid w:val="004C4233"/>
    <w:rsid w:val="004C43E7"/>
    <w:rsid w:val="004C44FF"/>
    <w:rsid w:val="004C4500"/>
    <w:rsid w:val="004C4531"/>
    <w:rsid w:val="004C47C2"/>
    <w:rsid w:val="004C4BCB"/>
    <w:rsid w:val="004C4CF0"/>
    <w:rsid w:val="004C4D4B"/>
    <w:rsid w:val="004C4DA5"/>
    <w:rsid w:val="004C4EBF"/>
    <w:rsid w:val="004C50FF"/>
    <w:rsid w:val="004C5637"/>
    <w:rsid w:val="004C5891"/>
    <w:rsid w:val="004C58E1"/>
    <w:rsid w:val="004C63A3"/>
    <w:rsid w:val="004C6465"/>
    <w:rsid w:val="004C67E9"/>
    <w:rsid w:val="004C68BF"/>
    <w:rsid w:val="004C6BFA"/>
    <w:rsid w:val="004C6C8B"/>
    <w:rsid w:val="004C76D5"/>
    <w:rsid w:val="004C7AC8"/>
    <w:rsid w:val="004C7C4F"/>
    <w:rsid w:val="004C7C93"/>
    <w:rsid w:val="004C7CE5"/>
    <w:rsid w:val="004D046C"/>
    <w:rsid w:val="004D0865"/>
    <w:rsid w:val="004D087C"/>
    <w:rsid w:val="004D0D77"/>
    <w:rsid w:val="004D12CC"/>
    <w:rsid w:val="004D14C7"/>
    <w:rsid w:val="004D153C"/>
    <w:rsid w:val="004D1814"/>
    <w:rsid w:val="004D194C"/>
    <w:rsid w:val="004D1A3B"/>
    <w:rsid w:val="004D1B5F"/>
    <w:rsid w:val="004D1C2A"/>
    <w:rsid w:val="004D1D44"/>
    <w:rsid w:val="004D1F06"/>
    <w:rsid w:val="004D21AE"/>
    <w:rsid w:val="004D251F"/>
    <w:rsid w:val="004D279C"/>
    <w:rsid w:val="004D301D"/>
    <w:rsid w:val="004D3076"/>
    <w:rsid w:val="004D30DB"/>
    <w:rsid w:val="004D334B"/>
    <w:rsid w:val="004D388C"/>
    <w:rsid w:val="004D3A22"/>
    <w:rsid w:val="004D3C5B"/>
    <w:rsid w:val="004D3E59"/>
    <w:rsid w:val="004D3F4D"/>
    <w:rsid w:val="004D476B"/>
    <w:rsid w:val="004D4860"/>
    <w:rsid w:val="004D4E31"/>
    <w:rsid w:val="004D4F46"/>
    <w:rsid w:val="004D4F66"/>
    <w:rsid w:val="004D5116"/>
    <w:rsid w:val="004D527C"/>
    <w:rsid w:val="004D540E"/>
    <w:rsid w:val="004D5477"/>
    <w:rsid w:val="004D5994"/>
    <w:rsid w:val="004D5AC7"/>
    <w:rsid w:val="004D5CF0"/>
    <w:rsid w:val="004D5D30"/>
    <w:rsid w:val="004D5E30"/>
    <w:rsid w:val="004D64F9"/>
    <w:rsid w:val="004D697D"/>
    <w:rsid w:val="004D6BD5"/>
    <w:rsid w:val="004D6D21"/>
    <w:rsid w:val="004D79D1"/>
    <w:rsid w:val="004D7B7E"/>
    <w:rsid w:val="004D7DCB"/>
    <w:rsid w:val="004E0234"/>
    <w:rsid w:val="004E050F"/>
    <w:rsid w:val="004E072B"/>
    <w:rsid w:val="004E0D14"/>
    <w:rsid w:val="004E0EFB"/>
    <w:rsid w:val="004E187D"/>
    <w:rsid w:val="004E1B14"/>
    <w:rsid w:val="004E1BC9"/>
    <w:rsid w:val="004E1C23"/>
    <w:rsid w:val="004E1F4F"/>
    <w:rsid w:val="004E215B"/>
    <w:rsid w:val="004E234D"/>
    <w:rsid w:val="004E2406"/>
    <w:rsid w:val="004E2470"/>
    <w:rsid w:val="004E2CBD"/>
    <w:rsid w:val="004E2ED0"/>
    <w:rsid w:val="004E2F69"/>
    <w:rsid w:val="004E323D"/>
    <w:rsid w:val="004E33EF"/>
    <w:rsid w:val="004E3893"/>
    <w:rsid w:val="004E3CF7"/>
    <w:rsid w:val="004E4157"/>
    <w:rsid w:val="004E418D"/>
    <w:rsid w:val="004E4251"/>
    <w:rsid w:val="004E4414"/>
    <w:rsid w:val="004E44D0"/>
    <w:rsid w:val="004E49B7"/>
    <w:rsid w:val="004E4B29"/>
    <w:rsid w:val="004E4DEF"/>
    <w:rsid w:val="004E4F8E"/>
    <w:rsid w:val="004E521E"/>
    <w:rsid w:val="004E52E2"/>
    <w:rsid w:val="004E57D3"/>
    <w:rsid w:val="004E5DBA"/>
    <w:rsid w:val="004E5FBE"/>
    <w:rsid w:val="004E6042"/>
    <w:rsid w:val="004E6118"/>
    <w:rsid w:val="004E6126"/>
    <w:rsid w:val="004E6880"/>
    <w:rsid w:val="004E6C0E"/>
    <w:rsid w:val="004E6C27"/>
    <w:rsid w:val="004E7423"/>
    <w:rsid w:val="004E78D9"/>
    <w:rsid w:val="004E7BB1"/>
    <w:rsid w:val="004E7D2C"/>
    <w:rsid w:val="004E7E0F"/>
    <w:rsid w:val="004F0660"/>
    <w:rsid w:val="004F0CFF"/>
    <w:rsid w:val="004F0E8B"/>
    <w:rsid w:val="004F1552"/>
    <w:rsid w:val="004F16BF"/>
    <w:rsid w:val="004F1AD8"/>
    <w:rsid w:val="004F202D"/>
    <w:rsid w:val="004F2703"/>
    <w:rsid w:val="004F29B1"/>
    <w:rsid w:val="004F2B5F"/>
    <w:rsid w:val="004F2CA8"/>
    <w:rsid w:val="004F2DF1"/>
    <w:rsid w:val="004F2F39"/>
    <w:rsid w:val="004F3189"/>
    <w:rsid w:val="004F3289"/>
    <w:rsid w:val="004F32F5"/>
    <w:rsid w:val="004F37C8"/>
    <w:rsid w:val="004F39EA"/>
    <w:rsid w:val="004F3C70"/>
    <w:rsid w:val="004F3D30"/>
    <w:rsid w:val="004F3E7D"/>
    <w:rsid w:val="004F3F7C"/>
    <w:rsid w:val="004F4125"/>
    <w:rsid w:val="004F42EC"/>
    <w:rsid w:val="004F4459"/>
    <w:rsid w:val="004F4AF5"/>
    <w:rsid w:val="004F4C5E"/>
    <w:rsid w:val="004F506B"/>
    <w:rsid w:val="004F50DD"/>
    <w:rsid w:val="004F569C"/>
    <w:rsid w:val="004F5AAE"/>
    <w:rsid w:val="004F5E4C"/>
    <w:rsid w:val="004F63EC"/>
    <w:rsid w:val="004F6530"/>
    <w:rsid w:val="004F66BF"/>
    <w:rsid w:val="004F6897"/>
    <w:rsid w:val="004F6B87"/>
    <w:rsid w:val="004F7042"/>
    <w:rsid w:val="004F70D0"/>
    <w:rsid w:val="004F714C"/>
    <w:rsid w:val="004F72BE"/>
    <w:rsid w:val="004F76DA"/>
    <w:rsid w:val="004F7876"/>
    <w:rsid w:val="004F7D92"/>
    <w:rsid w:val="004F7FE0"/>
    <w:rsid w:val="00500019"/>
    <w:rsid w:val="00500271"/>
    <w:rsid w:val="00500878"/>
    <w:rsid w:val="00500ACC"/>
    <w:rsid w:val="00500BA0"/>
    <w:rsid w:val="00500E47"/>
    <w:rsid w:val="00500F3B"/>
    <w:rsid w:val="0050116F"/>
    <w:rsid w:val="005013CA"/>
    <w:rsid w:val="00501823"/>
    <w:rsid w:val="005018A2"/>
    <w:rsid w:val="005019D7"/>
    <w:rsid w:val="00501B47"/>
    <w:rsid w:val="00501BEE"/>
    <w:rsid w:val="00501D29"/>
    <w:rsid w:val="00501D30"/>
    <w:rsid w:val="00502B7A"/>
    <w:rsid w:val="005030AF"/>
    <w:rsid w:val="0050322C"/>
    <w:rsid w:val="0050327C"/>
    <w:rsid w:val="00503469"/>
    <w:rsid w:val="00503684"/>
    <w:rsid w:val="005039F0"/>
    <w:rsid w:val="00503CCC"/>
    <w:rsid w:val="00503EE5"/>
    <w:rsid w:val="005040B2"/>
    <w:rsid w:val="005041B9"/>
    <w:rsid w:val="0050454C"/>
    <w:rsid w:val="00504B3B"/>
    <w:rsid w:val="0050534F"/>
    <w:rsid w:val="00505413"/>
    <w:rsid w:val="00505A29"/>
    <w:rsid w:val="00505BF4"/>
    <w:rsid w:val="00505CED"/>
    <w:rsid w:val="0050629F"/>
    <w:rsid w:val="0050632D"/>
    <w:rsid w:val="005064EE"/>
    <w:rsid w:val="00506813"/>
    <w:rsid w:val="0050687E"/>
    <w:rsid w:val="00506D6F"/>
    <w:rsid w:val="00506FC2"/>
    <w:rsid w:val="005070B0"/>
    <w:rsid w:val="00507150"/>
    <w:rsid w:val="0050719D"/>
    <w:rsid w:val="005073E3"/>
    <w:rsid w:val="005078B5"/>
    <w:rsid w:val="00507D46"/>
    <w:rsid w:val="005100BF"/>
    <w:rsid w:val="00510202"/>
    <w:rsid w:val="00510A35"/>
    <w:rsid w:val="00510A93"/>
    <w:rsid w:val="00510BC5"/>
    <w:rsid w:val="00510E7D"/>
    <w:rsid w:val="005115C0"/>
    <w:rsid w:val="00512356"/>
    <w:rsid w:val="005123C0"/>
    <w:rsid w:val="005125CE"/>
    <w:rsid w:val="00512A67"/>
    <w:rsid w:val="00512B1B"/>
    <w:rsid w:val="00512B3F"/>
    <w:rsid w:val="00512C42"/>
    <w:rsid w:val="00512D4B"/>
    <w:rsid w:val="00512FA9"/>
    <w:rsid w:val="005135E5"/>
    <w:rsid w:val="005138FF"/>
    <w:rsid w:val="00513B75"/>
    <w:rsid w:val="0051409E"/>
    <w:rsid w:val="005142EC"/>
    <w:rsid w:val="005146AB"/>
    <w:rsid w:val="005146D2"/>
    <w:rsid w:val="0051474E"/>
    <w:rsid w:val="00515074"/>
    <w:rsid w:val="005151F3"/>
    <w:rsid w:val="00515228"/>
    <w:rsid w:val="00515509"/>
    <w:rsid w:val="005155F1"/>
    <w:rsid w:val="00515B7D"/>
    <w:rsid w:val="00515D30"/>
    <w:rsid w:val="005164F9"/>
    <w:rsid w:val="00516D9F"/>
    <w:rsid w:val="00516FCE"/>
    <w:rsid w:val="005176C6"/>
    <w:rsid w:val="00517713"/>
    <w:rsid w:val="0051795A"/>
    <w:rsid w:val="00517BAF"/>
    <w:rsid w:val="00520924"/>
    <w:rsid w:val="0052156E"/>
    <w:rsid w:val="0052187C"/>
    <w:rsid w:val="00521A96"/>
    <w:rsid w:val="00521B92"/>
    <w:rsid w:val="00522085"/>
    <w:rsid w:val="005221AD"/>
    <w:rsid w:val="005221D4"/>
    <w:rsid w:val="00522253"/>
    <w:rsid w:val="0052281B"/>
    <w:rsid w:val="00522C63"/>
    <w:rsid w:val="005231DD"/>
    <w:rsid w:val="005232C5"/>
    <w:rsid w:val="0052332E"/>
    <w:rsid w:val="005233DF"/>
    <w:rsid w:val="005234CB"/>
    <w:rsid w:val="005235C5"/>
    <w:rsid w:val="00523618"/>
    <w:rsid w:val="0052383E"/>
    <w:rsid w:val="00523A8C"/>
    <w:rsid w:val="00523DDD"/>
    <w:rsid w:val="00524A78"/>
    <w:rsid w:val="00524E58"/>
    <w:rsid w:val="00524E62"/>
    <w:rsid w:val="0052507F"/>
    <w:rsid w:val="0052536C"/>
    <w:rsid w:val="00525387"/>
    <w:rsid w:val="00525393"/>
    <w:rsid w:val="005257E4"/>
    <w:rsid w:val="005259EF"/>
    <w:rsid w:val="00525B32"/>
    <w:rsid w:val="00525C5E"/>
    <w:rsid w:val="0052622E"/>
    <w:rsid w:val="005263A2"/>
    <w:rsid w:val="005264B9"/>
    <w:rsid w:val="005265C5"/>
    <w:rsid w:val="00526A8C"/>
    <w:rsid w:val="00526B67"/>
    <w:rsid w:val="00526C11"/>
    <w:rsid w:val="00526C8A"/>
    <w:rsid w:val="00526D21"/>
    <w:rsid w:val="00527395"/>
    <w:rsid w:val="005275C4"/>
    <w:rsid w:val="00527683"/>
    <w:rsid w:val="00527C44"/>
    <w:rsid w:val="00527FA6"/>
    <w:rsid w:val="0053031C"/>
    <w:rsid w:val="00531085"/>
    <w:rsid w:val="005314F5"/>
    <w:rsid w:val="005322A4"/>
    <w:rsid w:val="005325C7"/>
    <w:rsid w:val="00532B81"/>
    <w:rsid w:val="00532D0F"/>
    <w:rsid w:val="00532FC6"/>
    <w:rsid w:val="00533096"/>
    <w:rsid w:val="00533429"/>
    <w:rsid w:val="005336C5"/>
    <w:rsid w:val="0053392B"/>
    <w:rsid w:val="00533B34"/>
    <w:rsid w:val="00533E98"/>
    <w:rsid w:val="0053448F"/>
    <w:rsid w:val="00534C47"/>
    <w:rsid w:val="00534CAF"/>
    <w:rsid w:val="00535ACA"/>
    <w:rsid w:val="00535E53"/>
    <w:rsid w:val="005369B5"/>
    <w:rsid w:val="00536AB1"/>
    <w:rsid w:val="00536F64"/>
    <w:rsid w:val="00537125"/>
    <w:rsid w:val="00537278"/>
    <w:rsid w:val="005375B9"/>
    <w:rsid w:val="00537822"/>
    <w:rsid w:val="00537879"/>
    <w:rsid w:val="00537CEE"/>
    <w:rsid w:val="00540266"/>
    <w:rsid w:val="0054085D"/>
    <w:rsid w:val="005409D8"/>
    <w:rsid w:val="00540F51"/>
    <w:rsid w:val="00541005"/>
    <w:rsid w:val="0054122D"/>
    <w:rsid w:val="00541405"/>
    <w:rsid w:val="0054158E"/>
    <w:rsid w:val="00541A3D"/>
    <w:rsid w:val="00541DEA"/>
    <w:rsid w:val="00541E5C"/>
    <w:rsid w:val="0054208B"/>
    <w:rsid w:val="00542203"/>
    <w:rsid w:val="005424BC"/>
    <w:rsid w:val="005425EE"/>
    <w:rsid w:val="0054295A"/>
    <w:rsid w:val="00542EF3"/>
    <w:rsid w:val="00543452"/>
    <w:rsid w:val="005434A5"/>
    <w:rsid w:val="00543548"/>
    <w:rsid w:val="00543966"/>
    <w:rsid w:val="00543997"/>
    <w:rsid w:val="0054404D"/>
    <w:rsid w:val="00544138"/>
    <w:rsid w:val="00544177"/>
    <w:rsid w:val="00544351"/>
    <w:rsid w:val="00544352"/>
    <w:rsid w:val="005444DB"/>
    <w:rsid w:val="005445DB"/>
    <w:rsid w:val="00544852"/>
    <w:rsid w:val="005448B0"/>
    <w:rsid w:val="005449B8"/>
    <w:rsid w:val="005449C9"/>
    <w:rsid w:val="00544B5C"/>
    <w:rsid w:val="00544BA2"/>
    <w:rsid w:val="00544E8A"/>
    <w:rsid w:val="005454A7"/>
    <w:rsid w:val="005454DD"/>
    <w:rsid w:val="0054569D"/>
    <w:rsid w:val="005456C7"/>
    <w:rsid w:val="005458D8"/>
    <w:rsid w:val="005459F3"/>
    <w:rsid w:val="00545D03"/>
    <w:rsid w:val="0054608C"/>
    <w:rsid w:val="0054627C"/>
    <w:rsid w:val="00546462"/>
    <w:rsid w:val="00546558"/>
    <w:rsid w:val="005468A4"/>
    <w:rsid w:val="0054696E"/>
    <w:rsid w:val="00546B41"/>
    <w:rsid w:val="00547211"/>
    <w:rsid w:val="00547748"/>
    <w:rsid w:val="00547A16"/>
    <w:rsid w:val="00547D32"/>
    <w:rsid w:val="00547DEE"/>
    <w:rsid w:val="00547ED4"/>
    <w:rsid w:val="00550100"/>
    <w:rsid w:val="005501A0"/>
    <w:rsid w:val="0055020B"/>
    <w:rsid w:val="00550257"/>
    <w:rsid w:val="0055038C"/>
    <w:rsid w:val="00550589"/>
    <w:rsid w:val="005505A3"/>
    <w:rsid w:val="00550673"/>
    <w:rsid w:val="00550AB2"/>
    <w:rsid w:val="00550ACF"/>
    <w:rsid w:val="0055171A"/>
    <w:rsid w:val="00551BC4"/>
    <w:rsid w:val="00551ECA"/>
    <w:rsid w:val="0055285F"/>
    <w:rsid w:val="005529CF"/>
    <w:rsid w:val="00552DC9"/>
    <w:rsid w:val="00553070"/>
    <w:rsid w:val="005539C2"/>
    <w:rsid w:val="005539C4"/>
    <w:rsid w:val="00553C1E"/>
    <w:rsid w:val="00553C6A"/>
    <w:rsid w:val="00553DE3"/>
    <w:rsid w:val="00554120"/>
    <w:rsid w:val="005548D0"/>
    <w:rsid w:val="00554AB4"/>
    <w:rsid w:val="00554D22"/>
    <w:rsid w:val="005553EA"/>
    <w:rsid w:val="005558AE"/>
    <w:rsid w:val="00555C35"/>
    <w:rsid w:val="0055605F"/>
    <w:rsid w:val="005562D9"/>
    <w:rsid w:val="005563B4"/>
    <w:rsid w:val="0055669F"/>
    <w:rsid w:val="00556716"/>
    <w:rsid w:val="00556798"/>
    <w:rsid w:val="0055713A"/>
    <w:rsid w:val="00557485"/>
    <w:rsid w:val="005574F1"/>
    <w:rsid w:val="005575D9"/>
    <w:rsid w:val="005577E8"/>
    <w:rsid w:val="005578C2"/>
    <w:rsid w:val="005579FA"/>
    <w:rsid w:val="00557AE3"/>
    <w:rsid w:val="00557AEC"/>
    <w:rsid w:val="00557FE4"/>
    <w:rsid w:val="005602C4"/>
    <w:rsid w:val="00560434"/>
    <w:rsid w:val="005604CC"/>
    <w:rsid w:val="0056061B"/>
    <w:rsid w:val="005606B2"/>
    <w:rsid w:val="005610EC"/>
    <w:rsid w:val="00561256"/>
    <w:rsid w:val="00561487"/>
    <w:rsid w:val="005615AD"/>
    <w:rsid w:val="005615BE"/>
    <w:rsid w:val="00561690"/>
    <w:rsid w:val="005616D8"/>
    <w:rsid w:val="0056190C"/>
    <w:rsid w:val="00561B59"/>
    <w:rsid w:val="00561DC9"/>
    <w:rsid w:val="00561F29"/>
    <w:rsid w:val="00562008"/>
    <w:rsid w:val="0056200B"/>
    <w:rsid w:val="005620BE"/>
    <w:rsid w:val="00562429"/>
    <w:rsid w:val="005625D3"/>
    <w:rsid w:val="005626B7"/>
    <w:rsid w:val="005627FC"/>
    <w:rsid w:val="00562C0F"/>
    <w:rsid w:val="00562C63"/>
    <w:rsid w:val="0056329F"/>
    <w:rsid w:val="005632CE"/>
    <w:rsid w:val="00563373"/>
    <w:rsid w:val="00563508"/>
    <w:rsid w:val="00563743"/>
    <w:rsid w:val="0056382A"/>
    <w:rsid w:val="0056382B"/>
    <w:rsid w:val="005640EE"/>
    <w:rsid w:val="005640F1"/>
    <w:rsid w:val="00564264"/>
    <w:rsid w:val="005642A8"/>
    <w:rsid w:val="0056452C"/>
    <w:rsid w:val="0056457B"/>
    <w:rsid w:val="00564927"/>
    <w:rsid w:val="0056510C"/>
    <w:rsid w:val="005651BB"/>
    <w:rsid w:val="00565DFF"/>
    <w:rsid w:val="00566783"/>
    <w:rsid w:val="00566854"/>
    <w:rsid w:val="00566CE1"/>
    <w:rsid w:val="00566D90"/>
    <w:rsid w:val="00566F38"/>
    <w:rsid w:val="005672F2"/>
    <w:rsid w:val="0056780F"/>
    <w:rsid w:val="005678A6"/>
    <w:rsid w:val="00567983"/>
    <w:rsid w:val="00567C66"/>
    <w:rsid w:val="00567F25"/>
    <w:rsid w:val="00570161"/>
    <w:rsid w:val="0057031F"/>
    <w:rsid w:val="0057036A"/>
    <w:rsid w:val="005704ED"/>
    <w:rsid w:val="00570950"/>
    <w:rsid w:val="00570D15"/>
    <w:rsid w:val="0057127C"/>
    <w:rsid w:val="005715F0"/>
    <w:rsid w:val="00571C1D"/>
    <w:rsid w:val="00571D07"/>
    <w:rsid w:val="00571D6F"/>
    <w:rsid w:val="005720DE"/>
    <w:rsid w:val="005723B6"/>
    <w:rsid w:val="00572A3F"/>
    <w:rsid w:val="00572BC6"/>
    <w:rsid w:val="00572D84"/>
    <w:rsid w:val="005730B5"/>
    <w:rsid w:val="005735D6"/>
    <w:rsid w:val="0057389A"/>
    <w:rsid w:val="0057391A"/>
    <w:rsid w:val="00573F05"/>
    <w:rsid w:val="0057408D"/>
    <w:rsid w:val="00574ACB"/>
    <w:rsid w:val="00574C4A"/>
    <w:rsid w:val="00574F1E"/>
    <w:rsid w:val="00575328"/>
    <w:rsid w:val="00575A3A"/>
    <w:rsid w:val="00575DBD"/>
    <w:rsid w:val="00575DD9"/>
    <w:rsid w:val="00575DE9"/>
    <w:rsid w:val="00575E23"/>
    <w:rsid w:val="00575F90"/>
    <w:rsid w:val="00575FE8"/>
    <w:rsid w:val="00576179"/>
    <w:rsid w:val="0057630C"/>
    <w:rsid w:val="00576436"/>
    <w:rsid w:val="00576476"/>
    <w:rsid w:val="005766EE"/>
    <w:rsid w:val="005766F4"/>
    <w:rsid w:val="005768DC"/>
    <w:rsid w:val="00576917"/>
    <w:rsid w:val="00576F8D"/>
    <w:rsid w:val="00577061"/>
    <w:rsid w:val="005772C4"/>
    <w:rsid w:val="00580344"/>
    <w:rsid w:val="00580831"/>
    <w:rsid w:val="00580B6A"/>
    <w:rsid w:val="00580BDD"/>
    <w:rsid w:val="00580D35"/>
    <w:rsid w:val="00581098"/>
    <w:rsid w:val="00581239"/>
    <w:rsid w:val="00581718"/>
    <w:rsid w:val="0058172E"/>
    <w:rsid w:val="00581913"/>
    <w:rsid w:val="00581A27"/>
    <w:rsid w:val="00581F23"/>
    <w:rsid w:val="005823A6"/>
    <w:rsid w:val="005825DF"/>
    <w:rsid w:val="005828AF"/>
    <w:rsid w:val="00582D83"/>
    <w:rsid w:val="00582F03"/>
    <w:rsid w:val="00583058"/>
    <w:rsid w:val="0058359C"/>
    <w:rsid w:val="0058365F"/>
    <w:rsid w:val="0058398A"/>
    <w:rsid w:val="005847CB"/>
    <w:rsid w:val="005848DA"/>
    <w:rsid w:val="005849A9"/>
    <w:rsid w:val="00584F26"/>
    <w:rsid w:val="00585040"/>
    <w:rsid w:val="0058507F"/>
    <w:rsid w:val="005851FF"/>
    <w:rsid w:val="00585335"/>
    <w:rsid w:val="0058577B"/>
    <w:rsid w:val="005857E0"/>
    <w:rsid w:val="00585C34"/>
    <w:rsid w:val="00585C4F"/>
    <w:rsid w:val="00586371"/>
    <w:rsid w:val="00586566"/>
    <w:rsid w:val="005869B1"/>
    <w:rsid w:val="00586AE5"/>
    <w:rsid w:val="005873E0"/>
    <w:rsid w:val="00587D27"/>
    <w:rsid w:val="0059011B"/>
    <w:rsid w:val="005901DA"/>
    <w:rsid w:val="005909FA"/>
    <w:rsid w:val="00590A4E"/>
    <w:rsid w:val="00590BFF"/>
    <w:rsid w:val="00590C19"/>
    <w:rsid w:val="00590CD2"/>
    <w:rsid w:val="00590DA6"/>
    <w:rsid w:val="00590F36"/>
    <w:rsid w:val="00590F4F"/>
    <w:rsid w:val="00591106"/>
    <w:rsid w:val="0059122E"/>
    <w:rsid w:val="00591C09"/>
    <w:rsid w:val="005921AF"/>
    <w:rsid w:val="005925A0"/>
    <w:rsid w:val="005928D4"/>
    <w:rsid w:val="0059292D"/>
    <w:rsid w:val="005929E6"/>
    <w:rsid w:val="00592C3D"/>
    <w:rsid w:val="00592D2A"/>
    <w:rsid w:val="00593013"/>
    <w:rsid w:val="005931D9"/>
    <w:rsid w:val="00593233"/>
    <w:rsid w:val="00593485"/>
    <w:rsid w:val="005936DA"/>
    <w:rsid w:val="005939A1"/>
    <w:rsid w:val="00594217"/>
    <w:rsid w:val="0059489D"/>
    <w:rsid w:val="005948AF"/>
    <w:rsid w:val="00594A51"/>
    <w:rsid w:val="00594D04"/>
    <w:rsid w:val="00594E7D"/>
    <w:rsid w:val="00595AAB"/>
    <w:rsid w:val="00595B21"/>
    <w:rsid w:val="00595D82"/>
    <w:rsid w:val="00595E5D"/>
    <w:rsid w:val="00595E98"/>
    <w:rsid w:val="00596147"/>
    <w:rsid w:val="005963E6"/>
    <w:rsid w:val="005966EB"/>
    <w:rsid w:val="00596C1B"/>
    <w:rsid w:val="005974DC"/>
    <w:rsid w:val="005976F6"/>
    <w:rsid w:val="00597705"/>
    <w:rsid w:val="00597803"/>
    <w:rsid w:val="005978E4"/>
    <w:rsid w:val="00597BC2"/>
    <w:rsid w:val="005A00C3"/>
    <w:rsid w:val="005A0A21"/>
    <w:rsid w:val="005A0ACD"/>
    <w:rsid w:val="005A0DD5"/>
    <w:rsid w:val="005A0E30"/>
    <w:rsid w:val="005A124B"/>
    <w:rsid w:val="005A1444"/>
    <w:rsid w:val="005A18CC"/>
    <w:rsid w:val="005A1AD1"/>
    <w:rsid w:val="005A20C2"/>
    <w:rsid w:val="005A2183"/>
    <w:rsid w:val="005A2325"/>
    <w:rsid w:val="005A24A6"/>
    <w:rsid w:val="005A2D9C"/>
    <w:rsid w:val="005A2EB8"/>
    <w:rsid w:val="005A30FF"/>
    <w:rsid w:val="005A31AC"/>
    <w:rsid w:val="005A3BC6"/>
    <w:rsid w:val="005A3E1F"/>
    <w:rsid w:val="005A3E9B"/>
    <w:rsid w:val="005A40A9"/>
    <w:rsid w:val="005A466B"/>
    <w:rsid w:val="005A475F"/>
    <w:rsid w:val="005A477E"/>
    <w:rsid w:val="005A48E7"/>
    <w:rsid w:val="005A4CF9"/>
    <w:rsid w:val="005A4EAB"/>
    <w:rsid w:val="005A5357"/>
    <w:rsid w:val="005A54FC"/>
    <w:rsid w:val="005A55B2"/>
    <w:rsid w:val="005A5A84"/>
    <w:rsid w:val="005A5C97"/>
    <w:rsid w:val="005A5E06"/>
    <w:rsid w:val="005A5EAD"/>
    <w:rsid w:val="005A62F9"/>
    <w:rsid w:val="005A63A3"/>
    <w:rsid w:val="005A67AC"/>
    <w:rsid w:val="005A68F3"/>
    <w:rsid w:val="005A7067"/>
    <w:rsid w:val="005A72A2"/>
    <w:rsid w:val="005A76D0"/>
    <w:rsid w:val="005A7716"/>
    <w:rsid w:val="005A7A32"/>
    <w:rsid w:val="005A7BDF"/>
    <w:rsid w:val="005A7C87"/>
    <w:rsid w:val="005A7C8C"/>
    <w:rsid w:val="005A7E97"/>
    <w:rsid w:val="005A7F75"/>
    <w:rsid w:val="005B0772"/>
    <w:rsid w:val="005B114F"/>
    <w:rsid w:val="005B14D3"/>
    <w:rsid w:val="005B15A5"/>
    <w:rsid w:val="005B16B8"/>
    <w:rsid w:val="005B1714"/>
    <w:rsid w:val="005B17D2"/>
    <w:rsid w:val="005B19F6"/>
    <w:rsid w:val="005B1BE4"/>
    <w:rsid w:val="005B1BF1"/>
    <w:rsid w:val="005B1E24"/>
    <w:rsid w:val="005B1F75"/>
    <w:rsid w:val="005B1FE4"/>
    <w:rsid w:val="005B230C"/>
    <w:rsid w:val="005B2A4A"/>
    <w:rsid w:val="005B32E6"/>
    <w:rsid w:val="005B3941"/>
    <w:rsid w:val="005B3ABE"/>
    <w:rsid w:val="005B3C7D"/>
    <w:rsid w:val="005B3D02"/>
    <w:rsid w:val="005B413E"/>
    <w:rsid w:val="005B4185"/>
    <w:rsid w:val="005B440C"/>
    <w:rsid w:val="005B4A31"/>
    <w:rsid w:val="005B4ADE"/>
    <w:rsid w:val="005B4E1B"/>
    <w:rsid w:val="005B5213"/>
    <w:rsid w:val="005B56CD"/>
    <w:rsid w:val="005B5DA4"/>
    <w:rsid w:val="005B5F9C"/>
    <w:rsid w:val="005B6091"/>
    <w:rsid w:val="005B6198"/>
    <w:rsid w:val="005B627A"/>
    <w:rsid w:val="005B6453"/>
    <w:rsid w:val="005B6AFA"/>
    <w:rsid w:val="005B6FF0"/>
    <w:rsid w:val="005B7280"/>
    <w:rsid w:val="005B7454"/>
    <w:rsid w:val="005B76E7"/>
    <w:rsid w:val="005B7835"/>
    <w:rsid w:val="005B78D4"/>
    <w:rsid w:val="005B7F8C"/>
    <w:rsid w:val="005C077F"/>
    <w:rsid w:val="005C08A5"/>
    <w:rsid w:val="005C0DF1"/>
    <w:rsid w:val="005C1734"/>
    <w:rsid w:val="005C184F"/>
    <w:rsid w:val="005C1864"/>
    <w:rsid w:val="005C19CC"/>
    <w:rsid w:val="005C1BEF"/>
    <w:rsid w:val="005C1D95"/>
    <w:rsid w:val="005C1DDB"/>
    <w:rsid w:val="005C22E5"/>
    <w:rsid w:val="005C2540"/>
    <w:rsid w:val="005C2A24"/>
    <w:rsid w:val="005C2DCE"/>
    <w:rsid w:val="005C2FD6"/>
    <w:rsid w:val="005C3114"/>
    <w:rsid w:val="005C3200"/>
    <w:rsid w:val="005C3578"/>
    <w:rsid w:val="005C35FA"/>
    <w:rsid w:val="005C36FC"/>
    <w:rsid w:val="005C38E5"/>
    <w:rsid w:val="005C3E1A"/>
    <w:rsid w:val="005C3FCB"/>
    <w:rsid w:val="005C41FD"/>
    <w:rsid w:val="005C50FA"/>
    <w:rsid w:val="005C5226"/>
    <w:rsid w:val="005C531A"/>
    <w:rsid w:val="005C544E"/>
    <w:rsid w:val="005C563A"/>
    <w:rsid w:val="005C66DB"/>
    <w:rsid w:val="005C6B27"/>
    <w:rsid w:val="005C7175"/>
    <w:rsid w:val="005C72C6"/>
    <w:rsid w:val="005C749F"/>
    <w:rsid w:val="005C75AE"/>
    <w:rsid w:val="005C79F4"/>
    <w:rsid w:val="005C7F20"/>
    <w:rsid w:val="005D033E"/>
    <w:rsid w:val="005D038A"/>
    <w:rsid w:val="005D07B2"/>
    <w:rsid w:val="005D0B65"/>
    <w:rsid w:val="005D0BAD"/>
    <w:rsid w:val="005D0BDD"/>
    <w:rsid w:val="005D0C56"/>
    <w:rsid w:val="005D111D"/>
    <w:rsid w:val="005D1AE1"/>
    <w:rsid w:val="005D2097"/>
    <w:rsid w:val="005D2A00"/>
    <w:rsid w:val="005D2D81"/>
    <w:rsid w:val="005D2E1A"/>
    <w:rsid w:val="005D3040"/>
    <w:rsid w:val="005D38E0"/>
    <w:rsid w:val="005D3D47"/>
    <w:rsid w:val="005D3D9E"/>
    <w:rsid w:val="005D3DC0"/>
    <w:rsid w:val="005D40E2"/>
    <w:rsid w:val="005D42E5"/>
    <w:rsid w:val="005D446C"/>
    <w:rsid w:val="005D44F2"/>
    <w:rsid w:val="005D46FE"/>
    <w:rsid w:val="005D47C4"/>
    <w:rsid w:val="005D4EBA"/>
    <w:rsid w:val="005D4EEC"/>
    <w:rsid w:val="005D54BC"/>
    <w:rsid w:val="005D5728"/>
    <w:rsid w:val="005D5DDE"/>
    <w:rsid w:val="005D5E1C"/>
    <w:rsid w:val="005D5E61"/>
    <w:rsid w:val="005D67FB"/>
    <w:rsid w:val="005D6F93"/>
    <w:rsid w:val="005D70B1"/>
    <w:rsid w:val="005D7127"/>
    <w:rsid w:val="005D77DF"/>
    <w:rsid w:val="005D7A1B"/>
    <w:rsid w:val="005D7A88"/>
    <w:rsid w:val="005D7A8B"/>
    <w:rsid w:val="005D7C78"/>
    <w:rsid w:val="005D7E98"/>
    <w:rsid w:val="005E0018"/>
    <w:rsid w:val="005E01B7"/>
    <w:rsid w:val="005E04E4"/>
    <w:rsid w:val="005E051B"/>
    <w:rsid w:val="005E0890"/>
    <w:rsid w:val="005E0977"/>
    <w:rsid w:val="005E0B35"/>
    <w:rsid w:val="005E123C"/>
    <w:rsid w:val="005E1337"/>
    <w:rsid w:val="005E1542"/>
    <w:rsid w:val="005E2023"/>
    <w:rsid w:val="005E219B"/>
    <w:rsid w:val="005E2573"/>
    <w:rsid w:val="005E2858"/>
    <w:rsid w:val="005E29E9"/>
    <w:rsid w:val="005E2B47"/>
    <w:rsid w:val="005E2C7E"/>
    <w:rsid w:val="005E2EA9"/>
    <w:rsid w:val="005E319F"/>
    <w:rsid w:val="005E3975"/>
    <w:rsid w:val="005E4188"/>
    <w:rsid w:val="005E44B8"/>
    <w:rsid w:val="005E471F"/>
    <w:rsid w:val="005E4E3F"/>
    <w:rsid w:val="005E4FC4"/>
    <w:rsid w:val="005E5811"/>
    <w:rsid w:val="005E5995"/>
    <w:rsid w:val="005E5EA8"/>
    <w:rsid w:val="005E61B7"/>
    <w:rsid w:val="005E6529"/>
    <w:rsid w:val="005E6610"/>
    <w:rsid w:val="005E66E9"/>
    <w:rsid w:val="005E6800"/>
    <w:rsid w:val="005E6A23"/>
    <w:rsid w:val="005E6A67"/>
    <w:rsid w:val="005E6E4D"/>
    <w:rsid w:val="005E6F97"/>
    <w:rsid w:val="005E7237"/>
    <w:rsid w:val="005E79EC"/>
    <w:rsid w:val="005E7CA7"/>
    <w:rsid w:val="005E7EE7"/>
    <w:rsid w:val="005F0141"/>
    <w:rsid w:val="005F027F"/>
    <w:rsid w:val="005F07DE"/>
    <w:rsid w:val="005F07F2"/>
    <w:rsid w:val="005F0D5F"/>
    <w:rsid w:val="005F0F0F"/>
    <w:rsid w:val="005F1001"/>
    <w:rsid w:val="005F12B5"/>
    <w:rsid w:val="005F176C"/>
    <w:rsid w:val="005F17F2"/>
    <w:rsid w:val="005F18BE"/>
    <w:rsid w:val="005F1CC2"/>
    <w:rsid w:val="005F1F7E"/>
    <w:rsid w:val="005F21A0"/>
    <w:rsid w:val="005F2275"/>
    <w:rsid w:val="005F2468"/>
    <w:rsid w:val="005F24BA"/>
    <w:rsid w:val="005F2560"/>
    <w:rsid w:val="005F2D55"/>
    <w:rsid w:val="005F2F50"/>
    <w:rsid w:val="005F3243"/>
    <w:rsid w:val="005F3685"/>
    <w:rsid w:val="005F3E0B"/>
    <w:rsid w:val="005F4217"/>
    <w:rsid w:val="005F4301"/>
    <w:rsid w:val="005F4B49"/>
    <w:rsid w:val="005F4BBE"/>
    <w:rsid w:val="005F4C4A"/>
    <w:rsid w:val="005F4D8F"/>
    <w:rsid w:val="005F4E12"/>
    <w:rsid w:val="005F50F4"/>
    <w:rsid w:val="005F5AB9"/>
    <w:rsid w:val="005F6161"/>
    <w:rsid w:val="005F6517"/>
    <w:rsid w:val="005F6585"/>
    <w:rsid w:val="005F6733"/>
    <w:rsid w:val="005F6739"/>
    <w:rsid w:val="005F6865"/>
    <w:rsid w:val="005F686B"/>
    <w:rsid w:val="005F689C"/>
    <w:rsid w:val="005F6CCD"/>
    <w:rsid w:val="005F70E4"/>
    <w:rsid w:val="005F71D9"/>
    <w:rsid w:val="005F7689"/>
    <w:rsid w:val="005F7793"/>
    <w:rsid w:val="005F7A6A"/>
    <w:rsid w:val="005F7B42"/>
    <w:rsid w:val="005F7C0B"/>
    <w:rsid w:val="005F7FF3"/>
    <w:rsid w:val="0060041F"/>
    <w:rsid w:val="0060044A"/>
    <w:rsid w:val="006011FE"/>
    <w:rsid w:val="0060143A"/>
    <w:rsid w:val="006018A1"/>
    <w:rsid w:val="00601A42"/>
    <w:rsid w:val="00601ADA"/>
    <w:rsid w:val="00601B77"/>
    <w:rsid w:val="00601D9C"/>
    <w:rsid w:val="0060273D"/>
    <w:rsid w:val="00602905"/>
    <w:rsid w:val="00602B97"/>
    <w:rsid w:val="00602E5F"/>
    <w:rsid w:val="006036EC"/>
    <w:rsid w:val="00603A92"/>
    <w:rsid w:val="00603B8A"/>
    <w:rsid w:val="00603BB3"/>
    <w:rsid w:val="00603E61"/>
    <w:rsid w:val="00603FD3"/>
    <w:rsid w:val="00603FDD"/>
    <w:rsid w:val="00604008"/>
    <w:rsid w:val="0060437F"/>
    <w:rsid w:val="0060465D"/>
    <w:rsid w:val="00604768"/>
    <w:rsid w:val="00604839"/>
    <w:rsid w:val="00604A69"/>
    <w:rsid w:val="00604CC7"/>
    <w:rsid w:val="006051C5"/>
    <w:rsid w:val="006052B8"/>
    <w:rsid w:val="006057C3"/>
    <w:rsid w:val="00605C75"/>
    <w:rsid w:val="00605E1F"/>
    <w:rsid w:val="0060633F"/>
    <w:rsid w:val="006068F0"/>
    <w:rsid w:val="00606BA8"/>
    <w:rsid w:val="00607458"/>
    <w:rsid w:val="006075A0"/>
    <w:rsid w:val="006075B8"/>
    <w:rsid w:val="00607741"/>
    <w:rsid w:val="006078C8"/>
    <w:rsid w:val="00607BFB"/>
    <w:rsid w:val="00607DCC"/>
    <w:rsid w:val="00610172"/>
    <w:rsid w:val="006102E4"/>
    <w:rsid w:val="006106CD"/>
    <w:rsid w:val="00610709"/>
    <w:rsid w:val="00610A21"/>
    <w:rsid w:val="00610DA9"/>
    <w:rsid w:val="006112D2"/>
    <w:rsid w:val="006119FA"/>
    <w:rsid w:val="006123B2"/>
    <w:rsid w:val="006123FD"/>
    <w:rsid w:val="00613876"/>
    <w:rsid w:val="00613953"/>
    <w:rsid w:val="00613A70"/>
    <w:rsid w:val="00613D78"/>
    <w:rsid w:val="00613D86"/>
    <w:rsid w:val="00613EBB"/>
    <w:rsid w:val="00614171"/>
    <w:rsid w:val="006141DC"/>
    <w:rsid w:val="00614442"/>
    <w:rsid w:val="00614625"/>
    <w:rsid w:val="00614B5A"/>
    <w:rsid w:val="00614BA8"/>
    <w:rsid w:val="00614D22"/>
    <w:rsid w:val="00614D32"/>
    <w:rsid w:val="00615136"/>
    <w:rsid w:val="006151D5"/>
    <w:rsid w:val="006152AF"/>
    <w:rsid w:val="00615368"/>
    <w:rsid w:val="006154A6"/>
    <w:rsid w:val="0061626F"/>
    <w:rsid w:val="006162CB"/>
    <w:rsid w:val="006163C7"/>
    <w:rsid w:val="0061648A"/>
    <w:rsid w:val="006170E3"/>
    <w:rsid w:val="0061721E"/>
    <w:rsid w:val="00617975"/>
    <w:rsid w:val="00617F85"/>
    <w:rsid w:val="0062081B"/>
    <w:rsid w:val="00620957"/>
    <w:rsid w:val="00620B18"/>
    <w:rsid w:val="00620D4B"/>
    <w:rsid w:val="00620D83"/>
    <w:rsid w:val="00620DB5"/>
    <w:rsid w:val="00621386"/>
    <w:rsid w:val="006213C7"/>
    <w:rsid w:val="006215F8"/>
    <w:rsid w:val="0062166E"/>
    <w:rsid w:val="00621A54"/>
    <w:rsid w:val="00621CEB"/>
    <w:rsid w:val="00621D56"/>
    <w:rsid w:val="00621E03"/>
    <w:rsid w:val="00622240"/>
    <w:rsid w:val="00622574"/>
    <w:rsid w:val="00622614"/>
    <w:rsid w:val="00622E02"/>
    <w:rsid w:val="00622EAC"/>
    <w:rsid w:val="00623333"/>
    <w:rsid w:val="006233CA"/>
    <w:rsid w:val="0062344E"/>
    <w:rsid w:val="0062356F"/>
    <w:rsid w:val="006235AC"/>
    <w:rsid w:val="006236DC"/>
    <w:rsid w:val="00623DED"/>
    <w:rsid w:val="00623E50"/>
    <w:rsid w:val="0062423E"/>
    <w:rsid w:val="00624399"/>
    <w:rsid w:val="00624538"/>
    <w:rsid w:val="00624575"/>
    <w:rsid w:val="0062464D"/>
    <w:rsid w:val="0062468F"/>
    <w:rsid w:val="00624B12"/>
    <w:rsid w:val="00624FAA"/>
    <w:rsid w:val="006251C4"/>
    <w:rsid w:val="006253B9"/>
    <w:rsid w:val="00625622"/>
    <w:rsid w:val="0062596B"/>
    <w:rsid w:val="00625E07"/>
    <w:rsid w:val="006261D2"/>
    <w:rsid w:val="006264D5"/>
    <w:rsid w:val="00626F1D"/>
    <w:rsid w:val="006270D9"/>
    <w:rsid w:val="006276BC"/>
    <w:rsid w:val="00627C88"/>
    <w:rsid w:val="00627EB4"/>
    <w:rsid w:val="0063025B"/>
    <w:rsid w:val="006303A3"/>
    <w:rsid w:val="00630702"/>
    <w:rsid w:val="00630779"/>
    <w:rsid w:val="00630875"/>
    <w:rsid w:val="0063096F"/>
    <w:rsid w:val="00630F09"/>
    <w:rsid w:val="0063101E"/>
    <w:rsid w:val="00631285"/>
    <w:rsid w:val="006314DC"/>
    <w:rsid w:val="00631CD8"/>
    <w:rsid w:val="00631F69"/>
    <w:rsid w:val="0063234A"/>
    <w:rsid w:val="00632505"/>
    <w:rsid w:val="00632584"/>
    <w:rsid w:val="006325C1"/>
    <w:rsid w:val="00632749"/>
    <w:rsid w:val="00632AB9"/>
    <w:rsid w:val="00632C83"/>
    <w:rsid w:val="006331F1"/>
    <w:rsid w:val="00633F5B"/>
    <w:rsid w:val="00633F8C"/>
    <w:rsid w:val="006342C0"/>
    <w:rsid w:val="0063451B"/>
    <w:rsid w:val="00634554"/>
    <w:rsid w:val="00634685"/>
    <w:rsid w:val="00634981"/>
    <w:rsid w:val="00634A82"/>
    <w:rsid w:val="00634B59"/>
    <w:rsid w:val="00634D7A"/>
    <w:rsid w:val="00635040"/>
    <w:rsid w:val="006350C8"/>
    <w:rsid w:val="006350CC"/>
    <w:rsid w:val="006355DE"/>
    <w:rsid w:val="006359DF"/>
    <w:rsid w:val="00635C50"/>
    <w:rsid w:val="00635CD1"/>
    <w:rsid w:val="00635D2B"/>
    <w:rsid w:val="006363CA"/>
    <w:rsid w:val="00636497"/>
    <w:rsid w:val="006365DB"/>
    <w:rsid w:val="0063679A"/>
    <w:rsid w:val="006367A8"/>
    <w:rsid w:val="00636E66"/>
    <w:rsid w:val="00637406"/>
    <w:rsid w:val="006374AC"/>
    <w:rsid w:val="0063750B"/>
    <w:rsid w:val="006376CF"/>
    <w:rsid w:val="00637F29"/>
    <w:rsid w:val="00640595"/>
    <w:rsid w:val="00640940"/>
    <w:rsid w:val="006409FD"/>
    <w:rsid w:val="00640B05"/>
    <w:rsid w:val="00640E3F"/>
    <w:rsid w:val="00640EF4"/>
    <w:rsid w:val="00640F04"/>
    <w:rsid w:val="00641925"/>
    <w:rsid w:val="006419DA"/>
    <w:rsid w:val="00641C2B"/>
    <w:rsid w:val="00641D2E"/>
    <w:rsid w:val="00641DA2"/>
    <w:rsid w:val="00641EA6"/>
    <w:rsid w:val="00641FF3"/>
    <w:rsid w:val="0064220A"/>
    <w:rsid w:val="006423A0"/>
    <w:rsid w:val="00642521"/>
    <w:rsid w:val="00642841"/>
    <w:rsid w:val="00642BF5"/>
    <w:rsid w:val="00642F8F"/>
    <w:rsid w:val="006430BE"/>
    <w:rsid w:val="00643A63"/>
    <w:rsid w:val="00643C68"/>
    <w:rsid w:val="00644B38"/>
    <w:rsid w:val="00644C8D"/>
    <w:rsid w:val="00644F04"/>
    <w:rsid w:val="00644F15"/>
    <w:rsid w:val="00645155"/>
    <w:rsid w:val="0064547C"/>
    <w:rsid w:val="00645776"/>
    <w:rsid w:val="00645BEA"/>
    <w:rsid w:val="00645E31"/>
    <w:rsid w:val="00645FD7"/>
    <w:rsid w:val="00646054"/>
    <w:rsid w:val="006462C8"/>
    <w:rsid w:val="00646466"/>
    <w:rsid w:val="006468B4"/>
    <w:rsid w:val="00646A4C"/>
    <w:rsid w:val="00646A6F"/>
    <w:rsid w:val="00646F00"/>
    <w:rsid w:val="00646FA1"/>
    <w:rsid w:val="00647462"/>
    <w:rsid w:val="006477EF"/>
    <w:rsid w:val="006478C3"/>
    <w:rsid w:val="00647C51"/>
    <w:rsid w:val="00650BC4"/>
    <w:rsid w:val="00650CB6"/>
    <w:rsid w:val="00650CFA"/>
    <w:rsid w:val="00650D6A"/>
    <w:rsid w:val="00650E31"/>
    <w:rsid w:val="00650F0F"/>
    <w:rsid w:val="00650F21"/>
    <w:rsid w:val="00650F41"/>
    <w:rsid w:val="006512CE"/>
    <w:rsid w:val="006512E5"/>
    <w:rsid w:val="00651368"/>
    <w:rsid w:val="00651477"/>
    <w:rsid w:val="00651751"/>
    <w:rsid w:val="006517C2"/>
    <w:rsid w:val="0065195E"/>
    <w:rsid w:val="00651A5F"/>
    <w:rsid w:val="00651AF4"/>
    <w:rsid w:val="00651BC6"/>
    <w:rsid w:val="00651C56"/>
    <w:rsid w:val="00652063"/>
    <w:rsid w:val="00652100"/>
    <w:rsid w:val="00652880"/>
    <w:rsid w:val="00652CF0"/>
    <w:rsid w:val="00652DD4"/>
    <w:rsid w:val="00652FFF"/>
    <w:rsid w:val="0065300F"/>
    <w:rsid w:val="0065328C"/>
    <w:rsid w:val="0065360C"/>
    <w:rsid w:val="00653890"/>
    <w:rsid w:val="00653A56"/>
    <w:rsid w:val="00653C4B"/>
    <w:rsid w:val="0065404B"/>
    <w:rsid w:val="00654653"/>
    <w:rsid w:val="00654ACF"/>
    <w:rsid w:val="00655B3B"/>
    <w:rsid w:val="00655C88"/>
    <w:rsid w:val="00655CC3"/>
    <w:rsid w:val="00655DA1"/>
    <w:rsid w:val="006568E2"/>
    <w:rsid w:val="00656F73"/>
    <w:rsid w:val="00657647"/>
    <w:rsid w:val="0065785C"/>
    <w:rsid w:val="00657FEC"/>
    <w:rsid w:val="00660332"/>
    <w:rsid w:val="006604D0"/>
    <w:rsid w:val="00661B9E"/>
    <w:rsid w:val="00661D75"/>
    <w:rsid w:val="00662128"/>
    <w:rsid w:val="006624A9"/>
    <w:rsid w:val="006626E4"/>
    <w:rsid w:val="00662B8C"/>
    <w:rsid w:val="00662C81"/>
    <w:rsid w:val="00663041"/>
    <w:rsid w:val="00663624"/>
    <w:rsid w:val="0066385E"/>
    <w:rsid w:val="006638F6"/>
    <w:rsid w:val="006639F4"/>
    <w:rsid w:val="00663A6A"/>
    <w:rsid w:val="00663BED"/>
    <w:rsid w:val="00663F5D"/>
    <w:rsid w:val="0066414A"/>
    <w:rsid w:val="00664C71"/>
    <w:rsid w:val="00664CE0"/>
    <w:rsid w:val="00664F38"/>
    <w:rsid w:val="0066552A"/>
    <w:rsid w:val="006657AB"/>
    <w:rsid w:val="00665E10"/>
    <w:rsid w:val="00665EDA"/>
    <w:rsid w:val="00666263"/>
    <w:rsid w:val="0066667C"/>
    <w:rsid w:val="00666798"/>
    <w:rsid w:val="00666BBD"/>
    <w:rsid w:val="00666C08"/>
    <w:rsid w:val="00666FAB"/>
    <w:rsid w:val="0066707B"/>
    <w:rsid w:val="00667596"/>
    <w:rsid w:val="0066760B"/>
    <w:rsid w:val="00667859"/>
    <w:rsid w:val="006679A5"/>
    <w:rsid w:val="00667B14"/>
    <w:rsid w:val="00667E3E"/>
    <w:rsid w:val="00667FE2"/>
    <w:rsid w:val="0066AC57"/>
    <w:rsid w:val="00670090"/>
    <w:rsid w:val="00670207"/>
    <w:rsid w:val="006702CE"/>
    <w:rsid w:val="00670344"/>
    <w:rsid w:val="0067055A"/>
    <w:rsid w:val="0067055E"/>
    <w:rsid w:val="00670C48"/>
    <w:rsid w:val="00670D77"/>
    <w:rsid w:val="00670E45"/>
    <w:rsid w:val="006713B5"/>
    <w:rsid w:val="006713D6"/>
    <w:rsid w:val="006714A2"/>
    <w:rsid w:val="006715D9"/>
    <w:rsid w:val="006719F9"/>
    <w:rsid w:val="00672129"/>
    <w:rsid w:val="0067224B"/>
    <w:rsid w:val="00672479"/>
    <w:rsid w:val="006726AA"/>
    <w:rsid w:val="00672A65"/>
    <w:rsid w:val="00672D46"/>
    <w:rsid w:val="00672E9A"/>
    <w:rsid w:val="00672F98"/>
    <w:rsid w:val="0067356C"/>
    <w:rsid w:val="00673786"/>
    <w:rsid w:val="00673798"/>
    <w:rsid w:val="006737B2"/>
    <w:rsid w:val="00673B98"/>
    <w:rsid w:val="00673BDB"/>
    <w:rsid w:val="00674BB6"/>
    <w:rsid w:val="006752A2"/>
    <w:rsid w:val="0067550C"/>
    <w:rsid w:val="006755E7"/>
    <w:rsid w:val="00675646"/>
    <w:rsid w:val="006757E6"/>
    <w:rsid w:val="006762F6"/>
    <w:rsid w:val="006764B3"/>
    <w:rsid w:val="0067684A"/>
    <w:rsid w:val="00676927"/>
    <w:rsid w:val="00676B99"/>
    <w:rsid w:val="00677B15"/>
    <w:rsid w:val="00677CC5"/>
    <w:rsid w:val="00680093"/>
    <w:rsid w:val="0068043C"/>
    <w:rsid w:val="0068059E"/>
    <w:rsid w:val="00680CBA"/>
    <w:rsid w:val="00680D5E"/>
    <w:rsid w:val="0068125A"/>
    <w:rsid w:val="006812A5"/>
    <w:rsid w:val="006818D1"/>
    <w:rsid w:val="00681AAF"/>
    <w:rsid w:val="00681BBB"/>
    <w:rsid w:val="00681C55"/>
    <w:rsid w:val="00681C74"/>
    <w:rsid w:val="00681D45"/>
    <w:rsid w:val="00681D61"/>
    <w:rsid w:val="00681DE7"/>
    <w:rsid w:val="00681EB8"/>
    <w:rsid w:val="00682217"/>
    <w:rsid w:val="006824D6"/>
    <w:rsid w:val="00682652"/>
    <w:rsid w:val="006829BD"/>
    <w:rsid w:val="00682BF6"/>
    <w:rsid w:val="0068302C"/>
    <w:rsid w:val="00683147"/>
    <w:rsid w:val="006831B8"/>
    <w:rsid w:val="00683427"/>
    <w:rsid w:val="00683454"/>
    <w:rsid w:val="00683759"/>
    <w:rsid w:val="006837B4"/>
    <w:rsid w:val="00683B34"/>
    <w:rsid w:val="00683C65"/>
    <w:rsid w:val="00683C74"/>
    <w:rsid w:val="00683F34"/>
    <w:rsid w:val="006842DD"/>
    <w:rsid w:val="00684814"/>
    <w:rsid w:val="00684AA8"/>
    <w:rsid w:val="00684B42"/>
    <w:rsid w:val="00684B60"/>
    <w:rsid w:val="00684BD6"/>
    <w:rsid w:val="00684CBB"/>
    <w:rsid w:val="00684DD9"/>
    <w:rsid w:val="00684FC7"/>
    <w:rsid w:val="0068505F"/>
    <w:rsid w:val="00685308"/>
    <w:rsid w:val="0068543D"/>
    <w:rsid w:val="006855FB"/>
    <w:rsid w:val="006856AB"/>
    <w:rsid w:val="00685753"/>
    <w:rsid w:val="00685B78"/>
    <w:rsid w:val="00685C5D"/>
    <w:rsid w:val="00685E8C"/>
    <w:rsid w:val="00686039"/>
    <w:rsid w:val="00686605"/>
    <w:rsid w:val="006872BF"/>
    <w:rsid w:val="006876A2"/>
    <w:rsid w:val="006879F6"/>
    <w:rsid w:val="00687C15"/>
    <w:rsid w:val="00690182"/>
    <w:rsid w:val="00690212"/>
    <w:rsid w:val="0069042D"/>
    <w:rsid w:val="00690449"/>
    <w:rsid w:val="00690BCE"/>
    <w:rsid w:val="00690D00"/>
    <w:rsid w:val="00691181"/>
    <w:rsid w:val="006913CC"/>
    <w:rsid w:val="006915BF"/>
    <w:rsid w:val="006915FB"/>
    <w:rsid w:val="0069166F"/>
    <w:rsid w:val="00691929"/>
    <w:rsid w:val="00691B6D"/>
    <w:rsid w:val="00691DA4"/>
    <w:rsid w:val="00691E56"/>
    <w:rsid w:val="00691F76"/>
    <w:rsid w:val="00692242"/>
    <w:rsid w:val="006928F0"/>
    <w:rsid w:val="00692D46"/>
    <w:rsid w:val="00692E34"/>
    <w:rsid w:val="00692E84"/>
    <w:rsid w:val="00693202"/>
    <w:rsid w:val="0069343D"/>
    <w:rsid w:val="006937A6"/>
    <w:rsid w:val="006939C9"/>
    <w:rsid w:val="00693BBE"/>
    <w:rsid w:val="00694C3F"/>
    <w:rsid w:val="00694E74"/>
    <w:rsid w:val="00694ECA"/>
    <w:rsid w:val="0069525A"/>
    <w:rsid w:val="00695841"/>
    <w:rsid w:val="00695916"/>
    <w:rsid w:val="006961F6"/>
    <w:rsid w:val="006963F9"/>
    <w:rsid w:val="006966F0"/>
    <w:rsid w:val="0069695F"/>
    <w:rsid w:val="00696A73"/>
    <w:rsid w:val="00696C60"/>
    <w:rsid w:val="0069771A"/>
    <w:rsid w:val="00697933"/>
    <w:rsid w:val="0069795B"/>
    <w:rsid w:val="006A07B3"/>
    <w:rsid w:val="006A1656"/>
    <w:rsid w:val="006A1756"/>
    <w:rsid w:val="006A2C4D"/>
    <w:rsid w:val="006A2CED"/>
    <w:rsid w:val="006A37BA"/>
    <w:rsid w:val="006A3873"/>
    <w:rsid w:val="006A3E0D"/>
    <w:rsid w:val="006A3F45"/>
    <w:rsid w:val="006A4018"/>
    <w:rsid w:val="006A43E5"/>
    <w:rsid w:val="006A4836"/>
    <w:rsid w:val="006A4B86"/>
    <w:rsid w:val="006A4C49"/>
    <w:rsid w:val="006A4C8A"/>
    <w:rsid w:val="006A4CCA"/>
    <w:rsid w:val="006A4D7C"/>
    <w:rsid w:val="006A505A"/>
    <w:rsid w:val="006A5144"/>
    <w:rsid w:val="006A51F8"/>
    <w:rsid w:val="006A520C"/>
    <w:rsid w:val="006A53A7"/>
    <w:rsid w:val="006A540F"/>
    <w:rsid w:val="006A5733"/>
    <w:rsid w:val="006A57D9"/>
    <w:rsid w:val="006A586E"/>
    <w:rsid w:val="006A594A"/>
    <w:rsid w:val="006A59BA"/>
    <w:rsid w:val="006A5BBE"/>
    <w:rsid w:val="006A5C3B"/>
    <w:rsid w:val="006A5D13"/>
    <w:rsid w:val="006A5FCD"/>
    <w:rsid w:val="006A6020"/>
    <w:rsid w:val="006A6132"/>
    <w:rsid w:val="006A629D"/>
    <w:rsid w:val="006A6993"/>
    <w:rsid w:val="006A69F4"/>
    <w:rsid w:val="006A6ADE"/>
    <w:rsid w:val="006A6B0C"/>
    <w:rsid w:val="006A6C93"/>
    <w:rsid w:val="006A6F29"/>
    <w:rsid w:val="006A72EE"/>
    <w:rsid w:val="006A7872"/>
    <w:rsid w:val="006A78A4"/>
    <w:rsid w:val="006A78FD"/>
    <w:rsid w:val="006A7D27"/>
    <w:rsid w:val="006A7E04"/>
    <w:rsid w:val="006A7F38"/>
    <w:rsid w:val="006A7FE2"/>
    <w:rsid w:val="006B02BC"/>
    <w:rsid w:val="006B0474"/>
    <w:rsid w:val="006B0492"/>
    <w:rsid w:val="006B0562"/>
    <w:rsid w:val="006B0A90"/>
    <w:rsid w:val="006B0B61"/>
    <w:rsid w:val="006B0F26"/>
    <w:rsid w:val="006B1085"/>
    <w:rsid w:val="006B15DE"/>
    <w:rsid w:val="006B1AB7"/>
    <w:rsid w:val="006B1BA1"/>
    <w:rsid w:val="006B2AB4"/>
    <w:rsid w:val="006B2BAD"/>
    <w:rsid w:val="006B2E84"/>
    <w:rsid w:val="006B2ED9"/>
    <w:rsid w:val="006B32C6"/>
    <w:rsid w:val="006B3A35"/>
    <w:rsid w:val="006B3C4C"/>
    <w:rsid w:val="006B3CB4"/>
    <w:rsid w:val="006B4234"/>
    <w:rsid w:val="006B4325"/>
    <w:rsid w:val="006B446A"/>
    <w:rsid w:val="006B4506"/>
    <w:rsid w:val="006B4621"/>
    <w:rsid w:val="006B46A1"/>
    <w:rsid w:val="006B4A9B"/>
    <w:rsid w:val="006B4AC8"/>
    <w:rsid w:val="006B4D5A"/>
    <w:rsid w:val="006B4D63"/>
    <w:rsid w:val="006B55F9"/>
    <w:rsid w:val="006B5D39"/>
    <w:rsid w:val="006B5E02"/>
    <w:rsid w:val="006B626E"/>
    <w:rsid w:val="006B634D"/>
    <w:rsid w:val="006B677C"/>
    <w:rsid w:val="006B6848"/>
    <w:rsid w:val="006B6C13"/>
    <w:rsid w:val="006B6C40"/>
    <w:rsid w:val="006B7B6C"/>
    <w:rsid w:val="006B7D2B"/>
    <w:rsid w:val="006C075B"/>
    <w:rsid w:val="006C0804"/>
    <w:rsid w:val="006C082E"/>
    <w:rsid w:val="006C0A68"/>
    <w:rsid w:val="006C10C5"/>
    <w:rsid w:val="006C1224"/>
    <w:rsid w:val="006C1A88"/>
    <w:rsid w:val="006C1A91"/>
    <w:rsid w:val="006C1CB0"/>
    <w:rsid w:val="006C1E85"/>
    <w:rsid w:val="006C2027"/>
    <w:rsid w:val="006C269A"/>
    <w:rsid w:val="006C26DC"/>
    <w:rsid w:val="006C291B"/>
    <w:rsid w:val="006C291F"/>
    <w:rsid w:val="006C29F6"/>
    <w:rsid w:val="006C2FE6"/>
    <w:rsid w:val="006C315E"/>
    <w:rsid w:val="006C332E"/>
    <w:rsid w:val="006C344D"/>
    <w:rsid w:val="006C352E"/>
    <w:rsid w:val="006C3691"/>
    <w:rsid w:val="006C3AFA"/>
    <w:rsid w:val="006C3B57"/>
    <w:rsid w:val="006C3D35"/>
    <w:rsid w:val="006C4399"/>
    <w:rsid w:val="006C47D0"/>
    <w:rsid w:val="006C4DAF"/>
    <w:rsid w:val="006C4E2F"/>
    <w:rsid w:val="006C4FA9"/>
    <w:rsid w:val="006C5182"/>
    <w:rsid w:val="006C5192"/>
    <w:rsid w:val="006C566D"/>
    <w:rsid w:val="006C5817"/>
    <w:rsid w:val="006C59EC"/>
    <w:rsid w:val="006C5A55"/>
    <w:rsid w:val="006C5CEA"/>
    <w:rsid w:val="006C5FC8"/>
    <w:rsid w:val="006C63A0"/>
    <w:rsid w:val="006C697A"/>
    <w:rsid w:val="006C698A"/>
    <w:rsid w:val="006C6A04"/>
    <w:rsid w:val="006C6A0D"/>
    <w:rsid w:val="006C6AB3"/>
    <w:rsid w:val="006C6C7A"/>
    <w:rsid w:val="006C6CF5"/>
    <w:rsid w:val="006C7485"/>
    <w:rsid w:val="006C7A7A"/>
    <w:rsid w:val="006D039E"/>
    <w:rsid w:val="006D03D3"/>
    <w:rsid w:val="006D060F"/>
    <w:rsid w:val="006D073A"/>
    <w:rsid w:val="006D0AAB"/>
    <w:rsid w:val="006D0EAE"/>
    <w:rsid w:val="006D1423"/>
    <w:rsid w:val="006D1A84"/>
    <w:rsid w:val="006D1B06"/>
    <w:rsid w:val="006D1B34"/>
    <w:rsid w:val="006D1C39"/>
    <w:rsid w:val="006D204C"/>
    <w:rsid w:val="006D2377"/>
    <w:rsid w:val="006D251C"/>
    <w:rsid w:val="006D2529"/>
    <w:rsid w:val="006D2CC1"/>
    <w:rsid w:val="006D2D40"/>
    <w:rsid w:val="006D2E68"/>
    <w:rsid w:val="006D30E8"/>
    <w:rsid w:val="006D351D"/>
    <w:rsid w:val="006D35BE"/>
    <w:rsid w:val="006D380A"/>
    <w:rsid w:val="006D3FD3"/>
    <w:rsid w:val="006D4008"/>
    <w:rsid w:val="006D44B3"/>
    <w:rsid w:val="006D4643"/>
    <w:rsid w:val="006D4724"/>
    <w:rsid w:val="006D499B"/>
    <w:rsid w:val="006D4AEA"/>
    <w:rsid w:val="006D4FCF"/>
    <w:rsid w:val="006D5721"/>
    <w:rsid w:val="006D5D27"/>
    <w:rsid w:val="006D5D39"/>
    <w:rsid w:val="006D5FF3"/>
    <w:rsid w:val="006D6020"/>
    <w:rsid w:val="006D63B9"/>
    <w:rsid w:val="006D69B5"/>
    <w:rsid w:val="006D6B09"/>
    <w:rsid w:val="006D732D"/>
    <w:rsid w:val="006D7491"/>
    <w:rsid w:val="006D74A7"/>
    <w:rsid w:val="006D74EE"/>
    <w:rsid w:val="006E05A2"/>
    <w:rsid w:val="006E0E93"/>
    <w:rsid w:val="006E1047"/>
    <w:rsid w:val="006E10C8"/>
    <w:rsid w:val="006E1F89"/>
    <w:rsid w:val="006E20D1"/>
    <w:rsid w:val="006E23CE"/>
    <w:rsid w:val="006E25AA"/>
    <w:rsid w:val="006E29EB"/>
    <w:rsid w:val="006E2B85"/>
    <w:rsid w:val="006E2EFF"/>
    <w:rsid w:val="006E37FB"/>
    <w:rsid w:val="006E3958"/>
    <w:rsid w:val="006E411F"/>
    <w:rsid w:val="006E4503"/>
    <w:rsid w:val="006E4596"/>
    <w:rsid w:val="006E464F"/>
    <w:rsid w:val="006E4827"/>
    <w:rsid w:val="006E49AA"/>
    <w:rsid w:val="006E4B3C"/>
    <w:rsid w:val="006E4E4B"/>
    <w:rsid w:val="006E4ECD"/>
    <w:rsid w:val="006E4F07"/>
    <w:rsid w:val="006E54FF"/>
    <w:rsid w:val="006E5617"/>
    <w:rsid w:val="006E56B9"/>
    <w:rsid w:val="006E5838"/>
    <w:rsid w:val="006E5CAA"/>
    <w:rsid w:val="006E5EC5"/>
    <w:rsid w:val="006E5FA8"/>
    <w:rsid w:val="006E6207"/>
    <w:rsid w:val="006E66E5"/>
    <w:rsid w:val="006E6C0D"/>
    <w:rsid w:val="006E6DD9"/>
    <w:rsid w:val="006E72E9"/>
    <w:rsid w:val="006E7314"/>
    <w:rsid w:val="006E786B"/>
    <w:rsid w:val="006E794C"/>
    <w:rsid w:val="006E7B44"/>
    <w:rsid w:val="006E7C7D"/>
    <w:rsid w:val="006E7CDB"/>
    <w:rsid w:val="006E7E0C"/>
    <w:rsid w:val="006F017F"/>
    <w:rsid w:val="006F0262"/>
    <w:rsid w:val="006F02D5"/>
    <w:rsid w:val="006F03A5"/>
    <w:rsid w:val="006F0536"/>
    <w:rsid w:val="006F061D"/>
    <w:rsid w:val="006F0A74"/>
    <w:rsid w:val="006F0BAF"/>
    <w:rsid w:val="006F0E8D"/>
    <w:rsid w:val="006F1245"/>
    <w:rsid w:val="006F1883"/>
    <w:rsid w:val="006F211F"/>
    <w:rsid w:val="006F24F5"/>
    <w:rsid w:val="006F2564"/>
    <w:rsid w:val="006F272F"/>
    <w:rsid w:val="006F28C6"/>
    <w:rsid w:val="006F2901"/>
    <w:rsid w:val="006F2B09"/>
    <w:rsid w:val="006F2B4B"/>
    <w:rsid w:val="006F2E08"/>
    <w:rsid w:val="006F2E16"/>
    <w:rsid w:val="006F3278"/>
    <w:rsid w:val="006F32AF"/>
    <w:rsid w:val="006F3C45"/>
    <w:rsid w:val="006F3CF8"/>
    <w:rsid w:val="006F44FD"/>
    <w:rsid w:val="006F46F4"/>
    <w:rsid w:val="006F4C44"/>
    <w:rsid w:val="006F4C7D"/>
    <w:rsid w:val="006F4E66"/>
    <w:rsid w:val="006F5200"/>
    <w:rsid w:val="006F5599"/>
    <w:rsid w:val="006F5785"/>
    <w:rsid w:val="006F5894"/>
    <w:rsid w:val="006F5D00"/>
    <w:rsid w:val="006F60F2"/>
    <w:rsid w:val="006F6220"/>
    <w:rsid w:val="006F624D"/>
    <w:rsid w:val="006F637A"/>
    <w:rsid w:val="006F648A"/>
    <w:rsid w:val="006F69F7"/>
    <w:rsid w:val="006F6B0B"/>
    <w:rsid w:val="006F6BCE"/>
    <w:rsid w:val="006F73AA"/>
    <w:rsid w:val="006F7CBB"/>
    <w:rsid w:val="007000CB"/>
    <w:rsid w:val="007003CD"/>
    <w:rsid w:val="0070046C"/>
    <w:rsid w:val="00700529"/>
    <w:rsid w:val="00700560"/>
    <w:rsid w:val="0070060F"/>
    <w:rsid w:val="007006D9"/>
    <w:rsid w:val="007008DA"/>
    <w:rsid w:val="00700A3D"/>
    <w:rsid w:val="00700D5A"/>
    <w:rsid w:val="00701113"/>
    <w:rsid w:val="00701327"/>
    <w:rsid w:val="007014F6"/>
    <w:rsid w:val="00701B70"/>
    <w:rsid w:val="00701FC4"/>
    <w:rsid w:val="00701FF1"/>
    <w:rsid w:val="0070234B"/>
    <w:rsid w:val="00702836"/>
    <w:rsid w:val="00702C29"/>
    <w:rsid w:val="00702D03"/>
    <w:rsid w:val="00703111"/>
    <w:rsid w:val="0070319F"/>
    <w:rsid w:val="0070398F"/>
    <w:rsid w:val="007039D5"/>
    <w:rsid w:val="00703F02"/>
    <w:rsid w:val="00704003"/>
    <w:rsid w:val="0070400A"/>
    <w:rsid w:val="007041F8"/>
    <w:rsid w:val="0070423D"/>
    <w:rsid w:val="007042B8"/>
    <w:rsid w:val="007048AD"/>
    <w:rsid w:val="007048E6"/>
    <w:rsid w:val="00704A52"/>
    <w:rsid w:val="00705063"/>
    <w:rsid w:val="007056AE"/>
    <w:rsid w:val="007058FB"/>
    <w:rsid w:val="00705F70"/>
    <w:rsid w:val="00706860"/>
    <w:rsid w:val="00707593"/>
    <w:rsid w:val="007105F2"/>
    <w:rsid w:val="00710629"/>
    <w:rsid w:val="007108B4"/>
    <w:rsid w:val="00710C91"/>
    <w:rsid w:val="00710CAA"/>
    <w:rsid w:val="00710D0A"/>
    <w:rsid w:val="00710F42"/>
    <w:rsid w:val="00711041"/>
    <w:rsid w:val="0071104D"/>
    <w:rsid w:val="0071121E"/>
    <w:rsid w:val="007112DB"/>
    <w:rsid w:val="00711340"/>
    <w:rsid w:val="00711514"/>
    <w:rsid w:val="0071164B"/>
    <w:rsid w:val="007116BD"/>
    <w:rsid w:val="00711A5F"/>
    <w:rsid w:val="00711EA0"/>
    <w:rsid w:val="00712109"/>
    <w:rsid w:val="00712414"/>
    <w:rsid w:val="0071244D"/>
    <w:rsid w:val="0071267B"/>
    <w:rsid w:val="007126EF"/>
    <w:rsid w:val="00712723"/>
    <w:rsid w:val="007129AE"/>
    <w:rsid w:val="00712B88"/>
    <w:rsid w:val="00712CCB"/>
    <w:rsid w:val="00712F10"/>
    <w:rsid w:val="0071308B"/>
    <w:rsid w:val="0071338F"/>
    <w:rsid w:val="007134BF"/>
    <w:rsid w:val="007134C3"/>
    <w:rsid w:val="00713661"/>
    <w:rsid w:val="0071392D"/>
    <w:rsid w:val="007139DF"/>
    <w:rsid w:val="00713D1B"/>
    <w:rsid w:val="00713DAA"/>
    <w:rsid w:val="00714890"/>
    <w:rsid w:val="0071497B"/>
    <w:rsid w:val="00714BCD"/>
    <w:rsid w:val="00714EAA"/>
    <w:rsid w:val="00714ED7"/>
    <w:rsid w:val="00715A57"/>
    <w:rsid w:val="00715C10"/>
    <w:rsid w:val="00715E3D"/>
    <w:rsid w:val="00715FD4"/>
    <w:rsid w:val="00716347"/>
    <w:rsid w:val="00716A13"/>
    <w:rsid w:val="00716B52"/>
    <w:rsid w:val="00716C53"/>
    <w:rsid w:val="007175F5"/>
    <w:rsid w:val="007176D4"/>
    <w:rsid w:val="00717ADF"/>
    <w:rsid w:val="00717CEB"/>
    <w:rsid w:val="00717E84"/>
    <w:rsid w:val="007201FA"/>
    <w:rsid w:val="00720305"/>
    <w:rsid w:val="00720596"/>
    <w:rsid w:val="00720684"/>
    <w:rsid w:val="00720688"/>
    <w:rsid w:val="00720D31"/>
    <w:rsid w:val="00721070"/>
    <w:rsid w:val="00721440"/>
    <w:rsid w:val="00721534"/>
    <w:rsid w:val="00721921"/>
    <w:rsid w:val="00721A37"/>
    <w:rsid w:val="00721A47"/>
    <w:rsid w:val="00721A70"/>
    <w:rsid w:val="00721FFF"/>
    <w:rsid w:val="007223D1"/>
    <w:rsid w:val="007225E7"/>
    <w:rsid w:val="007226F6"/>
    <w:rsid w:val="00722B9A"/>
    <w:rsid w:val="00722B9C"/>
    <w:rsid w:val="00722C03"/>
    <w:rsid w:val="00722FA4"/>
    <w:rsid w:val="00723073"/>
    <w:rsid w:val="00723588"/>
    <w:rsid w:val="007238B1"/>
    <w:rsid w:val="0072394B"/>
    <w:rsid w:val="00723C67"/>
    <w:rsid w:val="00724005"/>
    <w:rsid w:val="007244CB"/>
    <w:rsid w:val="00724A8B"/>
    <w:rsid w:val="00724CF5"/>
    <w:rsid w:val="007250C9"/>
    <w:rsid w:val="00725339"/>
    <w:rsid w:val="00725785"/>
    <w:rsid w:val="00725E16"/>
    <w:rsid w:val="00726071"/>
    <w:rsid w:val="0072679A"/>
    <w:rsid w:val="00726B6C"/>
    <w:rsid w:val="00726C8B"/>
    <w:rsid w:val="00726EFE"/>
    <w:rsid w:val="0072710B"/>
    <w:rsid w:val="007271B6"/>
    <w:rsid w:val="0072734F"/>
    <w:rsid w:val="007274C2"/>
    <w:rsid w:val="007277AF"/>
    <w:rsid w:val="00727998"/>
    <w:rsid w:val="00727FCE"/>
    <w:rsid w:val="00727FF0"/>
    <w:rsid w:val="00730888"/>
    <w:rsid w:val="007309D2"/>
    <w:rsid w:val="00730E89"/>
    <w:rsid w:val="0073118E"/>
    <w:rsid w:val="007314BD"/>
    <w:rsid w:val="0073157B"/>
    <w:rsid w:val="00731583"/>
    <w:rsid w:val="007317B6"/>
    <w:rsid w:val="007318AC"/>
    <w:rsid w:val="007320C6"/>
    <w:rsid w:val="0073254A"/>
    <w:rsid w:val="00732673"/>
    <w:rsid w:val="00732976"/>
    <w:rsid w:val="00732B6F"/>
    <w:rsid w:val="00732DBE"/>
    <w:rsid w:val="0073387F"/>
    <w:rsid w:val="00733A7F"/>
    <w:rsid w:val="00733CE7"/>
    <w:rsid w:val="00733DC7"/>
    <w:rsid w:val="00733E2C"/>
    <w:rsid w:val="00734139"/>
    <w:rsid w:val="007342B4"/>
    <w:rsid w:val="00734345"/>
    <w:rsid w:val="0073445E"/>
    <w:rsid w:val="00734519"/>
    <w:rsid w:val="0073456C"/>
    <w:rsid w:val="007345D1"/>
    <w:rsid w:val="00734BA9"/>
    <w:rsid w:val="00734BDE"/>
    <w:rsid w:val="00734CED"/>
    <w:rsid w:val="00734E58"/>
    <w:rsid w:val="00734FE3"/>
    <w:rsid w:val="00735201"/>
    <w:rsid w:val="0073567A"/>
    <w:rsid w:val="00735978"/>
    <w:rsid w:val="00735C59"/>
    <w:rsid w:val="00735FD1"/>
    <w:rsid w:val="007369F4"/>
    <w:rsid w:val="00736B0F"/>
    <w:rsid w:val="00737060"/>
    <w:rsid w:val="007373EA"/>
    <w:rsid w:val="0073744F"/>
    <w:rsid w:val="00737E53"/>
    <w:rsid w:val="00737F49"/>
    <w:rsid w:val="00737FEA"/>
    <w:rsid w:val="0074052F"/>
    <w:rsid w:val="00740A99"/>
    <w:rsid w:val="00740CAA"/>
    <w:rsid w:val="00740E67"/>
    <w:rsid w:val="00740EBF"/>
    <w:rsid w:val="00741033"/>
    <w:rsid w:val="00741209"/>
    <w:rsid w:val="007415AC"/>
    <w:rsid w:val="00741669"/>
    <w:rsid w:val="00741DA5"/>
    <w:rsid w:val="00741E32"/>
    <w:rsid w:val="00742172"/>
    <w:rsid w:val="0074217B"/>
    <w:rsid w:val="00742242"/>
    <w:rsid w:val="0074229B"/>
    <w:rsid w:val="007422C3"/>
    <w:rsid w:val="00742761"/>
    <w:rsid w:val="00742897"/>
    <w:rsid w:val="00742D4F"/>
    <w:rsid w:val="00743226"/>
    <w:rsid w:val="0074357B"/>
    <w:rsid w:val="007437F5"/>
    <w:rsid w:val="007438C2"/>
    <w:rsid w:val="0074397E"/>
    <w:rsid w:val="00743A95"/>
    <w:rsid w:val="00743B0B"/>
    <w:rsid w:val="00743FA7"/>
    <w:rsid w:val="00744287"/>
    <w:rsid w:val="007442CA"/>
    <w:rsid w:val="007444FF"/>
    <w:rsid w:val="007445A9"/>
    <w:rsid w:val="00744670"/>
    <w:rsid w:val="00744A71"/>
    <w:rsid w:val="00744C6B"/>
    <w:rsid w:val="007452B0"/>
    <w:rsid w:val="007453EF"/>
    <w:rsid w:val="007457AE"/>
    <w:rsid w:val="00745928"/>
    <w:rsid w:val="007459AF"/>
    <w:rsid w:val="007459ED"/>
    <w:rsid w:val="00745C1E"/>
    <w:rsid w:val="00745CB1"/>
    <w:rsid w:val="00746081"/>
    <w:rsid w:val="0074640F"/>
    <w:rsid w:val="007467EC"/>
    <w:rsid w:val="00746997"/>
    <w:rsid w:val="00746A30"/>
    <w:rsid w:val="00746BCF"/>
    <w:rsid w:val="007470D2"/>
    <w:rsid w:val="00747393"/>
    <w:rsid w:val="00747530"/>
    <w:rsid w:val="00747571"/>
    <w:rsid w:val="00747671"/>
    <w:rsid w:val="00747764"/>
    <w:rsid w:val="00747BA6"/>
    <w:rsid w:val="00750262"/>
    <w:rsid w:val="007502BF"/>
    <w:rsid w:val="007508CD"/>
    <w:rsid w:val="00750C45"/>
    <w:rsid w:val="00750F00"/>
    <w:rsid w:val="0075126C"/>
    <w:rsid w:val="00751491"/>
    <w:rsid w:val="00751F95"/>
    <w:rsid w:val="00751FB2"/>
    <w:rsid w:val="00752084"/>
    <w:rsid w:val="0075254F"/>
    <w:rsid w:val="00752AFD"/>
    <w:rsid w:val="00752C86"/>
    <w:rsid w:val="00752D91"/>
    <w:rsid w:val="00752D99"/>
    <w:rsid w:val="00752E7A"/>
    <w:rsid w:val="0075331B"/>
    <w:rsid w:val="007538DE"/>
    <w:rsid w:val="00753BD8"/>
    <w:rsid w:val="00753D71"/>
    <w:rsid w:val="0075481D"/>
    <w:rsid w:val="00754E64"/>
    <w:rsid w:val="00754EAD"/>
    <w:rsid w:val="00755486"/>
    <w:rsid w:val="007554B9"/>
    <w:rsid w:val="007554D5"/>
    <w:rsid w:val="00755505"/>
    <w:rsid w:val="007556D2"/>
    <w:rsid w:val="00755804"/>
    <w:rsid w:val="00755980"/>
    <w:rsid w:val="00755988"/>
    <w:rsid w:val="007559D5"/>
    <w:rsid w:val="00755B2E"/>
    <w:rsid w:val="00755D45"/>
    <w:rsid w:val="0075600E"/>
    <w:rsid w:val="00756775"/>
    <w:rsid w:val="00756BC4"/>
    <w:rsid w:val="00756D62"/>
    <w:rsid w:val="00756DA9"/>
    <w:rsid w:val="00756EAC"/>
    <w:rsid w:val="00757966"/>
    <w:rsid w:val="00757C52"/>
    <w:rsid w:val="00757E44"/>
    <w:rsid w:val="007603DA"/>
    <w:rsid w:val="007603F0"/>
    <w:rsid w:val="0076045E"/>
    <w:rsid w:val="007607C9"/>
    <w:rsid w:val="00760CFD"/>
    <w:rsid w:val="007619BD"/>
    <w:rsid w:val="00761B51"/>
    <w:rsid w:val="00761ECA"/>
    <w:rsid w:val="007624E3"/>
    <w:rsid w:val="007625F6"/>
    <w:rsid w:val="007629C1"/>
    <w:rsid w:val="00762AAA"/>
    <w:rsid w:val="00762DAB"/>
    <w:rsid w:val="00762F7D"/>
    <w:rsid w:val="00763A41"/>
    <w:rsid w:val="00764018"/>
    <w:rsid w:val="00764189"/>
    <w:rsid w:val="0076438F"/>
    <w:rsid w:val="00764941"/>
    <w:rsid w:val="00764AF4"/>
    <w:rsid w:val="00764E49"/>
    <w:rsid w:val="00764EBB"/>
    <w:rsid w:val="0076558C"/>
    <w:rsid w:val="00765632"/>
    <w:rsid w:val="0076579F"/>
    <w:rsid w:val="007657CE"/>
    <w:rsid w:val="0076598B"/>
    <w:rsid w:val="007659CF"/>
    <w:rsid w:val="00765A3D"/>
    <w:rsid w:val="00765B01"/>
    <w:rsid w:val="00765D0C"/>
    <w:rsid w:val="00766259"/>
    <w:rsid w:val="007665BC"/>
    <w:rsid w:val="007667FB"/>
    <w:rsid w:val="00766A31"/>
    <w:rsid w:val="00767281"/>
    <w:rsid w:val="007673CC"/>
    <w:rsid w:val="00767649"/>
    <w:rsid w:val="00767911"/>
    <w:rsid w:val="0077010E"/>
    <w:rsid w:val="00770351"/>
    <w:rsid w:val="007703C7"/>
    <w:rsid w:val="00770CA3"/>
    <w:rsid w:val="00770D9E"/>
    <w:rsid w:val="00770DD1"/>
    <w:rsid w:val="00770EC4"/>
    <w:rsid w:val="00770F0B"/>
    <w:rsid w:val="007717C9"/>
    <w:rsid w:val="00771809"/>
    <w:rsid w:val="00772407"/>
    <w:rsid w:val="00772AAD"/>
    <w:rsid w:val="00772CC5"/>
    <w:rsid w:val="0077355A"/>
    <w:rsid w:val="0077355D"/>
    <w:rsid w:val="0077364A"/>
    <w:rsid w:val="007737F9"/>
    <w:rsid w:val="0077392B"/>
    <w:rsid w:val="00773A85"/>
    <w:rsid w:val="00773CAC"/>
    <w:rsid w:val="00774276"/>
    <w:rsid w:val="00774EC4"/>
    <w:rsid w:val="00775A7F"/>
    <w:rsid w:val="00775D8E"/>
    <w:rsid w:val="00775FCB"/>
    <w:rsid w:val="0077617F"/>
    <w:rsid w:val="00776457"/>
    <w:rsid w:val="00776A40"/>
    <w:rsid w:val="00776BED"/>
    <w:rsid w:val="00776BF7"/>
    <w:rsid w:val="00776CBA"/>
    <w:rsid w:val="0077706E"/>
    <w:rsid w:val="00777196"/>
    <w:rsid w:val="00777627"/>
    <w:rsid w:val="007779C3"/>
    <w:rsid w:val="00777B91"/>
    <w:rsid w:val="007801B1"/>
    <w:rsid w:val="0078026F"/>
    <w:rsid w:val="00780742"/>
    <w:rsid w:val="0078081A"/>
    <w:rsid w:val="00780832"/>
    <w:rsid w:val="00780A3C"/>
    <w:rsid w:val="00780E43"/>
    <w:rsid w:val="007813BE"/>
    <w:rsid w:val="0078140C"/>
    <w:rsid w:val="00781A29"/>
    <w:rsid w:val="00781AA7"/>
    <w:rsid w:val="0078277F"/>
    <w:rsid w:val="00782963"/>
    <w:rsid w:val="00782970"/>
    <w:rsid w:val="00782B5A"/>
    <w:rsid w:val="00782CEB"/>
    <w:rsid w:val="007832BE"/>
    <w:rsid w:val="0078333D"/>
    <w:rsid w:val="007835CD"/>
    <w:rsid w:val="00783ACB"/>
    <w:rsid w:val="00783B11"/>
    <w:rsid w:val="00783B5B"/>
    <w:rsid w:val="00783C05"/>
    <w:rsid w:val="00783F34"/>
    <w:rsid w:val="00784996"/>
    <w:rsid w:val="00784A0D"/>
    <w:rsid w:val="00784C29"/>
    <w:rsid w:val="00784DC4"/>
    <w:rsid w:val="007850B8"/>
    <w:rsid w:val="007850F6"/>
    <w:rsid w:val="007851F6"/>
    <w:rsid w:val="0078587B"/>
    <w:rsid w:val="00785B5B"/>
    <w:rsid w:val="00785F20"/>
    <w:rsid w:val="007862CD"/>
    <w:rsid w:val="007863BA"/>
    <w:rsid w:val="007867A5"/>
    <w:rsid w:val="00786A11"/>
    <w:rsid w:val="00786DF1"/>
    <w:rsid w:val="00786E1F"/>
    <w:rsid w:val="00786F07"/>
    <w:rsid w:val="00787200"/>
    <w:rsid w:val="00787427"/>
    <w:rsid w:val="0078747E"/>
    <w:rsid w:val="007874AE"/>
    <w:rsid w:val="00787565"/>
    <w:rsid w:val="007878E3"/>
    <w:rsid w:val="00787931"/>
    <w:rsid w:val="007879DF"/>
    <w:rsid w:val="00787A02"/>
    <w:rsid w:val="00787BAB"/>
    <w:rsid w:val="00787FC3"/>
    <w:rsid w:val="00790512"/>
    <w:rsid w:val="00790A9D"/>
    <w:rsid w:val="00790CFA"/>
    <w:rsid w:val="0079101C"/>
    <w:rsid w:val="0079114A"/>
    <w:rsid w:val="0079120B"/>
    <w:rsid w:val="0079144D"/>
    <w:rsid w:val="0079158E"/>
    <w:rsid w:val="007917E3"/>
    <w:rsid w:val="00791993"/>
    <w:rsid w:val="00791F0D"/>
    <w:rsid w:val="007922BD"/>
    <w:rsid w:val="00792306"/>
    <w:rsid w:val="0079270C"/>
    <w:rsid w:val="00792883"/>
    <w:rsid w:val="007928D7"/>
    <w:rsid w:val="007928DF"/>
    <w:rsid w:val="00792B03"/>
    <w:rsid w:val="00792C96"/>
    <w:rsid w:val="0079303E"/>
    <w:rsid w:val="007932B0"/>
    <w:rsid w:val="00793300"/>
    <w:rsid w:val="0079378E"/>
    <w:rsid w:val="00793B77"/>
    <w:rsid w:val="00793C82"/>
    <w:rsid w:val="00793DB1"/>
    <w:rsid w:val="0079413E"/>
    <w:rsid w:val="007941B9"/>
    <w:rsid w:val="007946D9"/>
    <w:rsid w:val="0079484A"/>
    <w:rsid w:val="00794F41"/>
    <w:rsid w:val="00795184"/>
    <w:rsid w:val="00795394"/>
    <w:rsid w:val="007955E1"/>
    <w:rsid w:val="00795C02"/>
    <w:rsid w:val="00795D4D"/>
    <w:rsid w:val="00796620"/>
    <w:rsid w:val="00796B73"/>
    <w:rsid w:val="00796C1A"/>
    <w:rsid w:val="00796C4E"/>
    <w:rsid w:val="00796F9B"/>
    <w:rsid w:val="00797190"/>
    <w:rsid w:val="00797309"/>
    <w:rsid w:val="00797401"/>
    <w:rsid w:val="007977F5"/>
    <w:rsid w:val="007979A4"/>
    <w:rsid w:val="00797A51"/>
    <w:rsid w:val="00797EE9"/>
    <w:rsid w:val="007A015B"/>
    <w:rsid w:val="007A02D8"/>
    <w:rsid w:val="007A0B3D"/>
    <w:rsid w:val="007A0ED8"/>
    <w:rsid w:val="007A12EF"/>
    <w:rsid w:val="007A13A6"/>
    <w:rsid w:val="007A1C7A"/>
    <w:rsid w:val="007A1D29"/>
    <w:rsid w:val="007A216A"/>
    <w:rsid w:val="007A2361"/>
    <w:rsid w:val="007A26ED"/>
    <w:rsid w:val="007A277F"/>
    <w:rsid w:val="007A2CCF"/>
    <w:rsid w:val="007A2D13"/>
    <w:rsid w:val="007A30AB"/>
    <w:rsid w:val="007A3592"/>
    <w:rsid w:val="007A3993"/>
    <w:rsid w:val="007A4448"/>
    <w:rsid w:val="007A45C8"/>
    <w:rsid w:val="007A4881"/>
    <w:rsid w:val="007A49A1"/>
    <w:rsid w:val="007A4B87"/>
    <w:rsid w:val="007A51A0"/>
    <w:rsid w:val="007A56BC"/>
    <w:rsid w:val="007A5897"/>
    <w:rsid w:val="007A5D30"/>
    <w:rsid w:val="007A5DBB"/>
    <w:rsid w:val="007A5F38"/>
    <w:rsid w:val="007A635A"/>
    <w:rsid w:val="007A67C0"/>
    <w:rsid w:val="007A6DA2"/>
    <w:rsid w:val="007A70E2"/>
    <w:rsid w:val="007A7546"/>
    <w:rsid w:val="007A75C0"/>
    <w:rsid w:val="007A76F0"/>
    <w:rsid w:val="007A7834"/>
    <w:rsid w:val="007A7B0C"/>
    <w:rsid w:val="007A7C82"/>
    <w:rsid w:val="007A7FEA"/>
    <w:rsid w:val="007B0419"/>
    <w:rsid w:val="007B0484"/>
    <w:rsid w:val="007B0F62"/>
    <w:rsid w:val="007B12A3"/>
    <w:rsid w:val="007B15E8"/>
    <w:rsid w:val="007B197E"/>
    <w:rsid w:val="007B1A11"/>
    <w:rsid w:val="007B1AA9"/>
    <w:rsid w:val="007B1DCF"/>
    <w:rsid w:val="007B1E3C"/>
    <w:rsid w:val="007B1E66"/>
    <w:rsid w:val="007B20DF"/>
    <w:rsid w:val="007B225B"/>
    <w:rsid w:val="007B2546"/>
    <w:rsid w:val="007B2979"/>
    <w:rsid w:val="007B2B2B"/>
    <w:rsid w:val="007B2D2D"/>
    <w:rsid w:val="007B306C"/>
    <w:rsid w:val="007B33B9"/>
    <w:rsid w:val="007B36C3"/>
    <w:rsid w:val="007B3DE0"/>
    <w:rsid w:val="007B4059"/>
    <w:rsid w:val="007B49F6"/>
    <w:rsid w:val="007B4EA3"/>
    <w:rsid w:val="007B4EE4"/>
    <w:rsid w:val="007B5045"/>
    <w:rsid w:val="007B50B9"/>
    <w:rsid w:val="007B52FE"/>
    <w:rsid w:val="007B532E"/>
    <w:rsid w:val="007B54A2"/>
    <w:rsid w:val="007B5AFF"/>
    <w:rsid w:val="007B62E5"/>
    <w:rsid w:val="007B6361"/>
    <w:rsid w:val="007B648D"/>
    <w:rsid w:val="007B67F5"/>
    <w:rsid w:val="007B6A1A"/>
    <w:rsid w:val="007B6C0A"/>
    <w:rsid w:val="007B6C71"/>
    <w:rsid w:val="007B74C6"/>
    <w:rsid w:val="007B783D"/>
    <w:rsid w:val="007B7870"/>
    <w:rsid w:val="007B7B22"/>
    <w:rsid w:val="007B7F87"/>
    <w:rsid w:val="007C0487"/>
    <w:rsid w:val="007C06AA"/>
    <w:rsid w:val="007C08B8"/>
    <w:rsid w:val="007C0952"/>
    <w:rsid w:val="007C0BCF"/>
    <w:rsid w:val="007C0DF4"/>
    <w:rsid w:val="007C1414"/>
    <w:rsid w:val="007C1B22"/>
    <w:rsid w:val="007C1CF7"/>
    <w:rsid w:val="007C2060"/>
    <w:rsid w:val="007C2454"/>
    <w:rsid w:val="007C27D7"/>
    <w:rsid w:val="007C283C"/>
    <w:rsid w:val="007C2A0D"/>
    <w:rsid w:val="007C2B61"/>
    <w:rsid w:val="007C2E76"/>
    <w:rsid w:val="007C2FCB"/>
    <w:rsid w:val="007C3332"/>
    <w:rsid w:val="007C34CE"/>
    <w:rsid w:val="007C34EB"/>
    <w:rsid w:val="007C3AB0"/>
    <w:rsid w:val="007C3CDB"/>
    <w:rsid w:val="007C3E59"/>
    <w:rsid w:val="007C40E0"/>
    <w:rsid w:val="007C411D"/>
    <w:rsid w:val="007C41C0"/>
    <w:rsid w:val="007C428A"/>
    <w:rsid w:val="007C437B"/>
    <w:rsid w:val="007C475B"/>
    <w:rsid w:val="007C4E07"/>
    <w:rsid w:val="007C4EAE"/>
    <w:rsid w:val="007C4EC1"/>
    <w:rsid w:val="007C5089"/>
    <w:rsid w:val="007C53C4"/>
    <w:rsid w:val="007C56E8"/>
    <w:rsid w:val="007C5A90"/>
    <w:rsid w:val="007C5C89"/>
    <w:rsid w:val="007C608A"/>
    <w:rsid w:val="007C6295"/>
    <w:rsid w:val="007C642D"/>
    <w:rsid w:val="007C66FA"/>
    <w:rsid w:val="007C67A9"/>
    <w:rsid w:val="007C6A6F"/>
    <w:rsid w:val="007C6F34"/>
    <w:rsid w:val="007C7B41"/>
    <w:rsid w:val="007C7C9D"/>
    <w:rsid w:val="007C7F34"/>
    <w:rsid w:val="007D0433"/>
    <w:rsid w:val="007D08BF"/>
    <w:rsid w:val="007D091E"/>
    <w:rsid w:val="007D0CE5"/>
    <w:rsid w:val="007D11EC"/>
    <w:rsid w:val="007D141B"/>
    <w:rsid w:val="007D16CA"/>
    <w:rsid w:val="007D187C"/>
    <w:rsid w:val="007D1BDC"/>
    <w:rsid w:val="007D1EDF"/>
    <w:rsid w:val="007D200A"/>
    <w:rsid w:val="007D2081"/>
    <w:rsid w:val="007D228B"/>
    <w:rsid w:val="007D2299"/>
    <w:rsid w:val="007D2409"/>
    <w:rsid w:val="007D26C6"/>
    <w:rsid w:val="007D272A"/>
    <w:rsid w:val="007D2B99"/>
    <w:rsid w:val="007D2F9D"/>
    <w:rsid w:val="007D31AB"/>
    <w:rsid w:val="007D31D9"/>
    <w:rsid w:val="007D32D8"/>
    <w:rsid w:val="007D337F"/>
    <w:rsid w:val="007D35B1"/>
    <w:rsid w:val="007D3AB4"/>
    <w:rsid w:val="007D3B83"/>
    <w:rsid w:val="007D3C08"/>
    <w:rsid w:val="007D3F38"/>
    <w:rsid w:val="007D417A"/>
    <w:rsid w:val="007D41EB"/>
    <w:rsid w:val="007D432B"/>
    <w:rsid w:val="007D4C27"/>
    <w:rsid w:val="007D4F77"/>
    <w:rsid w:val="007D5996"/>
    <w:rsid w:val="007D5E07"/>
    <w:rsid w:val="007D601F"/>
    <w:rsid w:val="007D62D6"/>
    <w:rsid w:val="007D6407"/>
    <w:rsid w:val="007D6C1E"/>
    <w:rsid w:val="007D6FFB"/>
    <w:rsid w:val="007D7CC3"/>
    <w:rsid w:val="007D7CE4"/>
    <w:rsid w:val="007D7D57"/>
    <w:rsid w:val="007D7F5E"/>
    <w:rsid w:val="007E0185"/>
    <w:rsid w:val="007E05BC"/>
    <w:rsid w:val="007E06EA"/>
    <w:rsid w:val="007E0789"/>
    <w:rsid w:val="007E07F8"/>
    <w:rsid w:val="007E08FA"/>
    <w:rsid w:val="007E0A5E"/>
    <w:rsid w:val="007E1543"/>
    <w:rsid w:val="007E185B"/>
    <w:rsid w:val="007E1927"/>
    <w:rsid w:val="007E1F2E"/>
    <w:rsid w:val="007E20E8"/>
    <w:rsid w:val="007E23A4"/>
    <w:rsid w:val="007E2CCF"/>
    <w:rsid w:val="007E3341"/>
    <w:rsid w:val="007E33E8"/>
    <w:rsid w:val="007E3474"/>
    <w:rsid w:val="007E416B"/>
    <w:rsid w:val="007E41EB"/>
    <w:rsid w:val="007E47E7"/>
    <w:rsid w:val="007E490D"/>
    <w:rsid w:val="007E4A1C"/>
    <w:rsid w:val="007E4EDF"/>
    <w:rsid w:val="007E531D"/>
    <w:rsid w:val="007E53B9"/>
    <w:rsid w:val="007E540C"/>
    <w:rsid w:val="007E5518"/>
    <w:rsid w:val="007E5612"/>
    <w:rsid w:val="007E58B0"/>
    <w:rsid w:val="007E5A54"/>
    <w:rsid w:val="007E61BC"/>
    <w:rsid w:val="007E65B7"/>
    <w:rsid w:val="007E664C"/>
    <w:rsid w:val="007E6B1B"/>
    <w:rsid w:val="007E6C60"/>
    <w:rsid w:val="007E6D4F"/>
    <w:rsid w:val="007E6EB7"/>
    <w:rsid w:val="007E77A6"/>
    <w:rsid w:val="007E7812"/>
    <w:rsid w:val="007E7A5D"/>
    <w:rsid w:val="007E7C48"/>
    <w:rsid w:val="007E7CE1"/>
    <w:rsid w:val="007E7E01"/>
    <w:rsid w:val="007E7E51"/>
    <w:rsid w:val="007E7E77"/>
    <w:rsid w:val="007F011C"/>
    <w:rsid w:val="007F04D2"/>
    <w:rsid w:val="007F0B09"/>
    <w:rsid w:val="007F0C25"/>
    <w:rsid w:val="007F0C2C"/>
    <w:rsid w:val="007F1023"/>
    <w:rsid w:val="007F13B4"/>
    <w:rsid w:val="007F1621"/>
    <w:rsid w:val="007F174A"/>
    <w:rsid w:val="007F1833"/>
    <w:rsid w:val="007F21B5"/>
    <w:rsid w:val="007F24CB"/>
    <w:rsid w:val="007F24ED"/>
    <w:rsid w:val="007F24EF"/>
    <w:rsid w:val="007F297C"/>
    <w:rsid w:val="007F2A4D"/>
    <w:rsid w:val="007F2C71"/>
    <w:rsid w:val="007F2DB7"/>
    <w:rsid w:val="007F2EF7"/>
    <w:rsid w:val="007F3986"/>
    <w:rsid w:val="007F3ADB"/>
    <w:rsid w:val="007F3B48"/>
    <w:rsid w:val="007F3D56"/>
    <w:rsid w:val="007F3F68"/>
    <w:rsid w:val="007F3F80"/>
    <w:rsid w:val="007F40A4"/>
    <w:rsid w:val="007F43CF"/>
    <w:rsid w:val="007F4400"/>
    <w:rsid w:val="007F4831"/>
    <w:rsid w:val="007F493B"/>
    <w:rsid w:val="007F4F87"/>
    <w:rsid w:val="007F4FCB"/>
    <w:rsid w:val="007F50DB"/>
    <w:rsid w:val="007F528D"/>
    <w:rsid w:val="007F5598"/>
    <w:rsid w:val="007F5A91"/>
    <w:rsid w:val="007F5E73"/>
    <w:rsid w:val="007F5EAC"/>
    <w:rsid w:val="007F6DC0"/>
    <w:rsid w:val="007F6DC8"/>
    <w:rsid w:val="007F6FBA"/>
    <w:rsid w:val="007F719C"/>
    <w:rsid w:val="007F7444"/>
    <w:rsid w:val="007F75AC"/>
    <w:rsid w:val="007F7887"/>
    <w:rsid w:val="007F7A62"/>
    <w:rsid w:val="007F7D4C"/>
    <w:rsid w:val="007F7D90"/>
    <w:rsid w:val="007F7E9F"/>
    <w:rsid w:val="00800755"/>
    <w:rsid w:val="00800D2C"/>
    <w:rsid w:val="00800D89"/>
    <w:rsid w:val="0080136E"/>
    <w:rsid w:val="008013D7"/>
    <w:rsid w:val="008013F4"/>
    <w:rsid w:val="00801982"/>
    <w:rsid w:val="00801B99"/>
    <w:rsid w:val="008020C6"/>
    <w:rsid w:val="0080270F"/>
    <w:rsid w:val="008027CF"/>
    <w:rsid w:val="0080289A"/>
    <w:rsid w:val="008029F0"/>
    <w:rsid w:val="008031A3"/>
    <w:rsid w:val="008031E9"/>
    <w:rsid w:val="00803252"/>
    <w:rsid w:val="00803351"/>
    <w:rsid w:val="00803701"/>
    <w:rsid w:val="00803709"/>
    <w:rsid w:val="0080376A"/>
    <w:rsid w:val="008037DB"/>
    <w:rsid w:val="00803C12"/>
    <w:rsid w:val="00803F02"/>
    <w:rsid w:val="00804008"/>
    <w:rsid w:val="00804149"/>
    <w:rsid w:val="00804A2C"/>
    <w:rsid w:val="008055EA"/>
    <w:rsid w:val="0080561E"/>
    <w:rsid w:val="00805AD2"/>
    <w:rsid w:val="00805E98"/>
    <w:rsid w:val="00806268"/>
    <w:rsid w:val="00806370"/>
    <w:rsid w:val="00806477"/>
    <w:rsid w:val="00806BFF"/>
    <w:rsid w:val="00806C21"/>
    <w:rsid w:val="008070A2"/>
    <w:rsid w:val="008072A2"/>
    <w:rsid w:val="0080740E"/>
    <w:rsid w:val="0080743D"/>
    <w:rsid w:val="0080790B"/>
    <w:rsid w:val="008079D4"/>
    <w:rsid w:val="00807BDC"/>
    <w:rsid w:val="00807DF7"/>
    <w:rsid w:val="00807F98"/>
    <w:rsid w:val="00810498"/>
    <w:rsid w:val="0081062B"/>
    <w:rsid w:val="00810BBD"/>
    <w:rsid w:val="008113AA"/>
    <w:rsid w:val="00811AAE"/>
    <w:rsid w:val="00811CE1"/>
    <w:rsid w:val="00812A0C"/>
    <w:rsid w:val="00812D70"/>
    <w:rsid w:val="00813073"/>
    <w:rsid w:val="00813271"/>
    <w:rsid w:val="00813438"/>
    <w:rsid w:val="008135DC"/>
    <w:rsid w:val="00813703"/>
    <w:rsid w:val="00813A39"/>
    <w:rsid w:val="00813F61"/>
    <w:rsid w:val="00813FF2"/>
    <w:rsid w:val="00814062"/>
    <w:rsid w:val="008140C7"/>
    <w:rsid w:val="00814175"/>
    <w:rsid w:val="0081454B"/>
    <w:rsid w:val="00814B6E"/>
    <w:rsid w:val="00814F11"/>
    <w:rsid w:val="00814F5D"/>
    <w:rsid w:val="00815254"/>
    <w:rsid w:val="0081527A"/>
    <w:rsid w:val="00815AEB"/>
    <w:rsid w:val="00815E6D"/>
    <w:rsid w:val="00815FE4"/>
    <w:rsid w:val="008163A5"/>
    <w:rsid w:val="00816A20"/>
    <w:rsid w:val="00816A92"/>
    <w:rsid w:val="00817084"/>
    <w:rsid w:val="00817620"/>
    <w:rsid w:val="008177CE"/>
    <w:rsid w:val="00817B15"/>
    <w:rsid w:val="00817DB4"/>
    <w:rsid w:val="00820200"/>
    <w:rsid w:val="00820491"/>
    <w:rsid w:val="008204A0"/>
    <w:rsid w:val="008205B9"/>
    <w:rsid w:val="008206A0"/>
    <w:rsid w:val="00820969"/>
    <w:rsid w:val="00820FF4"/>
    <w:rsid w:val="00821214"/>
    <w:rsid w:val="008217EB"/>
    <w:rsid w:val="008218C0"/>
    <w:rsid w:val="00821F2A"/>
    <w:rsid w:val="00822037"/>
    <w:rsid w:val="008226AE"/>
    <w:rsid w:val="00822ECE"/>
    <w:rsid w:val="00823015"/>
    <w:rsid w:val="008231C7"/>
    <w:rsid w:val="008231DF"/>
    <w:rsid w:val="00823363"/>
    <w:rsid w:val="008233A4"/>
    <w:rsid w:val="00823D2E"/>
    <w:rsid w:val="00823D6A"/>
    <w:rsid w:val="00824665"/>
    <w:rsid w:val="008254E1"/>
    <w:rsid w:val="00825548"/>
    <w:rsid w:val="00825618"/>
    <w:rsid w:val="0082567C"/>
    <w:rsid w:val="0082597C"/>
    <w:rsid w:val="00825E35"/>
    <w:rsid w:val="00825F26"/>
    <w:rsid w:val="0082663D"/>
    <w:rsid w:val="00826713"/>
    <w:rsid w:val="008267D6"/>
    <w:rsid w:val="00826AD3"/>
    <w:rsid w:val="00826C42"/>
    <w:rsid w:val="00826E2C"/>
    <w:rsid w:val="0082719B"/>
    <w:rsid w:val="008272B2"/>
    <w:rsid w:val="00827CB1"/>
    <w:rsid w:val="00827CD1"/>
    <w:rsid w:val="00827D04"/>
    <w:rsid w:val="00830268"/>
    <w:rsid w:val="0083036C"/>
    <w:rsid w:val="008303E3"/>
    <w:rsid w:val="00830590"/>
    <w:rsid w:val="0083070B"/>
    <w:rsid w:val="00830729"/>
    <w:rsid w:val="00831581"/>
    <w:rsid w:val="00831BC4"/>
    <w:rsid w:val="00831E8C"/>
    <w:rsid w:val="0083238F"/>
    <w:rsid w:val="008327DE"/>
    <w:rsid w:val="00833027"/>
    <w:rsid w:val="008335EF"/>
    <w:rsid w:val="0083374C"/>
    <w:rsid w:val="00833781"/>
    <w:rsid w:val="00833958"/>
    <w:rsid w:val="00833F17"/>
    <w:rsid w:val="00834C61"/>
    <w:rsid w:val="00834E12"/>
    <w:rsid w:val="00834EF1"/>
    <w:rsid w:val="008352AE"/>
    <w:rsid w:val="00835E1D"/>
    <w:rsid w:val="008362AD"/>
    <w:rsid w:val="0083640A"/>
    <w:rsid w:val="00836745"/>
    <w:rsid w:val="00836774"/>
    <w:rsid w:val="00836BA5"/>
    <w:rsid w:val="00836E0A"/>
    <w:rsid w:val="00836E8E"/>
    <w:rsid w:val="008372CA"/>
    <w:rsid w:val="008376F5"/>
    <w:rsid w:val="0083782F"/>
    <w:rsid w:val="008378A9"/>
    <w:rsid w:val="008379AA"/>
    <w:rsid w:val="00837F03"/>
    <w:rsid w:val="0084004B"/>
    <w:rsid w:val="00840124"/>
    <w:rsid w:val="00840AB9"/>
    <w:rsid w:val="00840B2A"/>
    <w:rsid w:val="00840C46"/>
    <w:rsid w:val="00840FD1"/>
    <w:rsid w:val="0084129B"/>
    <w:rsid w:val="008419C7"/>
    <w:rsid w:val="00841B28"/>
    <w:rsid w:val="00841C28"/>
    <w:rsid w:val="00842236"/>
    <w:rsid w:val="00842440"/>
    <w:rsid w:val="00842699"/>
    <w:rsid w:val="008427D2"/>
    <w:rsid w:val="00842BCA"/>
    <w:rsid w:val="00842C57"/>
    <w:rsid w:val="00842D64"/>
    <w:rsid w:val="00842F4D"/>
    <w:rsid w:val="008430BC"/>
    <w:rsid w:val="00843F50"/>
    <w:rsid w:val="00844011"/>
    <w:rsid w:val="00844548"/>
    <w:rsid w:val="00844616"/>
    <w:rsid w:val="00844B09"/>
    <w:rsid w:val="00844B2D"/>
    <w:rsid w:val="00844ED3"/>
    <w:rsid w:val="00844FD4"/>
    <w:rsid w:val="00845624"/>
    <w:rsid w:val="0084593E"/>
    <w:rsid w:val="00845C09"/>
    <w:rsid w:val="00845EB2"/>
    <w:rsid w:val="00845F5A"/>
    <w:rsid w:val="00846029"/>
    <w:rsid w:val="0084652C"/>
    <w:rsid w:val="0084672E"/>
    <w:rsid w:val="00846B82"/>
    <w:rsid w:val="00846FB9"/>
    <w:rsid w:val="00847018"/>
    <w:rsid w:val="00847635"/>
    <w:rsid w:val="008476CE"/>
    <w:rsid w:val="00847A4B"/>
    <w:rsid w:val="00847B8F"/>
    <w:rsid w:val="00847E80"/>
    <w:rsid w:val="008500C3"/>
    <w:rsid w:val="0085012E"/>
    <w:rsid w:val="008501A5"/>
    <w:rsid w:val="008509B2"/>
    <w:rsid w:val="00850B34"/>
    <w:rsid w:val="00851319"/>
    <w:rsid w:val="008514D2"/>
    <w:rsid w:val="008514DD"/>
    <w:rsid w:val="008518D8"/>
    <w:rsid w:val="00851B6A"/>
    <w:rsid w:val="00851F63"/>
    <w:rsid w:val="00851F87"/>
    <w:rsid w:val="00852763"/>
    <w:rsid w:val="00852B66"/>
    <w:rsid w:val="00852E37"/>
    <w:rsid w:val="008530AB"/>
    <w:rsid w:val="00853155"/>
    <w:rsid w:val="008532E4"/>
    <w:rsid w:val="0085461D"/>
    <w:rsid w:val="00854875"/>
    <w:rsid w:val="00854B27"/>
    <w:rsid w:val="00854BEC"/>
    <w:rsid w:val="00854EFF"/>
    <w:rsid w:val="00855111"/>
    <w:rsid w:val="008554DF"/>
    <w:rsid w:val="00855656"/>
    <w:rsid w:val="00855A44"/>
    <w:rsid w:val="00855BA9"/>
    <w:rsid w:val="00855C76"/>
    <w:rsid w:val="00856167"/>
    <w:rsid w:val="00856208"/>
    <w:rsid w:val="00856477"/>
    <w:rsid w:val="008564A8"/>
    <w:rsid w:val="008565A6"/>
    <w:rsid w:val="00856F7E"/>
    <w:rsid w:val="008572ED"/>
    <w:rsid w:val="00857667"/>
    <w:rsid w:val="00857700"/>
    <w:rsid w:val="008577DA"/>
    <w:rsid w:val="00857959"/>
    <w:rsid w:val="00857998"/>
    <w:rsid w:val="00857AAA"/>
    <w:rsid w:val="00857EA3"/>
    <w:rsid w:val="00857EE4"/>
    <w:rsid w:val="0086028D"/>
    <w:rsid w:val="00860579"/>
    <w:rsid w:val="00860665"/>
    <w:rsid w:val="00860718"/>
    <w:rsid w:val="008609D8"/>
    <w:rsid w:val="00860CC8"/>
    <w:rsid w:val="00860F21"/>
    <w:rsid w:val="0086108A"/>
    <w:rsid w:val="00861305"/>
    <w:rsid w:val="008617F4"/>
    <w:rsid w:val="0086195F"/>
    <w:rsid w:val="00861C66"/>
    <w:rsid w:val="008627B3"/>
    <w:rsid w:val="00862C89"/>
    <w:rsid w:val="00862F74"/>
    <w:rsid w:val="008630E1"/>
    <w:rsid w:val="008632A6"/>
    <w:rsid w:val="00863565"/>
    <w:rsid w:val="0086362E"/>
    <w:rsid w:val="00863735"/>
    <w:rsid w:val="00863844"/>
    <w:rsid w:val="00863A5E"/>
    <w:rsid w:val="00863DD6"/>
    <w:rsid w:val="00863F5E"/>
    <w:rsid w:val="008640FA"/>
    <w:rsid w:val="00864600"/>
    <w:rsid w:val="0086484A"/>
    <w:rsid w:val="00864D5A"/>
    <w:rsid w:val="00864DC9"/>
    <w:rsid w:val="00865037"/>
    <w:rsid w:val="0086539F"/>
    <w:rsid w:val="0086562F"/>
    <w:rsid w:val="0086578C"/>
    <w:rsid w:val="0086589D"/>
    <w:rsid w:val="00865A4C"/>
    <w:rsid w:val="00865ABF"/>
    <w:rsid w:val="00865C41"/>
    <w:rsid w:val="00866190"/>
    <w:rsid w:val="008661C0"/>
    <w:rsid w:val="0086621F"/>
    <w:rsid w:val="00866431"/>
    <w:rsid w:val="00866822"/>
    <w:rsid w:val="00866A30"/>
    <w:rsid w:val="00866D6D"/>
    <w:rsid w:val="00866D81"/>
    <w:rsid w:val="00867144"/>
    <w:rsid w:val="008671C7"/>
    <w:rsid w:val="00867329"/>
    <w:rsid w:val="00867540"/>
    <w:rsid w:val="00867761"/>
    <w:rsid w:val="0086779F"/>
    <w:rsid w:val="00867BC2"/>
    <w:rsid w:val="00867DE4"/>
    <w:rsid w:val="00867F9D"/>
    <w:rsid w:val="00870016"/>
    <w:rsid w:val="00870024"/>
    <w:rsid w:val="008705C8"/>
    <w:rsid w:val="008705E8"/>
    <w:rsid w:val="00870D1A"/>
    <w:rsid w:val="00870DF9"/>
    <w:rsid w:val="00870E0A"/>
    <w:rsid w:val="00870E39"/>
    <w:rsid w:val="0087171E"/>
    <w:rsid w:val="008718FA"/>
    <w:rsid w:val="00871C5C"/>
    <w:rsid w:val="0087274A"/>
    <w:rsid w:val="008729F8"/>
    <w:rsid w:val="008730F5"/>
    <w:rsid w:val="008737EA"/>
    <w:rsid w:val="008741CA"/>
    <w:rsid w:val="00874A5B"/>
    <w:rsid w:val="00874B9F"/>
    <w:rsid w:val="00875BD0"/>
    <w:rsid w:val="00875C1F"/>
    <w:rsid w:val="00875ED8"/>
    <w:rsid w:val="00876164"/>
    <w:rsid w:val="008761AB"/>
    <w:rsid w:val="008764AE"/>
    <w:rsid w:val="00876502"/>
    <w:rsid w:val="008765E7"/>
    <w:rsid w:val="008768EE"/>
    <w:rsid w:val="00876CF4"/>
    <w:rsid w:val="0087718A"/>
    <w:rsid w:val="008771AE"/>
    <w:rsid w:val="0087731C"/>
    <w:rsid w:val="008773E0"/>
    <w:rsid w:val="00877C14"/>
    <w:rsid w:val="00877C45"/>
    <w:rsid w:val="00877C91"/>
    <w:rsid w:val="00880264"/>
    <w:rsid w:val="008803F1"/>
    <w:rsid w:val="0088048C"/>
    <w:rsid w:val="008805A5"/>
    <w:rsid w:val="008808A1"/>
    <w:rsid w:val="00880B9A"/>
    <w:rsid w:val="00880BDA"/>
    <w:rsid w:val="00880DC1"/>
    <w:rsid w:val="008813C5"/>
    <w:rsid w:val="0088183C"/>
    <w:rsid w:val="00882402"/>
    <w:rsid w:val="008824B7"/>
    <w:rsid w:val="00882772"/>
    <w:rsid w:val="00882798"/>
    <w:rsid w:val="008827DB"/>
    <w:rsid w:val="00882D16"/>
    <w:rsid w:val="00883060"/>
    <w:rsid w:val="008830C0"/>
    <w:rsid w:val="008831C0"/>
    <w:rsid w:val="008831E5"/>
    <w:rsid w:val="008832DA"/>
    <w:rsid w:val="008834F9"/>
    <w:rsid w:val="008836E5"/>
    <w:rsid w:val="00883FED"/>
    <w:rsid w:val="00884099"/>
    <w:rsid w:val="0088424F"/>
    <w:rsid w:val="00884602"/>
    <w:rsid w:val="008851C1"/>
    <w:rsid w:val="00885508"/>
    <w:rsid w:val="008855F7"/>
    <w:rsid w:val="00885B09"/>
    <w:rsid w:val="00885C1D"/>
    <w:rsid w:val="00885DAE"/>
    <w:rsid w:val="00886192"/>
    <w:rsid w:val="00886213"/>
    <w:rsid w:val="00886306"/>
    <w:rsid w:val="008868B1"/>
    <w:rsid w:val="008868EE"/>
    <w:rsid w:val="00886970"/>
    <w:rsid w:val="00886A1A"/>
    <w:rsid w:val="00886AB2"/>
    <w:rsid w:val="00886C1B"/>
    <w:rsid w:val="00886D44"/>
    <w:rsid w:val="00886E1B"/>
    <w:rsid w:val="00887085"/>
    <w:rsid w:val="0088734E"/>
    <w:rsid w:val="00887F1E"/>
    <w:rsid w:val="008907E6"/>
    <w:rsid w:val="008908D6"/>
    <w:rsid w:val="00890BFB"/>
    <w:rsid w:val="00890C5B"/>
    <w:rsid w:val="00890F47"/>
    <w:rsid w:val="008910B7"/>
    <w:rsid w:val="00891574"/>
    <w:rsid w:val="0089179E"/>
    <w:rsid w:val="008918CA"/>
    <w:rsid w:val="00891C25"/>
    <w:rsid w:val="00891CE8"/>
    <w:rsid w:val="00892647"/>
    <w:rsid w:val="0089279E"/>
    <w:rsid w:val="00892D31"/>
    <w:rsid w:val="00892D65"/>
    <w:rsid w:val="00893409"/>
    <w:rsid w:val="0089350B"/>
    <w:rsid w:val="00893607"/>
    <w:rsid w:val="00893C17"/>
    <w:rsid w:val="00893E3D"/>
    <w:rsid w:val="00893ED4"/>
    <w:rsid w:val="0089407D"/>
    <w:rsid w:val="008941C3"/>
    <w:rsid w:val="008942D1"/>
    <w:rsid w:val="008947E6"/>
    <w:rsid w:val="0089484A"/>
    <w:rsid w:val="00894BA5"/>
    <w:rsid w:val="00894D03"/>
    <w:rsid w:val="00894FAB"/>
    <w:rsid w:val="008953A5"/>
    <w:rsid w:val="008953FB"/>
    <w:rsid w:val="00895432"/>
    <w:rsid w:val="008954F8"/>
    <w:rsid w:val="00895B2F"/>
    <w:rsid w:val="00895BDC"/>
    <w:rsid w:val="00895EFB"/>
    <w:rsid w:val="008960D5"/>
    <w:rsid w:val="008962C9"/>
    <w:rsid w:val="008962F6"/>
    <w:rsid w:val="008963BE"/>
    <w:rsid w:val="00896C56"/>
    <w:rsid w:val="0089713C"/>
    <w:rsid w:val="0089720D"/>
    <w:rsid w:val="008973F3"/>
    <w:rsid w:val="00897576"/>
    <w:rsid w:val="008976BC"/>
    <w:rsid w:val="00897851"/>
    <w:rsid w:val="00897A4E"/>
    <w:rsid w:val="008A052B"/>
    <w:rsid w:val="008A05C6"/>
    <w:rsid w:val="008A0657"/>
    <w:rsid w:val="008A06D8"/>
    <w:rsid w:val="008A07C3"/>
    <w:rsid w:val="008A0A8F"/>
    <w:rsid w:val="008A1037"/>
    <w:rsid w:val="008A1223"/>
    <w:rsid w:val="008A124C"/>
    <w:rsid w:val="008A16FB"/>
    <w:rsid w:val="008A17A0"/>
    <w:rsid w:val="008A188F"/>
    <w:rsid w:val="008A1BC7"/>
    <w:rsid w:val="008A1D6A"/>
    <w:rsid w:val="008A1F90"/>
    <w:rsid w:val="008A1FA3"/>
    <w:rsid w:val="008A2152"/>
    <w:rsid w:val="008A233D"/>
    <w:rsid w:val="008A2394"/>
    <w:rsid w:val="008A2CA5"/>
    <w:rsid w:val="008A2CC6"/>
    <w:rsid w:val="008A3A16"/>
    <w:rsid w:val="008A3EAD"/>
    <w:rsid w:val="008A401B"/>
    <w:rsid w:val="008A4543"/>
    <w:rsid w:val="008A462B"/>
    <w:rsid w:val="008A4963"/>
    <w:rsid w:val="008A4EB6"/>
    <w:rsid w:val="008A5032"/>
    <w:rsid w:val="008A51E9"/>
    <w:rsid w:val="008A5301"/>
    <w:rsid w:val="008A53AA"/>
    <w:rsid w:val="008A550F"/>
    <w:rsid w:val="008A5AB7"/>
    <w:rsid w:val="008A5E15"/>
    <w:rsid w:val="008A5E82"/>
    <w:rsid w:val="008A5F24"/>
    <w:rsid w:val="008A5F52"/>
    <w:rsid w:val="008A619E"/>
    <w:rsid w:val="008A6745"/>
    <w:rsid w:val="008A6AAA"/>
    <w:rsid w:val="008A778A"/>
    <w:rsid w:val="008B004B"/>
    <w:rsid w:val="008B0109"/>
    <w:rsid w:val="008B0272"/>
    <w:rsid w:val="008B0ECB"/>
    <w:rsid w:val="008B127E"/>
    <w:rsid w:val="008B1553"/>
    <w:rsid w:val="008B15D7"/>
    <w:rsid w:val="008B1714"/>
    <w:rsid w:val="008B19DE"/>
    <w:rsid w:val="008B201E"/>
    <w:rsid w:val="008B2642"/>
    <w:rsid w:val="008B2673"/>
    <w:rsid w:val="008B29F7"/>
    <w:rsid w:val="008B2A62"/>
    <w:rsid w:val="008B2E26"/>
    <w:rsid w:val="008B392C"/>
    <w:rsid w:val="008B39A9"/>
    <w:rsid w:val="008B41BC"/>
    <w:rsid w:val="008B4739"/>
    <w:rsid w:val="008B48E6"/>
    <w:rsid w:val="008B4A42"/>
    <w:rsid w:val="008B4DB3"/>
    <w:rsid w:val="008B5153"/>
    <w:rsid w:val="008B51D8"/>
    <w:rsid w:val="008B55CB"/>
    <w:rsid w:val="008B575C"/>
    <w:rsid w:val="008B5888"/>
    <w:rsid w:val="008B5D1A"/>
    <w:rsid w:val="008B5EE1"/>
    <w:rsid w:val="008B5F91"/>
    <w:rsid w:val="008B607D"/>
    <w:rsid w:val="008B62E8"/>
    <w:rsid w:val="008B669C"/>
    <w:rsid w:val="008B6CD8"/>
    <w:rsid w:val="008B6D7D"/>
    <w:rsid w:val="008B6E59"/>
    <w:rsid w:val="008B6EA5"/>
    <w:rsid w:val="008B6F8D"/>
    <w:rsid w:val="008B7734"/>
    <w:rsid w:val="008B7804"/>
    <w:rsid w:val="008B78C0"/>
    <w:rsid w:val="008B7B7E"/>
    <w:rsid w:val="008B7BB5"/>
    <w:rsid w:val="008B7F29"/>
    <w:rsid w:val="008C01AE"/>
    <w:rsid w:val="008C039D"/>
    <w:rsid w:val="008C08E4"/>
    <w:rsid w:val="008C0BBB"/>
    <w:rsid w:val="008C0E49"/>
    <w:rsid w:val="008C1112"/>
    <w:rsid w:val="008C133E"/>
    <w:rsid w:val="008C1374"/>
    <w:rsid w:val="008C150B"/>
    <w:rsid w:val="008C15EE"/>
    <w:rsid w:val="008C19B0"/>
    <w:rsid w:val="008C1A6D"/>
    <w:rsid w:val="008C1ABE"/>
    <w:rsid w:val="008C1D01"/>
    <w:rsid w:val="008C1F91"/>
    <w:rsid w:val="008C2133"/>
    <w:rsid w:val="008C224D"/>
    <w:rsid w:val="008C24E2"/>
    <w:rsid w:val="008C2577"/>
    <w:rsid w:val="008C2974"/>
    <w:rsid w:val="008C2AFC"/>
    <w:rsid w:val="008C3007"/>
    <w:rsid w:val="008C30C7"/>
    <w:rsid w:val="008C32E8"/>
    <w:rsid w:val="008C36B2"/>
    <w:rsid w:val="008C3911"/>
    <w:rsid w:val="008C3C8D"/>
    <w:rsid w:val="008C4021"/>
    <w:rsid w:val="008C4408"/>
    <w:rsid w:val="008C441A"/>
    <w:rsid w:val="008C44B1"/>
    <w:rsid w:val="008C44BA"/>
    <w:rsid w:val="008C46C1"/>
    <w:rsid w:val="008C4BD8"/>
    <w:rsid w:val="008C4F45"/>
    <w:rsid w:val="008C5482"/>
    <w:rsid w:val="008C552D"/>
    <w:rsid w:val="008C5EB6"/>
    <w:rsid w:val="008C60E2"/>
    <w:rsid w:val="008C6132"/>
    <w:rsid w:val="008C62AD"/>
    <w:rsid w:val="008C6435"/>
    <w:rsid w:val="008C6584"/>
    <w:rsid w:val="008C68B6"/>
    <w:rsid w:val="008C6BC5"/>
    <w:rsid w:val="008C6C96"/>
    <w:rsid w:val="008C6F40"/>
    <w:rsid w:val="008C6F44"/>
    <w:rsid w:val="008C73F7"/>
    <w:rsid w:val="008C7896"/>
    <w:rsid w:val="008C7A0F"/>
    <w:rsid w:val="008C7B66"/>
    <w:rsid w:val="008D0544"/>
    <w:rsid w:val="008D09C5"/>
    <w:rsid w:val="008D0D59"/>
    <w:rsid w:val="008D13FF"/>
    <w:rsid w:val="008D15C5"/>
    <w:rsid w:val="008D1D7F"/>
    <w:rsid w:val="008D1FBA"/>
    <w:rsid w:val="008D2064"/>
    <w:rsid w:val="008D2239"/>
    <w:rsid w:val="008D2405"/>
    <w:rsid w:val="008D259D"/>
    <w:rsid w:val="008D25B9"/>
    <w:rsid w:val="008D2961"/>
    <w:rsid w:val="008D29C8"/>
    <w:rsid w:val="008D2C7D"/>
    <w:rsid w:val="008D32BF"/>
    <w:rsid w:val="008D366F"/>
    <w:rsid w:val="008D3749"/>
    <w:rsid w:val="008D4341"/>
    <w:rsid w:val="008D444F"/>
    <w:rsid w:val="008D4D6F"/>
    <w:rsid w:val="008D5006"/>
    <w:rsid w:val="008D501F"/>
    <w:rsid w:val="008D50B3"/>
    <w:rsid w:val="008D50DF"/>
    <w:rsid w:val="008D5408"/>
    <w:rsid w:val="008D5C3D"/>
    <w:rsid w:val="008D5D0E"/>
    <w:rsid w:val="008D6703"/>
    <w:rsid w:val="008D673C"/>
    <w:rsid w:val="008D68E0"/>
    <w:rsid w:val="008D6A80"/>
    <w:rsid w:val="008D6AA2"/>
    <w:rsid w:val="008D7243"/>
    <w:rsid w:val="008D73B2"/>
    <w:rsid w:val="008D7AEF"/>
    <w:rsid w:val="008D7BD6"/>
    <w:rsid w:val="008E04A8"/>
    <w:rsid w:val="008E0615"/>
    <w:rsid w:val="008E0642"/>
    <w:rsid w:val="008E069E"/>
    <w:rsid w:val="008E0BAC"/>
    <w:rsid w:val="008E0E25"/>
    <w:rsid w:val="008E1244"/>
    <w:rsid w:val="008E1C33"/>
    <w:rsid w:val="008E22EE"/>
    <w:rsid w:val="008E23C6"/>
    <w:rsid w:val="008E29F6"/>
    <w:rsid w:val="008E2EFA"/>
    <w:rsid w:val="008E3114"/>
    <w:rsid w:val="008E3323"/>
    <w:rsid w:val="008E3730"/>
    <w:rsid w:val="008E43C5"/>
    <w:rsid w:val="008E468C"/>
    <w:rsid w:val="008E4929"/>
    <w:rsid w:val="008E4B66"/>
    <w:rsid w:val="008E4C6D"/>
    <w:rsid w:val="008E4CEE"/>
    <w:rsid w:val="008E4CF5"/>
    <w:rsid w:val="008E4ED8"/>
    <w:rsid w:val="008E509B"/>
    <w:rsid w:val="008E58CC"/>
    <w:rsid w:val="008E5BD9"/>
    <w:rsid w:val="008E5C66"/>
    <w:rsid w:val="008E5C89"/>
    <w:rsid w:val="008E5E12"/>
    <w:rsid w:val="008E5F0D"/>
    <w:rsid w:val="008E5F6B"/>
    <w:rsid w:val="008E615F"/>
    <w:rsid w:val="008E626F"/>
    <w:rsid w:val="008E6334"/>
    <w:rsid w:val="008E6905"/>
    <w:rsid w:val="008E6931"/>
    <w:rsid w:val="008E6AB4"/>
    <w:rsid w:val="008E6B2E"/>
    <w:rsid w:val="008E6C26"/>
    <w:rsid w:val="008E6D35"/>
    <w:rsid w:val="008E6E07"/>
    <w:rsid w:val="008E7357"/>
    <w:rsid w:val="008E73D5"/>
    <w:rsid w:val="008E7422"/>
    <w:rsid w:val="008E749D"/>
    <w:rsid w:val="008E74A3"/>
    <w:rsid w:val="008E7F34"/>
    <w:rsid w:val="008F040B"/>
    <w:rsid w:val="008F0673"/>
    <w:rsid w:val="008F08A9"/>
    <w:rsid w:val="008F0B67"/>
    <w:rsid w:val="008F0C76"/>
    <w:rsid w:val="008F0D5A"/>
    <w:rsid w:val="008F0D7A"/>
    <w:rsid w:val="008F0E1F"/>
    <w:rsid w:val="008F10CD"/>
    <w:rsid w:val="008F14B8"/>
    <w:rsid w:val="008F1579"/>
    <w:rsid w:val="008F1827"/>
    <w:rsid w:val="008F196D"/>
    <w:rsid w:val="008F1A47"/>
    <w:rsid w:val="008F1B4E"/>
    <w:rsid w:val="008F1C6B"/>
    <w:rsid w:val="008F1F98"/>
    <w:rsid w:val="008F2149"/>
    <w:rsid w:val="008F24D5"/>
    <w:rsid w:val="008F2518"/>
    <w:rsid w:val="008F2918"/>
    <w:rsid w:val="008F2A80"/>
    <w:rsid w:val="008F2A91"/>
    <w:rsid w:val="008F2B9B"/>
    <w:rsid w:val="008F2CEC"/>
    <w:rsid w:val="008F3385"/>
    <w:rsid w:val="008F3553"/>
    <w:rsid w:val="008F3691"/>
    <w:rsid w:val="008F36A6"/>
    <w:rsid w:val="008F36B6"/>
    <w:rsid w:val="008F3818"/>
    <w:rsid w:val="008F3B04"/>
    <w:rsid w:val="008F3CAF"/>
    <w:rsid w:val="008F3CDE"/>
    <w:rsid w:val="008F44DC"/>
    <w:rsid w:val="008F47CF"/>
    <w:rsid w:val="008F4AEF"/>
    <w:rsid w:val="008F4CA4"/>
    <w:rsid w:val="008F4D5D"/>
    <w:rsid w:val="008F4E94"/>
    <w:rsid w:val="008F51FC"/>
    <w:rsid w:val="008F539C"/>
    <w:rsid w:val="008F564C"/>
    <w:rsid w:val="008F5E4F"/>
    <w:rsid w:val="008F6312"/>
    <w:rsid w:val="008F64DE"/>
    <w:rsid w:val="008F6549"/>
    <w:rsid w:val="008F6771"/>
    <w:rsid w:val="008F69F4"/>
    <w:rsid w:val="008F6A42"/>
    <w:rsid w:val="008F7368"/>
    <w:rsid w:val="008F73AC"/>
    <w:rsid w:val="008F73DD"/>
    <w:rsid w:val="008F785A"/>
    <w:rsid w:val="008F7AE7"/>
    <w:rsid w:val="008F7BED"/>
    <w:rsid w:val="0090019A"/>
    <w:rsid w:val="00900311"/>
    <w:rsid w:val="009004BB"/>
    <w:rsid w:val="00900885"/>
    <w:rsid w:val="00900949"/>
    <w:rsid w:val="009019D4"/>
    <w:rsid w:val="009019D9"/>
    <w:rsid w:val="00901F4C"/>
    <w:rsid w:val="00902006"/>
    <w:rsid w:val="00902C24"/>
    <w:rsid w:val="00903001"/>
    <w:rsid w:val="00903C7B"/>
    <w:rsid w:val="00903D73"/>
    <w:rsid w:val="009045A7"/>
    <w:rsid w:val="00904716"/>
    <w:rsid w:val="00904836"/>
    <w:rsid w:val="00904BAA"/>
    <w:rsid w:val="00904C7C"/>
    <w:rsid w:val="00904E13"/>
    <w:rsid w:val="00904EC3"/>
    <w:rsid w:val="00904F09"/>
    <w:rsid w:val="0090511F"/>
    <w:rsid w:val="0090543A"/>
    <w:rsid w:val="009055C4"/>
    <w:rsid w:val="009057B3"/>
    <w:rsid w:val="00905C39"/>
    <w:rsid w:val="00905FF9"/>
    <w:rsid w:val="009064F3"/>
    <w:rsid w:val="00906EDF"/>
    <w:rsid w:val="00906F4A"/>
    <w:rsid w:val="00907208"/>
    <w:rsid w:val="00907937"/>
    <w:rsid w:val="00907DE9"/>
    <w:rsid w:val="0090982F"/>
    <w:rsid w:val="00910257"/>
    <w:rsid w:val="0091045F"/>
    <w:rsid w:val="00910499"/>
    <w:rsid w:val="00910A15"/>
    <w:rsid w:val="00910ABC"/>
    <w:rsid w:val="009110B8"/>
    <w:rsid w:val="009110C1"/>
    <w:rsid w:val="0091124F"/>
    <w:rsid w:val="0091161C"/>
    <w:rsid w:val="00911668"/>
    <w:rsid w:val="009117E2"/>
    <w:rsid w:val="00911829"/>
    <w:rsid w:val="00911E93"/>
    <w:rsid w:val="00912018"/>
    <w:rsid w:val="009121F4"/>
    <w:rsid w:val="009124C6"/>
    <w:rsid w:val="00912782"/>
    <w:rsid w:val="00912EEC"/>
    <w:rsid w:val="00912F27"/>
    <w:rsid w:val="009131C6"/>
    <w:rsid w:val="009132D4"/>
    <w:rsid w:val="009133FB"/>
    <w:rsid w:val="00913A36"/>
    <w:rsid w:val="00913E25"/>
    <w:rsid w:val="0091416C"/>
    <w:rsid w:val="00914343"/>
    <w:rsid w:val="0091437D"/>
    <w:rsid w:val="00914594"/>
    <w:rsid w:val="009146B7"/>
    <w:rsid w:val="009147F0"/>
    <w:rsid w:val="00914957"/>
    <w:rsid w:val="00914D70"/>
    <w:rsid w:val="0091551A"/>
    <w:rsid w:val="00915C65"/>
    <w:rsid w:val="00915CE5"/>
    <w:rsid w:val="00915D25"/>
    <w:rsid w:val="00915FA2"/>
    <w:rsid w:val="00916008"/>
    <w:rsid w:val="00916427"/>
    <w:rsid w:val="0091644D"/>
    <w:rsid w:val="0091668D"/>
    <w:rsid w:val="00916BC4"/>
    <w:rsid w:val="00916C3D"/>
    <w:rsid w:val="00917CB3"/>
    <w:rsid w:val="00917DEB"/>
    <w:rsid w:val="00917E70"/>
    <w:rsid w:val="00920357"/>
    <w:rsid w:val="0092063B"/>
    <w:rsid w:val="00920844"/>
    <w:rsid w:val="00920F53"/>
    <w:rsid w:val="009210B9"/>
    <w:rsid w:val="0092119D"/>
    <w:rsid w:val="009213DC"/>
    <w:rsid w:val="009216BE"/>
    <w:rsid w:val="00921975"/>
    <w:rsid w:val="0092229F"/>
    <w:rsid w:val="0092239B"/>
    <w:rsid w:val="0092253D"/>
    <w:rsid w:val="009227EC"/>
    <w:rsid w:val="00922CE0"/>
    <w:rsid w:val="00922FBD"/>
    <w:rsid w:val="00923103"/>
    <w:rsid w:val="00923146"/>
    <w:rsid w:val="00923300"/>
    <w:rsid w:val="0092334C"/>
    <w:rsid w:val="00923567"/>
    <w:rsid w:val="00923746"/>
    <w:rsid w:val="00923834"/>
    <w:rsid w:val="00923BF1"/>
    <w:rsid w:val="00923D52"/>
    <w:rsid w:val="00924455"/>
    <w:rsid w:val="009249CF"/>
    <w:rsid w:val="00924F32"/>
    <w:rsid w:val="0092508C"/>
    <w:rsid w:val="00925665"/>
    <w:rsid w:val="009256B9"/>
    <w:rsid w:val="00925C00"/>
    <w:rsid w:val="009261CC"/>
    <w:rsid w:val="00926279"/>
    <w:rsid w:val="009264FD"/>
    <w:rsid w:val="009269A7"/>
    <w:rsid w:val="00926BA9"/>
    <w:rsid w:val="00926FB7"/>
    <w:rsid w:val="009270C6"/>
    <w:rsid w:val="009271CB"/>
    <w:rsid w:val="009274AD"/>
    <w:rsid w:val="00927858"/>
    <w:rsid w:val="009279D7"/>
    <w:rsid w:val="00927EEA"/>
    <w:rsid w:val="0093009D"/>
    <w:rsid w:val="009300A9"/>
    <w:rsid w:val="00930219"/>
    <w:rsid w:val="0093035E"/>
    <w:rsid w:val="00930BDB"/>
    <w:rsid w:val="00930BFB"/>
    <w:rsid w:val="00930F56"/>
    <w:rsid w:val="0093128D"/>
    <w:rsid w:val="009319B6"/>
    <w:rsid w:val="00931AB3"/>
    <w:rsid w:val="00931BFF"/>
    <w:rsid w:val="009321B5"/>
    <w:rsid w:val="0093233A"/>
    <w:rsid w:val="00932532"/>
    <w:rsid w:val="0093293C"/>
    <w:rsid w:val="00932D3C"/>
    <w:rsid w:val="00932D8B"/>
    <w:rsid w:val="00932DDB"/>
    <w:rsid w:val="009341C1"/>
    <w:rsid w:val="009341DD"/>
    <w:rsid w:val="0093434F"/>
    <w:rsid w:val="00934615"/>
    <w:rsid w:val="00934959"/>
    <w:rsid w:val="00934FBD"/>
    <w:rsid w:val="00935481"/>
    <w:rsid w:val="00936077"/>
    <w:rsid w:val="009360F9"/>
    <w:rsid w:val="00936147"/>
    <w:rsid w:val="009365D6"/>
    <w:rsid w:val="0093675F"/>
    <w:rsid w:val="00936874"/>
    <w:rsid w:val="00936CFC"/>
    <w:rsid w:val="00936D98"/>
    <w:rsid w:val="00936E51"/>
    <w:rsid w:val="00936F60"/>
    <w:rsid w:val="0093731A"/>
    <w:rsid w:val="009373BC"/>
    <w:rsid w:val="00937710"/>
    <w:rsid w:val="00937AA6"/>
    <w:rsid w:val="009400EC"/>
    <w:rsid w:val="009404CC"/>
    <w:rsid w:val="00940AA9"/>
    <w:rsid w:val="00940ACE"/>
    <w:rsid w:val="00940C1A"/>
    <w:rsid w:val="00941310"/>
    <w:rsid w:val="00941569"/>
    <w:rsid w:val="00941940"/>
    <w:rsid w:val="0094196C"/>
    <w:rsid w:val="00941EFA"/>
    <w:rsid w:val="00942360"/>
    <w:rsid w:val="00942573"/>
    <w:rsid w:val="00942E4B"/>
    <w:rsid w:val="00942F17"/>
    <w:rsid w:val="00943554"/>
    <w:rsid w:val="009437B6"/>
    <w:rsid w:val="00943C40"/>
    <w:rsid w:val="00943C8F"/>
    <w:rsid w:val="00943F4A"/>
    <w:rsid w:val="00944075"/>
    <w:rsid w:val="0094411B"/>
    <w:rsid w:val="00944130"/>
    <w:rsid w:val="00944135"/>
    <w:rsid w:val="009441DF"/>
    <w:rsid w:val="0094423C"/>
    <w:rsid w:val="00944865"/>
    <w:rsid w:val="00944BA4"/>
    <w:rsid w:val="00944C4D"/>
    <w:rsid w:val="00944C7B"/>
    <w:rsid w:val="00944D08"/>
    <w:rsid w:val="00944EAA"/>
    <w:rsid w:val="009451EF"/>
    <w:rsid w:val="0094523F"/>
    <w:rsid w:val="00945583"/>
    <w:rsid w:val="0094565F"/>
    <w:rsid w:val="009458FA"/>
    <w:rsid w:val="00945B6D"/>
    <w:rsid w:val="00945EB4"/>
    <w:rsid w:val="00945F89"/>
    <w:rsid w:val="009462E2"/>
    <w:rsid w:val="00946400"/>
    <w:rsid w:val="009464CF"/>
    <w:rsid w:val="009464D4"/>
    <w:rsid w:val="00946C0D"/>
    <w:rsid w:val="00946EC5"/>
    <w:rsid w:val="009470B7"/>
    <w:rsid w:val="0094723C"/>
    <w:rsid w:val="00947259"/>
    <w:rsid w:val="00947319"/>
    <w:rsid w:val="0094771A"/>
    <w:rsid w:val="00947A40"/>
    <w:rsid w:val="0094C29F"/>
    <w:rsid w:val="00950884"/>
    <w:rsid w:val="009508E9"/>
    <w:rsid w:val="00950B6F"/>
    <w:rsid w:val="00950B80"/>
    <w:rsid w:val="00950C59"/>
    <w:rsid w:val="0095104E"/>
    <w:rsid w:val="009510FE"/>
    <w:rsid w:val="009512E6"/>
    <w:rsid w:val="0095178B"/>
    <w:rsid w:val="0095193C"/>
    <w:rsid w:val="00951E9B"/>
    <w:rsid w:val="00951FCE"/>
    <w:rsid w:val="00952032"/>
    <w:rsid w:val="00952915"/>
    <w:rsid w:val="00952940"/>
    <w:rsid w:val="00952B28"/>
    <w:rsid w:val="00952EE4"/>
    <w:rsid w:val="00953240"/>
    <w:rsid w:val="00953485"/>
    <w:rsid w:val="0095350A"/>
    <w:rsid w:val="00953719"/>
    <w:rsid w:val="0095377C"/>
    <w:rsid w:val="00953A4C"/>
    <w:rsid w:val="00953DDF"/>
    <w:rsid w:val="00953E5D"/>
    <w:rsid w:val="00954337"/>
    <w:rsid w:val="00955510"/>
    <w:rsid w:val="00955757"/>
    <w:rsid w:val="00955806"/>
    <w:rsid w:val="009560E1"/>
    <w:rsid w:val="0095626C"/>
    <w:rsid w:val="0095639E"/>
    <w:rsid w:val="0095664A"/>
    <w:rsid w:val="00956AD3"/>
    <w:rsid w:val="00956B47"/>
    <w:rsid w:val="00956B6B"/>
    <w:rsid w:val="00956D15"/>
    <w:rsid w:val="00956E00"/>
    <w:rsid w:val="00957079"/>
    <w:rsid w:val="009574F4"/>
    <w:rsid w:val="00957573"/>
    <w:rsid w:val="009579DD"/>
    <w:rsid w:val="00957F1B"/>
    <w:rsid w:val="00957FAB"/>
    <w:rsid w:val="00960308"/>
    <w:rsid w:val="009607CE"/>
    <w:rsid w:val="009608BF"/>
    <w:rsid w:val="009609E8"/>
    <w:rsid w:val="00960F33"/>
    <w:rsid w:val="0096115D"/>
    <w:rsid w:val="009611F0"/>
    <w:rsid w:val="009612C3"/>
    <w:rsid w:val="00961A04"/>
    <w:rsid w:val="00961D94"/>
    <w:rsid w:val="00962147"/>
    <w:rsid w:val="00962475"/>
    <w:rsid w:val="009624CC"/>
    <w:rsid w:val="009627FE"/>
    <w:rsid w:val="0096291F"/>
    <w:rsid w:val="00962E60"/>
    <w:rsid w:val="009632E4"/>
    <w:rsid w:val="009635AC"/>
    <w:rsid w:val="009635D9"/>
    <w:rsid w:val="00963956"/>
    <w:rsid w:val="00963D15"/>
    <w:rsid w:val="00963D7E"/>
    <w:rsid w:val="00964413"/>
    <w:rsid w:val="00964D3E"/>
    <w:rsid w:val="00964E89"/>
    <w:rsid w:val="00965075"/>
    <w:rsid w:val="0096570E"/>
    <w:rsid w:val="0096592A"/>
    <w:rsid w:val="00965DA3"/>
    <w:rsid w:val="00965F76"/>
    <w:rsid w:val="00965F8F"/>
    <w:rsid w:val="00966226"/>
    <w:rsid w:val="0096622A"/>
    <w:rsid w:val="0096622E"/>
    <w:rsid w:val="00966397"/>
    <w:rsid w:val="00966DF9"/>
    <w:rsid w:val="009674DF"/>
    <w:rsid w:val="00967C4C"/>
    <w:rsid w:val="00967C5E"/>
    <w:rsid w:val="009702C7"/>
    <w:rsid w:val="009707BB"/>
    <w:rsid w:val="009708B0"/>
    <w:rsid w:val="00970B21"/>
    <w:rsid w:val="00970B52"/>
    <w:rsid w:val="00970D2C"/>
    <w:rsid w:val="00970F30"/>
    <w:rsid w:val="009711E2"/>
    <w:rsid w:val="009717ED"/>
    <w:rsid w:val="00971AE9"/>
    <w:rsid w:val="00971D59"/>
    <w:rsid w:val="00971EA1"/>
    <w:rsid w:val="00972363"/>
    <w:rsid w:val="0097254A"/>
    <w:rsid w:val="00972692"/>
    <w:rsid w:val="0097292C"/>
    <w:rsid w:val="00972A9C"/>
    <w:rsid w:val="00972BB0"/>
    <w:rsid w:val="00972C73"/>
    <w:rsid w:val="00972C9E"/>
    <w:rsid w:val="00973197"/>
    <w:rsid w:val="00973325"/>
    <w:rsid w:val="00973361"/>
    <w:rsid w:val="00973381"/>
    <w:rsid w:val="00973700"/>
    <w:rsid w:val="00973A4B"/>
    <w:rsid w:val="00973B05"/>
    <w:rsid w:val="00973CAC"/>
    <w:rsid w:val="00973F2C"/>
    <w:rsid w:val="00974002"/>
    <w:rsid w:val="00974037"/>
    <w:rsid w:val="00974483"/>
    <w:rsid w:val="00974961"/>
    <w:rsid w:val="009749D4"/>
    <w:rsid w:val="00974D12"/>
    <w:rsid w:val="0097556D"/>
    <w:rsid w:val="0097582A"/>
    <w:rsid w:val="00975983"/>
    <w:rsid w:val="00975C7A"/>
    <w:rsid w:val="00975E62"/>
    <w:rsid w:val="00975F15"/>
    <w:rsid w:val="0097632E"/>
    <w:rsid w:val="0097634A"/>
    <w:rsid w:val="00976381"/>
    <w:rsid w:val="00976538"/>
    <w:rsid w:val="009765BE"/>
    <w:rsid w:val="009765E9"/>
    <w:rsid w:val="00976DAC"/>
    <w:rsid w:val="0097724B"/>
    <w:rsid w:val="00977340"/>
    <w:rsid w:val="00977C99"/>
    <w:rsid w:val="00977F26"/>
    <w:rsid w:val="00980856"/>
    <w:rsid w:val="009808D3"/>
    <w:rsid w:val="0098179B"/>
    <w:rsid w:val="009817D6"/>
    <w:rsid w:val="00981944"/>
    <w:rsid w:val="00981E20"/>
    <w:rsid w:val="009824A2"/>
    <w:rsid w:val="009825AA"/>
    <w:rsid w:val="00982B4A"/>
    <w:rsid w:val="009835E5"/>
    <w:rsid w:val="0098368B"/>
    <w:rsid w:val="009837D0"/>
    <w:rsid w:val="00983962"/>
    <w:rsid w:val="00983A64"/>
    <w:rsid w:val="00983BE8"/>
    <w:rsid w:val="00983ED0"/>
    <w:rsid w:val="009842FE"/>
    <w:rsid w:val="00984703"/>
    <w:rsid w:val="00984881"/>
    <w:rsid w:val="00984910"/>
    <w:rsid w:val="00984BBB"/>
    <w:rsid w:val="00984EC8"/>
    <w:rsid w:val="0098525B"/>
    <w:rsid w:val="0098538E"/>
    <w:rsid w:val="009855FC"/>
    <w:rsid w:val="009856AA"/>
    <w:rsid w:val="009859C5"/>
    <w:rsid w:val="00985C32"/>
    <w:rsid w:val="0098641F"/>
    <w:rsid w:val="009866C4"/>
    <w:rsid w:val="00986B24"/>
    <w:rsid w:val="00986CCD"/>
    <w:rsid w:val="009871DB"/>
    <w:rsid w:val="009874E8"/>
    <w:rsid w:val="00987928"/>
    <w:rsid w:val="0098794A"/>
    <w:rsid w:val="00987A1E"/>
    <w:rsid w:val="00987E16"/>
    <w:rsid w:val="00987EDC"/>
    <w:rsid w:val="00990231"/>
    <w:rsid w:val="009902B8"/>
    <w:rsid w:val="009904F3"/>
    <w:rsid w:val="00990822"/>
    <w:rsid w:val="00990A42"/>
    <w:rsid w:val="00990BA7"/>
    <w:rsid w:val="00990BAC"/>
    <w:rsid w:val="009910D1"/>
    <w:rsid w:val="009911D6"/>
    <w:rsid w:val="00991427"/>
    <w:rsid w:val="00991454"/>
    <w:rsid w:val="00991833"/>
    <w:rsid w:val="00991B37"/>
    <w:rsid w:val="0099212E"/>
    <w:rsid w:val="0099247A"/>
    <w:rsid w:val="009927B3"/>
    <w:rsid w:val="00992AC1"/>
    <w:rsid w:val="00992BB4"/>
    <w:rsid w:val="00992C06"/>
    <w:rsid w:val="00992D67"/>
    <w:rsid w:val="00992E97"/>
    <w:rsid w:val="009935D9"/>
    <w:rsid w:val="0099363A"/>
    <w:rsid w:val="00993842"/>
    <w:rsid w:val="009947CA"/>
    <w:rsid w:val="00994862"/>
    <w:rsid w:val="00994923"/>
    <w:rsid w:val="00994A78"/>
    <w:rsid w:val="00994C52"/>
    <w:rsid w:val="00994DF8"/>
    <w:rsid w:val="009951DF"/>
    <w:rsid w:val="00995370"/>
    <w:rsid w:val="0099538A"/>
    <w:rsid w:val="0099561A"/>
    <w:rsid w:val="00995873"/>
    <w:rsid w:val="00995A47"/>
    <w:rsid w:val="00995BF8"/>
    <w:rsid w:val="00996221"/>
    <w:rsid w:val="00996802"/>
    <w:rsid w:val="009968A6"/>
    <w:rsid w:val="00996BEB"/>
    <w:rsid w:val="00997031"/>
    <w:rsid w:val="0099710E"/>
    <w:rsid w:val="0099737A"/>
    <w:rsid w:val="00997669"/>
    <w:rsid w:val="00997876"/>
    <w:rsid w:val="00997A95"/>
    <w:rsid w:val="009A0043"/>
    <w:rsid w:val="009A01BD"/>
    <w:rsid w:val="009A0345"/>
    <w:rsid w:val="009A048E"/>
    <w:rsid w:val="009A04B2"/>
    <w:rsid w:val="009A067A"/>
    <w:rsid w:val="009A0795"/>
    <w:rsid w:val="009A0891"/>
    <w:rsid w:val="009A097F"/>
    <w:rsid w:val="009A0B27"/>
    <w:rsid w:val="009A1141"/>
    <w:rsid w:val="009A18AB"/>
    <w:rsid w:val="009A19D3"/>
    <w:rsid w:val="009A1A32"/>
    <w:rsid w:val="009A1DA0"/>
    <w:rsid w:val="009A1ED9"/>
    <w:rsid w:val="009A2A33"/>
    <w:rsid w:val="009A2ABA"/>
    <w:rsid w:val="009A2D1B"/>
    <w:rsid w:val="009A318A"/>
    <w:rsid w:val="009A33CC"/>
    <w:rsid w:val="009A34BC"/>
    <w:rsid w:val="009A35A0"/>
    <w:rsid w:val="009A3797"/>
    <w:rsid w:val="009A3BE7"/>
    <w:rsid w:val="009A3E57"/>
    <w:rsid w:val="009A3F78"/>
    <w:rsid w:val="009A4167"/>
    <w:rsid w:val="009A4D8D"/>
    <w:rsid w:val="009A4DAA"/>
    <w:rsid w:val="009A514C"/>
    <w:rsid w:val="009A5349"/>
    <w:rsid w:val="009A5385"/>
    <w:rsid w:val="009A5B95"/>
    <w:rsid w:val="009A61B7"/>
    <w:rsid w:val="009A625D"/>
    <w:rsid w:val="009A6348"/>
    <w:rsid w:val="009A675E"/>
    <w:rsid w:val="009A6A01"/>
    <w:rsid w:val="009A6ABF"/>
    <w:rsid w:val="009A73F4"/>
    <w:rsid w:val="009A791E"/>
    <w:rsid w:val="009A7E00"/>
    <w:rsid w:val="009B06A0"/>
    <w:rsid w:val="009B0C91"/>
    <w:rsid w:val="009B110B"/>
    <w:rsid w:val="009B150B"/>
    <w:rsid w:val="009B17D9"/>
    <w:rsid w:val="009B18D1"/>
    <w:rsid w:val="009B1B64"/>
    <w:rsid w:val="009B1E0E"/>
    <w:rsid w:val="009B1FEB"/>
    <w:rsid w:val="009B23E9"/>
    <w:rsid w:val="009B25DC"/>
    <w:rsid w:val="009B2606"/>
    <w:rsid w:val="009B2C9D"/>
    <w:rsid w:val="009B363B"/>
    <w:rsid w:val="009B3A78"/>
    <w:rsid w:val="009B3B72"/>
    <w:rsid w:val="009B3C42"/>
    <w:rsid w:val="009B3C9C"/>
    <w:rsid w:val="009B3E38"/>
    <w:rsid w:val="009B4223"/>
    <w:rsid w:val="009B4250"/>
    <w:rsid w:val="009B42B8"/>
    <w:rsid w:val="009B4AC6"/>
    <w:rsid w:val="009B4C6A"/>
    <w:rsid w:val="009B4EAB"/>
    <w:rsid w:val="009B50A9"/>
    <w:rsid w:val="009B5324"/>
    <w:rsid w:val="009B533B"/>
    <w:rsid w:val="009B5482"/>
    <w:rsid w:val="009B5826"/>
    <w:rsid w:val="009B5D2A"/>
    <w:rsid w:val="009B5F6B"/>
    <w:rsid w:val="009B5FB3"/>
    <w:rsid w:val="009B6086"/>
    <w:rsid w:val="009B6441"/>
    <w:rsid w:val="009B6758"/>
    <w:rsid w:val="009B6CD5"/>
    <w:rsid w:val="009B6CE8"/>
    <w:rsid w:val="009B6DF0"/>
    <w:rsid w:val="009B6E35"/>
    <w:rsid w:val="009B6F20"/>
    <w:rsid w:val="009B6FFF"/>
    <w:rsid w:val="009B71CC"/>
    <w:rsid w:val="009B74A9"/>
    <w:rsid w:val="009B75BE"/>
    <w:rsid w:val="009B75F3"/>
    <w:rsid w:val="009B7899"/>
    <w:rsid w:val="009B7934"/>
    <w:rsid w:val="009C0096"/>
    <w:rsid w:val="009C0509"/>
    <w:rsid w:val="009C05D1"/>
    <w:rsid w:val="009C0D02"/>
    <w:rsid w:val="009C0FF4"/>
    <w:rsid w:val="009C1248"/>
    <w:rsid w:val="009C1391"/>
    <w:rsid w:val="009C13B2"/>
    <w:rsid w:val="009C17E6"/>
    <w:rsid w:val="009C1B08"/>
    <w:rsid w:val="009C1B11"/>
    <w:rsid w:val="009C2278"/>
    <w:rsid w:val="009C2694"/>
    <w:rsid w:val="009C2A64"/>
    <w:rsid w:val="009C2B60"/>
    <w:rsid w:val="009C30D2"/>
    <w:rsid w:val="009C31EC"/>
    <w:rsid w:val="009C333B"/>
    <w:rsid w:val="009C3359"/>
    <w:rsid w:val="009C3681"/>
    <w:rsid w:val="009C372A"/>
    <w:rsid w:val="009C3D66"/>
    <w:rsid w:val="009C4367"/>
    <w:rsid w:val="009C43F5"/>
    <w:rsid w:val="009C44A8"/>
    <w:rsid w:val="009C484F"/>
    <w:rsid w:val="009C4F60"/>
    <w:rsid w:val="009C506C"/>
    <w:rsid w:val="009C5185"/>
    <w:rsid w:val="009C5384"/>
    <w:rsid w:val="009C5947"/>
    <w:rsid w:val="009C5B43"/>
    <w:rsid w:val="009C6679"/>
    <w:rsid w:val="009C73BC"/>
    <w:rsid w:val="009C76A0"/>
    <w:rsid w:val="009C7800"/>
    <w:rsid w:val="009C7A7B"/>
    <w:rsid w:val="009C7C63"/>
    <w:rsid w:val="009C7F06"/>
    <w:rsid w:val="009C7FF3"/>
    <w:rsid w:val="009D002C"/>
    <w:rsid w:val="009D087A"/>
    <w:rsid w:val="009D095C"/>
    <w:rsid w:val="009D0D35"/>
    <w:rsid w:val="009D0F2C"/>
    <w:rsid w:val="009D179A"/>
    <w:rsid w:val="009D1EE4"/>
    <w:rsid w:val="009D2092"/>
    <w:rsid w:val="009D2207"/>
    <w:rsid w:val="009D222E"/>
    <w:rsid w:val="009D2298"/>
    <w:rsid w:val="009D2373"/>
    <w:rsid w:val="009D249B"/>
    <w:rsid w:val="009D24AD"/>
    <w:rsid w:val="009D25AD"/>
    <w:rsid w:val="009D27BF"/>
    <w:rsid w:val="009D2853"/>
    <w:rsid w:val="009D28A5"/>
    <w:rsid w:val="009D29F6"/>
    <w:rsid w:val="009D2CDF"/>
    <w:rsid w:val="009D2D49"/>
    <w:rsid w:val="009D2D76"/>
    <w:rsid w:val="009D3177"/>
    <w:rsid w:val="009D31DD"/>
    <w:rsid w:val="009D3ADA"/>
    <w:rsid w:val="009D4448"/>
    <w:rsid w:val="009D4700"/>
    <w:rsid w:val="009D4978"/>
    <w:rsid w:val="009D4A56"/>
    <w:rsid w:val="009D5977"/>
    <w:rsid w:val="009D5A9C"/>
    <w:rsid w:val="009D5D85"/>
    <w:rsid w:val="009D5DE9"/>
    <w:rsid w:val="009D605E"/>
    <w:rsid w:val="009D64FE"/>
    <w:rsid w:val="009D6531"/>
    <w:rsid w:val="009D655E"/>
    <w:rsid w:val="009D692D"/>
    <w:rsid w:val="009D6F26"/>
    <w:rsid w:val="009D70BA"/>
    <w:rsid w:val="009D7450"/>
    <w:rsid w:val="009D76B3"/>
    <w:rsid w:val="009D77DD"/>
    <w:rsid w:val="009D79CD"/>
    <w:rsid w:val="009D7E9C"/>
    <w:rsid w:val="009D7F20"/>
    <w:rsid w:val="009E01EB"/>
    <w:rsid w:val="009E03E0"/>
    <w:rsid w:val="009E0498"/>
    <w:rsid w:val="009E05BA"/>
    <w:rsid w:val="009E06A3"/>
    <w:rsid w:val="009E06E5"/>
    <w:rsid w:val="009E0978"/>
    <w:rsid w:val="009E09C7"/>
    <w:rsid w:val="009E11D0"/>
    <w:rsid w:val="009E121B"/>
    <w:rsid w:val="009E13C0"/>
    <w:rsid w:val="009E1688"/>
    <w:rsid w:val="009E16D7"/>
    <w:rsid w:val="009E1916"/>
    <w:rsid w:val="009E19B5"/>
    <w:rsid w:val="009E19F4"/>
    <w:rsid w:val="009E1B6D"/>
    <w:rsid w:val="009E1C38"/>
    <w:rsid w:val="009E1D8A"/>
    <w:rsid w:val="009E2152"/>
    <w:rsid w:val="009E21E3"/>
    <w:rsid w:val="009E2912"/>
    <w:rsid w:val="009E2B14"/>
    <w:rsid w:val="009E2E8D"/>
    <w:rsid w:val="009E30FD"/>
    <w:rsid w:val="009E32A6"/>
    <w:rsid w:val="009E38CC"/>
    <w:rsid w:val="009E38E8"/>
    <w:rsid w:val="009E480E"/>
    <w:rsid w:val="009E4DA9"/>
    <w:rsid w:val="009E4E07"/>
    <w:rsid w:val="009E558A"/>
    <w:rsid w:val="009E55ED"/>
    <w:rsid w:val="009E6368"/>
    <w:rsid w:val="009E68A3"/>
    <w:rsid w:val="009E6999"/>
    <w:rsid w:val="009E69BB"/>
    <w:rsid w:val="009E69EB"/>
    <w:rsid w:val="009E6E99"/>
    <w:rsid w:val="009E71F9"/>
    <w:rsid w:val="009E74FE"/>
    <w:rsid w:val="009E79B1"/>
    <w:rsid w:val="009E7AFB"/>
    <w:rsid w:val="009F01AD"/>
    <w:rsid w:val="009F0396"/>
    <w:rsid w:val="009F0A27"/>
    <w:rsid w:val="009F0DE8"/>
    <w:rsid w:val="009F1143"/>
    <w:rsid w:val="009F17EC"/>
    <w:rsid w:val="009F19D3"/>
    <w:rsid w:val="009F2297"/>
    <w:rsid w:val="009F22D1"/>
    <w:rsid w:val="009F24E4"/>
    <w:rsid w:val="009F2572"/>
    <w:rsid w:val="009F26D8"/>
    <w:rsid w:val="009F29B7"/>
    <w:rsid w:val="009F3264"/>
    <w:rsid w:val="009F3804"/>
    <w:rsid w:val="009F390F"/>
    <w:rsid w:val="009F3A4B"/>
    <w:rsid w:val="009F3A50"/>
    <w:rsid w:val="009F3C05"/>
    <w:rsid w:val="009F3CBD"/>
    <w:rsid w:val="009F3EDC"/>
    <w:rsid w:val="009F413C"/>
    <w:rsid w:val="009F41DA"/>
    <w:rsid w:val="009F42AA"/>
    <w:rsid w:val="009F4349"/>
    <w:rsid w:val="009F4838"/>
    <w:rsid w:val="009F4F72"/>
    <w:rsid w:val="009F5153"/>
    <w:rsid w:val="009F544D"/>
    <w:rsid w:val="009F54C4"/>
    <w:rsid w:val="009F55D8"/>
    <w:rsid w:val="009F5767"/>
    <w:rsid w:val="009F5AF8"/>
    <w:rsid w:val="009F5C72"/>
    <w:rsid w:val="009F5E46"/>
    <w:rsid w:val="009F5FCE"/>
    <w:rsid w:val="009F61B4"/>
    <w:rsid w:val="009F63FA"/>
    <w:rsid w:val="009F6540"/>
    <w:rsid w:val="009F6565"/>
    <w:rsid w:val="009F6C73"/>
    <w:rsid w:val="009F753A"/>
    <w:rsid w:val="009F76AF"/>
    <w:rsid w:val="009F7850"/>
    <w:rsid w:val="009F7CBF"/>
    <w:rsid w:val="00A0005A"/>
    <w:rsid w:val="00A00231"/>
    <w:rsid w:val="00A00536"/>
    <w:rsid w:val="00A00D4C"/>
    <w:rsid w:val="00A01470"/>
    <w:rsid w:val="00A0162E"/>
    <w:rsid w:val="00A016A8"/>
    <w:rsid w:val="00A016C0"/>
    <w:rsid w:val="00A01727"/>
    <w:rsid w:val="00A01F6B"/>
    <w:rsid w:val="00A02235"/>
    <w:rsid w:val="00A02A22"/>
    <w:rsid w:val="00A02B24"/>
    <w:rsid w:val="00A02C88"/>
    <w:rsid w:val="00A02CFB"/>
    <w:rsid w:val="00A030B7"/>
    <w:rsid w:val="00A03520"/>
    <w:rsid w:val="00A03931"/>
    <w:rsid w:val="00A03CC1"/>
    <w:rsid w:val="00A04406"/>
    <w:rsid w:val="00A0485A"/>
    <w:rsid w:val="00A04951"/>
    <w:rsid w:val="00A04B10"/>
    <w:rsid w:val="00A04DB2"/>
    <w:rsid w:val="00A052F5"/>
    <w:rsid w:val="00A0531D"/>
    <w:rsid w:val="00A0602D"/>
    <w:rsid w:val="00A061EC"/>
    <w:rsid w:val="00A07575"/>
    <w:rsid w:val="00A07799"/>
    <w:rsid w:val="00A10406"/>
    <w:rsid w:val="00A1083C"/>
    <w:rsid w:val="00A10B5E"/>
    <w:rsid w:val="00A10CF6"/>
    <w:rsid w:val="00A10D19"/>
    <w:rsid w:val="00A10DBD"/>
    <w:rsid w:val="00A10E79"/>
    <w:rsid w:val="00A10FB3"/>
    <w:rsid w:val="00A1100E"/>
    <w:rsid w:val="00A119C3"/>
    <w:rsid w:val="00A11E52"/>
    <w:rsid w:val="00A11FFA"/>
    <w:rsid w:val="00A12163"/>
    <w:rsid w:val="00A121DB"/>
    <w:rsid w:val="00A12319"/>
    <w:rsid w:val="00A126BC"/>
    <w:rsid w:val="00A12D25"/>
    <w:rsid w:val="00A131A4"/>
    <w:rsid w:val="00A131F3"/>
    <w:rsid w:val="00A13236"/>
    <w:rsid w:val="00A1340A"/>
    <w:rsid w:val="00A135E0"/>
    <w:rsid w:val="00A13750"/>
    <w:rsid w:val="00A1379B"/>
    <w:rsid w:val="00A1397B"/>
    <w:rsid w:val="00A139B3"/>
    <w:rsid w:val="00A13A36"/>
    <w:rsid w:val="00A1463E"/>
    <w:rsid w:val="00A147BE"/>
    <w:rsid w:val="00A14F30"/>
    <w:rsid w:val="00A14F4D"/>
    <w:rsid w:val="00A14FAF"/>
    <w:rsid w:val="00A15028"/>
    <w:rsid w:val="00A158CF"/>
    <w:rsid w:val="00A158EF"/>
    <w:rsid w:val="00A15AB0"/>
    <w:rsid w:val="00A1680C"/>
    <w:rsid w:val="00A16DBC"/>
    <w:rsid w:val="00A17035"/>
    <w:rsid w:val="00A1730A"/>
    <w:rsid w:val="00A1737A"/>
    <w:rsid w:val="00A176AD"/>
    <w:rsid w:val="00A17787"/>
    <w:rsid w:val="00A17853"/>
    <w:rsid w:val="00A17890"/>
    <w:rsid w:val="00A17AC5"/>
    <w:rsid w:val="00A20090"/>
    <w:rsid w:val="00A203AA"/>
    <w:rsid w:val="00A203FE"/>
    <w:rsid w:val="00A204B7"/>
    <w:rsid w:val="00A20B00"/>
    <w:rsid w:val="00A213E7"/>
    <w:rsid w:val="00A21B40"/>
    <w:rsid w:val="00A2230C"/>
    <w:rsid w:val="00A22340"/>
    <w:rsid w:val="00A224E4"/>
    <w:rsid w:val="00A228F5"/>
    <w:rsid w:val="00A22A7D"/>
    <w:rsid w:val="00A22CEE"/>
    <w:rsid w:val="00A22FCD"/>
    <w:rsid w:val="00A233A1"/>
    <w:rsid w:val="00A23468"/>
    <w:rsid w:val="00A236F5"/>
    <w:rsid w:val="00A2391F"/>
    <w:rsid w:val="00A24C41"/>
    <w:rsid w:val="00A2509E"/>
    <w:rsid w:val="00A250A3"/>
    <w:rsid w:val="00A2519F"/>
    <w:rsid w:val="00A25ADC"/>
    <w:rsid w:val="00A25B82"/>
    <w:rsid w:val="00A25C50"/>
    <w:rsid w:val="00A25F61"/>
    <w:rsid w:val="00A261C0"/>
    <w:rsid w:val="00A26350"/>
    <w:rsid w:val="00A26A73"/>
    <w:rsid w:val="00A26C9E"/>
    <w:rsid w:val="00A27496"/>
    <w:rsid w:val="00A278DA"/>
    <w:rsid w:val="00A2798F"/>
    <w:rsid w:val="00A27D70"/>
    <w:rsid w:val="00A27F02"/>
    <w:rsid w:val="00A3023C"/>
    <w:rsid w:val="00A308AA"/>
    <w:rsid w:val="00A3092B"/>
    <w:rsid w:val="00A30A1B"/>
    <w:rsid w:val="00A30A64"/>
    <w:rsid w:val="00A30D26"/>
    <w:rsid w:val="00A30E13"/>
    <w:rsid w:val="00A31745"/>
    <w:rsid w:val="00A319CF"/>
    <w:rsid w:val="00A31B2A"/>
    <w:rsid w:val="00A31BE7"/>
    <w:rsid w:val="00A320FD"/>
    <w:rsid w:val="00A323B4"/>
    <w:rsid w:val="00A32654"/>
    <w:rsid w:val="00A3298B"/>
    <w:rsid w:val="00A32A6C"/>
    <w:rsid w:val="00A330F4"/>
    <w:rsid w:val="00A331EC"/>
    <w:rsid w:val="00A33315"/>
    <w:rsid w:val="00A334A4"/>
    <w:rsid w:val="00A33567"/>
    <w:rsid w:val="00A337DD"/>
    <w:rsid w:val="00A33F1D"/>
    <w:rsid w:val="00A34567"/>
    <w:rsid w:val="00A34784"/>
    <w:rsid w:val="00A34933"/>
    <w:rsid w:val="00A34949"/>
    <w:rsid w:val="00A34B5E"/>
    <w:rsid w:val="00A34CCD"/>
    <w:rsid w:val="00A34CE0"/>
    <w:rsid w:val="00A34D7A"/>
    <w:rsid w:val="00A35019"/>
    <w:rsid w:val="00A350D9"/>
    <w:rsid w:val="00A35152"/>
    <w:rsid w:val="00A351A6"/>
    <w:rsid w:val="00A3547A"/>
    <w:rsid w:val="00A3560E"/>
    <w:rsid w:val="00A357A7"/>
    <w:rsid w:val="00A36354"/>
    <w:rsid w:val="00A3671A"/>
    <w:rsid w:val="00A36E62"/>
    <w:rsid w:val="00A37350"/>
    <w:rsid w:val="00A37390"/>
    <w:rsid w:val="00A37790"/>
    <w:rsid w:val="00A37828"/>
    <w:rsid w:val="00A37B9A"/>
    <w:rsid w:val="00A37D88"/>
    <w:rsid w:val="00A404DD"/>
    <w:rsid w:val="00A4068A"/>
    <w:rsid w:val="00A407CB"/>
    <w:rsid w:val="00A40AB2"/>
    <w:rsid w:val="00A40C9D"/>
    <w:rsid w:val="00A40EA7"/>
    <w:rsid w:val="00A41789"/>
    <w:rsid w:val="00A41894"/>
    <w:rsid w:val="00A418B7"/>
    <w:rsid w:val="00A41E95"/>
    <w:rsid w:val="00A4223C"/>
    <w:rsid w:val="00A4229A"/>
    <w:rsid w:val="00A42801"/>
    <w:rsid w:val="00A43386"/>
    <w:rsid w:val="00A4353C"/>
    <w:rsid w:val="00A439B8"/>
    <w:rsid w:val="00A43E3B"/>
    <w:rsid w:val="00A43FE6"/>
    <w:rsid w:val="00A44045"/>
    <w:rsid w:val="00A440B5"/>
    <w:rsid w:val="00A444E2"/>
    <w:rsid w:val="00A444EE"/>
    <w:rsid w:val="00A448AF"/>
    <w:rsid w:val="00A448C0"/>
    <w:rsid w:val="00A44A81"/>
    <w:rsid w:val="00A44BC0"/>
    <w:rsid w:val="00A44BFA"/>
    <w:rsid w:val="00A45282"/>
    <w:rsid w:val="00A45573"/>
    <w:rsid w:val="00A45CE0"/>
    <w:rsid w:val="00A45E9B"/>
    <w:rsid w:val="00A45F93"/>
    <w:rsid w:val="00A45FA2"/>
    <w:rsid w:val="00A46290"/>
    <w:rsid w:val="00A46AC3"/>
    <w:rsid w:val="00A46C38"/>
    <w:rsid w:val="00A472F3"/>
    <w:rsid w:val="00A4763C"/>
    <w:rsid w:val="00A477C5"/>
    <w:rsid w:val="00A479AC"/>
    <w:rsid w:val="00A47BEA"/>
    <w:rsid w:val="00A47C28"/>
    <w:rsid w:val="00A47E8F"/>
    <w:rsid w:val="00A47F98"/>
    <w:rsid w:val="00A5034D"/>
    <w:rsid w:val="00A50410"/>
    <w:rsid w:val="00A5061C"/>
    <w:rsid w:val="00A506A6"/>
    <w:rsid w:val="00A50775"/>
    <w:rsid w:val="00A50919"/>
    <w:rsid w:val="00A50A12"/>
    <w:rsid w:val="00A50BEC"/>
    <w:rsid w:val="00A51ADB"/>
    <w:rsid w:val="00A51AEC"/>
    <w:rsid w:val="00A51D99"/>
    <w:rsid w:val="00A51E9F"/>
    <w:rsid w:val="00A51F2C"/>
    <w:rsid w:val="00A522F7"/>
    <w:rsid w:val="00A52349"/>
    <w:rsid w:val="00A52438"/>
    <w:rsid w:val="00A525DF"/>
    <w:rsid w:val="00A52733"/>
    <w:rsid w:val="00A527BA"/>
    <w:rsid w:val="00A52979"/>
    <w:rsid w:val="00A52E95"/>
    <w:rsid w:val="00A52EC8"/>
    <w:rsid w:val="00A53337"/>
    <w:rsid w:val="00A53A09"/>
    <w:rsid w:val="00A53C32"/>
    <w:rsid w:val="00A53E26"/>
    <w:rsid w:val="00A54008"/>
    <w:rsid w:val="00A541D4"/>
    <w:rsid w:val="00A54263"/>
    <w:rsid w:val="00A5448E"/>
    <w:rsid w:val="00A5457B"/>
    <w:rsid w:val="00A54D37"/>
    <w:rsid w:val="00A554E4"/>
    <w:rsid w:val="00A5565C"/>
    <w:rsid w:val="00A55A63"/>
    <w:rsid w:val="00A561F2"/>
    <w:rsid w:val="00A5621D"/>
    <w:rsid w:val="00A5628D"/>
    <w:rsid w:val="00A562C7"/>
    <w:rsid w:val="00A5634A"/>
    <w:rsid w:val="00A5639F"/>
    <w:rsid w:val="00A567B7"/>
    <w:rsid w:val="00A56890"/>
    <w:rsid w:val="00A56A39"/>
    <w:rsid w:val="00A57070"/>
    <w:rsid w:val="00A57583"/>
    <w:rsid w:val="00A5758E"/>
    <w:rsid w:val="00A57645"/>
    <w:rsid w:val="00A57658"/>
    <w:rsid w:val="00A57E73"/>
    <w:rsid w:val="00A6010A"/>
    <w:rsid w:val="00A60911"/>
    <w:rsid w:val="00A60A6D"/>
    <w:rsid w:val="00A60D7D"/>
    <w:rsid w:val="00A613D0"/>
    <w:rsid w:val="00A616E6"/>
    <w:rsid w:val="00A617B2"/>
    <w:rsid w:val="00A619C3"/>
    <w:rsid w:val="00A61BB3"/>
    <w:rsid w:val="00A61FE6"/>
    <w:rsid w:val="00A62012"/>
    <w:rsid w:val="00A6254C"/>
    <w:rsid w:val="00A62633"/>
    <w:rsid w:val="00A62764"/>
    <w:rsid w:val="00A62806"/>
    <w:rsid w:val="00A62859"/>
    <w:rsid w:val="00A62A7E"/>
    <w:rsid w:val="00A62F88"/>
    <w:rsid w:val="00A63196"/>
    <w:rsid w:val="00A632B1"/>
    <w:rsid w:val="00A636A7"/>
    <w:rsid w:val="00A63AE6"/>
    <w:rsid w:val="00A63BFB"/>
    <w:rsid w:val="00A6415E"/>
    <w:rsid w:val="00A647F8"/>
    <w:rsid w:val="00A64FAE"/>
    <w:rsid w:val="00A65241"/>
    <w:rsid w:val="00A65548"/>
    <w:rsid w:val="00A655AF"/>
    <w:rsid w:val="00A655FF"/>
    <w:rsid w:val="00A65651"/>
    <w:rsid w:val="00A65A3A"/>
    <w:rsid w:val="00A65C5C"/>
    <w:rsid w:val="00A6660F"/>
    <w:rsid w:val="00A666A6"/>
    <w:rsid w:val="00A667A4"/>
    <w:rsid w:val="00A6680E"/>
    <w:rsid w:val="00A66C85"/>
    <w:rsid w:val="00A66E61"/>
    <w:rsid w:val="00A67251"/>
    <w:rsid w:val="00A67491"/>
    <w:rsid w:val="00A67B37"/>
    <w:rsid w:val="00A67DB4"/>
    <w:rsid w:val="00A7006B"/>
    <w:rsid w:val="00A7035D"/>
    <w:rsid w:val="00A703D3"/>
    <w:rsid w:val="00A7078E"/>
    <w:rsid w:val="00A70928"/>
    <w:rsid w:val="00A70C50"/>
    <w:rsid w:val="00A70E80"/>
    <w:rsid w:val="00A711F6"/>
    <w:rsid w:val="00A715BB"/>
    <w:rsid w:val="00A716D2"/>
    <w:rsid w:val="00A716FD"/>
    <w:rsid w:val="00A71C7B"/>
    <w:rsid w:val="00A71E0C"/>
    <w:rsid w:val="00A71E4C"/>
    <w:rsid w:val="00A72328"/>
    <w:rsid w:val="00A723A8"/>
    <w:rsid w:val="00A724A1"/>
    <w:rsid w:val="00A72726"/>
    <w:rsid w:val="00A72918"/>
    <w:rsid w:val="00A72965"/>
    <w:rsid w:val="00A72B34"/>
    <w:rsid w:val="00A72B69"/>
    <w:rsid w:val="00A72D08"/>
    <w:rsid w:val="00A72F20"/>
    <w:rsid w:val="00A72F82"/>
    <w:rsid w:val="00A730B6"/>
    <w:rsid w:val="00A73245"/>
    <w:rsid w:val="00A73782"/>
    <w:rsid w:val="00A737D3"/>
    <w:rsid w:val="00A73C53"/>
    <w:rsid w:val="00A740AB"/>
    <w:rsid w:val="00A74259"/>
    <w:rsid w:val="00A74303"/>
    <w:rsid w:val="00A74630"/>
    <w:rsid w:val="00A74835"/>
    <w:rsid w:val="00A74905"/>
    <w:rsid w:val="00A749BA"/>
    <w:rsid w:val="00A74A60"/>
    <w:rsid w:val="00A74ADA"/>
    <w:rsid w:val="00A74D8E"/>
    <w:rsid w:val="00A751D6"/>
    <w:rsid w:val="00A75321"/>
    <w:rsid w:val="00A753E9"/>
    <w:rsid w:val="00A754C4"/>
    <w:rsid w:val="00A756AB"/>
    <w:rsid w:val="00A75797"/>
    <w:rsid w:val="00A75C7C"/>
    <w:rsid w:val="00A75E26"/>
    <w:rsid w:val="00A75FBE"/>
    <w:rsid w:val="00A76012"/>
    <w:rsid w:val="00A760BD"/>
    <w:rsid w:val="00A76496"/>
    <w:rsid w:val="00A76B77"/>
    <w:rsid w:val="00A76D9A"/>
    <w:rsid w:val="00A77240"/>
    <w:rsid w:val="00A772F7"/>
    <w:rsid w:val="00A772F8"/>
    <w:rsid w:val="00A775F1"/>
    <w:rsid w:val="00A7768A"/>
    <w:rsid w:val="00A7771B"/>
    <w:rsid w:val="00A77958"/>
    <w:rsid w:val="00A77D27"/>
    <w:rsid w:val="00A77D53"/>
    <w:rsid w:val="00A77DD5"/>
    <w:rsid w:val="00A77EA7"/>
    <w:rsid w:val="00A800C7"/>
    <w:rsid w:val="00A80311"/>
    <w:rsid w:val="00A80D97"/>
    <w:rsid w:val="00A8138D"/>
    <w:rsid w:val="00A813F9"/>
    <w:rsid w:val="00A81585"/>
    <w:rsid w:val="00A8198B"/>
    <w:rsid w:val="00A81EA3"/>
    <w:rsid w:val="00A81FB8"/>
    <w:rsid w:val="00A82188"/>
    <w:rsid w:val="00A8218E"/>
    <w:rsid w:val="00A82531"/>
    <w:rsid w:val="00A8270A"/>
    <w:rsid w:val="00A82FF5"/>
    <w:rsid w:val="00A8310C"/>
    <w:rsid w:val="00A83184"/>
    <w:rsid w:val="00A831B4"/>
    <w:rsid w:val="00A83589"/>
    <w:rsid w:val="00A83AF6"/>
    <w:rsid w:val="00A83C94"/>
    <w:rsid w:val="00A840CD"/>
    <w:rsid w:val="00A8415A"/>
    <w:rsid w:val="00A84432"/>
    <w:rsid w:val="00A84548"/>
    <w:rsid w:val="00A84977"/>
    <w:rsid w:val="00A84C51"/>
    <w:rsid w:val="00A84F8F"/>
    <w:rsid w:val="00A855CB"/>
    <w:rsid w:val="00A85846"/>
    <w:rsid w:val="00A85E7C"/>
    <w:rsid w:val="00A8622F"/>
    <w:rsid w:val="00A862D7"/>
    <w:rsid w:val="00A86435"/>
    <w:rsid w:val="00A86471"/>
    <w:rsid w:val="00A86AEC"/>
    <w:rsid w:val="00A86CDC"/>
    <w:rsid w:val="00A86D5A"/>
    <w:rsid w:val="00A86DF8"/>
    <w:rsid w:val="00A87027"/>
    <w:rsid w:val="00A872D6"/>
    <w:rsid w:val="00A874DA"/>
    <w:rsid w:val="00A87509"/>
    <w:rsid w:val="00A875DC"/>
    <w:rsid w:val="00A87616"/>
    <w:rsid w:val="00A90042"/>
    <w:rsid w:val="00A9013A"/>
    <w:rsid w:val="00A90602"/>
    <w:rsid w:val="00A9080E"/>
    <w:rsid w:val="00A90B37"/>
    <w:rsid w:val="00A910B7"/>
    <w:rsid w:val="00A91457"/>
    <w:rsid w:val="00A92134"/>
    <w:rsid w:val="00A92205"/>
    <w:rsid w:val="00A92236"/>
    <w:rsid w:val="00A92850"/>
    <w:rsid w:val="00A92FCC"/>
    <w:rsid w:val="00A93357"/>
    <w:rsid w:val="00A93B64"/>
    <w:rsid w:val="00A93ED0"/>
    <w:rsid w:val="00A93FC5"/>
    <w:rsid w:val="00A940CB"/>
    <w:rsid w:val="00A942DC"/>
    <w:rsid w:val="00A9453C"/>
    <w:rsid w:val="00A94669"/>
    <w:rsid w:val="00A948D2"/>
    <w:rsid w:val="00A94919"/>
    <w:rsid w:val="00A94B2A"/>
    <w:rsid w:val="00A94D22"/>
    <w:rsid w:val="00A94F31"/>
    <w:rsid w:val="00A951AC"/>
    <w:rsid w:val="00A9533C"/>
    <w:rsid w:val="00A95748"/>
    <w:rsid w:val="00A959E2"/>
    <w:rsid w:val="00A95C3B"/>
    <w:rsid w:val="00A95F8D"/>
    <w:rsid w:val="00A96150"/>
    <w:rsid w:val="00A964E2"/>
    <w:rsid w:val="00A96A29"/>
    <w:rsid w:val="00A9734C"/>
    <w:rsid w:val="00A97658"/>
    <w:rsid w:val="00A97910"/>
    <w:rsid w:val="00A97A24"/>
    <w:rsid w:val="00A97BA5"/>
    <w:rsid w:val="00A97D56"/>
    <w:rsid w:val="00A97E4F"/>
    <w:rsid w:val="00AA00AA"/>
    <w:rsid w:val="00AA0C6B"/>
    <w:rsid w:val="00AA0CD2"/>
    <w:rsid w:val="00AA107D"/>
    <w:rsid w:val="00AA13A1"/>
    <w:rsid w:val="00AA1500"/>
    <w:rsid w:val="00AA1640"/>
    <w:rsid w:val="00AA18C2"/>
    <w:rsid w:val="00AA191E"/>
    <w:rsid w:val="00AA1D18"/>
    <w:rsid w:val="00AA1D1A"/>
    <w:rsid w:val="00AA2408"/>
    <w:rsid w:val="00AA2CE8"/>
    <w:rsid w:val="00AA2E6D"/>
    <w:rsid w:val="00AA2F7B"/>
    <w:rsid w:val="00AA380B"/>
    <w:rsid w:val="00AA39D5"/>
    <w:rsid w:val="00AA3A87"/>
    <w:rsid w:val="00AA3BDF"/>
    <w:rsid w:val="00AA3ED8"/>
    <w:rsid w:val="00AA42D4"/>
    <w:rsid w:val="00AA42EC"/>
    <w:rsid w:val="00AA4E41"/>
    <w:rsid w:val="00AA5267"/>
    <w:rsid w:val="00AA550B"/>
    <w:rsid w:val="00AA5B9B"/>
    <w:rsid w:val="00AA5FD5"/>
    <w:rsid w:val="00AA6141"/>
    <w:rsid w:val="00AA654E"/>
    <w:rsid w:val="00AA6789"/>
    <w:rsid w:val="00AA6B61"/>
    <w:rsid w:val="00AA738F"/>
    <w:rsid w:val="00AA753F"/>
    <w:rsid w:val="00AA757F"/>
    <w:rsid w:val="00AA7630"/>
    <w:rsid w:val="00AA77B1"/>
    <w:rsid w:val="00AA7803"/>
    <w:rsid w:val="00AA7F9B"/>
    <w:rsid w:val="00AB0224"/>
    <w:rsid w:val="00AB0AB9"/>
    <w:rsid w:val="00AB0D82"/>
    <w:rsid w:val="00AB0DA0"/>
    <w:rsid w:val="00AB0FFA"/>
    <w:rsid w:val="00AB1397"/>
    <w:rsid w:val="00AB197F"/>
    <w:rsid w:val="00AB1AD9"/>
    <w:rsid w:val="00AB1D93"/>
    <w:rsid w:val="00AB1FD5"/>
    <w:rsid w:val="00AB217A"/>
    <w:rsid w:val="00AB2195"/>
    <w:rsid w:val="00AB22BB"/>
    <w:rsid w:val="00AB238B"/>
    <w:rsid w:val="00AB23C6"/>
    <w:rsid w:val="00AB24D8"/>
    <w:rsid w:val="00AB25A6"/>
    <w:rsid w:val="00AB2CDC"/>
    <w:rsid w:val="00AB2F45"/>
    <w:rsid w:val="00AB3475"/>
    <w:rsid w:val="00AB3BBE"/>
    <w:rsid w:val="00AB3CA4"/>
    <w:rsid w:val="00AB40FF"/>
    <w:rsid w:val="00AB4154"/>
    <w:rsid w:val="00AB4344"/>
    <w:rsid w:val="00AB4600"/>
    <w:rsid w:val="00AB480E"/>
    <w:rsid w:val="00AB4945"/>
    <w:rsid w:val="00AB4A47"/>
    <w:rsid w:val="00AB4A51"/>
    <w:rsid w:val="00AB4EBD"/>
    <w:rsid w:val="00AB5516"/>
    <w:rsid w:val="00AB5568"/>
    <w:rsid w:val="00AB569E"/>
    <w:rsid w:val="00AB604C"/>
    <w:rsid w:val="00AB62A7"/>
    <w:rsid w:val="00AB637F"/>
    <w:rsid w:val="00AB6907"/>
    <w:rsid w:val="00AB6A29"/>
    <w:rsid w:val="00AB6B4C"/>
    <w:rsid w:val="00AB701C"/>
    <w:rsid w:val="00AB748C"/>
    <w:rsid w:val="00AB7722"/>
    <w:rsid w:val="00AB775A"/>
    <w:rsid w:val="00AB788F"/>
    <w:rsid w:val="00AB7AA2"/>
    <w:rsid w:val="00AB7DED"/>
    <w:rsid w:val="00AB7EC8"/>
    <w:rsid w:val="00AC0115"/>
    <w:rsid w:val="00AC022A"/>
    <w:rsid w:val="00AC043F"/>
    <w:rsid w:val="00AC0732"/>
    <w:rsid w:val="00AC0C62"/>
    <w:rsid w:val="00AC0D70"/>
    <w:rsid w:val="00AC0E11"/>
    <w:rsid w:val="00AC17FB"/>
    <w:rsid w:val="00AC182F"/>
    <w:rsid w:val="00AC1A93"/>
    <w:rsid w:val="00AC1B3C"/>
    <w:rsid w:val="00AC27E8"/>
    <w:rsid w:val="00AC2D40"/>
    <w:rsid w:val="00AC2E22"/>
    <w:rsid w:val="00AC34FA"/>
    <w:rsid w:val="00AC3751"/>
    <w:rsid w:val="00AC38DC"/>
    <w:rsid w:val="00AC38E3"/>
    <w:rsid w:val="00AC3A6A"/>
    <w:rsid w:val="00AC3AF9"/>
    <w:rsid w:val="00AC3B6D"/>
    <w:rsid w:val="00AC3D32"/>
    <w:rsid w:val="00AC3D40"/>
    <w:rsid w:val="00AC405D"/>
    <w:rsid w:val="00AC4118"/>
    <w:rsid w:val="00AC4170"/>
    <w:rsid w:val="00AC4539"/>
    <w:rsid w:val="00AC4580"/>
    <w:rsid w:val="00AC48BF"/>
    <w:rsid w:val="00AC4AB4"/>
    <w:rsid w:val="00AC4F2E"/>
    <w:rsid w:val="00AC539D"/>
    <w:rsid w:val="00AC5772"/>
    <w:rsid w:val="00AC5AA1"/>
    <w:rsid w:val="00AC5D30"/>
    <w:rsid w:val="00AC5D46"/>
    <w:rsid w:val="00AC5E6A"/>
    <w:rsid w:val="00AC5EFE"/>
    <w:rsid w:val="00AC60FE"/>
    <w:rsid w:val="00AC6119"/>
    <w:rsid w:val="00AC65DA"/>
    <w:rsid w:val="00AC6813"/>
    <w:rsid w:val="00AC686C"/>
    <w:rsid w:val="00AC6F9D"/>
    <w:rsid w:val="00AC745F"/>
    <w:rsid w:val="00AC7C04"/>
    <w:rsid w:val="00AC7DEB"/>
    <w:rsid w:val="00AC7F26"/>
    <w:rsid w:val="00AD0362"/>
    <w:rsid w:val="00AD0549"/>
    <w:rsid w:val="00AD1472"/>
    <w:rsid w:val="00AD1709"/>
    <w:rsid w:val="00AD19FD"/>
    <w:rsid w:val="00AD1BC1"/>
    <w:rsid w:val="00AD1D48"/>
    <w:rsid w:val="00AD1FB4"/>
    <w:rsid w:val="00AD213B"/>
    <w:rsid w:val="00AD21AD"/>
    <w:rsid w:val="00AD2CF4"/>
    <w:rsid w:val="00AD35B1"/>
    <w:rsid w:val="00AD36DD"/>
    <w:rsid w:val="00AD38B3"/>
    <w:rsid w:val="00AD406B"/>
    <w:rsid w:val="00AD41D4"/>
    <w:rsid w:val="00AD428B"/>
    <w:rsid w:val="00AD4472"/>
    <w:rsid w:val="00AD44A2"/>
    <w:rsid w:val="00AD455B"/>
    <w:rsid w:val="00AD4897"/>
    <w:rsid w:val="00AD4C98"/>
    <w:rsid w:val="00AD4D48"/>
    <w:rsid w:val="00AD4E79"/>
    <w:rsid w:val="00AD557C"/>
    <w:rsid w:val="00AD57A3"/>
    <w:rsid w:val="00AD645D"/>
    <w:rsid w:val="00AD64FC"/>
    <w:rsid w:val="00AD6725"/>
    <w:rsid w:val="00AD675E"/>
    <w:rsid w:val="00AD6A1F"/>
    <w:rsid w:val="00AD6AE6"/>
    <w:rsid w:val="00AD6B2D"/>
    <w:rsid w:val="00AD6B41"/>
    <w:rsid w:val="00AD6B60"/>
    <w:rsid w:val="00AD6D4A"/>
    <w:rsid w:val="00AD6E10"/>
    <w:rsid w:val="00AD7093"/>
    <w:rsid w:val="00AD72AE"/>
    <w:rsid w:val="00AD7728"/>
    <w:rsid w:val="00AD7AAE"/>
    <w:rsid w:val="00AD7EF9"/>
    <w:rsid w:val="00AE0007"/>
    <w:rsid w:val="00AE021B"/>
    <w:rsid w:val="00AE0967"/>
    <w:rsid w:val="00AE0AAF"/>
    <w:rsid w:val="00AE0C09"/>
    <w:rsid w:val="00AE109D"/>
    <w:rsid w:val="00AE12E3"/>
    <w:rsid w:val="00AE1B83"/>
    <w:rsid w:val="00AE1EF9"/>
    <w:rsid w:val="00AE2316"/>
    <w:rsid w:val="00AE2395"/>
    <w:rsid w:val="00AE2F0C"/>
    <w:rsid w:val="00AE2F6B"/>
    <w:rsid w:val="00AE4490"/>
    <w:rsid w:val="00AE4812"/>
    <w:rsid w:val="00AE4A57"/>
    <w:rsid w:val="00AE4E81"/>
    <w:rsid w:val="00AE520E"/>
    <w:rsid w:val="00AE5606"/>
    <w:rsid w:val="00AE5688"/>
    <w:rsid w:val="00AE58E2"/>
    <w:rsid w:val="00AE5BF6"/>
    <w:rsid w:val="00AE5C25"/>
    <w:rsid w:val="00AE6969"/>
    <w:rsid w:val="00AE6A52"/>
    <w:rsid w:val="00AE6B2F"/>
    <w:rsid w:val="00AE6DBA"/>
    <w:rsid w:val="00AE6E65"/>
    <w:rsid w:val="00AE6F43"/>
    <w:rsid w:val="00AE6FB4"/>
    <w:rsid w:val="00AE71C0"/>
    <w:rsid w:val="00AE732C"/>
    <w:rsid w:val="00AE746F"/>
    <w:rsid w:val="00AE7515"/>
    <w:rsid w:val="00AE7806"/>
    <w:rsid w:val="00AE78DF"/>
    <w:rsid w:val="00AE7925"/>
    <w:rsid w:val="00AE7D56"/>
    <w:rsid w:val="00AE7F7C"/>
    <w:rsid w:val="00AE7F8A"/>
    <w:rsid w:val="00AF053F"/>
    <w:rsid w:val="00AF065E"/>
    <w:rsid w:val="00AF0685"/>
    <w:rsid w:val="00AF0D41"/>
    <w:rsid w:val="00AF1193"/>
    <w:rsid w:val="00AF13F7"/>
    <w:rsid w:val="00AF14F1"/>
    <w:rsid w:val="00AF14FA"/>
    <w:rsid w:val="00AF1650"/>
    <w:rsid w:val="00AF16E5"/>
    <w:rsid w:val="00AF183F"/>
    <w:rsid w:val="00AF1B55"/>
    <w:rsid w:val="00AF1CF1"/>
    <w:rsid w:val="00AF20D9"/>
    <w:rsid w:val="00AF23DB"/>
    <w:rsid w:val="00AF295B"/>
    <w:rsid w:val="00AF2A23"/>
    <w:rsid w:val="00AF2AE3"/>
    <w:rsid w:val="00AF2C18"/>
    <w:rsid w:val="00AF2C8D"/>
    <w:rsid w:val="00AF2DE0"/>
    <w:rsid w:val="00AF2DFF"/>
    <w:rsid w:val="00AF323A"/>
    <w:rsid w:val="00AF3289"/>
    <w:rsid w:val="00AF32BE"/>
    <w:rsid w:val="00AF33A9"/>
    <w:rsid w:val="00AF345A"/>
    <w:rsid w:val="00AF370A"/>
    <w:rsid w:val="00AF445F"/>
    <w:rsid w:val="00AF4462"/>
    <w:rsid w:val="00AF4628"/>
    <w:rsid w:val="00AF468C"/>
    <w:rsid w:val="00AF47A9"/>
    <w:rsid w:val="00AF496E"/>
    <w:rsid w:val="00AF4A47"/>
    <w:rsid w:val="00AF4ACA"/>
    <w:rsid w:val="00AF5666"/>
    <w:rsid w:val="00AF5A4E"/>
    <w:rsid w:val="00AF600B"/>
    <w:rsid w:val="00AF614B"/>
    <w:rsid w:val="00AF6161"/>
    <w:rsid w:val="00AF627C"/>
    <w:rsid w:val="00AF650D"/>
    <w:rsid w:val="00AF6A38"/>
    <w:rsid w:val="00AF6C9F"/>
    <w:rsid w:val="00AF7281"/>
    <w:rsid w:val="00AF74C3"/>
    <w:rsid w:val="00AF77C6"/>
    <w:rsid w:val="00AF7FFD"/>
    <w:rsid w:val="00B00240"/>
    <w:rsid w:val="00B00459"/>
    <w:rsid w:val="00B00545"/>
    <w:rsid w:val="00B00596"/>
    <w:rsid w:val="00B0061D"/>
    <w:rsid w:val="00B0063F"/>
    <w:rsid w:val="00B00711"/>
    <w:rsid w:val="00B0075D"/>
    <w:rsid w:val="00B00828"/>
    <w:rsid w:val="00B008AC"/>
    <w:rsid w:val="00B00BB1"/>
    <w:rsid w:val="00B00EA6"/>
    <w:rsid w:val="00B01184"/>
    <w:rsid w:val="00B01568"/>
    <w:rsid w:val="00B01648"/>
    <w:rsid w:val="00B0182E"/>
    <w:rsid w:val="00B019A6"/>
    <w:rsid w:val="00B01A5B"/>
    <w:rsid w:val="00B01C5D"/>
    <w:rsid w:val="00B02340"/>
    <w:rsid w:val="00B023F2"/>
    <w:rsid w:val="00B02743"/>
    <w:rsid w:val="00B02C62"/>
    <w:rsid w:val="00B02E10"/>
    <w:rsid w:val="00B033DA"/>
    <w:rsid w:val="00B0342D"/>
    <w:rsid w:val="00B03992"/>
    <w:rsid w:val="00B04B1A"/>
    <w:rsid w:val="00B04C48"/>
    <w:rsid w:val="00B04EA2"/>
    <w:rsid w:val="00B04F35"/>
    <w:rsid w:val="00B050AD"/>
    <w:rsid w:val="00B050D2"/>
    <w:rsid w:val="00B056E9"/>
    <w:rsid w:val="00B05AD0"/>
    <w:rsid w:val="00B05F89"/>
    <w:rsid w:val="00B06977"/>
    <w:rsid w:val="00B0698B"/>
    <w:rsid w:val="00B06DBC"/>
    <w:rsid w:val="00B07035"/>
    <w:rsid w:val="00B07073"/>
    <w:rsid w:val="00B075DE"/>
    <w:rsid w:val="00B077CD"/>
    <w:rsid w:val="00B07EBE"/>
    <w:rsid w:val="00B1072C"/>
    <w:rsid w:val="00B10B07"/>
    <w:rsid w:val="00B10C09"/>
    <w:rsid w:val="00B10F42"/>
    <w:rsid w:val="00B11401"/>
    <w:rsid w:val="00B1174A"/>
    <w:rsid w:val="00B1193C"/>
    <w:rsid w:val="00B11D96"/>
    <w:rsid w:val="00B12172"/>
    <w:rsid w:val="00B121B2"/>
    <w:rsid w:val="00B121F1"/>
    <w:rsid w:val="00B12367"/>
    <w:rsid w:val="00B12964"/>
    <w:rsid w:val="00B12B80"/>
    <w:rsid w:val="00B12BAC"/>
    <w:rsid w:val="00B130F6"/>
    <w:rsid w:val="00B13620"/>
    <w:rsid w:val="00B13D72"/>
    <w:rsid w:val="00B13F35"/>
    <w:rsid w:val="00B1424A"/>
    <w:rsid w:val="00B143E0"/>
    <w:rsid w:val="00B1458D"/>
    <w:rsid w:val="00B1466B"/>
    <w:rsid w:val="00B14785"/>
    <w:rsid w:val="00B14BA7"/>
    <w:rsid w:val="00B14E95"/>
    <w:rsid w:val="00B1531A"/>
    <w:rsid w:val="00B15383"/>
    <w:rsid w:val="00B156D1"/>
    <w:rsid w:val="00B15948"/>
    <w:rsid w:val="00B15A30"/>
    <w:rsid w:val="00B15B6E"/>
    <w:rsid w:val="00B167AB"/>
    <w:rsid w:val="00B17054"/>
    <w:rsid w:val="00B17065"/>
    <w:rsid w:val="00B1737C"/>
    <w:rsid w:val="00B1740B"/>
    <w:rsid w:val="00B176C9"/>
    <w:rsid w:val="00B17C2B"/>
    <w:rsid w:val="00B17D42"/>
    <w:rsid w:val="00B17E48"/>
    <w:rsid w:val="00B17E49"/>
    <w:rsid w:val="00B2005A"/>
    <w:rsid w:val="00B205E3"/>
    <w:rsid w:val="00B20EC6"/>
    <w:rsid w:val="00B215EF"/>
    <w:rsid w:val="00B21A13"/>
    <w:rsid w:val="00B21CD6"/>
    <w:rsid w:val="00B21D00"/>
    <w:rsid w:val="00B21D0C"/>
    <w:rsid w:val="00B21DF2"/>
    <w:rsid w:val="00B21DFE"/>
    <w:rsid w:val="00B21FA5"/>
    <w:rsid w:val="00B221EC"/>
    <w:rsid w:val="00B223FD"/>
    <w:rsid w:val="00B22521"/>
    <w:rsid w:val="00B22838"/>
    <w:rsid w:val="00B22878"/>
    <w:rsid w:val="00B22AFC"/>
    <w:rsid w:val="00B22ED5"/>
    <w:rsid w:val="00B239F9"/>
    <w:rsid w:val="00B23BC8"/>
    <w:rsid w:val="00B23EDC"/>
    <w:rsid w:val="00B24386"/>
    <w:rsid w:val="00B249A9"/>
    <w:rsid w:val="00B24A34"/>
    <w:rsid w:val="00B24A48"/>
    <w:rsid w:val="00B24E1C"/>
    <w:rsid w:val="00B24EE9"/>
    <w:rsid w:val="00B25201"/>
    <w:rsid w:val="00B25278"/>
    <w:rsid w:val="00B2598C"/>
    <w:rsid w:val="00B259E4"/>
    <w:rsid w:val="00B25CFC"/>
    <w:rsid w:val="00B25D08"/>
    <w:rsid w:val="00B25F18"/>
    <w:rsid w:val="00B25F47"/>
    <w:rsid w:val="00B26007"/>
    <w:rsid w:val="00B261C2"/>
    <w:rsid w:val="00B26242"/>
    <w:rsid w:val="00B26791"/>
    <w:rsid w:val="00B26CE6"/>
    <w:rsid w:val="00B26DD2"/>
    <w:rsid w:val="00B27132"/>
    <w:rsid w:val="00B272CB"/>
    <w:rsid w:val="00B274E4"/>
    <w:rsid w:val="00B27A69"/>
    <w:rsid w:val="00B27D06"/>
    <w:rsid w:val="00B27DC6"/>
    <w:rsid w:val="00B27F4E"/>
    <w:rsid w:val="00B3030C"/>
    <w:rsid w:val="00B303B5"/>
    <w:rsid w:val="00B303FD"/>
    <w:rsid w:val="00B30519"/>
    <w:rsid w:val="00B308B3"/>
    <w:rsid w:val="00B3092D"/>
    <w:rsid w:val="00B30D2F"/>
    <w:rsid w:val="00B30E9C"/>
    <w:rsid w:val="00B30FDB"/>
    <w:rsid w:val="00B310AC"/>
    <w:rsid w:val="00B31134"/>
    <w:rsid w:val="00B313B5"/>
    <w:rsid w:val="00B31572"/>
    <w:rsid w:val="00B31719"/>
    <w:rsid w:val="00B3210B"/>
    <w:rsid w:val="00B321A5"/>
    <w:rsid w:val="00B3258B"/>
    <w:rsid w:val="00B325F5"/>
    <w:rsid w:val="00B32781"/>
    <w:rsid w:val="00B32835"/>
    <w:rsid w:val="00B3287A"/>
    <w:rsid w:val="00B3287C"/>
    <w:rsid w:val="00B32A67"/>
    <w:rsid w:val="00B32AC7"/>
    <w:rsid w:val="00B32B87"/>
    <w:rsid w:val="00B32FDB"/>
    <w:rsid w:val="00B3344F"/>
    <w:rsid w:val="00B3374A"/>
    <w:rsid w:val="00B3379F"/>
    <w:rsid w:val="00B3395D"/>
    <w:rsid w:val="00B33F47"/>
    <w:rsid w:val="00B341E9"/>
    <w:rsid w:val="00B341F4"/>
    <w:rsid w:val="00B34295"/>
    <w:rsid w:val="00B344CD"/>
    <w:rsid w:val="00B344FA"/>
    <w:rsid w:val="00B345F0"/>
    <w:rsid w:val="00B34A22"/>
    <w:rsid w:val="00B34C34"/>
    <w:rsid w:val="00B34D5D"/>
    <w:rsid w:val="00B34F7A"/>
    <w:rsid w:val="00B34FC0"/>
    <w:rsid w:val="00B35251"/>
    <w:rsid w:val="00B352C4"/>
    <w:rsid w:val="00B35374"/>
    <w:rsid w:val="00B353EA"/>
    <w:rsid w:val="00B35445"/>
    <w:rsid w:val="00B354A3"/>
    <w:rsid w:val="00B354CF"/>
    <w:rsid w:val="00B354E7"/>
    <w:rsid w:val="00B35742"/>
    <w:rsid w:val="00B357E2"/>
    <w:rsid w:val="00B35E64"/>
    <w:rsid w:val="00B3614E"/>
    <w:rsid w:val="00B3620D"/>
    <w:rsid w:val="00B362E8"/>
    <w:rsid w:val="00B365A6"/>
    <w:rsid w:val="00B3665A"/>
    <w:rsid w:val="00B36B0A"/>
    <w:rsid w:val="00B36BED"/>
    <w:rsid w:val="00B36E6D"/>
    <w:rsid w:val="00B36EDA"/>
    <w:rsid w:val="00B37322"/>
    <w:rsid w:val="00B3745A"/>
    <w:rsid w:val="00B375F6"/>
    <w:rsid w:val="00B376EF"/>
    <w:rsid w:val="00B378E9"/>
    <w:rsid w:val="00B37911"/>
    <w:rsid w:val="00B37A00"/>
    <w:rsid w:val="00B37A7E"/>
    <w:rsid w:val="00B37CA0"/>
    <w:rsid w:val="00B37E69"/>
    <w:rsid w:val="00B40019"/>
    <w:rsid w:val="00B400F5"/>
    <w:rsid w:val="00B4011A"/>
    <w:rsid w:val="00B404DC"/>
    <w:rsid w:val="00B404F5"/>
    <w:rsid w:val="00B40979"/>
    <w:rsid w:val="00B40A9F"/>
    <w:rsid w:val="00B40BA2"/>
    <w:rsid w:val="00B40BD9"/>
    <w:rsid w:val="00B40E0D"/>
    <w:rsid w:val="00B40E31"/>
    <w:rsid w:val="00B41050"/>
    <w:rsid w:val="00B4107D"/>
    <w:rsid w:val="00B4113B"/>
    <w:rsid w:val="00B415C3"/>
    <w:rsid w:val="00B4179A"/>
    <w:rsid w:val="00B4183A"/>
    <w:rsid w:val="00B418AC"/>
    <w:rsid w:val="00B4251C"/>
    <w:rsid w:val="00B4261B"/>
    <w:rsid w:val="00B4261F"/>
    <w:rsid w:val="00B42675"/>
    <w:rsid w:val="00B4290E"/>
    <w:rsid w:val="00B42912"/>
    <w:rsid w:val="00B42CD9"/>
    <w:rsid w:val="00B42EBB"/>
    <w:rsid w:val="00B43011"/>
    <w:rsid w:val="00B43442"/>
    <w:rsid w:val="00B43701"/>
    <w:rsid w:val="00B43F3C"/>
    <w:rsid w:val="00B4420C"/>
    <w:rsid w:val="00B44635"/>
    <w:rsid w:val="00B44B8A"/>
    <w:rsid w:val="00B45098"/>
    <w:rsid w:val="00B456C9"/>
    <w:rsid w:val="00B459D9"/>
    <w:rsid w:val="00B46A97"/>
    <w:rsid w:val="00B46CAB"/>
    <w:rsid w:val="00B46E6A"/>
    <w:rsid w:val="00B4701C"/>
    <w:rsid w:val="00B47417"/>
    <w:rsid w:val="00B474A6"/>
    <w:rsid w:val="00B47788"/>
    <w:rsid w:val="00B47A55"/>
    <w:rsid w:val="00B47EB6"/>
    <w:rsid w:val="00B50064"/>
    <w:rsid w:val="00B50333"/>
    <w:rsid w:val="00B5089F"/>
    <w:rsid w:val="00B50E1C"/>
    <w:rsid w:val="00B519A8"/>
    <w:rsid w:val="00B51B94"/>
    <w:rsid w:val="00B51BEB"/>
    <w:rsid w:val="00B51FF7"/>
    <w:rsid w:val="00B52456"/>
    <w:rsid w:val="00B5252E"/>
    <w:rsid w:val="00B527C1"/>
    <w:rsid w:val="00B52874"/>
    <w:rsid w:val="00B52BF5"/>
    <w:rsid w:val="00B52DA8"/>
    <w:rsid w:val="00B52EFA"/>
    <w:rsid w:val="00B52F59"/>
    <w:rsid w:val="00B537E1"/>
    <w:rsid w:val="00B539DC"/>
    <w:rsid w:val="00B53DDE"/>
    <w:rsid w:val="00B53E4A"/>
    <w:rsid w:val="00B53F82"/>
    <w:rsid w:val="00B540EC"/>
    <w:rsid w:val="00B54791"/>
    <w:rsid w:val="00B54EE0"/>
    <w:rsid w:val="00B5593C"/>
    <w:rsid w:val="00B55A36"/>
    <w:rsid w:val="00B56455"/>
    <w:rsid w:val="00B56703"/>
    <w:rsid w:val="00B56919"/>
    <w:rsid w:val="00B56FE8"/>
    <w:rsid w:val="00B570A9"/>
    <w:rsid w:val="00B572F4"/>
    <w:rsid w:val="00B578D1"/>
    <w:rsid w:val="00B57B27"/>
    <w:rsid w:val="00B57EEA"/>
    <w:rsid w:val="00B57F27"/>
    <w:rsid w:val="00B602F6"/>
    <w:rsid w:val="00B60742"/>
    <w:rsid w:val="00B60776"/>
    <w:rsid w:val="00B608F0"/>
    <w:rsid w:val="00B609FB"/>
    <w:rsid w:val="00B60C70"/>
    <w:rsid w:val="00B6148B"/>
    <w:rsid w:val="00B61852"/>
    <w:rsid w:val="00B6187D"/>
    <w:rsid w:val="00B61B11"/>
    <w:rsid w:val="00B61FF2"/>
    <w:rsid w:val="00B6254F"/>
    <w:rsid w:val="00B62FB0"/>
    <w:rsid w:val="00B6354A"/>
    <w:rsid w:val="00B639DD"/>
    <w:rsid w:val="00B63C8F"/>
    <w:rsid w:val="00B63F2D"/>
    <w:rsid w:val="00B64644"/>
    <w:rsid w:val="00B64705"/>
    <w:rsid w:val="00B64797"/>
    <w:rsid w:val="00B6479A"/>
    <w:rsid w:val="00B64892"/>
    <w:rsid w:val="00B64A0B"/>
    <w:rsid w:val="00B65AC4"/>
    <w:rsid w:val="00B65D74"/>
    <w:rsid w:val="00B65EBB"/>
    <w:rsid w:val="00B65F3E"/>
    <w:rsid w:val="00B66054"/>
    <w:rsid w:val="00B661E1"/>
    <w:rsid w:val="00B66276"/>
    <w:rsid w:val="00B6646D"/>
    <w:rsid w:val="00B66D77"/>
    <w:rsid w:val="00B6731E"/>
    <w:rsid w:val="00B673AA"/>
    <w:rsid w:val="00B67784"/>
    <w:rsid w:val="00B67808"/>
    <w:rsid w:val="00B67884"/>
    <w:rsid w:val="00B67910"/>
    <w:rsid w:val="00B67A15"/>
    <w:rsid w:val="00B67B9B"/>
    <w:rsid w:val="00B67F20"/>
    <w:rsid w:val="00B67FC8"/>
    <w:rsid w:val="00B70A2C"/>
    <w:rsid w:val="00B70A3C"/>
    <w:rsid w:val="00B70DD1"/>
    <w:rsid w:val="00B70E49"/>
    <w:rsid w:val="00B70F21"/>
    <w:rsid w:val="00B70F55"/>
    <w:rsid w:val="00B712A6"/>
    <w:rsid w:val="00B71301"/>
    <w:rsid w:val="00B71428"/>
    <w:rsid w:val="00B7169C"/>
    <w:rsid w:val="00B718EF"/>
    <w:rsid w:val="00B71901"/>
    <w:rsid w:val="00B719AB"/>
    <w:rsid w:val="00B71AE3"/>
    <w:rsid w:val="00B71EE6"/>
    <w:rsid w:val="00B720F1"/>
    <w:rsid w:val="00B722ED"/>
    <w:rsid w:val="00B7272B"/>
    <w:rsid w:val="00B72B13"/>
    <w:rsid w:val="00B73084"/>
    <w:rsid w:val="00B730EB"/>
    <w:rsid w:val="00B73179"/>
    <w:rsid w:val="00B738F9"/>
    <w:rsid w:val="00B73A90"/>
    <w:rsid w:val="00B741C2"/>
    <w:rsid w:val="00B74387"/>
    <w:rsid w:val="00B7451D"/>
    <w:rsid w:val="00B74600"/>
    <w:rsid w:val="00B74822"/>
    <w:rsid w:val="00B7501D"/>
    <w:rsid w:val="00B75050"/>
    <w:rsid w:val="00B75282"/>
    <w:rsid w:val="00B7532D"/>
    <w:rsid w:val="00B756EA"/>
    <w:rsid w:val="00B758B1"/>
    <w:rsid w:val="00B75FA7"/>
    <w:rsid w:val="00B76057"/>
    <w:rsid w:val="00B76117"/>
    <w:rsid w:val="00B7617C"/>
    <w:rsid w:val="00B7698A"/>
    <w:rsid w:val="00B76DAF"/>
    <w:rsid w:val="00B7713C"/>
    <w:rsid w:val="00B77231"/>
    <w:rsid w:val="00B77325"/>
    <w:rsid w:val="00B77C3E"/>
    <w:rsid w:val="00B77D59"/>
    <w:rsid w:val="00B800AB"/>
    <w:rsid w:val="00B80174"/>
    <w:rsid w:val="00B80385"/>
    <w:rsid w:val="00B80B73"/>
    <w:rsid w:val="00B80BB8"/>
    <w:rsid w:val="00B813D6"/>
    <w:rsid w:val="00B8198E"/>
    <w:rsid w:val="00B81D74"/>
    <w:rsid w:val="00B81DAE"/>
    <w:rsid w:val="00B81E7B"/>
    <w:rsid w:val="00B81EA3"/>
    <w:rsid w:val="00B8249A"/>
    <w:rsid w:val="00B8253C"/>
    <w:rsid w:val="00B8253F"/>
    <w:rsid w:val="00B82714"/>
    <w:rsid w:val="00B82A1C"/>
    <w:rsid w:val="00B82B89"/>
    <w:rsid w:val="00B8314A"/>
    <w:rsid w:val="00B83502"/>
    <w:rsid w:val="00B83604"/>
    <w:rsid w:val="00B836D1"/>
    <w:rsid w:val="00B83953"/>
    <w:rsid w:val="00B840D4"/>
    <w:rsid w:val="00B8417A"/>
    <w:rsid w:val="00B843C0"/>
    <w:rsid w:val="00B846DE"/>
    <w:rsid w:val="00B84974"/>
    <w:rsid w:val="00B849C6"/>
    <w:rsid w:val="00B84D34"/>
    <w:rsid w:val="00B85038"/>
    <w:rsid w:val="00B852FB"/>
    <w:rsid w:val="00B858A2"/>
    <w:rsid w:val="00B858F7"/>
    <w:rsid w:val="00B859DB"/>
    <w:rsid w:val="00B85A42"/>
    <w:rsid w:val="00B85BC3"/>
    <w:rsid w:val="00B85BC5"/>
    <w:rsid w:val="00B85D0C"/>
    <w:rsid w:val="00B86068"/>
    <w:rsid w:val="00B86143"/>
    <w:rsid w:val="00B8640C"/>
    <w:rsid w:val="00B864B8"/>
    <w:rsid w:val="00B8697C"/>
    <w:rsid w:val="00B869F8"/>
    <w:rsid w:val="00B86B26"/>
    <w:rsid w:val="00B86F68"/>
    <w:rsid w:val="00B873BA"/>
    <w:rsid w:val="00B87460"/>
    <w:rsid w:val="00B8793A"/>
    <w:rsid w:val="00B87C27"/>
    <w:rsid w:val="00B9045B"/>
    <w:rsid w:val="00B90678"/>
    <w:rsid w:val="00B9085A"/>
    <w:rsid w:val="00B908CD"/>
    <w:rsid w:val="00B90CFE"/>
    <w:rsid w:val="00B90FF0"/>
    <w:rsid w:val="00B914AB"/>
    <w:rsid w:val="00B91918"/>
    <w:rsid w:val="00B91B39"/>
    <w:rsid w:val="00B92317"/>
    <w:rsid w:val="00B92431"/>
    <w:rsid w:val="00B9262B"/>
    <w:rsid w:val="00B92AF8"/>
    <w:rsid w:val="00B92E35"/>
    <w:rsid w:val="00B93097"/>
    <w:rsid w:val="00B931EF"/>
    <w:rsid w:val="00B93694"/>
    <w:rsid w:val="00B9381F"/>
    <w:rsid w:val="00B93A98"/>
    <w:rsid w:val="00B94A09"/>
    <w:rsid w:val="00B94B49"/>
    <w:rsid w:val="00B95436"/>
    <w:rsid w:val="00B9549F"/>
    <w:rsid w:val="00B9594F"/>
    <w:rsid w:val="00B9595F"/>
    <w:rsid w:val="00B95BEB"/>
    <w:rsid w:val="00B96324"/>
    <w:rsid w:val="00B9651F"/>
    <w:rsid w:val="00B96F55"/>
    <w:rsid w:val="00B974F5"/>
    <w:rsid w:val="00B975B9"/>
    <w:rsid w:val="00B975D1"/>
    <w:rsid w:val="00B97C0C"/>
    <w:rsid w:val="00B97E20"/>
    <w:rsid w:val="00B97E6A"/>
    <w:rsid w:val="00BA0421"/>
    <w:rsid w:val="00BA09B7"/>
    <w:rsid w:val="00BA0A1D"/>
    <w:rsid w:val="00BA0A1E"/>
    <w:rsid w:val="00BA0B7E"/>
    <w:rsid w:val="00BA0C64"/>
    <w:rsid w:val="00BA0E71"/>
    <w:rsid w:val="00BA1293"/>
    <w:rsid w:val="00BA1420"/>
    <w:rsid w:val="00BA1727"/>
    <w:rsid w:val="00BA1B2C"/>
    <w:rsid w:val="00BA1EFA"/>
    <w:rsid w:val="00BA221E"/>
    <w:rsid w:val="00BA2334"/>
    <w:rsid w:val="00BA2696"/>
    <w:rsid w:val="00BA2B90"/>
    <w:rsid w:val="00BA2C43"/>
    <w:rsid w:val="00BA2FA7"/>
    <w:rsid w:val="00BA316B"/>
    <w:rsid w:val="00BA32BB"/>
    <w:rsid w:val="00BA33FE"/>
    <w:rsid w:val="00BA3756"/>
    <w:rsid w:val="00BA4056"/>
    <w:rsid w:val="00BA4301"/>
    <w:rsid w:val="00BA4444"/>
    <w:rsid w:val="00BA44C6"/>
    <w:rsid w:val="00BA450F"/>
    <w:rsid w:val="00BA4790"/>
    <w:rsid w:val="00BA4A13"/>
    <w:rsid w:val="00BA4B01"/>
    <w:rsid w:val="00BA4E13"/>
    <w:rsid w:val="00BA5192"/>
    <w:rsid w:val="00BA55F1"/>
    <w:rsid w:val="00BA58EC"/>
    <w:rsid w:val="00BA5A27"/>
    <w:rsid w:val="00BA5C24"/>
    <w:rsid w:val="00BA5EDC"/>
    <w:rsid w:val="00BA61BB"/>
    <w:rsid w:val="00BA62FD"/>
    <w:rsid w:val="00BA65CF"/>
    <w:rsid w:val="00BA6B86"/>
    <w:rsid w:val="00BA6BE6"/>
    <w:rsid w:val="00BA6E23"/>
    <w:rsid w:val="00BA7014"/>
    <w:rsid w:val="00BA7560"/>
    <w:rsid w:val="00BA76A7"/>
    <w:rsid w:val="00BA7960"/>
    <w:rsid w:val="00BA7CCA"/>
    <w:rsid w:val="00BB02F3"/>
    <w:rsid w:val="00BB06B7"/>
    <w:rsid w:val="00BB0B46"/>
    <w:rsid w:val="00BB11BF"/>
    <w:rsid w:val="00BB1226"/>
    <w:rsid w:val="00BB1593"/>
    <w:rsid w:val="00BB286B"/>
    <w:rsid w:val="00BB2C7D"/>
    <w:rsid w:val="00BB2F17"/>
    <w:rsid w:val="00BB35BB"/>
    <w:rsid w:val="00BB38BA"/>
    <w:rsid w:val="00BB3945"/>
    <w:rsid w:val="00BB3AFF"/>
    <w:rsid w:val="00BB4056"/>
    <w:rsid w:val="00BB4393"/>
    <w:rsid w:val="00BB4DB2"/>
    <w:rsid w:val="00BB4E05"/>
    <w:rsid w:val="00BB4FA0"/>
    <w:rsid w:val="00BB508F"/>
    <w:rsid w:val="00BB5133"/>
    <w:rsid w:val="00BB56B0"/>
    <w:rsid w:val="00BB58E9"/>
    <w:rsid w:val="00BB5A64"/>
    <w:rsid w:val="00BB5B71"/>
    <w:rsid w:val="00BB5BE3"/>
    <w:rsid w:val="00BB5E43"/>
    <w:rsid w:val="00BB6059"/>
    <w:rsid w:val="00BB674D"/>
    <w:rsid w:val="00BB68D6"/>
    <w:rsid w:val="00BB6BB9"/>
    <w:rsid w:val="00BB6D9D"/>
    <w:rsid w:val="00BB6FDC"/>
    <w:rsid w:val="00BB7183"/>
    <w:rsid w:val="00BB73F4"/>
    <w:rsid w:val="00BB7D56"/>
    <w:rsid w:val="00BB7E8B"/>
    <w:rsid w:val="00BC00AB"/>
    <w:rsid w:val="00BC02D1"/>
    <w:rsid w:val="00BC0481"/>
    <w:rsid w:val="00BC0487"/>
    <w:rsid w:val="00BC0574"/>
    <w:rsid w:val="00BC0871"/>
    <w:rsid w:val="00BC0B19"/>
    <w:rsid w:val="00BC0B6E"/>
    <w:rsid w:val="00BC0CB1"/>
    <w:rsid w:val="00BC0CF2"/>
    <w:rsid w:val="00BC0F19"/>
    <w:rsid w:val="00BC1284"/>
    <w:rsid w:val="00BC1572"/>
    <w:rsid w:val="00BC17CF"/>
    <w:rsid w:val="00BC1826"/>
    <w:rsid w:val="00BC1B55"/>
    <w:rsid w:val="00BC1B78"/>
    <w:rsid w:val="00BC1BDE"/>
    <w:rsid w:val="00BC1C65"/>
    <w:rsid w:val="00BC29E9"/>
    <w:rsid w:val="00BC2B0D"/>
    <w:rsid w:val="00BC2B10"/>
    <w:rsid w:val="00BC2C19"/>
    <w:rsid w:val="00BC2F70"/>
    <w:rsid w:val="00BC31CE"/>
    <w:rsid w:val="00BC3270"/>
    <w:rsid w:val="00BC3279"/>
    <w:rsid w:val="00BC35D3"/>
    <w:rsid w:val="00BC3A37"/>
    <w:rsid w:val="00BC3C22"/>
    <w:rsid w:val="00BC3CF1"/>
    <w:rsid w:val="00BC45AB"/>
    <w:rsid w:val="00BC46CD"/>
    <w:rsid w:val="00BC4841"/>
    <w:rsid w:val="00BC4880"/>
    <w:rsid w:val="00BC4D0E"/>
    <w:rsid w:val="00BC4EA3"/>
    <w:rsid w:val="00BC5471"/>
    <w:rsid w:val="00BC5869"/>
    <w:rsid w:val="00BC5910"/>
    <w:rsid w:val="00BC61C9"/>
    <w:rsid w:val="00BC6331"/>
    <w:rsid w:val="00BC655D"/>
    <w:rsid w:val="00BC6844"/>
    <w:rsid w:val="00BC68D2"/>
    <w:rsid w:val="00BC6DCD"/>
    <w:rsid w:val="00BC6F0B"/>
    <w:rsid w:val="00BC74C0"/>
    <w:rsid w:val="00BD0CAC"/>
    <w:rsid w:val="00BD11D4"/>
    <w:rsid w:val="00BD1219"/>
    <w:rsid w:val="00BD169F"/>
    <w:rsid w:val="00BD1797"/>
    <w:rsid w:val="00BD183E"/>
    <w:rsid w:val="00BD188D"/>
    <w:rsid w:val="00BD1B50"/>
    <w:rsid w:val="00BD1CE1"/>
    <w:rsid w:val="00BD213B"/>
    <w:rsid w:val="00BD2886"/>
    <w:rsid w:val="00BD2981"/>
    <w:rsid w:val="00BD2E06"/>
    <w:rsid w:val="00BD31E2"/>
    <w:rsid w:val="00BD34CB"/>
    <w:rsid w:val="00BD3610"/>
    <w:rsid w:val="00BD3981"/>
    <w:rsid w:val="00BD3BDB"/>
    <w:rsid w:val="00BD4009"/>
    <w:rsid w:val="00BD4095"/>
    <w:rsid w:val="00BD42F5"/>
    <w:rsid w:val="00BD4459"/>
    <w:rsid w:val="00BD4A68"/>
    <w:rsid w:val="00BD4C12"/>
    <w:rsid w:val="00BD4DFB"/>
    <w:rsid w:val="00BD50A8"/>
    <w:rsid w:val="00BD5375"/>
    <w:rsid w:val="00BD53EE"/>
    <w:rsid w:val="00BD54FD"/>
    <w:rsid w:val="00BD57C6"/>
    <w:rsid w:val="00BD5837"/>
    <w:rsid w:val="00BD590F"/>
    <w:rsid w:val="00BD5E0C"/>
    <w:rsid w:val="00BD5E2A"/>
    <w:rsid w:val="00BD608B"/>
    <w:rsid w:val="00BD6368"/>
    <w:rsid w:val="00BD6458"/>
    <w:rsid w:val="00BD66BA"/>
    <w:rsid w:val="00BD66DF"/>
    <w:rsid w:val="00BD6826"/>
    <w:rsid w:val="00BD688C"/>
    <w:rsid w:val="00BD7086"/>
    <w:rsid w:val="00BD762D"/>
    <w:rsid w:val="00BD76C3"/>
    <w:rsid w:val="00BD784C"/>
    <w:rsid w:val="00BD78B8"/>
    <w:rsid w:val="00BD7D2A"/>
    <w:rsid w:val="00BE0021"/>
    <w:rsid w:val="00BE03EA"/>
    <w:rsid w:val="00BE12FC"/>
    <w:rsid w:val="00BE16A2"/>
    <w:rsid w:val="00BE1958"/>
    <w:rsid w:val="00BE1972"/>
    <w:rsid w:val="00BE19E5"/>
    <w:rsid w:val="00BE1A09"/>
    <w:rsid w:val="00BE1B1D"/>
    <w:rsid w:val="00BE1C3D"/>
    <w:rsid w:val="00BE21EB"/>
    <w:rsid w:val="00BE22A4"/>
    <w:rsid w:val="00BE231A"/>
    <w:rsid w:val="00BE258D"/>
    <w:rsid w:val="00BE2A6E"/>
    <w:rsid w:val="00BE2DDB"/>
    <w:rsid w:val="00BE32E9"/>
    <w:rsid w:val="00BE34CF"/>
    <w:rsid w:val="00BE3A86"/>
    <w:rsid w:val="00BE3DDE"/>
    <w:rsid w:val="00BE3EAB"/>
    <w:rsid w:val="00BE41E5"/>
    <w:rsid w:val="00BE546B"/>
    <w:rsid w:val="00BE54F9"/>
    <w:rsid w:val="00BE589F"/>
    <w:rsid w:val="00BE599D"/>
    <w:rsid w:val="00BE5A98"/>
    <w:rsid w:val="00BE5D19"/>
    <w:rsid w:val="00BE5D32"/>
    <w:rsid w:val="00BE6128"/>
    <w:rsid w:val="00BE6260"/>
    <w:rsid w:val="00BE6380"/>
    <w:rsid w:val="00BE6540"/>
    <w:rsid w:val="00BE695C"/>
    <w:rsid w:val="00BE69D8"/>
    <w:rsid w:val="00BE6BC4"/>
    <w:rsid w:val="00BE6E16"/>
    <w:rsid w:val="00BE78D9"/>
    <w:rsid w:val="00BE7C73"/>
    <w:rsid w:val="00BE7C77"/>
    <w:rsid w:val="00BE7C7B"/>
    <w:rsid w:val="00BE7D77"/>
    <w:rsid w:val="00BE7EB4"/>
    <w:rsid w:val="00BF03A6"/>
    <w:rsid w:val="00BF03BC"/>
    <w:rsid w:val="00BF06B5"/>
    <w:rsid w:val="00BF0AB9"/>
    <w:rsid w:val="00BF0AE8"/>
    <w:rsid w:val="00BF0C43"/>
    <w:rsid w:val="00BF0FAC"/>
    <w:rsid w:val="00BF112B"/>
    <w:rsid w:val="00BF11E5"/>
    <w:rsid w:val="00BF1490"/>
    <w:rsid w:val="00BF1761"/>
    <w:rsid w:val="00BF1A69"/>
    <w:rsid w:val="00BF1A7A"/>
    <w:rsid w:val="00BF1BF8"/>
    <w:rsid w:val="00BF1DAC"/>
    <w:rsid w:val="00BF234D"/>
    <w:rsid w:val="00BF2431"/>
    <w:rsid w:val="00BF2435"/>
    <w:rsid w:val="00BF269B"/>
    <w:rsid w:val="00BF2959"/>
    <w:rsid w:val="00BF2D3E"/>
    <w:rsid w:val="00BF2F74"/>
    <w:rsid w:val="00BF2FDC"/>
    <w:rsid w:val="00BF303A"/>
    <w:rsid w:val="00BF30C0"/>
    <w:rsid w:val="00BF312E"/>
    <w:rsid w:val="00BF32EF"/>
    <w:rsid w:val="00BF34F0"/>
    <w:rsid w:val="00BF37D9"/>
    <w:rsid w:val="00BF419F"/>
    <w:rsid w:val="00BF4230"/>
    <w:rsid w:val="00BF4242"/>
    <w:rsid w:val="00BF43B0"/>
    <w:rsid w:val="00BF4545"/>
    <w:rsid w:val="00BF499C"/>
    <w:rsid w:val="00BF4C65"/>
    <w:rsid w:val="00BF4FFC"/>
    <w:rsid w:val="00BF51E2"/>
    <w:rsid w:val="00BF5211"/>
    <w:rsid w:val="00BF53AB"/>
    <w:rsid w:val="00BF56A5"/>
    <w:rsid w:val="00BF583C"/>
    <w:rsid w:val="00BF5AEF"/>
    <w:rsid w:val="00BF5C1B"/>
    <w:rsid w:val="00BF5C9F"/>
    <w:rsid w:val="00BF5FB7"/>
    <w:rsid w:val="00BF61C5"/>
    <w:rsid w:val="00BF6549"/>
    <w:rsid w:val="00BF6588"/>
    <w:rsid w:val="00BF65BC"/>
    <w:rsid w:val="00BF6907"/>
    <w:rsid w:val="00BF74EE"/>
    <w:rsid w:val="00BF7600"/>
    <w:rsid w:val="00BF7C2D"/>
    <w:rsid w:val="00BF7D79"/>
    <w:rsid w:val="00BF7EBD"/>
    <w:rsid w:val="00C00168"/>
    <w:rsid w:val="00C002A7"/>
    <w:rsid w:val="00C002EF"/>
    <w:rsid w:val="00C0045A"/>
    <w:rsid w:val="00C004B2"/>
    <w:rsid w:val="00C00906"/>
    <w:rsid w:val="00C009A1"/>
    <w:rsid w:val="00C00A23"/>
    <w:rsid w:val="00C00D0F"/>
    <w:rsid w:val="00C011F4"/>
    <w:rsid w:val="00C01435"/>
    <w:rsid w:val="00C018E3"/>
    <w:rsid w:val="00C01EE7"/>
    <w:rsid w:val="00C020CE"/>
    <w:rsid w:val="00C02122"/>
    <w:rsid w:val="00C028CF"/>
    <w:rsid w:val="00C02DC9"/>
    <w:rsid w:val="00C0325F"/>
    <w:rsid w:val="00C03624"/>
    <w:rsid w:val="00C03EB4"/>
    <w:rsid w:val="00C0407A"/>
    <w:rsid w:val="00C04435"/>
    <w:rsid w:val="00C044E8"/>
    <w:rsid w:val="00C0473D"/>
    <w:rsid w:val="00C04A07"/>
    <w:rsid w:val="00C04CE0"/>
    <w:rsid w:val="00C04D49"/>
    <w:rsid w:val="00C04F6A"/>
    <w:rsid w:val="00C051D7"/>
    <w:rsid w:val="00C0568C"/>
    <w:rsid w:val="00C05A70"/>
    <w:rsid w:val="00C05A96"/>
    <w:rsid w:val="00C06294"/>
    <w:rsid w:val="00C06393"/>
    <w:rsid w:val="00C063B3"/>
    <w:rsid w:val="00C06593"/>
    <w:rsid w:val="00C06E2A"/>
    <w:rsid w:val="00C06E33"/>
    <w:rsid w:val="00C06F48"/>
    <w:rsid w:val="00C07043"/>
    <w:rsid w:val="00C070E8"/>
    <w:rsid w:val="00C071EB"/>
    <w:rsid w:val="00C075A9"/>
    <w:rsid w:val="00C078AE"/>
    <w:rsid w:val="00C07BEF"/>
    <w:rsid w:val="00C07C42"/>
    <w:rsid w:val="00C07C61"/>
    <w:rsid w:val="00C102EC"/>
    <w:rsid w:val="00C10897"/>
    <w:rsid w:val="00C10C6B"/>
    <w:rsid w:val="00C10DA1"/>
    <w:rsid w:val="00C10E28"/>
    <w:rsid w:val="00C10FF4"/>
    <w:rsid w:val="00C110F4"/>
    <w:rsid w:val="00C11203"/>
    <w:rsid w:val="00C1175E"/>
    <w:rsid w:val="00C1186F"/>
    <w:rsid w:val="00C11916"/>
    <w:rsid w:val="00C11EAF"/>
    <w:rsid w:val="00C120DF"/>
    <w:rsid w:val="00C122A2"/>
    <w:rsid w:val="00C1249E"/>
    <w:rsid w:val="00C1279A"/>
    <w:rsid w:val="00C12BBA"/>
    <w:rsid w:val="00C13032"/>
    <w:rsid w:val="00C13507"/>
    <w:rsid w:val="00C13B86"/>
    <w:rsid w:val="00C13D8D"/>
    <w:rsid w:val="00C13F2A"/>
    <w:rsid w:val="00C13FE2"/>
    <w:rsid w:val="00C140EE"/>
    <w:rsid w:val="00C1413E"/>
    <w:rsid w:val="00C144F0"/>
    <w:rsid w:val="00C14582"/>
    <w:rsid w:val="00C1469E"/>
    <w:rsid w:val="00C147E8"/>
    <w:rsid w:val="00C149DD"/>
    <w:rsid w:val="00C14A96"/>
    <w:rsid w:val="00C15069"/>
    <w:rsid w:val="00C1517B"/>
    <w:rsid w:val="00C152A4"/>
    <w:rsid w:val="00C1530A"/>
    <w:rsid w:val="00C15661"/>
    <w:rsid w:val="00C158A8"/>
    <w:rsid w:val="00C15A21"/>
    <w:rsid w:val="00C15A3B"/>
    <w:rsid w:val="00C15FC5"/>
    <w:rsid w:val="00C16112"/>
    <w:rsid w:val="00C165F5"/>
    <w:rsid w:val="00C16687"/>
    <w:rsid w:val="00C1680D"/>
    <w:rsid w:val="00C16AC2"/>
    <w:rsid w:val="00C16B3A"/>
    <w:rsid w:val="00C16E26"/>
    <w:rsid w:val="00C16E42"/>
    <w:rsid w:val="00C16E74"/>
    <w:rsid w:val="00C172A7"/>
    <w:rsid w:val="00C178B4"/>
    <w:rsid w:val="00C17AB3"/>
    <w:rsid w:val="00C17DC8"/>
    <w:rsid w:val="00C200BE"/>
    <w:rsid w:val="00C2032C"/>
    <w:rsid w:val="00C2063F"/>
    <w:rsid w:val="00C20721"/>
    <w:rsid w:val="00C208D3"/>
    <w:rsid w:val="00C20A6B"/>
    <w:rsid w:val="00C20BD5"/>
    <w:rsid w:val="00C20C10"/>
    <w:rsid w:val="00C20E90"/>
    <w:rsid w:val="00C21226"/>
    <w:rsid w:val="00C21751"/>
    <w:rsid w:val="00C2177E"/>
    <w:rsid w:val="00C217C7"/>
    <w:rsid w:val="00C21A4D"/>
    <w:rsid w:val="00C21E25"/>
    <w:rsid w:val="00C2221C"/>
    <w:rsid w:val="00C222D7"/>
    <w:rsid w:val="00C224B5"/>
    <w:rsid w:val="00C22741"/>
    <w:rsid w:val="00C22774"/>
    <w:rsid w:val="00C229F0"/>
    <w:rsid w:val="00C22A09"/>
    <w:rsid w:val="00C22A43"/>
    <w:rsid w:val="00C22CFA"/>
    <w:rsid w:val="00C23012"/>
    <w:rsid w:val="00C2312A"/>
    <w:rsid w:val="00C231FB"/>
    <w:rsid w:val="00C23423"/>
    <w:rsid w:val="00C23712"/>
    <w:rsid w:val="00C237DE"/>
    <w:rsid w:val="00C23917"/>
    <w:rsid w:val="00C23A0E"/>
    <w:rsid w:val="00C23A3D"/>
    <w:rsid w:val="00C23C1E"/>
    <w:rsid w:val="00C23D86"/>
    <w:rsid w:val="00C23DE6"/>
    <w:rsid w:val="00C2436A"/>
    <w:rsid w:val="00C2441D"/>
    <w:rsid w:val="00C24658"/>
    <w:rsid w:val="00C2465D"/>
    <w:rsid w:val="00C24679"/>
    <w:rsid w:val="00C24C4A"/>
    <w:rsid w:val="00C24D49"/>
    <w:rsid w:val="00C24FEC"/>
    <w:rsid w:val="00C251A5"/>
    <w:rsid w:val="00C2525C"/>
    <w:rsid w:val="00C252FE"/>
    <w:rsid w:val="00C2555A"/>
    <w:rsid w:val="00C25C14"/>
    <w:rsid w:val="00C2603B"/>
    <w:rsid w:val="00C2652C"/>
    <w:rsid w:val="00C26838"/>
    <w:rsid w:val="00C2717B"/>
    <w:rsid w:val="00C30434"/>
    <w:rsid w:val="00C306C7"/>
    <w:rsid w:val="00C30775"/>
    <w:rsid w:val="00C3084A"/>
    <w:rsid w:val="00C30B8B"/>
    <w:rsid w:val="00C30CE3"/>
    <w:rsid w:val="00C3130E"/>
    <w:rsid w:val="00C313D0"/>
    <w:rsid w:val="00C3177E"/>
    <w:rsid w:val="00C3178F"/>
    <w:rsid w:val="00C31E64"/>
    <w:rsid w:val="00C31F7A"/>
    <w:rsid w:val="00C32098"/>
    <w:rsid w:val="00C32953"/>
    <w:rsid w:val="00C32A81"/>
    <w:rsid w:val="00C32D77"/>
    <w:rsid w:val="00C332B9"/>
    <w:rsid w:val="00C33324"/>
    <w:rsid w:val="00C33389"/>
    <w:rsid w:val="00C3385A"/>
    <w:rsid w:val="00C33B58"/>
    <w:rsid w:val="00C34149"/>
    <w:rsid w:val="00C347BB"/>
    <w:rsid w:val="00C347C4"/>
    <w:rsid w:val="00C3494F"/>
    <w:rsid w:val="00C34BE6"/>
    <w:rsid w:val="00C34DB3"/>
    <w:rsid w:val="00C353DB"/>
    <w:rsid w:val="00C3551C"/>
    <w:rsid w:val="00C3572F"/>
    <w:rsid w:val="00C358AD"/>
    <w:rsid w:val="00C3616B"/>
    <w:rsid w:val="00C36465"/>
    <w:rsid w:val="00C36498"/>
    <w:rsid w:val="00C3666B"/>
    <w:rsid w:val="00C36777"/>
    <w:rsid w:val="00C36A34"/>
    <w:rsid w:val="00C36D55"/>
    <w:rsid w:val="00C36D89"/>
    <w:rsid w:val="00C36DFC"/>
    <w:rsid w:val="00C3707B"/>
    <w:rsid w:val="00C373EE"/>
    <w:rsid w:val="00C37566"/>
    <w:rsid w:val="00C376F7"/>
    <w:rsid w:val="00C377AF"/>
    <w:rsid w:val="00C37A36"/>
    <w:rsid w:val="00C37D4B"/>
    <w:rsid w:val="00C4068E"/>
    <w:rsid w:val="00C40909"/>
    <w:rsid w:val="00C409B1"/>
    <w:rsid w:val="00C40B18"/>
    <w:rsid w:val="00C41486"/>
    <w:rsid w:val="00C41618"/>
    <w:rsid w:val="00C41A51"/>
    <w:rsid w:val="00C41C2F"/>
    <w:rsid w:val="00C41F31"/>
    <w:rsid w:val="00C421C0"/>
    <w:rsid w:val="00C4244A"/>
    <w:rsid w:val="00C42A8F"/>
    <w:rsid w:val="00C42DE1"/>
    <w:rsid w:val="00C43570"/>
    <w:rsid w:val="00C43A3F"/>
    <w:rsid w:val="00C43E4C"/>
    <w:rsid w:val="00C43E5E"/>
    <w:rsid w:val="00C444D5"/>
    <w:rsid w:val="00C4489E"/>
    <w:rsid w:val="00C4492A"/>
    <w:rsid w:val="00C44D38"/>
    <w:rsid w:val="00C44E1B"/>
    <w:rsid w:val="00C44FE3"/>
    <w:rsid w:val="00C45180"/>
    <w:rsid w:val="00C4546C"/>
    <w:rsid w:val="00C45B31"/>
    <w:rsid w:val="00C45EE9"/>
    <w:rsid w:val="00C46041"/>
    <w:rsid w:val="00C461B7"/>
    <w:rsid w:val="00C46430"/>
    <w:rsid w:val="00C46515"/>
    <w:rsid w:val="00C465E9"/>
    <w:rsid w:val="00C4675E"/>
    <w:rsid w:val="00C46D6B"/>
    <w:rsid w:val="00C4708E"/>
    <w:rsid w:val="00C47114"/>
    <w:rsid w:val="00C474FE"/>
    <w:rsid w:val="00C47523"/>
    <w:rsid w:val="00C47669"/>
    <w:rsid w:val="00C4792D"/>
    <w:rsid w:val="00C47B5B"/>
    <w:rsid w:val="00C47CDB"/>
    <w:rsid w:val="00C47E31"/>
    <w:rsid w:val="00C503D0"/>
    <w:rsid w:val="00C50410"/>
    <w:rsid w:val="00C50420"/>
    <w:rsid w:val="00C50464"/>
    <w:rsid w:val="00C50490"/>
    <w:rsid w:val="00C5061C"/>
    <w:rsid w:val="00C506B9"/>
    <w:rsid w:val="00C509EB"/>
    <w:rsid w:val="00C50A8A"/>
    <w:rsid w:val="00C50CA7"/>
    <w:rsid w:val="00C50D25"/>
    <w:rsid w:val="00C50F4D"/>
    <w:rsid w:val="00C50F68"/>
    <w:rsid w:val="00C50FA4"/>
    <w:rsid w:val="00C51188"/>
    <w:rsid w:val="00C51191"/>
    <w:rsid w:val="00C51511"/>
    <w:rsid w:val="00C51594"/>
    <w:rsid w:val="00C51765"/>
    <w:rsid w:val="00C51B38"/>
    <w:rsid w:val="00C51F40"/>
    <w:rsid w:val="00C51FD9"/>
    <w:rsid w:val="00C5202C"/>
    <w:rsid w:val="00C5220E"/>
    <w:rsid w:val="00C522AC"/>
    <w:rsid w:val="00C52410"/>
    <w:rsid w:val="00C52642"/>
    <w:rsid w:val="00C526E1"/>
    <w:rsid w:val="00C528A7"/>
    <w:rsid w:val="00C52BDD"/>
    <w:rsid w:val="00C52E93"/>
    <w:rsid w:val="00C536D5"/>
    <w:rsid w:val="00C53758"/>
    <w:rsid w:val="00C53C32"/>
    <w:rsid w:val="00C53D7D"/>
    <w:rsid w:val="00C53E3F"/>
    <w:rsid w:val="00C54000"/>
    <w:rsid w:val="00C540E7"/>
    <w:rsid w:val="00C543F2"/>
    <w:rsid w:val="00C546C9"/>
    <w:rsid w:val="00C54758"/>
    <w:rsid w:val="00C54AE1"/>
    <w:rsid w:val="00C54B22"/>
    <w:rsid w:val="00C54B3D"/>
    <w:rsid w:val="00C54D42"/>
    <w:rsid w:val="00C54D92"/>
    <w:rsid w:val="00C54F24"/>
    <w:rsid w:val="00C55299"/>
    <w:rsid w:val="00C5539C"/>
    <w:rsid w:val="00C553BC"/>
    <w:rsid w:val="00C5550A"/>
    <w:rsid w:val="00C55E0B"/>
    <w:rsid w:val="00C56041"/>
    <w:rsid w:val="00C56138"/>
    <w:rsid w:val="00C56148"/>
    <w:rsid w:val="00C56589"/>
    <w:rsid w:val="00C566BA"/>
    <w:rsid w:val="00C56943"/>
    <w:rsid w:val="00C57590"/>
    <w:rsid w:val="00C57935"/>
    <w:rsid w:val="00C579A4"/>
    <w:rsid w:val="00C57BBE"/>
    <w:rsid w:val="00C57BD4"/>
    <w:rsid w:val="00C57C88"/>
    <w:rsid w:val="00C57F1E"/>
    <w:rsid w:val="00C603D6"/>
    <w:rsid w:val="00C60664"/>
    <w:rsid w:val="00C60BA8"/>
    <w:rsid w:val="00C60F2D"/>
    <w:rsid w:val="00C61290"/>
    <w:rsid w:val="00C612CC"/>
    <w:rsid w:val="00C6168C"/>
    <w:rsid w:val="00C61B58"/>
    <w:rsid w:val="00C61CA2"/>
    <w:rsid w:val="00C61EB4"/>
    <w:rsid w:val="00C6254A"/>
    <w:rsid w:val="00C627F6"/>
    <w:rsid w:val="00C62CB2"/>
    <w:rsid w:val="00C62F26"/>
    <w:rsid w:val="00C62F98"/>
    <w:rsid w:val="00C630F7"/>
    <w:rsid w:val="00C6356B"/>
    <w:rsid w:val="00C63826"/>
    <w:rsid w:val="00C63935"/>
    <w:rsid w:val="00C64161"/>
    <w:rsid w:val="00C64423"/>
    <w:rsid w:val="00C6491B"/>
    <w:rsid w:val="00C64E7B"/>
    <w:rsid w:val="00C64EC9"/>
    <w:rsid w:val="00C650C3"/>
    <w:rsid w:val="00C656D2"/>
    <w:rsid w:val="00C656F3"/>
    <w:rsid w:val="00C6572A"/>
    <w:rsid w:val="00C6578D"/>
    <w:rsid w:val="00C65B29"/>
    <w:rsid w:val="00C65D06"/>
    <w:rsid w:val="00C663BB"/>
    <w:rsid w:val="00C6675B"/>
    <w:rsid w:val="00C66CB9"/>
    <w:rsid w:val="00C670C4"/>
    <w:rsid w:val="00C670D3"/>
    <w:rsid w:val="00C671C3"/>
    <w:rsid w:val="00C700BB"/>
    <w:rsid w:val="00C706E7"/>
    <w:rsid w:val="00C70B15"/>
    <w:rsid w:val="00C70F2A"/>
    <w:rsid w:val="00C71811"/>
    <w:rsid w:val="00C718C0"/>
    <w:rsid w:val="00C71DBF"/>
    <w:rsid w:val="00C72034"/>
    <w:rsid w:val="00C7203C"/>
    <w:rsid w:val="00C72588"/>
    <w:rsid w:val="00C72750"/>
    <w:rsid w:val="00C73A7D"/>
    <w:rsid w:val="00C73A9D"/>
    <w:rsid w:val="00C73C06"/>
    <w:rsid w:val="00C74003"/>
    <w:rsid w:val="00C74084"/>
    <w:rsid w:val="00C748D7"/>
    <w:rsid w:val="00C749E9"/>
    <w:rsid w:val="00C74D0A"/>
    <w:rsid w:val="00C752E3"/>
    <w:rsid w:val="00C7550A"/>
    <w:rsid w:val="00C7596B"/>
    <w:rsid w:val="00C75DB1"/>
    <w:rsid w:val="00C76277"/>
    <w:rsid w:val="00C76770"/>
    <w:rsid w:val="00C7684F"/>
    <w:rsid w:val="00C76924"/>
    <w:rsid w:val="00C76B73"/>
    <w:rsid w:val="00C76B98"/>
    <w:rsid w:val="00C76DB7"/>
    <w:rsid w:val="00C76E57"/>
    <w:rsid w:val="00C76ECE"/>
    <w:rsid w:val="00C775B2"/>
    <w:rsid w:val="00C77741"/>
    <w:rsid w:val="00C77859"/>
    <w:rsid w:val="00C77891"/>
    <w:rsid w:val="00C779EF"/>
    <w:rsid w:val="00C77A4B"/>
    <w:rsid w:val="00C77E75"/>
    <w:rsid w:val="00C80029"/>
    <w:rsid w:val="00C802AD"/>
    <w:rsid w:val="00C80477"/>
    <w:rsid w:val="00C8058C"/>
    <w:rsid w:val="00C805C2"/>
    <w:rsid w:val="00C8064C"/>
    <w:rsid w:val="00C8074E"/>
    <w:rsid w:val="00C80A6E"/>
    <w:rsid w:val="00C80BD4"/>
    <w:rsid w:val="00C80C34"/>
    <w:rsid w:val="00C80D86"/>
    <w:rsid w:val="00C813FD"/>
    <w:rsid w:val="00C81576"/>
    <w:rsid w:val="00C815EB"/>
    <w:rsid w:val="00C81685"/>
    <w:rsid w:val="00C81693"/>
    <w:rsid w:val="00C8170A"/>
    <w:rsid w:val="00C8183E"/>
    <w:rsid w:val="00C818DB"/>
    <w:rsid w:val="00C81AE2"/>
    <w:rsid w:val="00C81CEF"/>
    <w:rsid w:val="00C81D52"/>
    <w:rsid w:val="00C82237"/>
    <w:rsid w:val="00C823C4"/>
    <w:rsid w:val="00C82D53"/>
    <w:rsid w:val="00C82F15"/>
    <w:rsid w:val="00C82F93"/>
    <w:rsid w:val="00C83478"/>
    <w:rsid w:val="00C836C3"/>
    <w:rsid w:val="00C83B99"/>
    <w:rsid w:val="00C841F0"/>
    <w:rsid w:val="00C842CB"/>
    <w:rsid w:val="00C8439B"/>
    <w:rsid w:val="00C849CF"/>
    <w:rsid w:val="00C84A37"/>
    <w:rsid w:val="00C8553F"/>
    <w:rsid w:val="00C85705"/>
    <w:rsid w:val="00C85B0D"/>
    <w:rsid w:val="00C85B68"/>
    <w:rsid w:val="00C85FEC"/>
    <w:rsid w:val="00C86079"/>
    <w:rsid w:val="00C86111"/>
    <w:rsid w:val="00C86417"/>
    <w:rsid w:val="00C869C3"/>
    <w:rsid w:val="00C869EB"/>
    <w:rsid w:val="00C86C2A"/>
    <w:rsid w:val="00C86D0D"/>
    <w:rsid w:val="00C86D79"/>
    <w:rsid w:val="00C86D8B"/>
    <w:rsid w:val="00C86FA2"/>
    <w:rsid w:val="00C87321"/>
    <w:rsid w:val="00C87941"/>
    <w:rsid w:val="00C87A05"/>
    <w:rsid w:val="00C87D10"/>
    <w:rsid w:val="00C9029D"/>
    <w:rsid w:val="00C903F5"/>
    <w:rsid w:val="00C90887"/>
    <w:rsid w:val="00C908AE"/>
    <w:rsid w:val="00C908D7"/>
    <w:rsid w:val="00C90AD5"/>
    <w:rsid w:val="00C90CC9"/>
    <w:rsid w:val="00C9134B"/>
    <w:rsid w:val="00C914F2"/>
    <w:rsid w:val="00C91553"/>
    <w:rsid w:val="00C916E7"/>
    <w:rsid w:val="00C919D1"/>
    <w:rsid w:val="00C91A00"/>
    <w:rsid w:val="00C91E19"/>
    <w:rsid w:val="00C91F78"/>
    <w:rsid w:val="00C92707"/>
    <w:rsid w:val="00C9285A"/>
    <w:rsid w:val="00C92868"/>
    <w:rsid w:val="00C92A73"/>
    <w:rsid w:val="00C92A85"/>
    <w:rsid w:val="00C92CA2"/>
    <w:rsid w:val="00C92CD0"/>
    <w:rsid w:val="00C92D28"/>
    <w:rsid w:val="00C92D5A"/>
    <w:rsid w:val="00C92EA0"/>
    <w:rsid w:val="00C9341A"/>
    <w:rsid w:val="00C934C3"/>
    <w:rsid w:val="00C935E2"/>
    <w:rsid w:val="00C93643"/>
    <w:rsid w:val="00C93882"/>
    <w:rsid w:val="00C938E7"/>
    <w:rsid w:val="00C93D03"/>
    <w:rsid w:val="00C94698"/>
    <w:rsid w:val="00C94DBC"/>
    <w:rsid w:val="00C94E4D"/>
    <w:rsid w:val="00C94F5E"/>
    <w:rsid w:val="00C954B3"/>
    <w:rsid w:val="00C95688"/>
    <w:rsid w:val="00C95A6F"/>
    <w:rsid w:val="00C95DD5"/>
    <w:rsid w:val="00C960AF"/>
    <w:rsid w:val="00C960C8"/>
    <w:rsid w:val="00C96121"/>
    <w:rsid w:val="00C96521"/>
    <w:rsid w:val="00C96541"/>
    <w:rsid w:val="00C96798"/>
    <w:rsid w:val="00C96890"/>
    <w:rsid w:val="00C96951"/>
    <w:rsid w:val="00C96D33"/>
    <w:rsid w:val="00C97556"/>
    <w:rsid w:val="00C9776D"/>
    <w:rsid w:val="00C97A23"/>
    <w:rsid w:val="00C97C97"/>
    <w:rsid w:val="00CA00BE"/>
    <w:rsid w:val="00CA1B5D"/>
    <w:rsid w:val="00CA1BED"/>
    <w:rsid w:val="00CA1C8A"/>
    <w:rsid w:val="00CA1CBC"/>
    <w:rsid w:val="00CA1E64"/>
    <w:rsid w:val="00CA1E81"/>
    <w:rsid w:val="00CA1ED6"/>
    <w:rsid w:val="00CA214F"/>
    <w:rsid w:val="00CA23C8"/>
    <w:rsid w:val="00CA260B"/>
    <w:rsid w:val="00CA2723"/>
    <w:rsid w:val="00CA292D"/>
    <w:rsid w:val="00CA2AE0"/>
    <w:rsid w:val="00CA2F17"/>
    <w:rsid w:val="00CA31D8"/>
    <w:rsid w:val="00CA322C"/>
    <w:rsid w:val="00CA33F8"/>
    <w:rsid w:val="00CA35F1"/>
    <w:rsid w:val="00CA3772"/>
    <w:rsid w:val="00CA37F1"/>
    <w:rsid w:val="00CA3866"/>
    <w:rsid w:val="00CA3933"/>
    <w:rsid w:val="00CA3A94"/>
    <w:rsid w:val="00CA3A9E"/>
    <w:rsid w:val="00CA3ACA"/>
    <w:rsid w:val="00CA3B75"/>
    <w:rsid w:val="00CA3C45"/>
    <w:rsid w:val="00CA4370"/>
    <w:rsid w:val="00CA4709"/>
    <w:rsid w:val="00CA4752"/>
    <w:rsid w:val="00CA4B20"/>
    <w:rsid w:val="00CA4B42"/>
    <w:rsid w:val="00CA4CF8"/>
    <w:rsid w:val="00CA5540"/>
    <w:rsid w:val="00CA55C4"/>
    <w:rsid w:val="00CA5A8D"/>
    <w:rsid w:val="00CA5AAE"/>
    <w:rsid w:val="00CA5E62"/>
    <w:rsid w:val="00CA65E8"/>
    <w:rsid w:val="00CA666A"/>
    <w:rsid w:val="00CA6A8F"/>
    <w:rsid w:val="00CA6AF5"/>
    <w:rsid w:val="00CA6B9F"/>
    <w:rsid w:val="00CA71B6"/>
    <w:rsid w:val="00CA7B35"/>
    <w:rsid w:val="00CB00E2"/>
    <w:rsid w:val="00CB023C"/>
    <w:rsid w:val="00CB0491"/>
    <w:rsid w:val="00CB0502"/>
    <w:rsid w:val="00CB05DA"/>
    <w:rsid w:val="00CB0636"/>
    <w:rsid w:val="00CB06BF"/>
    <w:rsid w:val="00CB06EA"/>
    <w:rsid w:val="00CB0A8D"/>
    <w:rsid w:val="00CB0A99"/>
    <w:rsid w:val="00CB0B4D"/>
    <w:rsid w:val="00CB0B93"/>
    <w:rsid w:val="00CB0EC8"/>
    <w:rsid w:val="00CB18CF"/>
    <w:rsid w:val="00CB1AE9"/>
    <w:rsid w:val="00CB1AEA"/>
    <w:rsid w:val="00CB20EE"/>
    <w:rsid w:val="00CB23C2"/>
    <w:rsid w:val="00CB2446"/>
    <w:rsid w:val="00CB2717"/>
    <w:rsid w:val="00CB27AA"/>
    <w:rsid w:val="00CB2C91"/>
    <w:rsid w:val="00CB2F3F"/>
    <w:rsid w:val="00CB3040"/>
    <w:rsid w:val="00CB35BC"/>
    <w:rsid w:val="00CB3622"/>
    <w:rsid w:val="00CB381C"/>
    <w:rsid w:val="00CB38B1"/>
    <w:rsid w:val="00CB38E8"/>
    <w:rsid w:val="00CB3A3D"/>
    <w:rsid w:val="00CB3B52"/>
    <w:rsid w:val="00CB3B9D"/>
    <w:rsid w:val="00CB3BC0"/>
    <w:rsid w:val="00CB3BC5"/>
    <w:rsid w:val="00CB3DB9"/>
    <w:rsid w:val="00CB4030"/>
    <w:rsid w:val="00CB45D6"/>
    <w:rsid w:val="00CB490F"/>
    <w:rsid w:val="00CB4D28"/>
    <w:rsid w:val="00CB4F98"/>
    <w:rsid w:val="00CB4FE7"/>
    <w:rsid w:val="00CB50A0"/>
    <w:rsid w:val="00CB548F"/>
    <w:rsid w:val="00CB570B"/>
    <w:rsid w:val="00CB5794"/>
    <w:rsid w:val="00CB5C51"/>
    <w:rsid w:val="00CB5E9C"/>
    <w:rsid w:val="00CB606E"/>
    <w:rsid w:val="00CB64B9"/>
    <w:rsid w:val="00CB64F6"/>
    <w:rsid w:val="00CB680A"/>
    <w:rsid w:val="00CB68B8"/>
    <w:rsid w:val="00CB6CB4"/>
    <w:rsid w:val="00CB6CDF"/>
    <w:rsid w:val="00CB6FF5"/>
    <w:rsid w:val="00CB7744"/>
    <w:rsid w:val="00CB784A"/>
    <w:rsid w:val="00CB78A8"/>
    <w:rsid w:val="00CB7AD1"/>
    <w:rsid w:val="00CC0160"/>
    <w:rsid w:val="00CC0354"/>
    <w:rsid w:val="00CC0486"/>
    <w:rsid w:val="00CC06AD"/>
    <w:rsid w:val="00CC0BE1"/>
    <w:rsid w:val="00CC0F15"/>
    <w:rsid w:val="00CC0F72"/>
    <w:rsid w:val="00CC12FB"/>
    <w:rsid w:val="00CC180C"/>
    <w:rsid w:val="00CC1EE3"/>
    <w:rsid w:val="00CC204A"/>
    <w:rsid w:val="00CC21B8"/>
    <w:rsid w:val="00CC222A"/>
    <w:rsid w:val="00CC23EF"/>
    <w:rsid w:val="00CC262A"/>
    <w:rsid w:val="00CC29F2"/>
    <w:rsid w:val="00CC2A56"/>
    <w:rsid w:val="00CC2EF0"/>
    <w:rsid w:val="00CC30CA"/>
    <w:rsid w:val="00CC30E2"/>
    <w:rsid w:val="00CC31A0"/>
    <w:rsid w:val="00CC3A45"/>
    <w:rsid w:val="00CC3E1B"/>
    <w:rsid w:val="00CC3E25"/>
    <w:rsid w:val="00CC3F00"/>
    <w:rsid w:val="00CC4218"/>
    <w:rsid w:val="00CC4305"/>
    <w:rsid w:val="00CC4651"/>
    <w:rsid w:val="00CC55C0"/>
    <w:rsid w:val="00CC568F"/>
    <w:rsid w:val="00CC57CE"/>
    <w:rsid w:val="00CC59C8"/>
    <w:rsid w:val="00CC5C14"/>
    <w:rsid w:val="00CC5CE1"/>
    <w:rsid w:val="00CC5D7C"/>
    <w:rsid w:val="00CC5DB1"/>
    <w:rsid w:val="00CC5E3C"/>
    <w:rsid w:val="00CC60A1"/>
    <w:rsid w:val="00CC62FD"/>
    <w:rsid w:val="00CC6565"/>
    <w:rsid w:val="00CC682A"/>
    <w:rsid w:val="00CC6DF6"/>
    <w:rsid w:val="00CC6F24"/>
    <w:rsid w:val="00CC6F8C"/>
    <w:rsid w:val="00CC7098"/>
    <w:rsid w:val="00CC710E"/>
    <w:rsid w:val="00CC71B9"/>
    <w:rsid w:val="00CC78E0"/>
    <w:rsid w:val="00CC7CAF"/>
    <w:rsid w:val="00CD0378"/>
    <w:rsid w:val="00CD0707"/>
    <w:rsid w:val="00CD088E"/>
    <w:rsid w:val="00CD0980"/>
    <w:rsid w:val="00CD0ECA"/>
    <w:rsid w:val="00CD1070"/>
    <w:rsid w:val="00CD124D"/>
    <w:rsid w:val="00CD1258"/>
    <w:rsid w:val="00CD15F2"/>
    <w:rsid w:val="00CD16BB"/>
    <w:rsid w:val="00CD189E"/>
    <w:rsid w:val="00CD1A79"/>
    <w:rsid w:val="00CD1AC5"/>
    <w:rsid w:val="00CD1FFD"/>
    <w:rsid w:val="00CD25AD"/>
    <w:rsid w:val="00CD26F4"/>
    <w:rsid w:val="00CD2D47"/>
    <w:rsid w:val="00CD2FBB"/>
    <w:rsid w:val="00CD3026"/>
    <w:rsid w:val="00CD31A0"/>
    <w:rsid w:val="00CD392F"/>
    <w:rsid w:val="00CD396C"/>
    <w:rsid w:val="00CD3D2A"/>
    <w:rsid w:val="00CD3FE1"/>
    <w:rsid w:val="00CD4338"/>
    <w:rsid w:val="00CD44FB"/>
    <w:rsid w:val="00CD46C5"/>
    <w:rsid w:val="00CD4733"/>
    <w:rsid w:val="00CD4AF1"/>
    <w:rsid w:val="00CD4EE2"/>
    <w:rsid w:val="00CD57A4"/>
    <w:rsid w:val="00CD5B7D"/>
    <w:rsid w:val="00CD5C15"/>
    <w:rsid w:val="00CD6046"/>
    <w:rsid w:val="00CD698B"/>
    <w:rsid w:val="00CD6A48"/>
    <w:rsid w:val="00CD6BF9"/>
    <w:rsid w:val="00CD6C38"/>
    <w:rsid w:val="00CD707D"/>
    <w:rsid w:val="00CD7528"/>
    <w:rsid w:val="00CD7551"/>
    <w:rsid w:val="00CD76A7"/>
    <w:rsid w:val="00CD76C7"/>
    <w:rsid w:val="00CD79FC"/>
    <w:rsid w:val="00CD7AA3"/>
    <w:rsid w:val="00CD7E86"/>
    <w:rsid w:val="00CE0270"/>
    <w:rsid w:val="00CE03F6"/>
    <w:rsid w:val="00CE04BC"/>
    <w:rsid w:val="00CE0A24"/>
    <w:rsid w:val="00CE1271"/>
    <w:rsid w:val="00CE1394"/>
    <w:rsid w:val="00CE1488"/>
    <w:rsid w:val="00CE15CA"/>
    <w:rsid w:val="00CE161F"/>
    <w:rsid w:val="00CE1FB5"/>
    <w:rsid w:val="00CE2643"/>
    <w:rsid w:val="00CE2775"/>
    <w:rsid w:val="00CE27ED"/>
    <w:rsid w:val="00CE2C6E"/>
    <w:rsid w:val="00CE2C8B"/>
    <w:rsid w:val="00CE301C"/>
    <w:rsid w:val="00CE306E"/>
    <w:rsid w:val="00CE309B"/>
    <w:rsid w:val="00CE347C"/>
    <w:rsid w:val="00CE3AAE"/>
    <w:rsid w:val="00CE3C88"/>
    <w:rsid w:val="00CE3DCD"/>
    <w:rsid w:val="00CE3E2B"/>
    <w:rsid w:val="00CE3F96"/>
    <w:rsid w:val="00CE3FBF"/>
    <w:rsid w:val="00CE41A1"/>
    <w:rsid w:val="00CE4398"/>
    <w:rsid w:val="00CE45E6"/>
    <w:rsid w:val="00CE50D0"/>
    <w:rsid w:val="00CE545D"/>
    <w:rsid w:val="00CE55BC"/>
    <w:rsid w:val="00CE5619"/>
    <w:rsid w:val="00CE56AA"/>
    <w:rsid w:val="00CE5A81"/>
    <w:rsid w:val="00CE5BC6"/>
    <w:rsid w:val="00CE5D4C"/>
    <w:rsid w:val="00CE5EBD"/>
    <w:rsid w:val="00CE5F52"/>
    <w:rsid w:val="00CE6153"/>
    <w:rsid w:val="00CE660C"/>
    <w:rsid w:val="00CE6EA1"/>
    <w:rsid w:val="00CE6EAF"/>
    <w:rsid w:val="00CE6F80"/>
    <w:rsid w:val="00CE754E"/>
    <w:rsid w:val="00CE75C7"/>
    <w:rsid w:val="00CE77C1"/>
    <w:rsid w:val="00CE7A9D"/>
    <w:rsid w:val="00CE7D32"/>
    <w:rsid w:val="00CF002D"/>
    <w:rsid w:val="00CF0331"/>
    <w:rsid w:val="00CF055A"/>
    <w:rsid w:val="00CF0757"/>
    <w:rsid w:val="00CF0A4B"/>
    <w:rsid w:val="00CF10D2"/>
    <w:rsid w:val="00CF13F1"/>
    <w:rsid w:val="00CF1A50"/>
    <w:rsid w:val="00CF1E00"/>
    <w:rsid w:val="00CF1F18"/>
    <w:rsid w:val="00CF203A"/>
    <w:rsid w:val="00CF2040"/>
    <w:rsid w:val="00CF20C6"/>
    <w:rsid w:val="00CF211F"/>
    <w:rsid w:val="00CF228A"/>
    <w:rsid w:val="00CF24A9"/>
    <w:rsid w:val="00CF24B5"/>
    <w:rsid w:val="00CF2F8B"/>
    <w:rsid w:val="00CF307D"/>
    <w:rsid w:val="00CF3144"/>
    <w:rsid w:val="00CF32B8"/>
    <w:rsid w:val="00CF331D"/>
    <w:rsid w:val="00CF333D"/>
    <w:rsid w:val="00CF36BB"/>
    <w:rsid w:val="00CF3A56"/>
    <w:rsid w:val="00CF3DE4"/>
    <w:rsid w:val="00CF3E15"/>
    <w:rsid w:val="00CF4047"/>
    <w:rsid w:val="00CF4176"/>
    <w:rsid w:val="00CF4442"/>
    <w:rsid w:val="00CF455F"/>
    <w:rsid w:val="00CF45F7"/>
    <w:rsid w:val="00CF481E"/>
    <w:rsid w:val="00CF4890"/>
    <w:rsid w:val="00CF48B2"/>
    <w:rsid w:val="00CF4A84"/>
    <w:rsid w:val="00CF50E9"/>
    <w:rsid w:val="00CF522A"/>
    <w:rsid w:val="00CF5284"/>
    <w:rsid w:val="00CF5319"/>
    <w:rsid w:val="00CF5377"/>
    <w:rsid w:val="00CF594B"/>
    <w:rsid w:val="00CF5968"/>
    <w:rsid w:val="00CF5A97"/>
    <w:rsid w:val="00CF5CE4"/>
    <w:rsid w:val="00CF5EFA"/>
    <w:rsid w:val="00CF60B6"/>
    <w:rsid w:val="00CF63B2"/>
    <w:rsid w:val="00CF654C"/>
    <w:rsid w:val="00CF6924"/>
    <w:rsid w:val="00CF69C1"/>
    <w:rsid w:val="00CF6CD7"/>
    <w:rsid w:val="00CF6D2A"/>
    <w:rsid w:val="00CF6E1F"/>
    <w:rsid w:val="00CF6E9D"/>
    <w:rsid w:val="00CF6FD2"/>
    <w:rsid w:val="00CF7166"/>
    <w:rsid w:val="00CF722E"/>
    <w:rsid w:val="00CF7274"/>
    <w:rsid w:val="00CF73C5"/>
    <w:rsid w:val="00CF771A"/>
    <w:rsid w:val="00CF7A4B"/>
    <w:rsid w:val="00CF7BCF"/>
    <w:rsid w:val="00CF7C4B"/>
    <w:rsid w:val="00CF7C4F"/>
    <w:rsid w:val="00D003E3"/>
    <w:rsid w:val="00D004F8"/>
    <w:rsid w:val="00D007B3"/>
    <w:rsid w:val="00D00877"/>
    <w:rsid w:val="00D00BA0"/>
    <w:rsid w:val="00D00EEF"/>
    <w:rsid w:val="00D00F4F"/>
    <w:rsid w:val="00D00F64"/>
    <w:rsid w:val="00D011D4"/>
    <w:rsid w:val="00D021B3"/>
    <w:rsid w:val="00D021B9"/>
    <w:rsid w:val="00D0232B"/>
    <w:rsid w:val="00D02594"/>
    <w:rsid w:val="00D028FB"/>
    <w:rsid w:val="00D02CDC"/>
    <w:rsid w:val="00D0336B"/>
    <w:rsid w:val="00D034D6"/>
    <w:rsid w:val="00D035D8"/>
    <w:rsid w:val="00D0395F"/>
    <w:rsid w:val="00D03BCC"/>
    <w:rsid w:val="00D03F27"/>
    <w:rsid w:val="00D04764"/>
    <w:rsid w:val="00D0543F"/>
    <w:rsid w:val="00D05497"/>
    <w:rsid w:val="00D05A75"/>
    <w:rsid w:val="00D05D73"/>
    <w:rsid w:val="00D05EE6"/>
    <w:rsid w:val="00D06077"/>
    <w:rsid w:val="00D061F9"/>
    <w:rsid w:val="00D06445"/>
    <w:rsid w:val="00D064CB"/>
    <w:rsid w:val="00D06BC6"/>
    <w:rsid w:val="00D06DB5"/>
    <w:rsid w:val="00D06FF1"/>
    <w:rsid w:val="00D0770A"/>
    <w:rsid w:val="00D077D8"/>
    <w:rsid w:val="00D078CB"/>
    <w:rsid w:val="00D07978"/>
    <w:rsid w:val="00D07A40"/>
    <w:rsid w:val="00D07C5A"/>
    <w:rsid w:val="00D07D17"/>
    <w:rsid w:val="00D07DA5"/>
    <w:rsid w:val="00D07F0A"/>
    <w:rsid w:val="00D102BD"/>
    <w:rsid w:val="00D11163"/>
    <w:rsid w:val="00D1157A"/>
    <w:rsid w:val="00D1182E"/>
    <w:rsid w:val="00D11D45"/>
    <w:rsid w:val="00D11FA1"/>
    <w:rsid w:val="00D11FC3"/>
    <w:rsid w:val="00D1219E"/>
    <w:rsid w:val="00D128AE"/>
    <w:rsid w:val="00D12912"/>
    <w:rsid w:val="00D12BD6"/>
    <w:rsid w:val="00D12C57"/>
    <w:rsid w:val="00D12C64"/>
    <w:rsid w:val="00D12C9E"/>
    <w:rsid w:val="00D12EB7"/>
    <w:rsid w:val="00D132B1"/>
    <w:rsid w:val="00D1403A"/>
    <w:rsid w:val="00D14147"/>
    <w:rsid w:val="00D14263"/>
    <w:rsid w:val="00D1455B"/>
    <w:rsid w:val="00D15132"/>
    <w:rsid w:val="00D15161"/>
    <w:rsid w:val="00D152D1"/>
    <w:rsid w:val="00D15D87"/>
    <w:rsid w:val="00D1650E"/>
    <w:rsid w:val="00D169B8"/>
    <w:rsid w:val="00D17084"/>
    <w:rsid w:val="00D170CD"/>
    <w:rsid w:val="00D1712B"/>
    <w:rsid w:val="00D1730A"/>
    <w:rsid w:val="00D173A3"/>
    <w:rsid w:val="00D17A7C"/>
    <w:rsid w:val="00D17B51"/>
    <w:rsid w:val="00D17DEB"/>
    <w:rsid w:val="00D20142"/>
    <w:rsid w:val="00D20438"/>
    <w:rsid w:val="00D20B02"/>
    <w:rsid w:val="00D20BE2"/>
    <w:rsid w:val="00D2156F"/>
    <w:rsid w:val="00D21810"/>
    <w:rsid w:val="00D21869"/>
    <w:rsid w:val="00D21986"/>
    <w:rsid w:val="00D21A1D"/>
    <w:rsid w:val="00D2235B"/>
    <w:rsid w:val="00D22B4A"/>
    <w:rsid w:val="00D22CAE"/>
    <w:rsid w:val="00D22E22"/>
    <w:rsid w:val="00D2302F"/>
    <w:rsid w:val="00D23422"/>
    <w:rsid w:val="00D23457"/>
    <w:rsid w:val="00D23850"/>
    <w:rsid w:val="00D242D1"/>
    <w:rsid w:val="00D24764"/>
    <w:rsid w:val="00D2478C"/>
    <w:rsid w:val="00D24804"/>
    <w:rsid w:val="00D24C1C"/>
    <w:rsid w:val="00D2592A"/>
    <w:rsid w:val="00D25997"/>
    <w:rsid w:val="00D25D49"/>
    <w:rsid w:val="00D25DEB"/>
    <w:rsid w:val="00D25F15"/>
    <w:rsid w:val="00D26058"/>
    <w:rsid w:val="00D26430"/>
    <w:rsid w:val="00D267B6"/>
    <w:rsid w:val="00D26872"/>
    <w:rsid w:val="00D26A04"/>
    <w:rsid w:val="00D26ACB"/>
    <w:rsid w:val="00D26D4D"/>
    <w:rsid w:val="00D272EC"/>
    <w:rsid w:val="00D279C0"/>
    <w:rsid w:val="00D27BD7"/>
    <w:rsid w:val="00D27C72"/>
    <w:rsid w:val="00D27DCB"/>
    <w:rsid w:val="00D30654"/>
    <w:rsid w:val="00D30A80"/>
    <w:rsid w:val="00D30BF5"/>
    <w:rsid w:val="00D30C1E"/>
    <w:rsid w:val="00D30E6F"/>
    <w:rsid w:val="00D30FF3"/>
    <w:rsid w:val="00D3127D"/>
    <w:rsid w:val="00D3163F"/>
    <w:rsid w:val="00D317AA"/>
    <w:rsid w:val="00D31832"/>
    <w:rsid w:val="00D3184A"/>
    <w:rsid w:val="00D31CD2"/>
    <w:rsid w:val="00D32203"/>
    <w:rsid w:val="00D3281B"/>
    <w:rsid w:val="00D32B53"/>
    <w:rsid w:val="00D32E9E"/>
    <w:rsid w:val="00D336E6"/>
    <w:rsid w:val="00D339E3"/>
    <w:rsid w:val="00D33A6F"/>
    <w:rsid w:val="00D33BC8"/>
    <w:rsid w:val="00D33D61"/>
    <w:rsid w:val="00D33F4F"/>
    <w:rsid w:val="00D34576"/>
    <w:rsid w:val="00D34A76"/>
    <w:rsid w:val="00D34DEA"/>
    <w:rsid w:val="00D34DEF"/>
    <w:rsid w:val="00D34F73"/>
    <w:rsid w:val="00D35003"/>
    <w:rsid w:val="00D35093"/>
    <w:rsid w:val="00D357B6"/>
    <w:rsid w:val="00D35899"/>
    <w:rsid w:val="00D359C5"/>
    <w:rsid w:val="00D35B8B"/>
    <w:rsid w:val="00D35CA4"/>
    <w:rsid w:val="00D35D64"/>
    <w:rsid w:val="00D35E12"/>
    <w:rsid w:val="00D360FE"/>
    <w:rsid w:val="00D361A7"/>
    <w:rsid w:val="00D36278"/>
    <w:rsid w:val="00D363E2"/>
    <w:rsid w:val="00D364D5"/>
    <w:rsid w:val="00D36C27"/>
    <w:rsid w:val="00D36C5B"/>
    <w:rsid w:val="00D36E08"/>
    <w:rsid w:val="00D373A5"/>
    <w:rsid w:val="00D37542"/>
    <w:rsid w:val="00D376D3"/>
    <w:rsid w:val="00D40121"/>
    <w:rsid w:val="00D40266"/>
    <w:rsid w:val="00D405A3"/>
    <w:rsid w:val="00D4066E"/>
    <w:rsid w:val="00D40846"/>
    <w:rsid w:val="00D40B19"/>
    <w:rsid w:val="00D40B8F"/>
    <w:rsid w:val="00D40EDC"/>
    <w:rsid w:val="00D41435"/>
    <w:rsid w:val="00D41471"/>
    <w:rsid w:val="00D41546"/>
    <w:rsid w:val="00D415AE"/>
    <w:rsid w:val="00D41649"/>
    <w:rsid w:val="00D4176E"/>
    <w:rsid w:val="00D41773"/>
    <w:rsid w:val="00D41A7E"/>
    <w:rsid w:val="00D41B52"/>
    <w:rsid w:val="00D41EF0"/>
    <w:rsid w:val="00D41FE4"/>
    <w:rsid w:val="00D4263B"/>
    <w:rsid w:val="00D428B2"/>
    <w:rsid w:val="00D4295C"/>
    <w:rsid w:val="00D42C8E"/>
    <w:rsid w:val="00D43555"/>
    <w:rsid w:val="00D435B5"/>
    <w:rsid w:val="00D43890"/>
    <w:rsid w:val="00D43DAC"/>
    <w:rsid w:val="00D445BE"/>
    <w:rsid w:val="00D44A5E"/>
    <w:rsid w:val="00D44B2C"/>
    <w:rsid w:val="00D44CB9"/>
    <w:rsid w:val="00D44E34"/>
    <w:rsid w:val="00D44EA3"/>
    <w:rsid w:val="00D44EF3"/>
    <w:rsid w:val="00D44F27"/>
    <w:rsid w:val="00D4552A"/>
    <w:rsid w:val="00D4589F"/>
    <w:rsid w:val="00D4596C"/>
    <w:rsid w:val="00D45CDB"/>
    <w:rsid w:val="00D45E06"/>
    <w:rsid w:val="00D45E23"/>
    <w:rsid w:val="00D45FC8"/>
    <w:rsid w:val="00D46146"/>
    <w:rsid w:val="00D4635E"/>
    <w:rsid w:val="00D46462"/>
    <w:rsid w:val="00D46501"/>
    <w:rsid w:val="00D46B3E"/>
    <w:rsid w:val="00D46BB7"/>
    <w:rsid w:val="00D4764E"/>
    <w:rsid w:val="00D47CC1"/>
    <w:rsid w:val="00D47CD2"/>
    <w:rsid w:val="00D47FF4"/>
    <w:rsid w:val="00D50453"/>
    <w:rsid w:val="00D50781"/>
    <w:rsid w:val="00D507BD"/>
    <w:rsid w:val="00D50810"/>
    <w:rsid w:val="00D50975"/>
    <w:rsid w:val="00D50E19"/>
    <w:rsid w:val="00D51194"/>
    <w:rsid w:val="00D51508"/>
    <w:rsid w:val="00D518EC"/>
    <w:rsid w:val="00D51E64"/>
    <w:rsid w:val="00D5213C"/>
    <w:rsid w:val="00D5217B"/>
    <w:rsid w:val="00D523D2"/>
    <w:rsid w:val="00D52732"/>
    <w:rsid w:val="00D52BE2"/>
    <w:rsid w:val="00D52C6B"/>
    <w:rsid w:val="00D52C92"/>
    <w:rsid w:val="00D530E4"/>
    <w:rsid w:val="00D53191"/>
    <w:rsid w:val="00D531DD"/>
    <w:rsid w:val="00D53527"/>
    <w:rsid w:val="00D53689"/>
    <w:rsid w:val="00D53842"/>
    <w:rsid w:val="00D53993"/>
    <w:rsid w:val="00D539A2"/>
    <w:rsid w:val="00D53CB3"/>
    <w:rsid w:val="00D54132"/>
    <w:rsid w:val="00D5427C"/>
    <w:rsid w:val="00D54319"/>
    <w:rsid w:val="00D545CA"/>
    <w:rsid w:val="00D5488A"/>
    <w:rsid w:val="00D548D8"/>
    <w:rsid w:val="00D54942"/>
    <w:rsid w:val="00D550DF"/>
    <w:rsid w:val="00D553D9"/>
    <w:rsid w:val="00D55500"/>
    <w:rsid w:val="00D557C4"/>
    <w:rsid w:val="00D558ED"/>
    <w:rsid w:val="00D55A92"/>
    <w:rsid w:val="00D55AB0"/>
    <w:rsid w:val="00D55DFB"/>
    <w:rsid w:val="00D55E64"/>
    <w:rsid w:val="00D56520"/>
    <w:rsid w:val="00D56F09"/>
    <w:rsid w:val="00D56FF6"/>
    <w:rsid w:val="00D570EE"/>
    <w:rsid w:val="00D57623"/>
    <w:rsid w:val="00D576C8"/>
    <w:rsid w:val="00D57851"/>
    <w:rsid w:val="00D5797C"/>
    <w:rsid w:val="00D57F9E"/>
    <w:rsid w:val="00D6069D"/>
    <w:rsid w:val="00D60823"/>
    <w:rsid w:val="00D60C5B"/>
    <w:rsid w:val="00D610D6"/>
    <w:rsid w:val="00D611AB"/>
    <w:rsid w:val="00D6123B"/>
    <w:rsid w:val="00D614A0"/>
    <w:rsid w:val="00D61796"/>
    <w:rsid w:val="00D61A07"/>
    <w:rsid w:val="00D61A44"/>
    <w:rsid w:val="00D61E31"/>
    <w:rsid w:val="00D62105"/>
    <w:rsid w:val="00D62117"/>
    <w:rsid w:val="00D62FED"/>
    <w:rsid w:val="00D63532"/>
    <w:rsid w:val="00D63632"/>
    <w:rsid w:val="00D63881"/>
    <w:rsid w:val="00D63A49"/>
    <w:rsid w:val="00D642DC"/>
    <w:rsid w:val="00D6474E"/>
    <w:rsid w:val="00D64965"/>
    <w:rsid w:val="00D64F1C"/>
    <w:rsid w:val="00D651B8"/>
    <w:rsid w:val="00D6615B"/>
    <w:rsid w:val="00D6625C"/>
    <w:rsid w:val="00D6663B"/>
    <w:rsid w:val="00D66AC4"/>
    <w:rsid w:val="00D66C8C"/>
    <w:rsid w:val="00D67755"/>
    <w:rsid w:val="00D70FAB"/>
    <w:rsid w:val="00D713C0"/>
    <w:rsid w:val="00D717F5"/>
    <w:rsid w:val="00D71D3D"/>
    <w:rsid w:val="00D722C0"/>
    <w:rsid w:val="00D725CB"/>
    <w:rsid w:val="00D728C4"/>
    <w:rsid w:val="00D72D00"/>
    <w:rsid w:val="00D73281"/>
    <w:rsid w:val="00D733EF"/>
    <w:rsid w:val="00D73676"/>
    <w:rsid w:val="00D73869"/>
    <w:rsid w:val="00D74173"/>
    <w:rsid w:val="00D7442A"/>
    <w:rsid w:val="00D745DF"/>
    <w:rsid w:val="00D7483F"/>
    <w:rsid w:val="00D7490A"/>
    <w:rsid w:val="00D74A65"/>
    <w:rsid w:val="00D74B2A"/>
    <w:rsid w:val="00D7517F"/>
    <w:rsid w:val="00D75263"/>
    <w:rsid w:val="00D754C9"/>
    <w:rsid w:val="00D75631"/>
    <w:rsid w:val="00D7580D"/>
    <w:rsid w:val="00D758A7"/>
    <w:rsid w:val="00D76378"/>
    <w:rsid w:val="00D76DCC"/>
    <w:rsid w:val="00D76E70"/>
    <w:rsid w:val="00D76FD9"/>
    <w:rsid w:val="00D771C6"/>
    <w:rsid w:val="00D77238"/>
    <w:rsid w:val="00D77409"/>
    <w:rsid w:val="00D77498"/>
    <w:rsid w:val="00D77512"/>
    <w:rsid w:val="00D77554"/>
    <w:rsid w:val="00D7767F"/>
    <w:rsid w:val="00D77691"/>
    <w:rsid w:val="00D805DA"/>
    <w:rsid w:val="00D80EBE"/>
    <w:rsid w:val="00D80FBA"/>
    <w:rsid w:val="00D810D8"/>
    <w:rsid w:val="00D8136E"/>
    <w:rsid w:val="00D8140B"/>
    <w:rsid w:val="00D81534"/>
    <w:rsid w:val="00D8154A"/>
    <w:rsid w:val="00D81D16"/>
    <w:rsid w:val="00D8221E"/>
    <w:rsid w:val="00D823C5"/>
    <w:rsid w:val="00D826AC"/>
    <w:rsid w:val="00D8282E"/>
    <w:rsid w:val="00D82EB2"/>
    <w:rsid w:val="00D82FE6"/>
    <w:rsid w:val="00D8331C"/>
    <w:rsid w:val="00D833AE"/>
    <w:rsid w:val="00D83EE4"/>
    <w:rsid w:val="00D84564"/>
    <w:rsid w:val="00D845A1"/>
    <w:rsid w:val="00D846A9"/>
    <w:rsid w:val="00D84DFE"/>
    <w:rsid w:val="00D84F9F"/>
    <w:rsid w:val="00D85101"/>
    <w:rsid w:val="00D8518C"/>
    <w:rsid w:val="00D85C1E"/>
    <w:rsid w:val="00D85CAF"/>
    <w:rsid w:val="00D85F01"/>
    <w:rsid w:val="00D85F52"/>
    <w:rsid w:val="00D86012"/>
    <w:rsid w:val="00D860D2"/>
    <w:rsid w:val="00D8641D"/>
    <w:rsid w:val="00D8653C"/>
    <w:rsid w:val="00D86608"/>
    <w:rsid w:val="00D86726"/>
    <w:rsid w:val="00D86A1D"/>
    <w:rsid w:val="00D86CD6"/>
    <w:rsid w:val="00D86DAD"/>
    <w:rsid w:val="00D86F69"/>
    <w:rsid w:val="00D8749E"/>
    <w:rsid w:val="00D8777B"/>
    <w:rsid w:val="00D87D1E"/>
    <w:rsid w:val="00D87E1C"/>
    <w:rsid w:val="00D9038A"/>
    <w:rsid w:val="00D9041A"/>
    <w:rsid w:val="00D9041E"/>
    <w:rsid w:val="00D9071F"/>
    <w:rsid w:val="00D90A99"/>
    <w:rsid w:val="00D90C39"/>
    <w:rsid w:val="00D90D2D"/>
    <w:rsid w:val="00D90D2E"/>
    <w:rsid w:val="00D90FC9"/>
    <w:rsid w:val="00D9113A"/>
    <w:rsid w:val="00D91711"/>
    <w:rsid w:val="00D91DE7"/>
    <w:rsid w:val="00D91EFC"/>
    <w:rsid w:val="00D92230"/>
    <w:rsid w:val="00D9271E"/>
    <w:rsid w:val="00D9294D"/>
    <w:rsid w:val="00D92B01"/>
    <w:rsid w:val="00D933E8"/>
    <w:rsid w:val="00D9342C"/>
    <w:rsid w:val="00D93FDD"/>
    <w:rsid w:val="00D94622"/>
    <w:rsid w:val="00D9475E"/>
    <w:rsid w:val="00D9476C"/>
    <w:rsid w:val="00D947EB"/>
    <w:rsid w:val="00D948C2"/>
    <w:rsid w:val="00D949E0"/>
    <w:rsid w:val="00D94A3F"/>
    <w:rsid w:val="00D94B7F"/>
    <w:rsid w:val="00D94C2D"/>
    <w:rsid w:val="00D94F41"/>
    <w:rsid w:val="00D952C6"/>
    <w:rsid w:val="00D95398"/>
    <w:rsid w:val="00D95452"/>
    <w:rsid w:val="00D95504"/>
    <w:rsid w:val="00D9567D"/>
    <w:rsid w:val="00D956BA"/>
    <w:rsid w:val="00D95A20"/>
    <w:rsid w:val="00D95AC6"/>
    <w:rsid w:val="00D95CA9"/>
    <w:rsid w:val="00D95DB5"/>
    <w:rsid w:val="00D966AC"/>
    <w:rsid w:val="00D96717"/>
    <w:rsid w:val="00D96A09"/>
    <w:rsid w:val="00D96A79"/>
    <w:rsid w:val="00D96C67"/>
    <w:rsid w:val="00D96D98"/>
    <w:rsid w:val="00D96E54"/>
    <w:rsid w:val="00D96EF9"/>
    <w:rsid w:val="00D973E2"/>
    <w:rsid w:val="00D97478"/>
    <w:rsid w:val="00D97775"/>
    <w:rsid w:val="00D97827"/>
    <w:rsid w:val="00D97841"/>
    <w:rsid w:val="00D979D2"/>
    <w:rsid w:val="00D97BB7"/>
    <w:rsid w:val="00D97DE0"/>
    <w:rsid w:val="00DA0256"/>
    <w:rsid w:val="00DA0362"/>
    <w:rsid w:val="00DA043A"/>
    <w:rsid w:val="00DA075C"/>
    <w:rsid w:val="00DA08CC"/>
    <w:rsid w:val="00DA0A2E"/>
    <w:rsid w:val="00DA0C2A"/>
    <w:rsid w:val="00DA0ECB"/>
    <w:rsid w:val="00DA103E"/>
    <w:rsid w:val="00DA132D"/>
    <w:rsid w:val="00DA1336"/>
    <w:rsid w:val="00DA13B4"/>
    <w:rsid w:val="00DA16D4"/>
    <w:rsid w:val="00DA17C3"/>
    <w:rsid w:val="00DA18D9"/>
    <w:rsid w:val="00DA196D"/>
    <w:rsid w:val="00DA19D6"/>
    <w:rsid w:val="00DA1A8F"/>
    <w:rsid w:val="00DA2301"/>
    <w:rsid w:val="00DA2B99"/>
    <w:rsid w:val="00DA2DF2"/>
    <w:rsid w:val="00DA35BF"/>
    <w:rsid w:val="00DA379F"/>
    <w:rsid w:val="00DA3A7F"/>
    <w:rsid w:val="00DA3B1F"/>
    <w:rsid w:val="00DA4255"/>
    <w:rsid w:val="00DA42C9"/>
    <w:rsid w:val="00DA454A"/>
    <w:rsid w:val="00DA471F"/>
    <w:rsid w:val="00DA48FF"/>
    <w:rsid w:val="00DA4F05"/>
    <w:rsid w:val="00DA5022"/>
    <w:rsid w:val="00DA52D2"/>
    <w:rsid w:val="00DA566C"/>
    <w:rsid w:val="00DA60CF"/>
    <w:rsid w:val="00DA6852"/>
    <w:rsid w:val="00DA731F"/>
    <w:rsid w:val="00DA764F"/>
    <w:rsid w:val="00DA79B5"/>
    <w:rsid w:val="00DA7C76"/>
    <w:rsid w:val="00DB022A"/>
    <w:rsid w:val="00DB045F"/>
    <w:rsid w:val="00DB0539"/>
    <w:rsid w:val="00DB0882"/>
    <w:rsid w:val="00DB0BD3"/>
    <w:rsid w:val="00DB0C9A"/>
    <w:rsid w:val="00DB0D0B"/>
    <w:rsid w:val="00DB0DD6"/>
    <w:rsid w:val="00DB0DFC"/>
    <w:rsid w:val="00DB1A19"/>
    <w:rsid w:val="00DB1F5E"/>
    <w:rsid w:val="00DB264D"/>
    <w:rsid w:val="00DB283F"/>
    <w:rsid w:val="00DB2B25"/>
    <w:rsid w:val="00DB2C1E"/>
    <w:rsid w:val="00DB2D11"/>
    <w:rsid w:val="00DB3119"/>
    <w:rsid w:val="00DB3B8E"/>
    <w:rsid w:val="00DB3F56"/>
    <w:rsid w:val="00DB40A8"/>
    <w:rsid w:val="00DB4355"/>
    <w:rsid w:val="00DB4C04"/>
    <w:rsid w:val="00DB4D3B"/>
    <w:rsid w:val="00DB4D71"/>
    <w:rsid w:val="00DB4F86"/>
    <w:rsid w:val="00DB4FE8"/>
    <w:rsid w:val="00DB5822"/>
    <w:rsid w:val="00DB605D"/>
    <w:rsid w:val="00DB61F9"/>
    <w:rsid w:val="00DB6342"/>
    <w:rsid w:val="00DB698B"/>
    <w:rsid w:val="00DB6C5F"/>
    <w:rsid w:val="00DB7220"/>
    <w:rsid w:val="00DB7554"/>
    <w:rsid w:val="00DB7688"/>
    <w:rsid w:val="00DB76CB"/>
    <w:rsid w:val="00DB7A0C"/>
    <w:rsid w:val="00DB7E5E"/>
    <w:rsid w:val="00DB7E67"/>
    <w:rsid w:val="00DB7FE6"/>
    <w:rsid w:val="00DC03E7"/>
    <w:rsid w:val="00DC0447"/>
    <w:rsid w:val="00DC0E00"/>
    <w:rsid w:val="00DC0F4B"/>
    <w:rsid w:val="00DC1A0A"/>
    <w:rsid w:val="00DC1AFD"/>
    <w:rsid w:val="00DC1C08"/>
    <w:rsid w:val="00DC1DCB"/>
    <w:rsid w:val="00DC1E62"/>
    <w:rsid w:val="00DC1F85"/>
    <w:rsid w:val="00DC2455"/>
    <w:rsid w:val="00DC2565"/>
    <w:rsid w:val="00DC27C7"/>
    <w:rsid w:val="00DC28A2"/>
    <w:rsid w:val="00DC2B7D"/>
    <w:rsid w:val="00DC2C51"/>
    <w:rsid w:val="00DC2EB5"/>
    <w:rsid w:val="00DC321A"/>
    <w:rsid w:val="00DC3A5F"/>
    <w:rsid w:val="00DC4441"/>
    <w:rsid w:val="00DC44AB"/>
    <w:rsid w:val="00DC463F"/>
    <w:rsid w:val="00DC4934"/>
    <w:rsid w:val="00DC49AF"/>
    <w:rsid w:val="00DC4A44"/>
    <w:rsid w:val="00DC4DF9"/>
    <w:rsid w:val="00DC5077"/>
    <w:rsid w:val="00DC527B"/>
    <w:rsid w:val="00DC5434"/>
    <w:rsid w:val="00DC56E2"/>
    <w:rsid w:val="00DC5A98"/>
    <w:rsid w:val="00DC5D31"/>
    <w:rsid w:val="00DC5E36"/>
    <w:rsid w:val="00DC5EED"/>
    <w:rsid w:val="00DC650B"/>
    <w:rsid w:val="00DC65CC"/>
    <w:rsid w:val="00DC68B2"/>
    <w:rsid w:val="00DC6A53"/>
    <w:rsid w:val="00DC6AB6"/>
    <w:rsid w:val="00DC6AC0"/>
    <w:rsid w:val="00DC6BF1"/>
    <w:rsid w:val="00DC6E0E"/>
    <w:rsid w:val="00DC7069"/>
    <w:rsid w:val="00DC77B4"/>
    <w:rsid w:val="00DC78A5"/>
    <w:rsid w:val="00DC78AE"/>
    <w:rsid w:val="00DC7AAC"/>
    <w:rsid w:val="00DD0060"/>
    <w:rsid w:val="00DD08DF"/>
    <w:rsid w:val="00DD0961"/>
    <w:rsid w:val="00DD0C08"/>
    <w:rsid w:val="00DD0C10"/>
    <w:rsid w:val="00DD10BA"/>
    <w:rsid w:val="00DD1104"/>
    <w:rsid w:val="00DD13C5"/>
    <w:rsid w:val="00DD160C"/>
    <w:rsid w:val="00DD1ADC"/>
    <w:rsid w:val="00DD1CFD"/>
    <w:rsid w:val="00DD1DBC"/>
    <w:rsid w:val="00DD1EBF"/>
    <w:rsid w:val="00DD20F8"/>
    <w:rsid w:val="00DD2537"/>
    <w:rsid w:val="00DD2680"/>
    <w:rsid w:val="00DD2BF8"/>
    <w:rsid w:val="00DD3340"/>
    <w:rsid w:val="00DD371F"/>
    <w:rsid w:val="00DD3720"/>
    <w:rsid w:val="00DD3B80"/>
    <w:rsid w:val="00DD3D66"/>
    <w:rsid w:val="00DD3FAA"/>
    <w:rsid w:val="00DD429E"/>
    <w:rsid w:val="00DD429F"/>
    <w:rsid w:val="00DD4325"/>
    <w:rsid w:val="00DD43A5"/>
    <w:rsid w:val="00DD44BB"/>
    <w:rsid w:val="00DD49A2"/>
    <w:rsid w:val="00DD4C70"/>
    <w:rsid w:val="00DD4D85"/>
    <w:rsid w:val="00DD4D8B"/>
    <w:rsid w:val="00DD4E61"/>
    <w:rsid w:val="00DD5580"/>
    <w:rsid w:val="00DD593C"/>
    <w:rsid w:val="00DD5C89"/>
    <w:rsid w:val="00DD5DC5"/>
    <w:rsid w:val="00DD6277"/>
    <w:rsid w:val="00DD66E6"/>
    <w:rsid w:val="00DD6DAF"/>
    <w:rsid w:val="00DD7171"/>
    <w:rsid w:val="00DD72FD"/>
    <w:rsid w:val="00DD73A7"/>
    <w:rsid w:val="00DD7965"/>
    <w:rsid w:val="00DD7B79"/>
    <w:rsid w:val="00DD7BA8"/>
    <w:rsid w:val="00DE0568"/>
    <w:rsid w:val="00DE067D"/>
    <w:rsid w:val="00DE0A89"/>
    <w:rsid w:val="00DE0E0C"/>
    <w:rsid w:val="00DE1165"/>
    <w:rsid w:val="00DE1207"/>
    <w:rsid w:val="00DE15A5"/>
    <w:rsid w:val="00DE1AC5"/>
    <w:rsid w:val="00DE20DA"/>
    <w:rsid w:val="00DE25F8"/>
    <w:rsid w:val="00DE29C3"/>
    <w:rsid w:val="00DE2E70"/>
    <w:rsid w:val="00DE332F"/>
    <w:rsid w:val="00DE35B1"/>
    <w:rsid w:val="00DE419C"/>
    <w:rsid w:val="00DE42B3"/>
    <w:rsid w:val="00DE464D"/>
    <w:rsid w:val="00DE4971"/>
    <w:rsid w:val="00DE49C0"/>
    <w:rsid w:val="00DE4A9E"/>
    <w:rsid w:val="00DE4BA7"/>
    <w:rsid w:val="00DE4F75"/>
    <w:rsid w:val="00DE5246"/>
    <w:rsid w:val="00DE5A7D"/>
    <w:rsid w:val="00DE5B4B"/>
    <w:rsid w:val="00DE5C33"/>
    <w:rsid w:val="00DE5D5B"/>
    <w:rsid w:val="00DE5F20"/>
    <w:rsid w:val="00DE5F3F"/>
    <w:rsid w:val="00DE6282"/>
    <w:rsid w:val="00DE632A"/>
    <w:rsid w:val="00DE6345"/>
    <w:rsid w:val="00DE6E6B"/>
    <w:rsid w:val="00DE79A3"/>
    <w:rsid w:val="00DF06C3"/>
    <w:rsid w:val="00DF08C4"/>
    <w:rsid w:val="00DF09E6"/>
    <w:rsid w:val="00DF0F73"/>
    <w:rsid w:val="00DF117E"/>
    <w:rsid w:val="00DF1180"/>
    <w:rsid w:val="00DF12DC"/>
    <w:rsid w:val="00DF157C"/>
    <w:rsid w:val="00DF16A0"/>
    <w:rsid w:val="00DF16C3"/>
    <w:rsid w:val="00DF1CA5"/>
    <w:rsid w:val="00DF1F8D"/>
    <w:rsid w:val="00DF1FF7"/>
    <w:rsid w:val="00DF220B"/>
    <w:rsid w:val="00DF225E"/>
    <w:rsid w:val="00DF2485"/>
    <w:rsid w:val="00DF25A6"/>
    <w:rsid w:val="00DF2638"/>
    <w:rsid w:val="00DF29A6"/>
    <w:rsid w:val="00DF2B59"/>
    <w:rsid w:val="00DF2E2F"/>
    <w:rsid w:val="00DF33B4"/>
    <w:rsid w:val="00DF36DD"/>
    <w:rsid w:val="00DF3792"/>
    <w:rsid w:val="00DF3CB7"/>
    <w:rsid w:val="00DF3D0D"/>
    <w:rsid w:val="00DF3D6F"/>
    <w:rsid w:val="00DF3E4C"/>
    <w:rsid w:val="00DF3EE8"/>
    <w:rsid w:val="00DF3EF0"/>
    <w:rsid w:val="00DF4622"/>
    <w:rsid w:val="00DF48B4"/>
    <w:rsid w:val="00DF4C57"/>
    <w:rsid w:val="00DF4CE7"/>
    <w:rsid w:val="00DF4DB9"/>
    <w:rsid w:val="00DF4E1E"/>
    <w:rsid w:val="00DF52E7"/>
    <w:rsid w:val="00DF533D"/>
    <w:rsid w:val="00DF557B"/>
    <w:rsid w:val="00DF5BD5"/>
    <w:rsid w:val="00DF5EA5"/>
    <w:rsid w:val="00DF6102"/>
    <w:rsid w:val="00DF6274"/>
    <w:rsid w:val="00DF6445"/>
    <w:rsid w:val="00DF6B63"/>
    <w:rsid w:val="00DF6C66"/>
    <w:rsid w:val="00DF6CAC"/>
    <w:rsid w:val="00DF7083"/>
    <w:rsid w:val="00DF711D"/>
    <w:rsid w:val="00DF74EE"/>
    <w:rsid w:val="00DF75FF"/>
    <w:rsid w:val="00DF78A5"/>
    <w:rsid w:val="00DF7D39"/>
    <w:rsid w:val="00DF7D4E"/>
    <w:rsid w:val="00DF7F91"/>
    <w:rsid w:val="00E0021A"/>
    <w:rsid w:val="00E003BA"/>
    <w:rsid w:val="00E009F1"/>
    <w:rsid w:val="00E00BC8"/>
    <w:rsid w:val="00E00D11"/>
    <w:rsid w:val="00E01095"/>
    <w:rsid w:val="00E01194"/>
    <w:rsid w:val="00E01451"/>
    <w:rsid w:val="00E01597"/>
    <w:rsid w:val="00E01868"/>
    <w:rsid w:val="00E01B5D"/>
    <w:rsid w:val="00E01EC1"/>
    <w:rsid w:val="00E01EE3"/>
    <w:rsid w:val="00E022F4"/>
    <w:rsid w:val="00E02323"/>
    <w:rsid w:val="00E027FD"/>
    <w:rsid w:val="00E02818"/>
    <w:rsid w:val="00E03717"/>
    <w:rsid w:val="00E0398C"/>
    <w:rsid w:val="00E03BD8"/>
    <w:rsid w:val="00E0494A"/>
    <w:rsid w:val="00E04C9D"/>
    <w:rsid w:val="00E04E87"/>
    <w:rsid w:val="00E053C7"/>
    <w:rsid w:val="00E054C7"/>
    <w:rsid w:val="00E055EC"/>
    <w:rsid w:val="00E055F0"/>
    <w:rsid w:val="00E0569D"/>
    <w:rsid w:val="00E05871"/>
    <w:rsid w:val="00E05958"/>
    <w:rsid w:val="00E059B0"/>
    <w:rsid w:val="00E05B08"/>
    <w:rsid w:val="00E060C5"/>
    <w:rsid w:val="00E062D3"/>
    <w:rsid w:val="00E06423"/>
    <w:rsid w:val="00E06520"/>
    <w:rsid w:val="00E06ACF"/>
    <w:rsid w:val="00E06B42"/>
    <w:rsid w:val="00E06CE0"/>
    <w:rsid w:val="00E07183"/>
    <w:rsid w:val="00E07456"/>
    <w:rsid w:val="00E07621"/>
    <w:rsid w:val="00E07A78"/>
    <w:rsid w:val="00E07B81"/>
    <w:rsid w:val="00E07B87"/>
    <w:rsid w:val="00E07E16"/>
    <w:rsid w:val="00E07FC7"/>
    <w:rsid w:val="00E1000F"/>
    <w:rsid w:val="00E1098A"/>
    <w:rsid w:val="00E10A01"/>
    <w:rsid w:val="00E10B5C"/>
    <w:rsid w:val="00E10B63"/>
    <w:rsid w:val="00E10ED5"/>
    <w:rsid w:val="00E11284"/>
    <w:rsid w:val="00E117AD"/>
    <w:rsid w:val="00E11980"/>
    <w:rsid w:val="00E11A73"/>
    <w:rsid w:val="00E11CBD"/>
    <w:rsid w:val="00E11D02"/>
    <w:rsid w:val="00E11D3C"/>
    <w:rsid w:val="00E11D3D"/>
    <w:rsid w:val="00E120F6"/>
    <w:rsid w:val="00E12333"/>
    <w:rsid w:val="00E125EA"/>
    <w:rsid w:val="00E1262D"/>
    <w:rsid w:val="00E13013"/>
    <w:rsid w:val="00E13168"/>
    <w:rsid w:val="00E133B1"/>
    <w:rsid w:val="00E13AB2"/>
    <w:rsid w:val="00E13B39"/>
    <w:rsid w:val="00E140D1"/>
    <w:rsid w:val="00E1443F"/>
    <w:rsid w:val="00E14A3F"/>
    <w:rsid w:val="00E14EB1"/>
    <w:rsid w:val="00E1554D"/>
    <w:rsid w:val="00E1599E"/>
    <w:rsid w:val="00E159E9"/>
    <w:rsid w:val="00E15E20"/>
    <w:rsid w:val="00E15E30"/>
    <w:rsid w:val="00E15F6C"/>
    <w:rsid w:val="00E16335"/>
    <w:rsid w:val="00E16340"/>
    <w:rsid w:val="00E169D4"/>
    <w:rsid w:val="00E17180"/>
    <w:rsid w:val="00E1760E"/>
    <w:rsid w:val="00E176FD"/>
    <w:rsid w:val="00E17722"/>
    <w:rsid w:val="00E179F5"/>
    <w:rsid w:val="00E200A1"/>
    <w:rsid w:val="00E200C9"/>
    <w:rsid w:val="00E2048A"/>
    <w:rsid w:val="00E20CB3"/>
    <w:rsid w:val="00E20CB4"/>
    <w:rsid w:val="00E20E48"/>
    <w:rsid w:val="00E20E7F"/>
    <w:rsid w:val="00E20ECD"/>
    <w:rsid w:val="00E20F7F"/>
    <w:rsid w:val="00E20F9C"/>
    <w:rsid w:val="00E21070"/>
    <w:rsid w:val="00E210E0"/>
    <w:rsid w:val="00E212C8"/>
    <w:rsid w:val="00E216A8"/>
    <w:rsid w:val="00E21927"/>
    <w:rsid w:val="00E21BF6"/>
    <w:rsid w:val="00E22336"/>
    <w:rsid w:val="00E223FD"/>
    <w:rsid w:val="00E22747"/>
    <w:rsid w:val="00E22BC5"/>
    <w:rsid w:val="00E24130"/>
    <w:rsid w:val="00E2419E"/>
    <w:rsid w:val="00E24391"/>
    <w:rsid w:val="00E2452C"/>
    <w:rsid w:val="00E2467B"/>
    <w:rsid w:val="00E2480A"/>
    <w:rsid w:val="00E24C49"/>
    <w:rsid w:val="00E24CB4"/>
    <w:rsid w:val="00E24CFC"/>
    <w:rsid w:val="00E254DD"/>
    <w:rsid w:val="00E256B3"/>
    <w:rsid w:val="00E25876"/>
    <w:rsid w:val="00E25D45"/>
    <w:rsid w:val="00E2644C"/>
    <w:rsid w:val="00E2659D"/>
    <w:rsid w:val="00E26801"/>
    <w:rsid w:val="00E269D0"/>
    <w:rsid w:val="00E26EA2"/>
    <w:rsid w:val="00E26F3E"/>
    <w:rsid w:val="00E273D2"/>
    <w:rsid w:val="00E278FB"/>
    <w:rsid w:val="00E27DD8"/>
    <w:rsid w:val="00E3040F"/>
    <w:rsid w:val="00E30511"/>
    <w:rsid w:val="00E3077F"/>
    <w:rsid w:val="00E3094A"/>
    <w:rsid w:val="00E309B4"/>
    <w:rsid w:val="00E30AE5"/>
    <w:rsid w:val="00E30B55"/>
    <w:rsid w:val="00E30C1A"/>
    <w:rsid w:val="00E3124A"/>
    <w:rsid w:val="00E3127B"/>
    <w:rsid w:val="00E312B0"/>
    <w:rsid w:val="00E320C1"/>
    <w:rsid w:val="00E320D2"/>
    <w:rsid w:val="00E32798"/>
    <w:rsid w:val="00E32D60"/>
    <w:rsid w:val="00E33229"/>
    <w:rsid w:val="00E338FA"/>
    <w:rsid w:val="00E33AF3"/>
    <w:rsid w:val="00E33BB6"/>
    <w:rsid w:val="00E33BBF"/>
    <w:rsid w:val="00E33D95"/>
    <w:rsid w:val="00E3431A"/>
    <w:rsid w:val="00E348F4"/>
    <w:rsid w:val="00E349C8"/>
    <w:rsid w:val="00E34F6C"/>
    <w:rsid w:val="00E351BF"/>
    <w:rsid w:val="00E35222"/>
    <w:rsid w:val="00E3530F"/>
    <w:rsid w:val="00E35907"/>
    <w:rsid w:val="00E35C29"/>
    <w:rsid w:val="00E35C99"/>
    <w:rsid w:val="00E362AA"/>
    <w:rsid w:val="00E36522"/>
    <w:rsid w:val="00E36588"/>
    <w:rsid w:val="00E365C5"/>
    <w:rsid w:val="00E36CD1"/>
    <w:rsid w:val="00E371C8"/>
    <w:rsid w:val="00E37546"/>
    <w:rsid w:val="00E37B7B"/>
    <w:rsid w:val="00E37EA9"/>
    <w:rsid w:val="00E37F6A"/>
    <w:rsid w:val="00E40122"/>
    <w:rsid w:val="00E40124"/>
    <w:rsid w:val="00E402E1"/>
    <w:rsid w:val="00E405AB"/>
    <w:rsid w:val="00E405EB"/>
    <w:rsid w:val="00E40974"/>
    <w:rsid w:val="00E4112E"/>
    <w:rsid w:val="00E4141E"/>
    <w:rsid w:val="00E41587"/>
    <w:rsid w:val="00E41B9E"/>
    <w:rsid w:val="00E41CA8"/>
    <w:rsid w:val="00E41E67"/>
    <w:rsid w:val="00E41E8F"/>
    <w:rsid w:val="00E41F53"/>
    <w:rsid w:val="00E423EA"/>
    <w:rsid w:val="00E42B1D"/>
    <w:rsid w:val="00E42CE4"/>
    <w:rsid w:val="00E42E9D"/>
    <w:rsid w:val="00E42EC6"/>
    <w:rsid w:val="00E431E9"/>
    <w:rsid w:val="00E435BA"/>
    <w:rsid w:val="00E4391A"/>
    <w:rsid w:val="00E43CFC"/>
    <w:rsid w:val="00E44448"/>
    <w:rsid w:val="00E44C64"/>
    <w:rsid w:val="00E45F77"/>
    <w:rsid w:val="00E46211"/>
    <w:rsid w:val="00E4637C"/>
    <w:rsid w:val="00E463C9"/>
    <w:rsid w:val="00E464EA"/>
    <w:rsid w:val="00E46A24"/>
    <w:rsid w:val="00E46FEF"/>
    <w:rsid w:val="00E474B1"/>
    <w:rsid w:val="00E47D6B"/>
    <w:rsid w:val="00E505A3"/>
    <w:rsid w:val="00E511DB"/>
    <w:rsid w:val="00E51328"/>
    <w:rsid w:val="00E517D3"/>
    <w:rsid w:val="00E51A83"/>
    <w:rsid w:val="00E51DAB"/>
    <w:rsid w:val="00E52028"/>
    <w:rsid w:val="00E52134"/>
    <w:rsid w:val="00E52255"/>
    <w:rsid w:val="00E52390"/>
    <w:rsid w:val="00E524FF"/>
    <w:rsid w:val="00E529B4"/>
    <w:rsid w:val="00E530D1"/>
    <w:rsid w:val="00E534EE"/>
    <w:rsid w:val="00E53AE6"/>
    <w:rsid w:val="00E53DC3"/>
    <w:rsid w:val="00E5463B"/>
    <w:rsid w:val="00E547A0"/>
    <w:rsid w:val="00E54934"/>
    <w:rsid w:val="00E54ACF"/>
    <w:rsid w:val="00E54DDB"/>
    <w:rsid w:val="00E550E0"/>
    <w:rsid w:val="00E552B5"/>
    <w:rsid w:val="00E554B8"/>
    <w:rsid w:val="00E555CC"/>
    <w:rsid w:val="00E55974"/>
    <w:rsid w:val="00E55976"/>
    <w:rsid w:val="00E55BAD"/>
    <w:rsid w:val="00E55BC4"/>
    <w:rsid w:val="00E55BC9"/>
    <w:rsid w:val="00E55C71"/>
    <w:rsid w:val="00E55CA8"/>
    <w:rsid w:val="00E55EAF"/>
    <w:rsid w:val="00E55F07"/>
    <w:rsid w:val="00E561CB"/>
    <w:rsid w:val="00E5627B"/>
    <w:rsid w:val="00E56C2B"/>
    <w:rsid w:val="00E56C4B"/>
    <w:rsid w:val="00E56D5F"/>
    <w:rsid w:val="00E56EB0"/>
    <w:rsid w:val="00E57104"/>
    <w:rsid w:val="00E572F2"/>
    <w:rsid w:val="00E57791"/>
    <w:rsid w:val="00E577C2"/>
    <w:rsid w:val="00E5792A"/>
    <w:rsid w:val="00E5793B"/>
    <w:rsid w:val="00E6007E"/>
    <w:rsid w:val="00E6023D"/>
    <w:rsid w:val="00E603C7"/>
    <w:rsid w:val="00E60751"/>
    <w:rsid w:val="00E6088F"/>
    <w:rsid w:val="00E60B96"/>
    <w:rsid w:val="00E60D41"/>
    <w:rsid w:val="00E60E1E"/>
    <w:rsid w:val="00E60E48"/>
    <w:rsid w:val="00E61022"/>
    <w:rsid w:val="00E611B5"/>
    <w:rsid w:val="00E6128D"/>
    <w:rsid w:val="00E61682"/>
    <w:rsid w:val="00E6171D"/>
    <w:rsid w:val="00E61AE5"/>
    <w:rsid w:val="00E620B8"/>
    <w:rsid w:val="00E6232D"/>
    <w:rsid w:val="00E624C3"/>
    <w:rsid w:val="00E62720"/>
    <w:rsid w:val="00E62871"/>
    <w:rsid w:val="00E62C54"/>
    <w:rsid w:val="00E62DB6"/>
    <w:rsid w:val="00E62E4B"/>
    <w:rsid w:val="00E63261"/>
    <w:rsid w:val="00E63369"/>
    <w:rsid w:val="00E634A5"/>
    <w:rsid w:val="00E637E0"/>
    <w:rsid w:val="00E63E4D"/>
    <w:rsid w:val="00E63EEB"/>
    <w:rsid w:val="00E63F87"/>
    <w:rsid w:val="00E6437C"/>
    <w:rsid w:val="00E64433"/>
    <w:rsid w:val="00E644A8"/>
    <w:rsid w:val="00E645DE"/>
    <w:rsid w:val="00E64725"/>
    <w:rsid w:val="00E648B7"/>
    <w:rsid w:val="00E64F67"/>
    <w:rsid w:val="00E65965"/>
    <w:rsid w:val="00E65F33"/>
    <w:rsid w:val="00E6644E"/>
    <w:rsid w:val="00E6681B"/>
    <w:rsid w:val="00E66B42"/>
    <w:rsid w:val="00E66BD1"/>
    <w:rsid w:val="00E66CEB"/>
    <w:rsid w:val="00E66F42"/>
    <w:rsid w:val="00E6703D"/>
    <w:rsid w:val="00E675CD"/>
    <w:rsid w:val="00E6788D"/>
    <w:rsid w:val="00E67CB1"/>
    <w:rsid w:val="00E67D07"/>
    <w:rsid w:val="00E67DBC"/>
    <w:rsid w:val="00E70AE2"/>
    <w:rsid w:val="00E70C24"/>
    <w:rsid w:val="00E70DF1"/>
    <w:rsid w:val="00E70E8F"/>
    <w:rsid w:val="00E7109E"/>
    <w:rsid w:val="00E71361"/>
    <w:rsid w:val="00E7139B"/>
    <w:rsid w:val="00E71407"/>
    <w:rsid w:val="00E715DA"/>
    <w:rsid w:val="00E717C8"/>
    <w:rsid w:val="00E718C1"/>
    <w:rsid w:val="00E71BBC"/>
    <w:rsid w:val="00E71EB7"/>
    <w:rsid w:val="00E72992"/>
    <w:rsid w:val="00E72B16"/>
    <w:rsid w:val="00E72B91"/>
    <w:rsid w:val="00E72F3E"/>
    <w:rsid w:val="00E73400"/>
    <w:rsid w:val="00E7355F"/>
    <w:rsid w:val="00E74224"/>
    <w:rsid w:val="00E742B8"/>
    <w:rsid w:val="00E743DC"/>
    <w:rsid w:val="00E7506F"/>
    <w:rsid w:val="00E7565A"/>
    <w:rsid w:val="00E75B28"/>
    <w:rsid w:val="00E75B67"/>
    <w:rsid w:val="00E76681"/>
    <w:rsid w:val="00E766DA"/>
    <w:rsid w:val="00E76A4F"/>
    <w:rsid w:val="00E76B96"/>
    <w:rsid w:val="00E76C14"/>
    <w:rsid w:val="00E76FAE"/>
    <w:rsid w:val="00E77056"/>
    <w:rsid w:val="00E7709B"/>
    <w:rsid w:val="00E7724D"/>
    <w:rsid w:val="00E7729F"/>
    <w:rsid w:val="00E77791"/>
    <w:rsid w:val="00E77913"/>
    <w:rsid w:val="00E77B45"/>
    <w:rsid w:val="00E77CAA"/>
    <w:rsid w:val="00E8053E"/>
    <w:rsid w:val="00E80679"/>
    <w:rsid w:val="00E80C42"/>
    <w:rsid w:val="00E80C4B"/>
    <w:rsid w:val="00E80CD1"/>
    <w:rsid w:val="00E80E3E"/>
    <w:rsid w:val="00E8124F"/>
    <w:rsid w:val="00E81257"/>
    <w:rsid w:val="00E81324"/>
    <w:rsid w:val="00E814AA"/>
    <w:rsid w:val="00E81580"/>
    <w:rsid w:val="00E81D05"/>
    <w:rsid w:val="00E82478"/>
    <w:rsid w:val="00E82519"/>
    <w:rsid w:val="00E828A5"/>
    <w:rsid w:val="00E82C26"/>
    <w:rsid w:val="00E82D1A"/>
    <w:rsid w:val="00E82F8A"/>
    <w:rsid w:val="00E82FBA"/>
    <w:rsid w:val="00E83432"/>
    <w:rsid w:val="00E834F8"/>
    <w:rsid w:val="00E8375E"/>
    <w:rsid w:val="00E83AE9"/>
    <w:rsid w:val="00E83C10"/>
    <w:rsid w:val="00E83F63"/>
    <w:rsid w:val="00E84436"/>
    <w:rsid w:val="00E8443D"/>
    <w:rsid w:val="00E84680"/>
    <w:rsid w:val="00E849BE"/>
    <w:rsid w:val="00E84A0A"/>
    <w:rsid w:val="00E84BCE"/>
    <w:rsid w:val="00E850DA"/>
    <w:rsid w:val="00E85331"/>
    <w:rsid w:val="00E857C6"/>
    <w:rsid w:val="00E85849"/>
    <w:rsid w:val="00E85AC9"/>
    <w:rsid w:val="00E85F28"/>
    <w:rsid w:val="00E86021"/>
    <w:rsid w:val="00E86417"/>
    <w:rsid w:val="00E86573"/>
    <w:rsid w:val="00E867D7"/>
    <w:rsid w:val="00E86975"/>
    <w:rsid w:val="00E86D59"/>
    <w:rsid w:val="00E86ED5"/>
    <w:rsid w:val="00E87795"/>
    <w:rsid w:val="00E87805"/>
    <w:rsid w:val="00E879E5"/>
    <w:rsid w:val="00E87B0E"/>
    <w:rsid w:val="00E9016B"/>
    <w:rsid w:val="00E90599"/>
    <w:rsid w:val="00E908C7"/>
    <w:rsid w:val="00E90B6F"/>
    <w:rsid w:val="00E90CEE"/>
    <w:rsid w:val="00E91E65"/>
    <w:rsid w:val="00E923CC"/>
    <w:rsid w:val="00E924EF"/>
    <w:rsid w:val="00E9263F"/>
    <w:rsid w:val="00E92B5B"/>
    <w:rsid w:val="00E92BAC"/>
    <w:rsid w:val="00E92DBC"/>
    <w:rsid w:val="00E930EB"/>
    <w:rsid w:val="00E9349D"/>
    <w:rsid w:val="00E9413D"/>
    <w:rsid w:val="00E94205"/>
    <w:rsid w:val="00E9425C"/>
    <w:rsid w:val="00E944BA"/>
    <w:rsid w:val="00E945F0"/>
    <w:rsid w:val="00E949F1"/>
    <w:rsid w:val="00E94D6B"/>
    <w:rsid w:val="00E94E43"/>
    <w:rsid w:val="00E95286"/>
    <w:rsid w:val="00E953C2"/>
    <w:rsid w:val="00E95497"/>
    <w:rsid w:val="00E956A0"/>
    <w:rsid w:val="00E95774"/>
    <w:rsid w:val="00E95788"/>
    <w:rsid w:val="00E95975"/>
    <w:rsid w:val="00E9612A"/>
    <w:rsid w:val="00E9640E"/>
    <w:rsid w:val="00E965A2"/>
    <w:rsid w:val="00E965F4"/>
    <w:rsid w:val="00E96989"/>
    <w:rsid w:val="00E969D0"/>
    <w:rsid w:val="00E96AC8"/>
    <w:rsid w:val="00E96D84"/>
    <w:rsid w:val="00E9718E"/>
    <w:rsid w:val="00E9737A"/>
    <w:rsid w:val="00E973EB"/>
    <w:rsid w:val="00E97C61"/>
    <w:rsid w:val="00E97CF4"/>
    <w:rsid w:val="00EA0034"/>
    <w:rsid w:val="00EA00BC"/>
    <w:rsid w:val="00EA04CA"/>
    <w:rsid w:val="00EA08D4"/>
    <w:rsid w:val="00EA0B67"/>
    <w:rsid w:val="00EA149C"/>
    <w:rsid w:val="00EA158F"/>
    <w:rsid w:val="00EA186B"/>
    <w:rsid w:val="00EA1980"/>
    <w:rsid w:val="00EA1E3B"/>
    <w:rsid w:val="00EA1FD8"/>
    <w:rsid w:val="00EA2329"/>
    <w:rsid w:val="00EA3B53"/>
    <w:rsid w:val="00EA3F36"/>
    <w:rsid w:val="00EA4214"/>
    <w:rsid w:val="00EA4689"/>
    <w:rsid w:val="00EA5242"/>
    <w:rsid w:val="00EA5399"/>
    <w:rsid w:val="00EA53D3"/>
    <w:rsid w:val="00EA55BE"/>
    <w:rsid w:val="00EA5D1E"/>
    <w:rsid w:val="00EA5F9E"/>
    <w:rsid w:val="00EA6176"/>
    <w:rsid w:val="00EA64B0"/>
    <w:rsid w:val="00EA6562"/>
    <w:rsid w:val="00EA667C"/>
    <w:rsid w:val="00EA678D"/>
    <w:rsid w:val="00EA6A47"/>
    <w:rsid w:val="00EA6D7A"/>
    <w:rsid w:val="00EA732D"/>
    <w:rsid w:val="00EA73BA"/>
    <w:rsid w:val="00EA73EF"/>
    <w:rsid w:val="00EA77A8"/>
    <w:rsid w:val="00EB02E6"/>
    <w:rsid w:val="00EB0583"/>
    <w:rsid w:val="00EB05CD"/>
    <w:rsid w:val="00EB05F7"/>
    <w:rsid w:val="00EB0891"/>
    <w:rsid w:val="00EB0AE2"/>
    <w:rsid w:val="00EB0E5A"/>
    <w:rsid w:val="00EB0FCB"/>
    <w:rsid w:val="00EB1B93"/>
    <w:rsid w:val="00EB1CD9"/>
    <w:rsid w:val="00EB1D3B"/>
    <w:rsid w:val="00EB1E7D"/>
    <w:rsid w:val="00EB1FB6"/>
    <w:rsid w:val="00EB2193"/>
    <w:rsid w:val="00EB21A0"/>
    <w:rsid w:val="00EB2200"/>
    <w:rsid w:val="00EB254D"/>
    <w:rsid w:val="00EB2580"/>
    <w:rsid w:val="00EB2599"/>
    <w:rsid w:val="00EB28E4"/>
    <w:rsid w:val="00EB2C16"/>
    <w:rsid w:val="00EB2C9A"/>
    <w:rsid w:val="00EB2E2D"/>
    <w:rsid w:val="00EB2E9C"/>
    <w:rsid w:val="00EB2FE4"/>
    <w:rsid w:val="00EB3414"/>
    <w:rsid w:val="00EB34A6"/>
    <w:rsid w:val="00EB35D9"/>
    <w:rsid w:val="00EB36F0"/>
    <w:rsid w:val="00EB3974"/>
    <w:rsid w:val="00EB3A2B"/>
    <w:rsid w:val="00EB3B5E"/>
    <w:rsid w:val="00EB3D22"/>
    <w:rsid w:val="00EB3EB7"/>
    <w:rsid w:val="00EB420D"/>
    <w:rsid w:val="00EB4215"/>
    <w:rsid w:val="00EB42DD"/>
    <w:rsid w:val="00EB446D"/>
    <w:rsid w:val="00EB4907"/>
    <w:rsid w:val="00EB50BC"/>
    <w:rsid w:val="00EB5118"/>
    <w:rsid w:val="00EB52FE"/>
    <w:rsid w:val="00EB5310"/>
    <w:rsid w:val="00EB5AE5"/>
    <w:rsid w:val="00EB5FF9"/>
    <w:rsid w:val="00EB6061"/>
    <w:rsid w:val="00EB63AF"/>
    <w:rsid w:val="00EB6458"/>
    <w:rsid w:val="00EB69C7"/>
    <w:rsid w:val="00EB6A23"/>
    <w:rsid w:val="00EB725D"/>
    <w:rsid w:val="00EB728F"/>
    <w:rsid w:val="00EB75D0"/>
    <w:rsid w:val="00EC0393"/>
    <w:rsid w:val="00EC0424"/>
    <w:rsid w:val="00EC0906"/>
    <w:rsid w:val="00EC0944"/>
    <w:rsid w:val="00EC0A38"/>
    <w:rsid w:val="00EC1022"/>
    <w:rsid w:val="00EC10A4"/>
    <w:rsid w:val="00EC16C2"/>
    <w:rsid w:val="00EC19D0"/>
    <w:rsid w:val="00EC1C42"/>
    <w:rsid w:val="00EC1C44"/>
    <w:rsid w:val="00EC1D10"/>
    <w:rsid w:val="00EC242D"/>
    <w:rsid w:val="00EC2729"/>
    <w:rsid w:val="00EC2834"/>
    <w:rsid w:val="00EC2B4E"/>
    <w:rsid w:val="00EC2BFF"/>
    <w:rsid w:val="00EC2E4F"/>
    <w:rsid w:val="00EC3196"/>
    <w:rsid w:val="00EC35E2"/>
    <w:rsid w:val="00EC37B5"/>
    <w:rsid w:val="00EC3831"/>
    <w:rsid w:val="00EC3DBC"/>
    <w:rsid w:val="00EC4592"/>
    <w:rsid w:val="00EC4769"/>
    <w:rsid w:val="00EC4993"/>
    <w:rsid w:val="00EC49A4"/>
    <w:rsid w:val="00EC4DD0"/>
    <w:rsid w:val="00EC50ED"/>
    <w:rsid w:val="00EC55C4"/>
    <w:rsid w:val="00EC5711"/>
    <w:rsid w:val="00EC5920"/>
    <w:rsid w:val="00EC6935"/>
    <w:rsid w:val="00EC6D87"/>
    <w:rsid w:val="00EC7408"/>
    <w:rsid w:val="00EC7410"/>
    <w:rsid w:val="00EC7D07"/>
    <w:rsid w:val="00EC7F67"/>
    <w:rsid w:val="00ED0167"/>
    <w:rsid w:val="00ED01BA"/>
    <w:rsid w:val="00ED032D"/>
    <w:rsid w:val="00ED07BC"/>
    <w:rsid w:val="00ED091D"/>
    <w:rsid w:val="00ED0B5F"/>
    <w:rsid w:val="00ED0D79"/>
    <w:rsid w:val="00ED1328"/>
    <w:rsid w:val="00ED13F8"/>
    <w:rsid w:val="00ED13FD"/>
    <w:rsid w:val="00ED1992"/>
    <w:rsid w:val="00ED1A5C"/>
    <w:rsid w:val="00ED1B60"/>
    <w:rsid w:val="00ED1B85"/>
    <w:rsid w:val="00ED1C4B"/>
    <w:rsid w:val="00ED1CF4"/>
    <w:rsid w:val="00ED1F97"/>
    <w:rsid w:val="00ED2607"/>
    <w:rsid w:val="00ED278D"/>
    <w:rsid w:val="00ED2D44"/>
    <w:rsid w:val="00ED30F9"/>
    <w:rsid w:val="00ED3340"/>
    <w:rsid w:val="00ED3CDB"/>
    <w:rsid w:val="00ED40FF"/>
    <w:rsid w:val="00ED4AD8"/>
    <w:rsid w:val="00ED4B59"/>
    <w:rsid w:val="00ED56AE"/>
    <w:rsid w:val="00ED56EF"/>
    <w:rsid w:val="00ED584B"/>
    <w:rsid w:val="00ED5AE0"/>
    <w:rsid w:val="00ED5DB0"/>
    <w:rsid w:val="00ED6332"/>
    <w:rsid w:val="00ED6CD6"/>
    <w:rsid w:val="00ED78D1"/>
    <w:rsid w:val="00ED7C3E"/>
    <w:rsid w:val="00ED7C73"/>
    <w:rsid w:val="00ED7F76"/>
    <w:rsid w:val="00EE0351"/>
    <w:rsid w:val="00EE0FFC"/>
    <w:rsid w:val="00EE163D"/>
    <w:rsid w:val="00EE1786"/>
    <w:rsid w:val="00EE19DE"/>
    <w:rsid w:val="00EE1A33"/>
    <w:rsid w:val="00EE1B7F"/>
    <w:rsid w:val="00EE1D4E"/>
    <w:rsid w:val="00EE2247"/>
    <w:rsid w:val="00EE2277"/>
    <w:rsid w:val="00EE247B"/>
    <w:rsid w:val="00EE281F"/>
    <w:rsid w:val="00EE282D"/>
    <w:rsid w:val="00EE2F37"/>
    <w:rsid w:val="00EE3063"/>
    <w:rsid w:val="00EE3376"/>
    <w:rsid w:val="00EE3456"/>
    <w:rsid w:val="00EE3459"/>
    <w:rsid w:val="00EE35CA"/>
    <w:rsid w:val="00EE35F3"/>
    <w:rsid w:val="00EE3715"/>
    <w:rsid w:val="00EE3BC6"/>
    <w:rsid w:val="00EE3CC2"/>
    <w:rsid w:val="00EE3EBC"/>
    <w:rsid w:val="00EE433B"/>
    <w:rsid w:val="00EE4614"/>
    <w:rsid w:val="00EE468C"/>
    <w:rsid w:val="00EE4AE2"/>
    <w:rsid w:val="00EE4DE9"/>
    <w:rsid w:val="00EE4FD2"/>
    <w:rsid w:val="00EE5617"/>
    <w:rsid w:val="00EE5910"/>
    <w:rsid w:val="00EE5E9D"/>
    <w:rsid w:val="00EE5F1A"/>
    <w:rsid w:val="00EE62B7"/>
    <w:rsid w:val="00EE63A9"/>
    <w:rsid w:val="00EE64E4"/>
    <w:rsid w:val="00EE742D"/>
    <w:rsid w:val="00EE7689"/>
    <w:rsid w:val="00EE77E3"/>
    <w:rsid w:val="00EE79F4"/>
    <w:rsid w:val="00EE7D9D"/>
    <w:rsid w:val="00EE7DE5"/>
    <w:rsid w:val="00EE7E2B"/>
    <w:rsid w:val="00EE7FC1"/>
    <w:rsid w:val="00EF016E"/>
    <w:rsid w:val="00EF0577"/>
    <w:rsid w:val="00EF0582"/>
    <w:rsid w:val="00EF05EC"/>
    <w:rsid w:val="00EF063E"/>
    <w:rsid w:val="00EF0962"/>
    <w:rsid w:val="00EF0F35"/>
    <w:rsid w:val="00EF1332"/>
    <w:rsid w:val="00EF1697"/>
    <w:rsid w:val="00EF1880"/>
    <w:rsid w:val="00EF1A5A"/>
    <w:rsid w:val="00EF1AD6"/>
    <w:rsid w:val="00EF1C4F"/>
    <w:rsid w:val="00EF2377"/>
    <w:rsid w:val="00EF24A5"/>
    <w:rsid w:val="00EF264D"/>
    <w:rsid w:val="00EF275F"/>
    <w:rsid w:val="00EF2C77"/>
    <w:rsid w:val="00EF2EE3"/>
    <w:rsid w:val="00EF2FCB"/>
    <w:rsid w:val="00EF337B"/>
    <w:rsid w:val="00EF36B6"/>
    <w:rsid w:val="00EF3807"/>
    <w:rsid w:val="00EF39EC"/>
    <w:rsid w:val="00EF3CA6"/>
    <w:rsid w:val="00EF3E62"/>
    <w:rsid w:val="00EF41C3"/>
    <w:rsid w:val="00EF426A"/>
    <w:rsid w:val="00EF4310"/>
    <w:rsid w:val="00EF43ED"/>
    <w:rsid w:val="00EF4A18"/>
    <w:rsid w:val="00EF4A68"/>
    <w:rsid w:val="00EF4B01"/>
    <w:rsid w:val="00EF4DF0"/>
    <w:rsid w:val="00EF544E"/>
    <w:rsid w:val="00EF55DA"/>
    <w:rsid w:val="00EF5CC8"/>
    <w:rsid w:val="00EF5F78"/>
    <w:rsid w:val="00EF62D6"/>
    <w:rsid w:val="00EF6B95"/>
    <w:rsid w:val="00EF6C74"/>
    <w:rsid w:val="00EF715F"/>
    <w:rsid w:val="00EF7814"/>
    <w:rsid w:val="00EF786C"/>
    <w:rsid w:val="00EF7C61"/>
    <w:rsid w:val="00F00222"/>
    <w:rsid w:val="00F00C4F"/>
    <w:rsid w:val="00F01207"/>
    <w:rsid w:val="00F01696"/>
    <w:rsid w:val="00F02320"/>
    <w:rsid w:val="00F02346"/>
    <w:rsid w:val="00F023B7"/>
    <w:rsid w:val="00F023D3"/>
    <w:rsid w:val="00F02515"/>
    <w:rsid w:val="00F02533"/>
    <w:rsid w:val="00F02B02"/>
    <w:rsid w:val="00F02CAD"/>
    <w:rsid w:val="00F02DB6"/>
    <w:rsid w:val="00F02F93"/>
    <w:rsid w:val="00F03391"/>
    <w:rsid w:val="00F034D9"/>
    <w:rsid w:val="00F0364E"/>
    <w:rsid w:val="00F038FF"/>
    <w:rsid w:val="00F03B7E"/>
    <w:rsid w:val="00F04021"/>
    <w:rsid w:val="00F041B9"/>
    <w:rsid w:val="00F04447"/>
    <w:rsid w:val="00F04472"/>
    <w:rsid w:val="00F04586"/>
    <w:rsid w:val="00F0478A"/>
    <w:rsid w:val="00F048BA"/>
    <w:rsid w:val="00F04AD1"/>
    <w:rsid w:val="00F04AE8"/>
    <w:rsid w:val="00F04D4A"/>
    <w:rsid w:val="00F04E40"/>
    <w:rsid w:val="00F05099"/>
    <w:rsid w:val="00F053AC"/>
    <w:rsid w:val="00F05505"/>
    <w:rsid w:val="00F0555D"/>
    <w:rsid w:val="00F05577"/>
    <w:rsid w:val="00F05641"/>
    <w:rsid w:val="00F06007"/>
    <w:rsid w:val="00F062EC"/>
    <w:rsid w:val="00F06E62"/>
    <w:rsid w:val="00F06EB3"/>
    <w:rsid w:val="00F06ED9"/>
    <w:rsid w:val="00F06EE4"/>
    <w:rsid w:val="00F07067"/>
    <w:rsid w:val="00F079F7"/>
    <w:rsid w:val="00F07DA8"/>
    <w:rsid w:val="00F07F30"/>
    <w:rsid w:val="00F106A4"/>
    <w:rsid w:val="00F10890"/>
    <w:rsid w:val="00F109BB"/>
    <w:rsid w:val="00F10B57"/>
    <w:rsid w:val="00F10D1C"/>
    <w:rsid w:val="00F10F76"/>
    <w:rsid w:val="00F1161F"/>
    <w:rsid w:val="00F11AC3"/>
    <w:rsid w:val="00F11EF0"/>
    <w:rsid w:val="00F11F65"/>
    <w:rsid w:val="00F1255E"/>
    <w:rsid w:val="00F126DC"/>
    <w:rsid w:val="00F126DD"/>
    <w:rsid w:val="00F1296C"/>
    <w:rsid w:val="00F12C7F"/>
    <w:rsid w:val="00F12E36"/>
    <w:rsid w:val="00F138D1"/>
    <w:rsid w:val="00F1393F"/>
    <w:rsid w:val="00F13B6D"/>
    <w:rsid w:val="00F14438"/>
    <w:rsid w:val="00F1459B"/>
    <w:rsid w:val="00F14838"/>
    <w:rsid w:val="00F14949"/>
    <w:rsid w:val="00F150C9"/>
    <w:rsid w:val="00F1526A"/>
    <w:rsid w:val="00F154C5"/>
    <w:rsid w:val="00F15AF3"/>
    <w:rsid w:val="00F15B22"/>
    <w:rsid w:val="00F15C01"/>
    <w:rsid w:val="00F15E1E"/>
    <w:rsid w:val="00F1666A"/>
    <w:rsid w:val="00F168BE"/>
    <w:rsid w:val="00F168F7"/>
    <w:rsid w:val="00F172FF"/>
    <w:rsid w:val="00F17538"/>
    <w:rsid w:val="00F17AC4"/>
    <w:rsid w:val="00F17B25"/>
    <w:rsid w:val="00F17B29"/>
    <w:rsid w:val="00F17BC5"/>
    <w:rsid w:val="00F17C00"/>
    <w:rsid w:val="00F201D7"/>
    <w:rsid w:val="00F20268"/>
    <w:rsid w:val="00F2056D"/>
    <w:rsid w:val="00F20C20"/>
    <w:rsid w:val="00F20D26"/>
    <w:rsid w:val="00F2140A"/>
    <w:rsid w:val="00F21577"/>
    <w:rsid w:val="00F21702"/>
    <w:rsid w:val="00F21755"/>
    <w:rsid w:val="00F21F1D"/>
    <w:rsid w:val="00F21F79"/>
    <w:rsid w:val="00F221B5"/>
    <w:rsid w:val="00F22481"/>
    <w:rsid w:val="00F22803"/>
    <w:rsid w:val="00F230D4"/>
    <w:rsid w:val="00F231FE"/>
    <w:rsid w:val="00F23336"/>
    <w:rsid w:val="00F23775"/>
    <w:rsid w:val="00F238D4"/>
    <w:rsid w:val="00F23A79"/>
    <w:rsid w:val="00F23BCE"/>
    <w:rsid w:val="00F23C1D"/>
    <w:rsid w:val="00F23F5E"/>
    <w:rsid w:val="00F24106"/>
    <w:rsid w:val="00F24181"/>
    <w:rsid w:val="00F2451C"/>
    <w:rsid w:val="00F24567"/>
    <w:rsid w:val="00F24876"/>
    <w:rsid w:val="00F24B94"/>
    <w:rsid w:val="00F24D88"/>
    <w:rsid w:val="00F25154"/>
    <w:rsid w:val="00F252BA"/>
    <w:rsid w:val="00F2532C"/>
    <w:rsid w:val="00F255F2"/>
    <w:rsid w:val="00F256C7"/>
    <w:rsid w:val="00F258FC"/>
    <w:rsid w:val="00F259CC"/>
    <w:rsid w:val="00F25DA0"/>
    <w:rsid w:val="00F25DAD"/>
    <w:rsid w:val="00F25F18"/>
    <w:rsid w:val="00F260EE"/>
    <w:rsid w:val="00F265B8"/>
    <w:rsid w:val="00F26793"/>
    <w:rsid w:val="00F2688A"/>
    <w:rsid w:val="00F2695F"/>
    <w:rsid w:val="00F2697C"/>
    <w:rsid w:val="00F26D72"/>
    <w:rsid w:val="00F27153"/>
    <w:rsid w:val="00F27317"/>
    <w:rsid w:val="00F27440"/>
    <w:rsid w:val="00F2748D"/>
    <w:rsid w:val="00F2799F"/>
    <w:rsid w:val="00F27B26"/>
    <w:rsid w:val="00F27EDB"/>
    <w:rsid w:val="00F300BF"/>
    <w:rsid w:val="00F30124"/>
    <w:rsid w:val="00F303F8"/>
    <w:rsid w:val="00F30DB3"/>
    <w:rsid w:val="00F30EAB"/>
    <w:rsid w:val="00F315A3"/>
    <w:rsid w:val="00F3174F"/>
    <w:rsid w:val="00F31768"/>
    <w:rsid w:val="00F317B7"/>
    <w:rsid w:val="00F31B57"/>
    <w:rsid w:val="00F31BB5"/>
    <w:rsid w:val="00F32AD1"/>
    <w:rsid w:val="00F33630"/>
    <w:rsid w:val="00F3373F"/>
    <w:rsid w:val="00F33817"/>
    <w:rsid w:val="00F33CBB"/>
    <w:rsid w:val="00F33EC9"/>
    <w:rsid w:val="00F3426E"/>
    <w:rsid w:val="00F34375"/>
    <w:rsid w:val="00F34AFD"/>
    <w:rsid w:val="00F34C1D"/>
    <w:rsid w:val="00F34E3B"/>
    <w:rsid w:val="00F34FF4"/>
    <w:rsid w:val="00F35038"/>
    <w:rsid w:val="00F35BA9"/>
    <w:rsid w:val="00F361D6"/>
    <w:rsid w:val="00F36592"/>
    <w:rsid w:val="00F36AB8"/>
    <w:rsid w:val="00F36C25"/>
    <w:rsid w:val="00F36DAB"/>
    <w:rsid w:val="00F374BC"/>
    <w:rsid w:val="00F376D1"/>
    <w:rsid w:val="00F37BD0"/>
    <w:rsid w:val="00F37C0C"/>
    <w:rsid w:val="00F37F02"/>
    <w:rsid w:val="00F37FB3"/>
    <w:rsid w:val="00F400C7"/>
    <w:rsid w:val="00F4049D"/>
    <w:rsid w:val="00F40A96"/>
    <w:rsid w:val="00F40D17"/>
    <w:rsid w:val="00F41295"/>
    <w:rsid w:val="00F41671"/>
    <w:rsid w:val="00F41C10"/>
    <w:rsid w:val="00F422B6"/>
    <w:rsid w:val="00F424AF"/>
    <w:rsid w:val="00F42527"/>
    <w:rsid w:val="00F428DE"/>
    <w:rsid w:val="00F42C14"/>
    <w:rsid w:val="00F42FF0"/>
    <w:rsid w:val="00F431DC"/>
    <w:rsid w:val="00F43446"/>
    <w:rsid w:val="00F43668"/>
    <w:rsid w:val="00F4372D"/>
    <w:rsid w:val="00F43B54"/>
    <w:rsid w:val="00F44383"/>
    <w:rsid w:val="00F44532"/>
    <w:rsid w:val="00F4464A"/>
    <w:rsid w:val="00F450FB"/>
    <w:rsid w:val="00F45186"/>
    <w:rsid w:val="00F4534F"/>
    <w:rsid w:val="00F455F2"/>
    <w:rsid w:val="00F45A6D"/>
    <w:rsid w:val="00F45D0A"/>
    <w:rsid w:val="00F460ED"/>
    <w:rsid w:val="00F46106"/>
    <w:rsid w:val="00F4639B"/>
    <w:rsid w:val="00F46571"/>
    <w:rsid w:val="00F46604"/>
    <w:rsid w:val="00F46616"/>
    <w:rsid w:val="00F4667B"/>
    <w:rsid w:val="00F466F6"/>
    <w:rsid w:val="00F46776"/>
    <w:rsid w:val="00F468C0"/>
    <w:rsid w:val="00F46DDC"/>
    <w:rsid w:val="00F46E1C"/>
    <w:rsid w:val="00F46F7F"/>
    <w:rsid w:val="00F47431"/>
    <w:rsid w:val="00F47552"/>
    <w:rsid w:val="00F4781F"/>
    <w:rsid w:val="00F50767"/>
    <w:rsid w:val="00F50E9E"/>
    <w:rsid w:val="00F51056"/>
    <w:rsid w:val="00F5129E"/>
    <w:rsid w:val="00F5142A"/>
    <w:rsid w:val="00F514C6"/>
    <w:rsid w:val="00F51ADA"/>
    <w:rsid w:val="00F51AF8"/>
    <w:rsid w:val="00F52195"/>
    <w:rsid w:val="00F52881"/>
    <w:rsid w:val="00F528DE"/>
    <w:rsid w:val="00F52D63"/>
    <w:rsid w:val="00F53085"/>
    <w:rsid w:val="00F53276"/>
    <w:rsid w:val="00F535B2"/>
    <w:rsid w:val="00F53608"/>
    <w:rsid w:val="00F5374E"/>
    <w:rsid w:val="00F53897"/>
    <w:rsid w:val="00F53D20"/>
    <w:rsid w:val="00F542B5"/>
    <w:rsid w:val="00F54941"/>
    <w:rsid w:val="00F54CA0"/>
    <w:rsid w:val="00F55081"/>
    <w:rsid w:val="00F550CA"/>
    <w:rsid w:val="00F55176"/>
    <w:rsid w:val="00F5557C"/>
    <w:rsid w:val="00F55B35"/>
    <w:rsid w:val="00F55BED"/>
    <w:rsid w:val="00F569E8"/>
    <w:rsid w:val="00F56B71"/>
    <w:rsid w:val="00F56CB4"/>
    <w:rsid w:val="00F56E75"/>
    <w:rsid w:val="00F57015"/>
    <w:rsid w:val="00F5758F"/>
    <w:rsid w:val="00F579F8"/>
    <w:rsid w:val="00F57AFC"/>
    <w:rsid w:val="00F57DA6"/>
    <w:rsid w:val="00F57E01"/>
    <w:rsid w:val="00F601AF"/>
    <w:rsid w:val="00F60406"/>
    <w:rsid w:val="00F60590"/>
    <w:rsid w:val="00F60E57"/>
    <w:rsid w:val="00F6129A"/>
    <w:rsid w:val="00F617CB"/>
    <w:rsid w:val="00F61BD9"/>
    <w:rsid w:val="00F6289F"/>
    <w:rsid w:val="00F63835"/>
    <w:rsid w:val="00F6393E"/>
    <w:rsid w:val="00F63F0C"/>
    <w:rsid w:val="00F63F9B"/>
    <w:rsid w:val="00F640B5"/>
    <w:rsid w:val="00F64127"/>
    <w:rsid w:val="00F64169"/>
    <w:rsid w:val="00F64316"/>
    <w:rsid w:val="00F64322"/>
    <w:rsid w:val="00F64748"/>
    <w:rsid w:val="00F6474F"/>
    <w:rsid w:val="00F64D4A"/>
    <w:rsid w:val="00F65053"/>
    <w:rsid w:val="00F65811"/>
    <w:rsid w:val="00F659B1"/>
    <w:rsid w:val="00F659C7"/>
    <w:rsid w:val="00F65B84"/>
    <w:rsid w:val="00F65F4A"/>
    <w:rsid w:val="00F65F6E"/>
    <w:rsid w:val="00F660E2"/>
    <w:rsid w:val="00F663B2"/>
    <w:rsid w:val="00F664CB"/>
    <w:rsid w:val="00F6650D"/>
    <w:rsid w:val="00F6665E"/>
    <w:rsid w:val="00F66770"/>
    <w:rsid w:val="00F66C33"/>
    <w:rsid w:val="00F67330"/>
    <w:rsid w:val="00F6734A"/>
    <w:rsid w:val="00F6739C"/>
    <w:rsid w:val="00F67594"/>
    <w:rsid w:val="00F67927"/>
    <w:rsid w:val="00F70195"/>
    <w:rsid w:val="00F7038E"/>
    <w:rsid w:val="00F703BB"/>
    <w:rsid w:val="00F703BE"/>
    <w:rsid w:val="00F704F4"/>
    <w:rsid w:val="00F70775"/>
    <w:rsid w:val="00F70D37"/>
    <w:rsid w:val="00F70F4B"/>
    <w:rsid w:val="00F70FF8"/>
    <w:rsid w:val="00F71302"/>
    <w:rsid w:val="00F71714"/>
    <w:rsid w:val="00F71830"/>
    <w:rsid w:val="00F71AD9"/>
    <w:rsid w:val="00F71BC3"/>
    <w:rsid w:val="00F71C1A"/>
    <w:rsid w:val="00F71FA9"/>
    <w:rsid w:val="00F7242E"/>
    <w:rsid w:val="00F7253D"/>
    <w:rsid w:val="00F72C0C"/>
    <w:rsid w:val="00F72C64"/>
    <w:rsid w:val="00F72CF1"/>
    <w:rsid w:val="00F72D4B"/>
    <w:rsid w:val="00F72DD2"/>
    <w:rsid w:val="00F72EDE"/>
    <w:rsid w:val="00F7324D"/>
    <w:rsid w:val="00F73287"/>
    <w:rsid w:val="00F73508"/>
    <w:rsid w:val="00F73654"/>
    <w:rsid w:val="00F737B7"/>
    <w:rsid w:val="00F73952"/>
    <w:rsid w:val="00F739E7"/>
    <w:rsid w:val="00F73ACF"/>
    <w:rsid w:val="00F73E3F"/>
    <w:rsid w:val="00F73FB5"/>
    <w:rsid w:val="00F73FC7"/>
    <w:rsid w:val="00F740DE"/>
    <w:rsid w:val="00F742AD"/>
    <w:rsid w:val="00F747C6"/>
    <w:rsid w:val="00F74B2A"/>
    <w:rsid w:val="00F74E39"/>
    <w:rsid w:val="00F75A94"/>
    <w:rsid w:val="00F75E0D"/>
    <w:rsid w:val="00F762AB"/>
    <w:rsid w:val="00F764D8"/>
    <w:rsid w:val="00F765B0"/>
    <w:rsid w:val="00F7664D"/>
    <w:rsid w:val="00F766DA"/>
    <w:rsid w:val="00F768CC"/>
    <w:rsid w:val="00F76B9D"/>
    <w:rsid w:val="00F77307"/>
    <w:rsid w:val="00F773C9"/>
    <w:rsid w:val="00F77914"/>
    <w:rsid w:val="00F77B85"/>
    <w:rsid w:val="00F77D6E"/>
    <w:rsid w:val="00F77F3A"/>
    <w:rsid w:val="00F80001"/>
    <w:rsid w:val="00F80385"/>
    <w:rsid w:val="00F80436"/>
    <w:rsid w:val="00F8047C"/>
    <w:rsid w:val="00F8095C"/>
    <w:rsid w:val="00F80992"/>
    <w:rsid w:val="00F809BA"/>
    <w:rsid w:val="00F80B56"/>
    <w:rsid w:val="00F80F07"/>
    <w:rsid w:val="00F81446"/>
    <w:rsid w:val="00F8153A"/>
    <w:rsid w:val="00F8160A"/>
    <w:rsid w:val="00F819E3"/>
    <w:rsid w:val="00F81A3A"/>
    <w:rsid w:val="00F81BD8"/>
    <w:rsid w:val="00F81E18"/>
    <w:rsid w:val="00F81EA6"/>
    <w:rsid w:val="00F82AA0"/>
    <w:rsid w:val="00F83241"/>
    <w:rsid w:val="00F83277"/>
    <w:rsid w:val="00F832A2"/>
    <w:rsid w:val="00F8397F"/>
    <w:rsid w:val="00F83B1F"/>
    <w:rsid w:val="00F83E78"/>
    <w:rsid w:val="00F84144"/>
    <w:rsid w:val="00F84477"/>
    <w:rsid w:val="00F845E1"/>
    <w:rsid w:val="00F84CD9"/>
    <w:rsid w:val="00F84D43"/>
    <w:rsid w:val="00F84E85"/>
    <w:rsid w:val="00F85ACF"/>
    <w:rsid w:val="00F85B17"/>
    <w:rsid w:val="00F85BCE"/>
    <w:rsid w:val="00F85DFB"/>
    <w:rsid w:val="00F85FF8"/>
    <w:rsid w:val="00F86148"/>
    <w:rsid w:val="00F86727"/>
    <w:rsid w:val="00F86A6D"/>
    <w:rsid w:val="00F86AEB"/>
    <w:rsid w:val="00F86FCB"/>
    <w:rsid w:val="00F8756F"/>
    <w:rsid w:val="00F8780C"/>
    <w:rsid w:val="00F87BB3"/>
    <w:rsid w:val="00F87CCB"/>
    <w:rsid w:val="00F87CD7"/>
    <w:rsid w:val="00F87CD8"/>
    <w:rsid w:val="00F900E4"/>
    <w:rsid w:val="00F90132"/>
    <w:rsid w:val="00F903EB"/>
    <w:rsid w:val="00F90708"/>
    <w:rsid w:val="00F90815"/>
    <w:rsid w:val="00F90BEA"/>
    <w:rsid w:val="00F90E92"/>
    <w:rsid w:val="00F91833"/>
    <w:rsid w:val="00F91D3C"/>
    <w:rsid w:val="00F92377"/>
    <w:rsid w:val="00F923CE"/>
    <w:rsid w:val="00F92790"/>
    <w:rsid w:val="00F92E04"/>
    <w:rsid w:val="00F9326F"/>
    <w:rsid w:val="00F932FF"/>
    <w:rsid w:val="00F9359D"/>
    <w:rsid w:val="00F936C4"/>
    <w:rsid w:val="00F93816"/>
    <w:rsid w:val="00F93912"/>
    <w:rsid w:val="00F939AA"/>
    <w:rsid w:val="00F940E5"/>
    <w:rsid w:val="00F944E8"/>
    <w:rsid w:val="00F947EF"/>
    <w:rsid w:val="00F94856"/>
    <w:rsid w:val="00F94AC9"/>
    <w:rsid w:val="00F9503C"/>
    <w:rsid w:val="00F95084"/>
    <w:rsid w:val="00F95085"/>
    <w:rsid w:val="00F95126"/>
    <w:rsid w:val="00F9516A"/>
    <w:rsid w:val="00F9539C"/>
    <w:rsid w:val="00F95A8A"/>
    <w:rsid w:val="00F95BD7"/>
    <w:rsid w:val="00F96370"/>
    <w:rsid w:val="00F963ED"/>
    <w:rsid w:val="00F96936"/>
    <w:rsid w:val="00F96F9A"/>
    <w:rsid w:val="00F97778"/>
    <w:rsid w:val="00F977BF"/>
    <w:rsid w:val="00F97B2A"/>
    <w:rsid w:val="00F97FB8"/>
    <w:rsid w:val="00FA042C"/>
    <w:rsid w:val="00FA07FB"/>
    <w:rsid w:val="00FA1468"/>
    <w:rsid w:val="00FA15F9"/>
    <w:rsid w:val="00FA184C"/>
    <w:rsid w:val="00FA201E"/>
    <w:rsid w:val="00FA2200"/>
    <w:rsid w:val="00FA2448"/>
    <w:rsid w:val="00FA2503"/>
    <w:rsid w:val="00FA250C"/>
    <w:rsid w:val="00FA2A63"/>
    <w:rsid w:val="00FA2B7C"/>
    <w:rsid w:val="00FA358D"/>
    <w:rsid w:val="00FA37CD"/>
    <w:rsid w:val="00FA3968"/>
    <w:rsid w:val="00FA3BDC"/>
    <w:rsid w:val="00FA3CCA"/>
    <w:rsid w:val="00FA40A5"/>
    <w:rsid w:val="00FA45AD"/>
    <w:rsid w:val="00FA4A7D"/>
    <w:rsid w:val="00FA4F7C"/>
    <w:rsid w:val="00FA525D"/>
    <w:rsid w:val="00FA53EA"/>
    <w:rsid w:val="00FA5408"/>
    <w:rsid w:val="00FA55C5"/>
    <w:rsid w:val="00FA59ED"/>
    <w:rsid w:val="00FA60F3"/>
    <w:rsid w:val="00FA62DB"/>
    <w:rsid w:val="00FA6B3E"/>
    <w:rsid w:val="00FA6C20"/>
    <w:rsid w:val="00FA6F3E"/>
    <w:rsid w:val="00FA7503"/>
    <w:rsid w:val="00FA75CE"/>
    <w:rsid w:val="00FA78DB"/>
    <w:rsid w:val="00FA7A45"/>
    <w:rsid w:val="00FA7A57"/>
    <w:rsid w:val="00FA7C2E"/>
    <w:rsid w:val="00FA7D0E"/>
    <w:rsid w:val="00FA7F19"/>
    <w:rsid w:val="00FA7F66"/>
    <w:rsid w:val="00FB0079"/>
    <w:rsid w:val="00FB030C"/>
    <w:rsid w:val="00FB0525"/>
    <w:rsid w:val="00FB0D36"/>
    <w:rsid w:val="00FB0F11"/>
    <w:rsid w:val="00FB10BF"/>
    <w:rsid w:val="00FB10F0"/>
    <w:rsid w:val="00FB1581"/>
    <w:rsid w:val="00FB18D1"/>
    <w:rsid w:val="00FB1A06"/>
    <w:rsid w:val="00FB1D9B"/>
    <w:rsid w:val="00FB1F00"/>
    <w:rsid w:val="00FB1FDA"/>
    <w:rsid w:val="00FB21B3"/>
    <w:rsid w:val="00FB225B"/>
    <w:rsid w:val="00FB2620"/>
    <w:rsid w:val="00FB267B"/>
    <w:rsid w:val="00FB2690"/>
    <w:rsid w:val="00FB2833"/>
    <w:rsid w:val="00FB28E8"/>
    <w:rsid w:val="00FB2C63"/>
    <w:rsid w:val="00FB2CFA"/>
    <w:rsid w:val="00FB35FB"/>
    <w:rsid w:val="00FB3C28"/>
    <w:rsid w:val="00FB3F45"/>
    <w:rsid w:val="00FB4068"/>
    <w:rsid w:val="00FB4571"/>
    <w:rsid w:val="00FB465E"/>
    <w:rsid w:val="00FB4762"/>
    <w:rsid w:val="00FB4773"/>
    <w:rsid w:val="00FB4950"/>
    <w:rsid w:val="00FB4DFD"/>
    <w:rsid w:val="00FB4E7D"/>
    <w:rsid w:val="00FB5114"/>
    <w:rsid w:val="00FB53E2"/>
    <w:rsid w:val="00FB53FB"/>
    <w:rsid w:val="00FB57A0"/>
    <w:rsid w:val="00FB5AA1"/>
    <w:rsid w:val="00FB5B68"/>
    <w:rsid w:val="00FB5E4A"/>
    <w:rsid w:val="00FB5EF9"/>
    <w:rsid w:val="00FB63EF"/>
    <w:rsid w:val="00FB647C"/>
    <w:rsid w:val="00FB6578"/>
    <w:rsid w:val="00FB67FE"/>
    <w:rsid w:val="00FB6924"/>
    <w:rsid w:val="00FB7085"/>
    <w:rsid w:val="00FB7319"/>
    <w:rsid w:val="00FC0003"/>
    <w:rsid w:val="00FC0137"/>
    <w:rsid w:val="00FC02E9"/>
    <w:rsid w:val="00FC0452"/>
    <w:rsid w:val="00FC057C"/>
    <w:rsid w:val="00FC05C1"/>
    <w:rsid w:val="00FC06F3"/>
    <w:rsid w:val="00FC0700"/>
    <w:rsid w:val="00FC08B4"/>
    <w:rsid w:val="00FC094C"/>
    <w:rsid w:val="00FC0A47"/>
    <w:rsid w:val="00FC0C38"/>
    <w:rsid w:val="00FC0C68"/>
    <w:rsid w:val="00FC110A"/>
    <w:rsid w:val="00FC1190"/>
    <w:rsid w:val="00FC1575"/>
    <w:rsid w:val="00FC1B77"/>
    <w:rsid w:val="00FC20AE"/>
    <w:rsid w:val="00FC267D"/>
    <w:rsid w:val="00FC26E0"/>
    <w:rsid w:val="00FC26EB"/>
    <w:rsid w:val="00FC2E75"/>
    <w:rsid w:val="00FC2E7B"/>
    <w:rsid w:val="00FC2E9B"/>
    <w:rsid w:val="00FC32AE"/>
    <w:rsid w:val="00FC37AC"/>
    <w:rsid w:val="00FC3918"/>
    <w:rsid w:val="00FC39D7"/>
    <w:rsid w:val="00FC3D70"/>
    <w:rsid w:val="00FC3F5E"/>
    <w:rsid w:val="00FC40B1"/>
    <w:rsid w:val="00FC4724"/>
    <w:rsid w:val="00FC4A8E"/>
    <w:rsid w:val="00FC4B5E"/>
    <w:rsid w:val="00FC4BB7"/>
    <w:rsid w:val="00FC5511"/>
    <w:rsid w:val="00FC5608"/>
    <w:rsid w:val="00FC587F"/>
    <w:rsid w:val="00FC5C37"/>
    <w:rsid w:val="00FC5CDA"/>
    <w:rsid w:val="00FC5D36"/>
    <w:rsid w:val="00FC60E4"/>
    <w:rsid w:val="00FC6157"/>
    <w:rsid w:val="00FC62D4"/>
    <w:rsid w:val="00FC685B"/>
    <w:rsid w:val="00FC6C11"/>
    <w:rsid w:val="00FC6C42"/>
    <w:rsid w:val="00FC6EFC"/>
    <w:rsid w:val="00FC7225"/>
    <w:rsid w:val="00FC76B3"/>
    <w:rsid w:val="00FC77DE"/>
    <w:rsid w:val="00FC791B"/>
    <w:rsid w:val="00FC7F63"/>
    <w:rsid w:val="00FD0301"/>
    <w:rsid w:val="00FD03AC"/>
    <w:rsid w:val="00FD0E25"/>
    <w:rsid w:val="00FD1140"/>
    <w:rsid w:val="00FD11D3"/>
    <w:rsid w:val="00FD132F"/>
    <w:rsid w:val="00FD1472"/>
    <w:rsid w:val="00FD16F4"/>
    <w:rsid w:val="00FD18CE"/>
    <w:rsid w:val="00FD1D3D"/>
    <w:rsid w:val="00FD1D67"/>
    <w:rsid w:val="00FD1E47"/>
    <w:rsid w:val="00FD24F9"/>
    <w:rsid w:val="00FD27EF"/>
    <w:rsid w:val="00FD2BDA"/>
    <w:rsid w:val="00FD31EA"/>
    <w:rsid w:val="00FD39F8"/>
    <w:rsid w:val="00FD3A03"/>
    <w:rsid w:val="00FD3A2C"/>
    <w:rsid w:val="00FD3D39"/>
    <w:rsid w:val="00FD3E62"/>
    <w:rsid w:val="00FD406D"/>
    <w:rsid w:val="00FD4386"/>
    <w:rsid w:val="00FD4648"/>
    <w:rsid w:val="00FD49A1"/>
    <w:rsid w:val="00FD4ACC"/>
    <w:rsid w:val="00FD4E37"/>
    <w:rsid w:val="00FD5436"/>
    <w:rsid w:val="00FD56CC"/>
    <w:rsid w:val="00FD5BB3"/>
    <w:rsid w:val="00FD5D31"/>
    <w:rsid w:val="00FD5E64"/>
    <w:rsid w:val="00FD5ED9"/>
    <w:rsid w:val="00FD6204"/>
    <w:rsid w:val="00FD6B99"/>
    <w:rsid w:val="00FD6DFC"/>
    <w:rsid w:val="00FD6FF9"/>
    <w:rsid w:val="00FD7108"/>
    <w:rsid w:val="00FD7BB6"/>
    <w:rsid w:val="00FD7D6B"/>
    <w:rsid w:val="00FE06BC"/>
    <w:rsid w:val="00FE0BA7"/>
    <w:rsid w:val="00FE0F2E"/>
    <w:rsid w:val="00FE0F8B"/>
    <w:rsid w:val="00FE0F9D"/>
    <w:rsid w:val="00FE0FE0"/>
    <w:rsid w:val="00FE10EA"/>
    <w:rsid w:val="00FE11AF"/>
    <w:rsid w:val="00FE1DE2"/>
    <w:rsid w:val="00FE20B3"/>
    <w:rsid w:val="00FE2139"/>
    <w:rsid w:val="00FE214E"/>
    <w:rsid w:val="00FE21AF"/>
    <w:rsid w:val="00FE23EE"/>
    <w:rsid w:val="00FE2411"/>
    <w:rsid w:val="00FE28D5"/>
    <w:rsid w:val="00FE28F6"/>
    <w:rsid w:val="00FE2B30"/>
    <w:rsid w:val="00FE2C00"/>
    <w:rsid w:val="00FE32CA"/>
    <w:rsid w:val="00FE335E"/>
    <w:rsid w:val="00FE35CB"/>
    <w:rsid w:val="00FE36FA"/>
    <w:rsid w:val="00FE3B5D"/>
    <w:rsid w:val="00FE3D72"/>
    <w:rsid w:val="00FE3D73"/>
    <w:rsid w:val="00FE4587"/>
    <w:rsid w:val="00FE4672"/>
    <w:rsid w:val="00FE4901"/>
    <w:rsid w:val="00FE5155"/>
    <w:rsid w:val="00FE5230"/>
    <w:rsid w:val="00FE54B2"/>
    <w:rsid w:val="00FE54DA"/>
    <w:rsid w:val="00FE5B6A"/>
    <w:rsid w:val="00FE5DD7"/>
    <w:rsid w:val="00FE6118"/>
    <w:rsid w:val="00FE6588"/>
    <w:rsid w:val="00FE68FC"/>
    <w:rsid w:val="00FE6965"/>
    <w:rsid w:val="00FE6A64"/>
    <w:rsid w:val="00FE6C09"/>
    <w:rsid w:val="00FE6E7E"/>
    <w:rsid w:val="00FE7689"/>
    <w:rsid w:val="00FE7B9D"/>
    <w:rsid w:val="00FE7BED"/>
    <w:rsid w:val="00FE7CEF"/>
    <w:rsid w:val="00FE7D7F"/>
    <w:rsid w:val="00FE7E11"/>
    <w:rsid w:val="00FE7E2B"/>
    <w:rsid w:val="00FF0D58"/>
    <w:rsid w:val="00FF0E09"/>
    <w:rsid w:val="00FF1187"/>
    <w:rsid w:val="00FF1427"/>
    <w:rsid w:val="00FF1635"/>
    <w:rsid w:val="00FF178A"/>
    <w:rsid w:val="00FF1A79"/>
    <w:rsid w:val="00FF1F95"/>
    <w:rsid w:val="00FF2270"/>
    <w:rsid w:val="00FF22DF"/>
    <w:rsid w:val="00FF24C8"/>
    <w:rsid w:val="00FF24CE"/>
    <w:rsid w:val="00FF2908"/>
    <w:rsid w:val="00FF30E3"/>
    <w:rsid w:val="00FF342A"/>
    <w:rsid w:val="00FF350B"/>
    <w:rsid w:val="00FF3B27"/>
    <w:rsid w:val="00FF4C59"/>
    <w:rsid w:val="00FF4C67"/>
    <w:rsid w:val="00FF4F8A"/>
    <w:rsid w:val="00FF532E"/>
    <w:rsid w:val="00FF533F"/>
    <w:rsid w:val="00FF53D7"/>
    <w:rsid w:val="00FF58CD"/>
    <w:rsid w:val="00FF5D44"/>
    <w:rsid w:val="00FF61CF"/>
    <w:rsid w:val="00FF6367"/>
    <w:rsid w:val="00FF6F64"/>
    <w:rsid w:val="00FF7227"/>
    <w:rsid w:val="00FF726E"/>
    <w:rsid w:val="00FF732E"/>
    <w:rsid w:val="00FF7420"/>
    <w:rsid w:val="00FF764E"/>
    <w:rsid w:val="00FF7753"/>
    <w:rsid w:val="00FF785E"/>
    <w:rsid w:val="00FF7C82"/>
    <w:rsid w:val="01138714"/>
    <w:rsid w:val="0122B2F9"/>
    <w:rsid w:val="01391568"/>
    <w:rsid w:val="016BEE65"/>
    <w:rsid w:val="01B52915"/>
    <w:rsid w:val="0254261B"/>
    <w:rsid w:val="02A8E169"/>
    <w:rsid w:val="02C04C90"/>
    <w:rsid w:val="03119A7F"/>
    <w:rsid w:val="03402AF8"/>
    <w:rsid w:val="03CAFBE9"/>
    <w:rsid w:val="0429A6AA"/>
    <w:rsid w:val="04455A80"/>
    <w:rsid w:val="052EABC0"/>
    <w:rsid w:val="055989A5"/>
    <w:rsid w:val="056DFFAF"/>
    <w:rsid w:val="057B9C0E"/>
    <w:rsid w:val="057DEE49"/>
    <w:rsid w:val="05EA0709"/>
    <w:rsid w:val="05ED9C13"/>
    <w:rsid w:val="05F53146"/>
    <w:rsid w:val="05FDC3ED"/>
    <w:rsid w:val="0652657D"/>
    <w:rsid w:val="074DD65A"/>
    <w:rsid w:val="0765B5E2"/>
    <w:rsid w:val="081BD239"/>
    <w:rsid w:val="0835A74A"/>
    <w:rsid w:val="087C6D73"/>
    <w:rsid w:val="088D4E18"/>
    <w:rsid w:val="088E01A7"/>
    <w:rsid w:val="08B31EB4"/>
    <w:rsid w:val="08B70614"/>
    <w:rsid w:val="08C127C0"/>
    <w:rsid w:val="09246A52"/>
    <w:rsid w:val="094B159E"/>
    <w:rsid w:val="09510C06"/>
    <w:rsid w:val="0962E8ED"/>
    <w:rsid w:val="098363A8"/>
    <w:rsid w:val="09839A70"/>
    <w:rsid w:val="0A097A26"/>
    <w:rsid w:val="0A7E3037"/>
    <w:rsid w:val="0AB6B7CF"/>
    <w:rsid w:val="0B2EB6D4"/>
    <w:rsid w:val="0B93AE4B"/>
    <w:rsid w:val="0BAC182E"/>
    <w:rsid w:val="0C196465"/>
    <w:rsid w:val="0C4F0F51"/>
    <w:rsid w:val="0C8A1058"/>
    <w:rsid w:val="0CA6D159"/>
    <w:rsid w:val="0CAA96A0"/>
    <w:rsid w:val="0CD28E50"/>
    <w:rsid w:val="0CDB84EB"/>
    <w:rsid w:val="0CE32CC6"/>
    <w:rsid w:val="0D2690C5"/>
    <w:rsid w:val="0DEF8EF0"/>
    <w:rsid w:val="0E493B1B"/>
    <w:rsid w:val="0E6EC920"/>
    <w:rsid w:val="0E85F7D8"/>
    <w:rsid w:val="0EAA53B9"/>
    <w:rsid w:val="0EEC1FFF"/>
    <w:rsid w:val="0F07039C"/>
    <w:rsid w:val="0F0C8129"/>
    <w:rsid w:val="0FE80248"/>
    <w:rsid w:val="113F369A"/>
    <w:rsid w:val="123F9590"/>
    <w:rsid w:val="1281BE24"/>
    <w:rsid w:val="13F42851"/>
    <w:rsid w:val="140E4972"/>
    <w:rsid w:val="146C8763"/>
    <w:rsid w:val="14874168"/>
    <w:rsid w:val="149AF152"/>
    <w:rsid w:val="149CA429"/>
    <w:rsid w:val="14A4C593"/>
    <w:rsid w:val="14E932B7"/>
    <w:rsid w:val="14ECB415"/>
    <w:rsid w:val="15DF48E0"/>
    <w:rsid w:val="16448A70"/>
    <w:rsid w:val="16539154"/>
    <w:rsid w:val="16735C5A"/>
    <w:rsid w:val="17539E4B"/>
    <w:rsid w:val="175E0181"/>
    <w:rsid w:val="17959263"/>
    <w:rsid w:val="1796D7EE"/>
    <w:rsid w:val="17B124FB"/>
    <w:rsid w:val="17DCEDDA"/>
    <w:rsid w:val="17F74D50"/>
    <w:rsid w:val="17FF4AC7"/>
    <w:rsid w:val="188577F8"/>
    <w:rsid w:val="18A6CC12"/>
    <w:rsid w:val="18BB5899"/>
    <w:rsid w:val="193543C1"/>
    <w:rsid w:val="19A008EB"/>
    <w:rsid w:val="19C9F505"/>
    <w:rsid w:val="1A0DCFD7"/>
    <w:rsid w:val="1A3AC9DE"/>
    <w:rsid w:val="1A8743D3"/>
    <w:rsid w:val="1A94E3CF"/>
    <w:rsid w:val="1ADC7F28"/>
    <w:rsid w:val="1AFCD546"/>
    <w:rsid w:val="1B0F4275"/>
    <w:rsid w:val="1B13628F"/>
    <w:rsid w:val="1B39ABAA"/>
    <w:rsid w:val="1B44E48B"/>
    <w:rsid w:val="1B610B97"/>
    <w:rsid w:val="1B7E2277"/>
    <w:rsid w:val="1B9130D4"/>
    <w:rsid w:val="1B9C6020"/>
    <w:rsid w:val="1BC6F963"/>
    <w:rsid w:val="1BD48DB2"/>
    <w:rsid w:val="1C0691FE"/>
    <w:rsid w:val="1C2FFAE6"/>
    <w:rsid w:val="1C305549"/>
    <w:rsid w:val="1C7E079B"/>
    <w:rsid w:val="1CA2C44C"/>
    <w:rsid w:val="1CC0CF87"/>
    <w:rsid w:val="1CD70007"/>
    <w:rsid w:val="1CFC05B2"/>
    <w:rsid w:val="1D30D3C4"/>
    <w:rsid w:val="1D5DC3D1"/>
    <w:rsid w:val="1D89AEEA"/>
    <w:rsid w:val="1D8AF2EB"/>
    <w:rsid w:val="1DF34713"/>
    <w:rsid w:val="1E138727"/>
    <w:rsid w:val="1E457C42"/>
    <w:rsid w:val="1E8A1E67"/>
    <w:rsid w:val="1E904472"/>
    <w:rsid w:val="1E9BDC4A"/>
    <w:rsid w:val="1EA080F6"/>
    <w:rsid w:val="1F072C9C"/>
    <w:rsid w:val="1F37C520"/>
    <w:rsid w:val="201D2E20"/>
    <w:rsid w:val="20ACB042"/>
    <w:rsid w:val="21066AAA"/>
    <w:rsid w:val="21268656"/>
    <w:rsid w:val="21B2B676"/>
    <w:rsid w:val="21B2D42A"/>
    <w:rsid w:val="21F72754"/>
    <w:rsid w:val="223134F4"/>
    <w:rsid w:val="22A60082"/>
    <w:rsid w:val="2359D014"/>
    <w:rsid w:val="2384805D"/>
    <w:rsid w:val="23890735"/>
    <w:rsid w:val="23DB1F15"/>
    <w:rsid w:val="2455422D"/>
    <w:rsid w:val="24705F05"/>
    <w:rsid w:val="24DC007A"/>
    <w:rsid w:val="24DC67F3"/>
    <w:rsid w:val="25173EA6"/>
    <w:rsid w:val="255A9967"/>
    <w:rsid w:val="255E18C7"/>
    <w:rsid w:val="25AC9651"/>
    <w:rsid w:val="2600004D"/>
    <w:rsid w:val="2611471B"/>
    <w:rsid w:val="262F1911"/>
    <w:rsid w:val="2691E3F3"/>
    <w:rsid w:val="2718ACD4"/>
    <w:rsid w:val="27510845"/>
    <w:rsid w:val="27E0ED4B"/>
    <w:rsid w:val="280212CB"/>
    <w:rsid w:val="2808BAC8"/>
    <w:rsid w:val="2808C659"/>
    <w:rsid w:val="28109782"/>
    <w:rsid w:val="284BA835"/>
    <w:rsid w:val="2869743A"/>
    <w:rsid w:val="290E7FC3"/>
    <w:rsid w:val="29920931"/>
    <w:rsid w:val="29E60FD6"/>
    <w:rsid w:val="29FBB5CA"/>
    <w:rsid w:val="2AE60694"/>
    <w:rsid w:val="2AF9BB58"/>
    <w:rsid w:val="2B578C3E"/>
    <w:rsid w:val="2B932F70"/>
    <w:rsid w:val="2BE4E89F"/>
    <w:rsid w:val="2C001BDE"/>
    <w:rsid w:val="2C2F122A"/>
    <w:rsid w:val="2C7CF278"/>
    <w:rsid w:val="2C9D11C2"/>
    <w:rsid w:val="2D714603"/>
    <w:rsid w:val="2D9716D5"/>
    <w:rsid w:val="2DA0274C"/>
    <w:rsid w:val="2DD12BE2"/>
    <w:rsid w:val="2DE1DD4F"/>
    <w:rsid w:val="2F899848"/>
    <w:rsid w:val="2FB97E01"/>
    <w:rsid w:val="30E2933C"/>
    <w:rsid w:val="310FB69C"/>
    <w:rsid w:val="313317BD"/>
    <w:rsid w:val="31506F76"/>
    <w:rsid w:val="31864161"/>
    <w:rsid w:val="31B31EB8"/>
    <w:rsid w:val="31BDBBB5"/>
    <w:rsid w:val="31FEB0EE"/>
    <w:rsid w:val="32495843"/>
    <w:rsid w:val="32AB27A8"/>
    <w:rsid w:val="32DADC42"/>
    <w:rsid w:val="32E7CAB3"/>
    <w:rsid w:val="341E6F73"/>
    <w:rsid w:val="34455F4B"/>
    <w:rsid w:val="3480C8F0"/>
    <w:rsid w:val="3492A11B"/>
    <w:rsid w:val="3493BB7D"/>
    <w:rsid w:val="34A45758"/>
    <w:rsid w:val="35CAF6C6"/>
    <w:rsid w:val="363BBB7B"/>
    <w:rsid w:val="36A51258"/>
    <w:rsid w:val="36A7FC8B"/>
    <w:rsid w:val="378C26DA"/>
    <w:rsid w:val="3792845D"/>
    <w:rsid w:val="3802B75B"/>
    <w:rsid w:val="380424FA"/>
    <w:rsid w:val="38412C49"/>
    <w:rsid w:val="384B4A79"/>
    <w:rsid w:val="38852933"/>
    <w:rsid w:val="3928C67C"/>
    <w:rsid w:val="3937694F"/>
    <w:rsid w:val="3939D34B"/>
    <w:rsid w:val="3949E755"/>
    <w:rsid w:val="398CA2B1"/>
    <w:rsid w:val="399134D8"/>
    <w:rsid w:val="39B27A7E"/>
    <w:rsid w:val="3A263340"/>
    <w:rsid w:val="3A4EC836"/>
    <w:rsid w:val="3A59A71C"/>
    <w:rsid w:val="3A5F0017"/>
    <w:rsid w:val="3A6D3D3C"/>
    <w:rsid w:val="3B23983F"/>
    <w:rsid w:val="3B67EA25"/>
    <w:rsid w:val="3B956C70"/>
    <w:rsid w:val="3BB0ACCE"/>
    <w:rsid w:val="3C393A26"/>
    <w:rsid w:val="3C39623C"/>
    <w:rsid w:val="3C5E88E0"/>
    <w:rsid w:val="3C78F8C6"/>
    <w:rsid w:val="3C7DCDEA"/>
    <w:rsid w:val="3CC87D50"/>
    <w:rsid w:val="3CCEBEE5"/>
    <w:rsid w:val="3D479D0E"/>
    <w:rsid w:val="3D63EF03"/>
    <w:rsid w:val="3DD05B92"/>
    <w:rsid w:val="3E30B5F5"/>
    <w:rsid w:val="3E4F7B52"/>
    <w:rsid w:val="3E50192D"/>
    <w:rsid w:val="3E91EF8A"/>
    <w:rsid w:val="3EAFB224"/>
    <w:rsid w:val="3ECA7C0A"/>
    <w:rsid w:val="3FB3918C"/>
    <w:rsid w:val="3FF783A7"/>
    <w:rsid w:val="4046D13E"/>
    <w:rsid w:val="4062993E"/>
    <w:rsid w:val="407E9AF8"/>
    <w:rsid w:val="409C4FC5"/>
    <w:rsid w:val="40CC202E"/>
    <w:rsid w:val="40DBE781"/>
    <w:rsid w:val="41440E72"/>
    <w:rsid w:val="41674CA5"/>
    <w:rsid w:val="41720BD3"/>
    <w:rsid w:val="41F60AC2"/>
    <w:rsid w:val="4256EDD9"/>
    <w:rsid w:val="42EC14CB"/>
    <w:rsid w:val="432065E4"/>
    <w:rsid w:val="434D0D5F"/>
    <w:rsid w:val="437B4772"/>
    <w:rsid w:val="43BE904B"/>
    <w:rsid w:val="443BC984"/>
    <w:rsid w:val="45480799"/>
    <w:rsid w:val="458B179A"/>
    <w:rsid w:val="4700CE6A"/>
    <w:rsid w:val="47535726"/>
    <w:rsid w:val="4799FEE8"/>
    <w:rsid w:val="4810F359"/>
    <w:rsid w:val="4823B942"/>
    <w:rsid w:val="488133ED"/>
    <w:rsid w:val="4894FE7A"/>
    <w:rsid w:val="48A38BE0"/>
    <w:rsid w:val="48DBBD60"/>
    <w:rsid w:val="48E35C7D"/>
    <w:rsid w:val="490D40AD"/>
    <w:rsid w:val="492B8C3C"/>
    <w:rsid w:val="492C4CCB"/>
    <w:rsid w:val="49ECE2F4"/>
    <w:rsid w:val="4A1E7B79"/>
    <w:rsid w:val="4ACED1FA"/>
    <w:rsid w:val="4ADE617E"/>
    <w:rsid w:val="4B109FE7"/>
    <w:rsid w:val="4B2B1FA2"/>
    <w:rsid w:val="4B4AF595"/>
    <w:rsid w:val="4B5AEA22"/>
    <w:rsid w:val="4BA922BB"/>
    <w:rsid w:val="4BD691DA"/>
    <w:rsid w:val="4C32A3F6"/>
    <w:rsid w:val="4C9A4FA2"/>
    <w:rsid w:val="4D0683B7"/>
    <w:rsid w:val="4D227C8F"/>
    <w:rsid w:val="4D2D60B4"/>
    <w:rsid w:val="4D2DAF8C"/>
    <w:rsid w:val="4DA412E3"/>
    <w:rsid w:val="4DA6DED3"/>
    <w:rsid w:val="4E00AD84"/>
    <w:rsid w:val="4E345341"/>
    <w:rsid w:val="4E728F71"/>
    <w:rsid w:val="4EFBDE99"/>
    <w:rsid w:val="4F11DA97"/>
    <w:rsid w:val="4F211A15"/>
    <w:rsid w:val="4F57D324"/>
    <w:rsid w:val="4FBF8A9E"/>
    <w:rsid w:val="4FE5E04A"/>
    <w:rsid w:val="503F89E2"/>
    <w:rsid w:val="5060C68B"/>
    <w:rsid w:val="5175133F"/>
    <w:rsid w:val="51952B0C"/>
    <w:rsid w:val="51BB3AFE"/>
    <w:rsid w:val="52502784"/>
    <w:rsid w:val="52AACBF2"/>
    <w:rsid w:val="52C17CFB"/>
    <w:rsid w:val="5319174D"/>
    <w:rsid w:val="531F1D7C"/>
    <w:rsid w:val="534F7A4C"/>
    <w:rsid w:val="538FA3CC"/>
    <w:rsid w:val="53A5A48B"/>
    <w:rsid w:val="53B1E82F"/>
    <w:rsid w:val="542E4654"/>
    <w:rsid w:val="54398F3A"/>
    <w:rsid w:val="54857CD2"/>
    <w:rsid w:val="54BD1C6B"/>
    <w:rsid w:val="54F33933"/>
    <w:rsid w:val="55303553"/>
    <w:rsid w:val="555781AE"/>
    <w:rsid w:val="556F5002"/>
    <w:rsid w:val="5598273B"/>
    <w:rsid w:val="55F2D30E"/>
    <w:rsid w:val="566ADAC4"/>
    <w:rsid w:val="569933F1"/>
    <w:rsid w:val="570DD011"/>
    <w:rsid w:val="57540813"/>
    <w:rsid w:val="5754C0C2"/>
    <w:rsid w:val="5762834E"/>
    <w:rsid w:val="5781CCC8"/>
    <w:rsid w:val="57DA0E39"/>
    <w:rsid w:val="57E1C2AC"/>
    <w:rsid w:val="586BB08A"/>
    <w:rsid w:val="589B5CF3"/>
    <w:rsid w:val="58CE3EA8"/>
    <w:rsid w:val="58F7A042"/>
    <w:rsid w:val="5971492D"/>
    <w:rsid w:val="59AD9336"/>
    <w:rsid w:val="59C3ED23"/>
    <w:rsid w:val="59D9448A"/>
    <w:rsid w:val="59F6F0E6"/>
    <w:rsid w:val="59FA5AA8"/>
    <w:rsid w:val="5A00907F"/>
    <w:rsid w:val="5A183CD0"/>
    <w:rsid w:val="5A42D88E"/>
    <w:rsid w:val="5A4EC690"/>
    <w:rsid w:val="5A5A3623"/>
    <w:rsid w:val="5ABF03C3"/>
    <w:rsid w:val="5B7F2903"/>
    <w:rsid w:val="5B8CD18F"/>
    <w:rsid w:val="5C05A60B"/>
    <w:rsid w:val="5C1F2B0A"/>
    <w:rsid w:val="5C8DB067"/>
    <w:rsid w:val="5CE2E4FF"/>
    <w:rsid w:val="5CFAAC4F"/>
    <w:rsid w:val="5D2C1F2C"/>
    <w:rsid w:val="5D3584A2"/>
    <w:rsid w:val="5D7E1E83"/>
    <w:rsid w:val="5DCA1E15"/>
    <w:rsid w:val="5DF60D0D"/>
    <w:rsid w:val="5E6E9054"/>
    <w:rsid w:val="5EA066BE"/>
    <w:rsid w:val="5F197311"/>
    <w:rsid w:val="5F3052E6"/>
    <w:rsid w:val="5F74B99A"/>
    <w:rsid w:val="5F995076"/>
    <w:rsid w:val="601A85C1"/>
    <w:rsid w:val="6023B119"/>
    <w:rsid w:val="60C3F47E"/>
    <w:rsid w:val="60EC498C"/>
    <w:rsid w:val="60FACCB3"/>
    <w:rsid w:val="610EC7C0"/>
    <w:rsid w:val="622D0812"/>
    <w:rsid w:val="623629E9"/>
    <w:rsid w:val="627A8331"/>
    <w:rsid w:val="629F61E0"/>
    <w:rsid w:val="62C1F64C"/>
    <w:rsid w:val="630175CB"/>
    <w:rsid w:val="63154CAC"/>
    <w:rsid w:val="634EDF16"/>
    <w:rsid w:val="6431D579"/>
    <w:rsid w:val="64B349AC"/>
    <w:rsid w:val="64F194DB"/>
    <w:rsid w:val="65101954"/>
    <w:rsid w:val="655C35F1"/>
    <w:rsid w:val="65968510"/>
    <w:rsid w:val="6647C128"/>
    <w:rsid w:val="66730DC6"/>
    <w:rsid w:val="66938D68"/>
    <w:rsid w:val="66A220BC"/>
    <w:rsid w:val="66AF7488"/>
    <w:rsid w:val="66B76CFB"/>
    <w:rsid w:val="673790B4"/>
    <w:rsid w:val="6767E30B"/>
    <w:rsid w:val="6821EA17"/>
    <w:rsid w:val="68E008A9"/>
    <w:rsid w:val="68E84A15"/>
    <w:rsid w:val="694D0EE9"/>
    <w:rsid w:val="69BCDCEC"/>
    <w:rsid w:val="69CFD9FC"/>
    <w:rsid w:val="69DD23A0"/>
    <w:rsid w:val="6A22DF78"/>
    <w:rsid w:val="6A635E79"/>
    <w:rsid w:val="6A6BB7E2"/>
    <w:rsid w:val="6AC2AA26"/>
    <w:rsid w:val="6AE143FA"/>
    <w:rsid w:val="6B090C60"/>
    <w:rsid w:val="6B3CA1B1"/>
    <w:rsid w:val="6B742E18"/>
    <w:rsid w:val="6B8E9868"/>
    <w:rsid w:val="6BC09444"/>
    <w:rsid w:val="6BF4CB3C"/>
    <w:rsid w:val="6CC5FE18"/>
    <w:rsid w:val="6CE28934"/>
    <w:rsid w:val="6D1210CC"/>
    <w:rsid w:val="6D186D18"/>
    <w:rsid w:val="6D29E54E"/>
    <w:rsid w:val="6DF27A30"/>
    <w:rsid w:val="6E307785"/>
    <w:rsid w:val="6E4C38B7"/>
    <w:rsid w:val="6E4FD21C"/>
    <w:rsid w:val="6E7EFD25"/>
    <w:rsid w:val="6E91DF05"/>
    <w:rsid w:val="6EE2B293"/>
    <w:rsid w:val="6F196306"/>
    <w:rsid w:val="6F337653"/>
    <w:rsid w:val="6F91C775"/>
    <w:rsid w:val="700A4E69"/>
    <w:rsid w:val="703BCF0D"/>
    <w:rsid w:val="706C378E"/>
    <w:rsid w:val="709D4FE2"/>
    <w:rsid w:val="71293ED0"/>
    <w:rsid w:val="7172AA8C"/>
    <w:rsid w:val="71A570B7"/>
    <w:rsid w:val="71AE7FE1"/>
    <w:rsid w:val="71EF5F8F"/>
    <w:rsid w:val="721DBFBD"/>
    <w:rsid w:val="721FBC0F"/>
    <w:rsid w:val="72269AAC"/>
    <w:rsid w:val="72371D2B"/>
    <w:rsid w:val="7250CE28"/>
    <w:rsid w:val="727007C1"/>
    <w:rsid w:val="732A6B06"/>
    <w:rsid w:val="7341C1EF"/>
    <w:rsid w:val="73708A13"/>
    <w:rsid w:val="73ABDA4F"/>
    <w:rsid w:val="742C1245"/>
    <w:rsid w:val="74410A5A"/>
    <w:rsid w:val="7488BD53"/>
    <w:rsid w:val="74D6EAE4"/>
    <w:rsid w:val="74E64FB7"/>
    <w:rsid w:val="7512E71E"/>
    <w:rsid w:val="75E67EBD"/>
    <w:rsid w:val="76489EA2"/>
    <w:rsid w:val="76687F27"/>
    <w:rsid w:val="76ACE663"/>
    <w:rsid w:val="76D403D4"/>
    <w:rsid w:val="76DA0DFC"/>
    <w:rsid w:val="76DEC8FE"/>
    <w:rsid w:val="7748D6A6"/>
    <w:rsid w:val="775C4DD5"/>
    <w:rsid w:val="7769F46A"/>
    <w:rsid w:val="77AC92AD"/>
    <w:rsid w:val="7822C177"/>
    <w:rsid w:val="786954B4"/>
    <w:rsid w:val="786D0687"/>
    <w:rsid w:val="7921B7FA"/>
    <w:rsid w:val="79608583"/>
    <w:rsid w:val="79B56859"/>
    <w:rsid w:val="7A60942B"/>
    <w:rsid w:val="7AF06D81"/>
    <w:rsid w:val="7B988C77"/>
    <w:rsid w:val="7BCBD188"/>
    <w:rsid w:val="7BD3F2D8"/>
    <w:rsid w:val="7C4117EA"/>
    <w:rsid w:val="7C774F11"/>
    <w:rsid w:val="7C965D6F"/>
    <w:rsid w:val="7D0DAF97"/>
    <w:rsid w:val="7D81CD23"/>
    <w:rsid w:val="7DA9320D"/>
    <w:rsid w:val="7DD9F624"/>
    <w:rsid w:val="7E062BE4"/>
    <w:rsid w:val="7EB23C5B"/>
    <w:rsid w:val="7F113137"/>
    <w:rsid w:val="7F22563B"/>
    <w:rsid w:val="7F5E7244"/>
    <w:rsid w:val="7FC38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147B2F"/>
  <w15:chartTrackingRefBased/>
  <w15:docId w15:val="{68941434-9B27-49B0-9C26-7BD09B6C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2" w:unhideWhenUsed="1" w:qFormat="1"/>
    <w:lsdException w:name="heading 4" w:semiHidden="1" w:uiPriority="3" w:unhideWhenUsed="1" w:qFormat="1"/>
    <w:lsdException w:name="heading 5" w:semiHidden="1" w:uiPriority="4" w:unhideWhenUsed="1" w:qFormat="1"/>
    <w:lsdException w:name="heading 6" w:semiHidden="1" w:uiPriority="0" w:unhideWhenUsed="1" w:qFormat="1"/>
    <w:lsdException w:name="heading 7" w:semiHidden="1" w:uiPriority="6" w:unhideWhenUsed="1" w:qFormat="1"/>
    <w:lsdException w:name="heading 8" w:semiHidden="1" w:uiPriority="7"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E81"/>
    <w:rPr>
      <w:rFonts w:ascii="Times New Roman" w:hAnsi="Times New Roman"/>
      <w:sz w:val="24"/>
    </w:rPr>
  </w:style>
  <w:style w:type="paragraph" w:styleId="Heading1">
    <w:name w:val="heading 1"/>
    <w:aliases w:val="Title_1,CROMS_Heading 1"/>
    <w:basedOn w:val="Normal"/>
    <w:next w:val="Normal"/>
    <w:link w:val="Heading1Char"/>
    <w:qFormat/>
    <w:rsid w:val="00645E31"/>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Level 2 Heading,CROMS_Heading 2"/>
    <w:basedOn w:val="Normal"/>
    <w:next w:val="Normal"/>
    <w:link w:val="Heading2Char"/>
    <w:unhideWhenUsed/>
    <w:qFormat/>
    <w:rsid w:val="002B49F8"/>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Level 3 Heading,CROMS_Heading 3"/>
    <w:basedOn w:val="Normal"/>
    <w:next w:val="Normal"/>
    <w:link w:val="Heading3Char"/>
    <w:uiPriority w:val="2"/>
    <w:unhideWhenUsed/>
    <w:qFormat/>
    <w:rsid w:val="00D9294D"/>
    <w:pPr>
      <w:keepNext/>
      <w:keepLines/>
      <w:numPr>
        <w:ilvl w:val="2"/>
        <w:numId w:val="4"/>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aliases w:val="CROMS_Heading 4"/>
    <w:basedOn w:val="Normal"/>
    <w:next w:val="Normal"/>
    <w:link w:val="Heading4Char"/>
    <w:uiPriority w:val="3"/>
    <w:unhideWhenUsed/>
    <w:rsid w:val="008B5888"/>
    <w:pPr>
      <w:numPr>
        <w:ilvl w:val="3"/>
        <w:numId w:val="4"/>
      </w:numPr>
      <w:pBdr>
        <w:top w:val="dotted" w:sz="6" w:space="2" w:color="4472C4" w:themeColor="accent1"/>
        <w:left w:val="dotted" w:sz="6" w:space="2" w:color="4472C4" w:themeColor="accent1"/>
      </w:pBdr>
      <w:spacing w:before="300" w:after="0" w:line="276" w:lineRule="auto"/>
      <w:outlineLvl w:val="3"/>
    </w:pPr>
    <w:rPr>
      <w:rFonts w:asciiTheme="minorHAnsi" w:hAnsiTheme="minorHAnsi"/>
      <w:caps/>
      <w:color w:val="2F5496" w:themeColor="accent1" w:themeShade="BF"/>
      <w:spacing w:val="10"/>
      <w:sz w:val="22"/>
      <w:lang w:eastAsia="en-US"/>
    </w:rPr>
  </w:style>
  <w:style w:type="paragraph" w:styleId="Heading5">
    <w:name w:val="heading 5"/>
    <w:aliases w:val="CROMS_Heading 5"/>
    <w:basedOn w:val="Normal"/>
    <w:next w:val="Normal"/>
    <w:link w:val="Heading5Char"/>
    <w:uiPriority w:val="4"/>
    <w:unhideWhenUsed/>
    <w:rsid w:val="008B5888"/>
    <w:pPr>
      <w:numPr>
        <w:ilvl w:val="4"/>
        <w:numId w:val="4"/>
      </w:numPr>
      <w:pBdr>
        <w:bottom w:val="single" w:sz="6" w:space="1" w:color="4472C4" w:themeColor="accent1"/>
      </w:pBdr>
      <w:spacing w:before="300" w:after="0" w:line="276" w:lineRule="auto"/>
      <w:outlineLvl w:val="4"/>
    </w:pPr>
    <w:rPr>
      <w:rFonts w:asciiTheme="minorHAnsi" w:hAnsiTheme="minorHAnsi"/>
      <w:caps/>
      <w:color w:val="2F5496" w:themeColor="accent1" w:themeShade="BF"/>
      <w:spacing w:val="10"/>
      <w:sz w:val="22"/>
      <w:lang w:eastAsia="en-US"/>
    </w:rPr>
  </w:style>
  <w:style w:type="paragraph" w:styleId="Heading6">
    <w:name w:val="heading 6"/>
    <w:aliases w:val="CROMS_Heading 6"/>
    <w:basedOn w:val="Normal"/>
    <w:next w:val="Normal"/>
    <w:link w:val="Heading6Char"/>
    <w:unhideWhenUsed/>
    <w:rsid w:val="008B5888"/>
    <w:pPr>
      <w:numPr>
        <w:ilvl w:val="5"/>
        <w:numId w:val="4"/>
      </w:numPr>
      <w:pBdr>
        <w:bottom w:val="dotted" w:sz="6" w:space="1" w:color="4472C4" w:themeColor="accent1"/>
      </w:pBdr>
      <w:spacing w:before="300" w:after="0" w:line="276" w:lineRule="auto"/>
      <w:outlineLvl w:val="5"/>
    </w:pPr>
    <w:rPr>
      <w:rFonts w:asciiTheme="minorHAnsi" w:hAnsiTheme="minorHAnsi"/>
      <w:caps/>
      <w:color w:val="2F5496" w:themeColor="accent1" w:themeShade="BF"/>
      <w:spacing w:val="10"/>
      <w:sz w:val="22"/>
      <w:lang w:eastAsia="en-US"/>
    </w:rPr>
  </w:style>
  <w:style w:type="paragraph" w:styleId="Heading7">
    <w:name w:val="heading 7"/>
    <w:aliases w:val="CROMS_Heading 7"/>
    <w:basedOn w:val="Normal"/>
    <w:next w:val="Normal"/>
    <w:link w:val="Heading7Char"/>
    <w:uiPriority w:val="6"/>
    <w:unhideWhenUsed/>
    <w:rsid w:val="008B5888"/>
    <w:pPr>
      <w:numPr>
        <w:ilvl w:val="6"/>
        <w:numId w:val="4"/>
      </w:numPr>
      <w:spacing w:before="300" w:after="0" w:line="276" w:lineRule="auto"/>
      <w:outlineLvl w:val="6"/>
    </w:pPr>
    <w:rPr>
      <w:rFonts w:asciiTheme="minorHAnsi" w:hAnsiTheme="minorHAnsi"/>
      <w:caps/>
      <w:color w:val="2F5496" w:themeColor="accent1" w:themeShade="BF"/>
      <w:spacing w:val="10"/>
      <w:sz w:val="22"/>
      <w:lang w:eastAsia="en-US"/>
    </w:rPr>
  </w:style>
  <w:style w:type="paragraph" w:styleId="Heading8">
    <w:name w:val="heading 8"/>
    <w:aliases w:val="CROMS_Heading 8"/>
    <w:basedOn w:val="Normal"/>
    <w:next w:val="Normal"/>
    <w:link w:val="Heading8Char"/>
    <w:uiPriority w:val="7"/>
    <w:unhideWhenUsed/>
    <w:rsid w:val="008B5888"/>
    <w:pPr>
      <w:numPr>
        <w:ilvl w:val="7"/>
        <w:numId w:val="4"/>
      </w:numPr>
      <w:spacing w:before="300" w:after="0" w:line="276" w:lineRule="auto"/>
      <w:outlineLvl w:val="7"/>
    </w:pPr>
    <w:rPr>
      <w:rFonts w:asciiTheme="minorHAnsi" w:hAnsiTheme="minorHAnsi"/>
      <w:caps/>
      <w:spacing w:val="10"/>
      <w:sz w:val="18"/>
      <w:szCs w:val="18"/>
      <w:lang w:eastAsia="en-US"/>
    </w:rPr>
  </w:style>
  <w:style w:type="paragraph" w:styleId="Heading9">
    <w:name w:val="heading 9"/>
    <w:aliases w:val="CROMS_Heading 9"/>
    <w:basedOn w:val="Normal"/>
    <w:next w:val="Normal"/>
    <w:link w:val="Heading9Char"/>
    <w:uiPriority w:val="8"/>
    <w:unhideWhenUsed/>
    <w:rsid w:val="008B5888"/>
    <w:pPr>
      <w:numPr>
        <w:ilvl w:val="8"/>
        <w:numId w:val="4"/>
      </w:numPr>
      <w:spacing w:before="300" w:after="0" w:line="276" w:lineRule="auto"/>
      <w:outlineLvl w:val="8"/>
    </w:pPr>
    <w:rPr>
      <w:rFonts w:asciiTheme="minorHAnsi" w:hAnsiTheme="minorHAnsi"/>
      <w:i/>
      <w:caps/>
      <w:spacing w:val="10"/>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Paragraph">
    <w:name w:val="00Paragraph"/>
    <w:link w:val="00ParagraphChar"/>
    <w:qFormat/>
    <w:rsid w:val="00702836"/>
    <w:pPr>
      <w:spacing w:before="120" w:after="120" w:line="300" w:lineRule="atLeast"/>
    </w:pPr>
    <w:rPr>
      <w:rFonts w:ascii="Times New Roman" w:eastAsia="MS Mincho" w:hAnsi="Times New Roman" w:cs="Times New Roman"/>
      <w:sz w:val="24"/>
      <w:szCs w:val="24"/>
      <w:lang w:eastAsia="en-US"/>
    </w:rPr>
  </w:style>
  <w:style w:type="character" w:customStyle="1" w:styleId="00ParagraphChar">
    <w:name w:val="00Paragraph Char"/>
    <w:link w:val="00Paragraph"/>
    <w:rsid w:val="00702836"/>
    <w:rPr>
      <w:rFonts w:ascii="Times New Roman" w:eastAsia="MS Mincho" w:hAnsi="Times New Roman" w:cs="Times New Roman"/>
      <w:sz w:val="24"/>
      <w:szCs w:val="24"/>
      <w:lang w:eastAsia="en-US"/>
    </w:rPr>
  </w:style>
  <w:style w:type="paragraph" w:customStyle="1" w:styleId="01Heading1">
    <w:name w:val="01Heading 1"/>
    <w:next w:val="00Paragraph"/>
    <w:qFormat/>
    <w:rsid w:val="00702836"/>
    <w:pPr>
      <w:keepNext/>
      <w:keepLines/>
      <w:spacing w:before="240" w:after="60" w:line="300" w:lineRule="atLeast"/>
      <w:outlineLvl w:val="0"/>
    </w:pPr>
    <w:rPr>
      <w:rFonts w:ascii="Times New Roman" w:eastAsia="MS Mincho" w:hAnsi="Times New Roman" w:cs="Times New Roman"/>
      <w:b/>
      <w:caps/>
      <w:sz w:val="28"/>
      <w:szCs w:val="28"/>
      <w:lang w:eastAsia="en-US"/>
    </w:rPr>
  </w:style>
  <w:style w:type="paragraph" w:customStyle="1" w:styleId="02Heading2">
    <w:name w:val="02Heading 2"/>
    <w:next w:val="00Paragraph"/>
    <w:qFormat/>
    <w:rsid w:val="00702836"/>
    <w:pPr>
      <w:keepNext/>
      <w:keepLines/>
      <w:spacing w:before="120" w:after="60" w:line="300" w:lineRule="atLeast"/>
      <w:outlineLvl w:val="1"/>
    </w:pPr>
    <w:rPr>
      <w:rFonts w:ascii="Times New Roman" w:eastAsia="MS Mincho" w:hAnsi="Times New Roman" w:cs="Times New Roman"/>
      <w:b/>
      <w:sz w:val="28"/>
      <w:szCs w:val="28"/>
      <w:lang w:eastAsia="en-US"/>
    </w:rPr>
  </w:style>
  <w:style w:type="paragraph" w:customStyle="1" w:styleId="03Heading3">
    <w:name w:val="03Heading 3"/>
    <w:next w:val="00Paragraph"/>
    <w:link w:val="03Heading3Char"/>
    <w:qFormat/>
    <w:rsid w:val="00702836"/>
    <w:pPr>
      <w:keepNext/>
      <w:keepLines/>
      <w:spacing w:before="120" w:after="60" w:line="300" w:lineRule="atLeast"/>
      <w:outlineLvl w:val="2"/>
    </w:pPr>
    <w:rPr>
      <w:rFonts w:ascii="Times New Roman" w:eastAsia="MS Mincho" w:hAnsi="Times New Roman" w:cs="Times New Roman"/>
      <w:b/>
      <w:sz w:val="24"/>
      <w:szCs w:val="24"/>
      <w:lang w:eastAsia="en-US"/>
    </w:rPr>
  </w:style>
  <w:style w:type="character" w:customStyle="1" w:styleId="03Heading3Char">
    <w:name w:val="03Heading 3 Char"/>
    <w:link w:val="03Heading3"/>
    <w:rsid w:val="00702836"/>
    <w:rPr>
      <w:rFonts w:ascii="Times New Roman" w:eastAsia="MS Mincho" w:hAnsi="Times New Roman" w:cs="Times New Roman"/>
      <w:b/>
      <w:sz w:val="24"/>
      <w:szCs w:val="24"/>
      <w:lang w:eastAsia="en-US"/>
    </w:rPr>
  </w:style>
  <w:style w:type="paragraph" w:customStyle="1" w:styleId="04Heading4">
    <w:name w:val="04Heading 4"/>
    <w:next w:val="00Paragraph"/>
    <w:qFormat/>
    <w:rsid w:val="00702836"/>
    <w:pPr>
      <w:keepNext/>
      <w:keepLines/>
      <w:spacing w:before="120" w:after="60" w:line="300" w:lineRule="atLeast"/>
      <w:outlineLvl w:val="3"/>
    </w:pPr>
    <w:rPr>
      <w:rFonts w:ascii="Times New Roman" w:eastAsia="MS Mincho" w:hAnsi="Times New Roman" w:cs="Times New Roman"/>
      <w:b/>
      <w:sz w:val="24"/>
      <w:szCs w:val="24"/>
      <w:lang w:eastAsia="en-US"/>
    </w:rPr>
  </w:style>
  <w:style w:type="paragraph" w:customStyle="1" w:styleId="05Heading5">
    <w:name w:val="05Heading 5"/>
    <w:next w:val="00Paragraph"/>
    <w:qFormat/>
    <w:rsid w:val="00702836"/>
    <w:pPr>
      <w:keepNext/>
      <w:keepLines/>
      <w:spacing w:before="120" w:after="60" w:line="300" w:lineRule="atLeast"/>
      <w:outlineLvl w:val="4"/>
    </w:pPr>
    <w:rPr>
      <w:rFonts w:ascii="Times New Roman" w:eastAsia="MS Mincho" w:hAnsi="Times New Roman" w:cs="Times New Roman"/>
      <w:b/>
      <w:sz w:val="24"/>
      <w:szCs w:val="24"/>
      <w:lang w:eastAsia="en-US"/>
    </w:rPr>
  </w:style>
  <w:style w:type="paragraph" w:customStyle="1" w:styleId="06Heading6">
    <w:name w:val="06Heading 6"/>
    <w:next w:val="00Paragraph"/>
    <w:qFormat/>
    <w:rsid w:val="00702836"/>
    <w:pPr>
      <w:keepNext/>
      <w:keepLines/>
      <w:spacing w:before="120" w:after="60" w:line="300" w:lineRule="atLeast"/>
      <w:outlineLvl w:val="5"/>
    </w:pPr>
    <w:rPr>
      <w:rFonts w:ascii="Times New Roman" w:eastAsia="MS Mincho" w:hAnsi="Times New Roman" w:cs="Times New Roman"/>
      <w:b/>
      <w:lang w:eastAsia="en-US"/>
    </w:rPr>
  </w:style>
  <w:style w:type="paragraph" w:customStyle="1" w:styleId="07Heading7">
    <w:name w:val="07Heading 7"/>
    <w:next w:val="00Paragraph"/>
    <w:qFormat/>
    <w:rsid w:val="00702836"/>
    <w:pPr>
      <w:keepNext/>
      <w:keepLines/>
      <w:spacing w:before="120" w:after="60" w:line="300" w:lineRule="atLeast"/>
      <w:outlineLvl w:val="6"/>
    </w:pPr>
    <w:rPr>
      <w:rFonts w:ascii="Times New Roman" w:eastAsia="MS Mincho" w:hAnsi="Times New Roman" w:cs="Times New Roman"/>
      <w:b/>
      <w:lang w:eastAsia="en-US"/>
    </w:rPr>
  </w:style>
  <w:style w:type="paragraph" w:customStyle="1" w:styleId="08SubheadingBold">
    <w:name w:val="08Subheading Bold"/>
    <w:next w:val="00Paragraph"/>
    <w:qFormat/>
    <w:rsid w:val="00702836"/>
    <w:pPr>
      <w:keepNext/>
      <w:spacing w:after="0" w:line="300" w:lineRule="atLeast"/>
    </w:pPr>
    <w:rPr>
      <w:rFonts w:ascii="Times New Roman" w:eastAsia="MS Mincho" w:hAnsi="Times New Roman" w:cs="Times New Roman"/>
      <w:b/>
      <w:sz w:val="24"/>
      <w:szCs w:val="24"/>
      <w:lang w:eastAsia="en-US"/>
    </w:rPr>
  </w:style>
  <w:style w:type="paragraph" w:customStyle="1" w:styleId="09SubheadingItalic">
    <w:name w:val="09Subheading Italic"/>
    <w:next w:val="00Paragraph"/>
    <w:qFormat/>
    <w:rsid w:val="00702836"/>
    <w:pPr>
      <w:keepNext/>
      <w:spacing w:after="0" w:line="300" w:lineRule="atLeast"/>
    </w:pPr>
    <w:rPr>
      <w:rFonts w:ascii="Times New Roman" w:eastAsia="MS Mincho" w:hAnsi="Times New Roman" w:cs="Times New Roman"/>
      <w:i/>
      <w:sz w:val="24"/>
      <w:szCs w:val="24"/>
      <w:lang w:eastAsia="en-US"/>
    </w:rPr>
  </w:style>
  <w:style w:type="character" w:customStyle="1" w:styleId="Heading1Char">
    <w:name w:val="Heading 1 Char"/>
    <w:aliases w:val="Title_1 Char,CROMS_Heading 1 Char"/>
    <w:basedOn w:val="DefaultParagraphFont"/>
    <w:link w:val="Heading1"/>
    <w:rsid w:val="00645E31"/>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45E31"/>
    <w:pPr>
      <w:outlineLvl w:val="9"/>
    </w:pPr>
    <w:rPr>
      <w:lang w:eastAsia="en-US"/>
    </w:rPr>
  </w:style>
  <w:style w:type="paragraph" w:styleId="TOC1">
    <w:name w:val="toc 1"/>
    <w:basedOn w:val="Normal"/>
    <w:next w:val="Normal"/>
    <w:autoRedefine/>
    <w:uiPriority w:val="39"/>
    <w:unhideWhenUsed/>
    <w:rsid w:val="00D947EB"/>
    <w:pPr>
      <w:tabs>
        <w:tab w:val="left" w:pos="480"/>
        <w:tab w:val="right" w:leader="dot" w:pos="9350"/>
      </w:tabs>
      <w:spacing w:after="100"/>
    </w:pPr>
    <w:rPr>
      <w:caps/>
      <w:noProof/>
    </w:rPr>
  </w:style>
  <w:style w:type="paragraph" w:styleId="TOC2">
    <w:name w:val="toc 2"/>
    <w:basedOn w:val="Normal"/>
    <w:next w:val="Normal"/>
    <w:autoRedefine/>
    <w:uiPriority w:val="39"/>
    <w:unhideWhenUsed/>
    <w:rsid w:val="0059489D"/>
    <w:pPr>
      <w:tabs>
        <w:tab w:val="left" w:pos="880"/>
        <w:tab w:val="right" w:leader="dot" w:pos="9350"/>
      </w:tabs>
      <w:spacing w:after="100"/>
      <w:ind w:left="240"/>
    </w:pPr>
  </w:style>
  <w:style w:type="paragraph" w:styleId="TOC3">
    <w:name w:val="toc 3"/>
    <w:basedOn w:val="Normal"/>
    <w:next w:val="Normal"/>
    <w:autoRedefine/>
    <w:uiPriority w:val="39"/>
    <w:unhideWhenUsed/>
    <w:rsid w:val="00F84144"/>
    <w:pPr>
      <w:tabs>
        <w:tab w:val="left" w:pos="1320"/>
        <w:tab w:val="right" w:leader="dot" w:pos="9350"/>
      </w:tabs>
      <w:spacing w:after="100"/>
      <w:ind w:left="480"/>
    </w:pPr>
  </w:style>
  <w:style w:type="paragraph" w:styleId="TOC4">
    <w:name w:val="toc 4"/>
    <w:basedOn w:val="Normal"/>
    <w:next w:val="Normal"/>
    <w:autoRedefine/>
    <w:uiPriority w:val="39"/>
    <w:unhideWhenUsed/>
    <w:rsid w:val="00645E31"/>
    <w:pPr>
      <w:spacing w:after="100"/>
      <w:ind w:left="660"/>
    </w:pPr>
    <w:rPr>
      <w:rFonts w:asciiTheme="minorHAnsi" w:hAnsiTheme="minorHAnsi"/>
      <w:sz w:val="22"/>
    </w:rPr>
  </w:style>
  <w:style w:type="paragraph" w:styleId="TOC5">
    <w:name w:val="toc 5"/>
    <w:basedOn w:val="Normal"/>
    <w:next w:val="Normal"/>
    <w:autoRedefine/>
    <w:uiPriority w:val="39"/>
    <w:unhideWhenUsed/>
    <w:rsid w:val="00645E31"/>
    <w:pPr>
      <w:spacing w:after="100"/>
      <w:ind w:left="880"/>
    </w:pPr>
    <w:rPr>
      <w:rFonts w:asciiTheme="minorHAnsi" w:hAnsiTheme="minorHAnsi"/>
      <w:sz w:val="22"/>
    </w:rPr>
  </w:style>
  <w:style w:type="paragraph" w:styleId="TOC6">
    <w:name w:val="toc 6"/>
    <w:basedOn w:val="Normal"/>
    <w:next w:val="Normal"/>
    <w:autoRedefine/>
    <w:uiPriority w:val="39"/>
    <w:unhideWhenUsed/>
    <w:rsid w:val="00645E31"/>
    <w:pPr>
      <w:spacing w:after="100"/>
      <w:ind w:left="1100"/>
    </w:pPr>
    <w:rPr>
      <w:rFonts w:asciiTheme="minorHAnsi" w:hAnsiTheme="minorHAnsi"/>
      <w:sz w:val="22"/>
    </w:rPr>
  </w:style>
  <w:style w:type="paragraph" w:styleId="TOC7">
    <w:name w:val="toc 7"/>
    <w:basedOn w:val="Normal"/>
    <w:next w:val="Normal"/>
    <w:autoRedefine/>
    <w:uiPriority w:val="39"/>
    <w:unhideWhenUsed/>
    <w:rsid w:val="00645E31"/>
    <w:pPr>
      <w:spacing w:after="100"/>
      <w:ind w:left="1320"/>
    </w:pPr>
    <w:rPr>
      <w:rFonts w:asciiTheme="minorHAnsi" w:hAnsiTheme="minorHAnsi"/>
      <w:sz w:val="22"/>
    </w:rPr>
  </w:style>
  <w:style w:type="paragraph" w:styleId="TOC8">
    <w:name w:val="toc 8"/>
    <w:basedOn w:val="Normal"/>
    <w:next w:val="Normal"/>
    <w:autoRedefine/>
    <w:uiPriority w:val="39"/>
    <w:unhideWhenUsed/>
    <w:rsid w:val="00645E31"/>
    <w:pPr>
      <w:spacing w:after="100"/>
      <w:ind w:left="1540"/>
    </w:pPr>
    <w:rPr>
      <w:rFonts w:asciiTheme="minorHAnsi" w:hAnsiTheme="minorHAnsi"/>
      <w:sz w:val="22"/>
    </w:rPr>
  </w:style>
  <w:style w:type="paragraph" w:styleId="TOC9">
    <w:name w:val="toc 9"/>
    <w:basedOn w:val="Normal"/>
    <w:next w:val="Normal"/>
    <w:autoRedefine/>
    <w:uiPriority w:val="39"/>
    <w:unhideWhenUsed/>
    <w:rsid w:val="00645E31"/>
    <w:pPr>
      <w:spacing w:after="100"/>
      <w:ind w:left="1760"/>
    </w:pPr>
    <w:rPr>
      <w:rFonts w:asciiTheme="minorHAnsi" w:hAnsiTheme="minorHAnsi"/>
      <w:sz w:val="22"/>
    </w:rPr>
  </w:style>
  <w:style w:type="character" w:styleId="Hyperlink">
    <w:name w:val="Hyperlink"/>
    <w:basedOn w:val="DefaultParagraphFont"/>
    <w:uiPriority w:val="99"/>
    <w:unhideWhenUsed/>
    <w:rsid w:val="00645E31"/>
    <w:rPr>
      <w:color w:val="0563C1" w:themeColor="hyperlink"/>
      <w:u w:val="single"/>
    </w:rPr>
  </w:style>
  <w:style w:type="character" w:customStyle="1" w:styleId="UnresolvedMention10">
    <w:name w:val="Unresolved Mention10"/>
    <w:basedOn w:val="DefaultParagraphFont"/>
    <w:uiPriority w:val="99"/>
    <w:semiHidden/>
    <w:unhideWhenUsed/>
    <w:rsid w:val="002921B7"/>
    <w:rPr>
      <w:color w:val="605E5C"/>
      <w:shd w:val="clear" w:color="auto" w:fill="E1DFDD"/>
    </w:rPr>
  </w:style>
  <w:style w:type="paragraph" w:customStyle="1" w:styleId="InstructionalTExt">
    <w:name w:val="Instructional TExt"/>
    <w:basedOn w:val="00Paragraph"/>
    <w:qFormat/>
    <w:rsid w:val="00E35907"/>
    <w:rPr>
      <w:rFonts w:asciiTheme="minorHAnsi" w:hAnsiTheme="minorHAnsi"/>
      <w:color w:val="C00000"/>
    </w:rPr>
  </w:style>
  <w:style w:type="paragraph" w:customStyle="1" w:styleId="SuggestedText">
    <w:name w:val="Suggested Text"/>
    <w:basedOn w:val="InstructionalTExt"/>
    <w:link w:val="SuggestedTextChar"/>
    <w:qFormat/>
    <w:rsid w:val="00E35907"/>
    <w:rPr>
      <w:rFonts w:ascii="Century" w:hAnsi="Century"/>
      <w:color w:val="4472C4" w:themeColor="accent1"/>
    </w:rPr>
  </w:style>
  <w:style w:type="character" w:customStyle="1" w:styleId="Comments">
    <w:name w:val="Comments"/>
    <w:basedOn w:val="DefaultParagraphFont"/>
    <w:rsid w:val="000135A1"/>
    <w:rPr>
      <w:rFonts w:eastAsia="MS Mincho"/>
      <w:i/>
      <w:color w:val="BF30B5"/>
      <w:sz w:val="24"/>
      <w:szCs w:val="24"/>
      <w:lang w:eastAsia="ja-JP"/>
    </w:rPr>
  </w:style>
  <w:style w:type="table" w:styleId="TableGrid">
    <w:name w:val="Table Grid"/>
    <w:basedOn w:val="TableNormal"/>
    <w:uiPriority w:val="59"/>
    <w:rsid w:val="000135A1"/>
    <w:pPr>
      <w:spacing w:after="0" w:line="240" w:lineRule="auto"/>
    </w:pPr>
    <w:rPr>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TInstructional">
    <w:name w:val="CPT_Instructional"/>
    <w:basedOn w:val="Normal"/>
    <w:link w:val="CPTInstructionalChar"/>
    <w:qFormat/>
    <w:rsid w:val="00F81E18"/>
    <w:pPr>
      <w:spacing w:before="120" w:after="120" w:line="280" w:lineRule="atLeast"/>
    </w:pPr>
    <w:rPr>
      <w:rFonts w:eastAsia="Calibri" w:cs="Arial"/>
      <w:vanish/>
      <w:color w:val="FF0000"/>
      <w:sz w:val="22"/>
      <w:szCs w:val="20"/>
      <w:lang w:eastAsia="en-US"/>
    </w:rPr>
  </w:style>
  <w:style w:type="paragraph" w:styleId="ListParagraph">
    <w:name w:val="List Paragraph"/>
    <w:basedOn w:val="Normal"/>
    <w:link w:val="ListParagraphChar"/>
    <w:uiPriority w:val="34"/>
    <w:qFormat/>
    <w:rsid w:val="00F81E18"/>
    <w:pPr>
      <w:spacing w:after="200" w:line="276" w:lineRule="auto"/>
      <w:ind w:left="720"/>
      <w:contextualSpacing/>
    </w:pPr>
    <w:rPr>
      <w:rFonts w:asciiTheme="minorHAnsi" w:hAnsiTheme="minorHAnsi"/>
      <w:sz w:val="22"/>
      <w:lang w:val="en-GB" w:eastAsia="en-US"/>
    </w:rPr>
  </w:style>
  <w:style w:type="character" w:customStyle="1" w:styleId="ListParagraphChar">
    <w:name w:val="List Paragraph Char"/>
    <w:basedOn w:val="DefaultParagraphFont"/>
    <w:link w:val="ListParagraph"/>
    <w:uiPriority w:val="34"/>
    <w:locked/>
    <w:rsid w:val="00F81E18"/>
    <w:rPr>
      <w:lang w:val="en-GB" w:eastAsia="en-US"/>
    </w:rPr>
  </w:style>
  <w:style w:type="character" w:customStyle="1" w:styleId="CPTInstructionalChar">
    <w:name w:val="CPT_Instructional Char"/>
    <w:basedOn w:val="DefaultParagraphFont"/>
    <w:link w:val="CPTInstructional"/>
    <w:rsid w:val="00F81E18"/>
    <w:rPr>
      <w:rFonts w:ascii="Times New Roman" w:eastAsia="Calibri" w:hAnsi="Times New Roman" w:cs="Arial"/>
      <w:vanish/>
      <w:color w:val="FF0000"/>
      <w:szCs w:val="20"/>
      <w:lang w:eastAsia="en-US"/>
    </w:rPr>
  </w:style>
  <w:style w:type="paragraph" w:customStyle="1" w:styleId="InstructionalText0">
    <w:name w:val="Instructional Text"/>
    <w:basedOn w:val="Normal"/>
    <w:link w:val="InstructionalTextChar"/>
    <w:rsid w:val="00F81E18"/>
    <w:pPr>
      <w:spacing w:before="80" w:after="0" w:line="240" w:lineRule="auto"/>
    </w:pPr>
    <w:rPr>
      <w:rFonts w:asciiTheme="minorHAnsi" w:hAnsiTheme="minorHAnsi" w:cstheme="minorHAnsi"/>
      <w:color w:val="C00000"/>
      <w:sz w:val="20"/>
      <w:szCs w:val="20"/>
      <w:lang w:eastAsia="en-US"/>
    </w:rPr>
  </w:style>
  <w:style w:type="character" w:customStyle="1" w:styleId="InstructionalTextChar">
    <w:name w:val="Instructional Text Char"/>
    <w:basedOn w:val="DefaultParagraphFont"/>
    <w:link w:val="InstructionalText0"/>
    <w:rsid w:val="00F81E18"/>
    <w:rPr>
      <w:rFonts w:cstheme="minorHAnsi"/>
      <w:color w:val="C00000"/>
      <w:sz w:val="20"/>
      <w:szCs w:val="20"/>
      <w:lang w:eastAsia="en-US"/>
    </w:rPr>
  </w:style>
  <w:style w:type="character" w:customStyle="1" w:styleId="SuggestedTextChar">
    <w:name w:val="Suggested Text Char"/>
    <w:basedOn w:val="DefaultParagraphFont"/>
    <w:link w:val="SuggestedText"/>
    <w:rsid w:val="00F81E18"/>
    <w:rPr>
      <w:rFonts w:ascii="Century" w:eastAsia="MS Mincho" w:hAnsi="Century" w:cs="Times New Roman"/>
      <w:color w:val="4472C4" w:themeColor="accent1"/>
      <w:sz w:val="24"/>
      <w:szCs w:val="24"/>
      <w:lang w:eastAsia="en-US"/>
    </w:rPr>
  </w:style>
  <w:style w:type="paragraph" w:customStyle="1" w:styleId="paragraph">
    <w:name w:val="paragraph"/>
    <w:basedOn w:val="Normal"/>
    <w:rsid w:val="00F81E18"/>
    <w:pPr>
      <w:spacing w:before="100" w:beforeAutospacing="1" w:after="100" w:afterAutospacing="1" w:line="240" w:lineRule="auto"/>
    </w:pPr>
    <w:rPr>
      <w:rFonts w:eastAsia="Times New Roman" w:cs="Times New Roman"/>
      <w:szCs w:val="24"/>
      <w:lang w:eastAsia="en-US"/>
    </w:rPr>
  </w:style>
  <w:style w:type="character" w:customStyle="1" w:styleId="CPTVariable">
    <w:name w:val="CPT_Variable"/>
    <w:basedOn w:val="DefaultParagraphFont"/>
    <w:uiPriority w:val="1"/>
    <w:qFormat/>
    <w:rsid w:val="006E7B44"/>
    <w:rPr>
      <w:color w:val="0070C0"/>
    </w:rPr>
  </w:style>
  <w:style w:type="paragraph" w:styleId="Header">
    <w:name w:val="header"/>
    <w:basedOn w:val="Normal"/>
    <w:link w:val="HeaderChar"/>
    <w:uiPriority w:val="99"/>
    <w:unhideWhenUsed/>
    <w:rsid w:val="0097632E"/>
    <w:pPr>
      <w:tabs>
        <w:tab w:val="center" w:pos="4680"/>
        <w:tab w:val="right" w:pos="9360"/>
      </w:tabs>
      <w:spacing w:after="0" w:line="240" w:lineRule="auto"/>
    </w:pPr>
    <w:rPr>
      <w:rFonts w:ascii="Arial" w:hAnsi="Arial" w:cs="Arial"/>
      <w:sz w:val="20"/>
      <w:szCs w:val="20"/>
      <w:lang w:eastAsia="en-US"/>
    </w:rPr>
  </w:style>
  <w:style w:type="character" w:customStyle="1" w:styleId="HeaderChar">
    <w:name w:val="Header Char"/>
    <w:basedOn w:val="DefaultParagraphFont"/>
    <w:link w:val="Header"/>
    <w:uiPriority w:val="99"/>
    <w:rsid w:val="0097632E"/>
    <w:rPr>
      <w:rFonts w:ascii="Arial" w:hAnsi="Arial" w:cs="Arial"/>
      <w:sz w:val="20"/>
      <w:szCs w:val="20"/>
      <w:lang w:eastAsia="en-US"/>
    </w:rPr>
  </w:style>
  <w:style w:type="character" w:customStyle="1" w:styleId="Heading2Char">
    <w:name w:val="Heading 2 Char"/>
    <w:aliases w:val="Level 2 Heading Char,CROMS_Heading 2 Char"/>
    <w:basedOn w:val="DefaultParagraphFont"/>
    <w:link w:val="Heading2"/>
    <w:rsid w:val="002B49F8"/>
    <w:rPr>
      <w:rFonts w:asciiTheme="majorHAnsi" w:eastAsiaTheme="majorEastAsia" w:hAnsiTheme="majorHAnsi" w:cstheme="majorBidi"/>
      <w:color w:val="2F5496" w:themeColor="accent1" w:themeShade="BF"/>
      <w:sz w:val="26"/>
      <w:szCs w:val="26"/>
    </w:rPr>
  </w:style>
  <w:style w:type="paragraph" w:customStyle="1" w:styleId="HeadingNoTOC">
    <w:name w:val="Heading (No TOC)"/>
    <w:next w:val="Normal"/>
    <w:uiPriority w:val="99"/>
    <w:qFormat/>
    <w:rsid w:val="002B49F8"/>
    <w:pPr>
      <w:spacing w:before="240" w:after="0" w:line="240" w:lineRule="auto"/>
    </w:pPr>
    <w:rPr>
      <w:rFonts w:ascii="Times New Roman Bold" w:eastAsia="Times New Roman" w:hAnsi="Times New Roman Bold" w:cs="Cordia New"/>
      <w:sz w:val="24"/>
      <w:szCs w:val="24"/>
    </w:rPr>
  </w:style>
  <w:style w:type="paragraph" w:customStyle="1" w:styleId="CPTExample">
    <w:name w:val="CPT_Example"/>
    <w:basedOn w:val="Normal"/>
    <w:next w:val="Normal"/>
    <w:link w:val="CPTExampleChar"/>
    <w:uiPriority w:val="1"/>
    <w:qFormat/>
    <w:rsid w:val="00F46DDC"/>
    <w:pPr>
      <w:spacing w:before="120" w:after="120" w:line="280" w:lineRule="atLeast"/>
    </w:pPr>
    <w:rPr>
      <w:rFonts w:ascii="Arial" w:eastAsia="Times New Roman" w:hAnsi="Arial" w:cs="Times New Roman"/>
      <w:i/>
      <w:color w:val="00B050"/>
      <w:sz w:val="20"/>
      <w:szCs w:val="20"/>
      <w:lang w:eastAsia="en-US"/>
    </w:rPr>
  </w:style>
  <w:style w:type="character" w:customStyle="1" w:styleId="TableTextChar1">
    <w:name w:val="Table Text Char1"/>
    <w:link w:val="TableText"/>
    <w:locked/>
    <w:rsid w:val="00F46DDC"/>
    <w:rPr>
      <w:rFonts w:ascii="Times New Roman" w:eastAsia="Times New Roman" w:hAnsi="Times New Roman" w:cs="Times New Roman"/>
      <w:sz w:val="24"/>
    </w:rPr>
  </w:style>
  <w:style w:type="paragraph" w:customStyle="1" w:styleId="TableText">
    <w:name w:val="Table Text"/>
    <w:link w:val="TableTextChar1"/>
    <w:qFormat/>
    <w:rsid w:val="00F46DDC"/>
    <w:pPr>
      <w:tabs>
        <w:tab w:val="left" w:pos="288"/>
        <w:tab w:val="left" w:pos="576"/>
        <w:tab w:val="left" w:pos="864"/>
      </w:tabs>
      <w:spacing w:before="60" w:after="60" w:line="240" w:lineRule="auto"/>
    </w:pPr>
    <w:rPr>
      <w:rFonts w:ascii="Times New Roman" w:eastAsia="Times New Roman" w:hAnsi="Times New Roman" w:cs="Times New Roman"/>
      <w:sz w:val="24"/>
    </w:rPr>
  </w:style>
  <w:style w:type="paragraph" w:customStyle="1" w:styleId="TableText0">
    <w:name w:val="TableText"/>
    <w:rsid w:val="00F46DDC"/>
    <w:pPr>
      <w:keepNext/>
      <w:spacing w:after="0" w:line="240" w:lineRule="auto"/>
    </w:pPr>
    <w:rPr>
      <w:rFonts w:ascii="Times New Roman" w:eastAsia="Times New Roman" w:hAnsi="Times New Roman" w:cs="Times New Roman"/>
      <w:sz w:val="20"/>
      <w:szCs w:val="20"/>
      <w:lang w:eastAsia="en-US"/>
    </w:rPr>
  </w:style>
  <w:style w:type="paragraph" w:customStyle="1" w:styleId="TableHeadings">
    <w:name w:val="Table Headings"/>
    <w:basedOn w:val="Normal"/>
    <w:rsid w:val="00F46DDC"/>
    <w:pPr>
      <w:keepNext/>
      <w:spacing w:before="40" w:after="40" w:line="240" w:lineRule="auto"/>
      <w:jc w:val="center"/>
    </w:pPr>
    <w:rPr>
      <w:rFonts w:eastAsia="Times New Roman" w:cs="Times New Roman"/>
      <w:b/>
      <w:kern w:val="24"/>
      <w:szCs w:val="24"/>
    </w:rPr>
  </w:style>
  <w:style w:type="numbering" w:customStyle="1" w:styleId="CPTB">
    <w:name w:val="CPT_B"/>
    <w:uiPriority w:val="99"/>
    <w:rsid w:val="00F46DDC"/>
    <w:pPr>
      <w:numPr>
        <w:numId w:val="2"/>
      </w:numPr>
    </w:pPr>
  </w:style>
  <w:style w:type="paragraph" w:styleId="CommentText">
    <w:name w:val="annotation text"/>
    <w:basedOn w:val="Normal"/>
    <w:link w:val="CommentTextChar"/>
    <w:uiPriority w:val="99"/>
    <w:unhideWhenUsed/>
    <w:rsid w:val="00797A51"/>
    <w:pPr>
      <w:spacing w:line="240" w:lineRule="auto"/>
    </w:pPr>
    <w:rPr>
      <w:rFonts w:ascii="Arial" w:hAnsi="Arial" w:cs="Arial"/>
      <w:sz w:val="20"/>
      <w:szCs w:val="20"/>
      <w:lang w:eastAsia="en-US"/>
    </w:rPr>
  </w:style>
  <w:style w:type="character" w:customStyle="1" w:styleId="CommentTextChar">
    <w:name w:val="Comment Text Char"/>
    <w:basedOn w:val="DefaultParagraphFont"/>
    <w:link w:val="CommentText"/>
    <w:uiPriority w:val="99"/>
    <w:rsid w:val="00797A51"/>
    <w:rPr>
      <w:rFonts w:ascii="Arial" w:hAnsi="Arial" w:cs="Arial"/>
      <w:sz w:val="20"/>
      <w:szCs w:val="20"/>
      <w:lang w:eastAsia="en-US"/>
    </w:rPr>
  </w:style>
  <w:style w:type="character" w:styleId="CommentReference">
    <w:name w:val="annotation reference"/>
    <w:aliases w:val="-H18"/>
    <w:basedOn w:val="DefaultParagraphFont"/>
    <w:uiPriority w:val="99"/>
    <w:unhideWhenUsed/>
    <w:rsid w:val="00780A3C"/>
    <w:rPr>
      <w:sz w:val="16"/>
      <w:szCs w:val="16"/>
    </w:rPr>
  </w:style>
  <w:style w:type="paragraph" w:styleId="BodyText">
    <w:name w:val="Body Text"/>
    <w:basedOn w:val="Normal"/>
    <w:link w:val="BodyTextChar"/>
    <w:uiPriority w:val="99"/>
    <w:unhideWhenUsed/>
    <w:rsid w:val="00BD784C"/>
    <w:pPr>
      <w:spacing w:after="120"/>
    </w:pPr>
    <w:rPr>
      <w:rFonts w:ascii="Arial" w:hAnsi="Arial" w:cs="Arial"/>
      <w:sz w:val="20"/>
      <w:szCs w:val="20"/>
      <w:lang w:eastAsia="en-US"/>
    </w:rPr>
  </w:style>
  <w:style w:type="character" w:customStyle="1" w:styleId="BodyTextChar">
    <w:name w:val="Body Text Char"/>
    <w:basedOn w:val="DefaultParagraphFont"/>
    <w:link w:val="BodyText"/>
    <w:uiPriority w:val="99"/>
    <w:rsid w:val="00BD784C"/>
    <w:rPr>
      <w:rFonts w:ascii="Arial" w:hAnsi="Arial" w:cs="Arial"/>
      <w:sz w:val="20"/>
      <w:szCs w:val="20"/>
      <w:lang w:eastAsia="en-US"/>
    </w:rPr>
  </w:style>
  <w:style w:type="paragraph" w:customStyle="1" w:styleId="CROMSInstruction">
    <w:name w:val="CROMS_Instruction"/>
    <w:basedOn w:val="BodyText"/>
    <w:uiPriority w:val="17"/>
    <w:rsid w:val="006D4AEA"/>
    <w:pPr>
      <w:spacing w:before="120" w:line="240" w:lineRule="auto"/>
    </w:pPr>
    <w:rPr>
      <w:rFonts w:eastAsia="Times New Roman" w:cs="Times New Roman"/>
      <w:i/>
      <w:iCs/>
      <w:color w:val="44546A" w:themeColor="text2"/>
      <w:sz w:val="24"/>
    </w:rPr>
  </w:style>
  <w:style w:type="paragraph" w:styleId="ListBullet">
    <w:name w:val="List Bullet"/>
    <w:basedOn w:val="Normal"/>
    <w:unhideWhenUsed/>
    <w:rsid w:val="00E20F7F"/>
    <w:pPr>
      <w:spacing w:before="200" w:after="200" w:line="276" w:lineRule="auto"/>
      <w:contextualSpacing/>
    </w:pPr>
    <w:rPr>
      <w:rFonts w:asciiTheme="minorHAnsi" w:hAnsiTheme="minorHAnsi"/>
      <w:sz w:val="20"/>
      <w:szCs w:val="20"/>
      <w:lang w:eastAsia="en-US"/>
    </w:rPr>
  </w:style>
  <w:style w:type="character" w:customStyle="1" w:styleId="Heading3Char">
    <w:name w:val="Heading 3 Char"/>
    <w:aliases w:val="Level 3 Heading Char,CROMS_Heading 3 Char"/>
    <w:basedOn w:val="DefaultParagraphFont"/>
    <w:link w:val="Heading3"/>
    <w:uiPriority w:val="2"/>
    <w:rsid w:val="00D9294D"/>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680093"/>
    <w:pPr>
      <w:spacing w:after="0" w:line="240" w:lineRule="auto"/>
    </w:pPr>
    <w:rPr>
      <w:rFonts w:eastAsia="Cambria" w:cs="Times New Roman"/>
      <w:color w:val="000000"/>
      <w:szCs w:val="24"/>
      <w:lang w:eastAsia="en-US"/>
    </w:rPr>
  </w:style>
  <w:style w:type="paragraph" w:customStyle="1" w:styleId="listindentbull">
    <w:name w:val="list:indent bull"/>
    <w:link w:val="listindentbullChar"/>
    <w:rsid w:val="00F154C5"/>
    <w:pPr>
      <w:numPr>
        <w:numId w:val="3"/>
      </w:numPr>
      <w:spacing w:after="200" w:line="276" w:lineRule="auto"/>
      <w:contextualSpacing/>
    </w:pPr>
    <w:rPr>
      <w:rFonts w:ascii="Times New Roman" w:eastAsia="Times New Roman" w:hAnsi="Times New Roman" w:cs="Times New Roman"/>
      <w:sz w:val="24"/>
      <w:szCs w:val="24"/>
      <w:lang w:val="en-GB" w:eastAsia="en-US"/>
    </w:rPr>
  </w:style>
  <w:style w:type="character" w:customStyle="1" w:styleId="listindentbullChar">
    <w:name w:val="list:indent bull Char"/>
    <w:link w:val="listindentbull"/>
    <w:locked/>
    <w:rsid w:val="00F154C5"/>
    <w:rPr>
      <w:rFonts w:ascii="Times New Roman" w:eastAsia="Times New Roman" w:hAnsi="Times New Roman" w:cs="Times New Roman"/>
      <w:sz w:val="24"/>
      <w:szCs w:val="24"/>
      <w:lang w:val="en-GB" w:eastAsia="en-US"/>
    </w:rPr>
  </w:style>
  <w:style w:type="paragraph" w:customStyle="1" w:styleId="listbull">
    <w:name w:val="list:bull"/>
    <w:basedOn w:val="Normal"/>
    <w:link w:val="listbullChar"/>
    <w:rsid w:val="008E4CEE"/>
    <w:pPr>
      <w:spacing w:before="120" w:after="120" w:line="240" w:lineRule="auto"/>
    </w:pPr>
    <w:rPr>
      <w:rFonts w:eastAsia="Times New Roman" w:cs="Times New Roman"/>
      <w:szCs w:val="24"/>
      <w:lang w:val="en-GB" w:eastAsia="en-US"/>
    </w:rPr>
  </w:style>
  <w:style w:type="character" w:customStyle="1" w:styleId="listbullChar">
    <w:name w:val="list:bull Char"/>
    <w:basedOn w:val="DefaultParagraphFont"/>
    <w:link w:val="listbull"/>
    <w:rsid w:val="008E4CEE"/>
    <w:rPr>
      <w:rFonts w:ascii="Times New Roman" w:eastAsia="Times New Roman" w:hAnsi="Times New Roman" w:cs="Times New Roman"/>
      <w:sz w:val="24"/>
      <w:szCs w:val="24"/>
      <w:lang w:val="en-GB" w:eastAsia="en-US"/>
    </w:rPr>
  </w:style>
  <w:style w:type="paragraph" w:styleId="BalloonText">
    <w:name w:val="Balloon Text"/>
    <w:basedOn w:val="Normal"/>
    <w:link w:val="BalloonTextChar"/>
    <w:uiPriority w:val="99"/>
    <w:semiHidden/>
    <w:unhideWhenUsed/>
    <w:rsid w:val="00E923CC"/>
    <w:pPr>
      <w:spacing w:after="0" w:line="240" w:lineRule="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E923CC"/>
    <w:rPr>
      <w:rFonts w:ascii="Segoe UI" w:hAnsi="Segoe UI" w:cs="Segoe UI"/>
      <w:sz w:val="18"/>
      <w:szCs w:val="18"/>
      <w:lang w:eastAsia="en-US"/>
    </w:rPr>
  </w:style>
  <w:style w:type="character" w:styleId="PlaceholderText">
    <w:name w:val="Placeholder Text"/>
    <w:uiPriority w:val="99"/>
    <w:rsid w:val="001E309A"/>
    <w:rPr>
      <w:color w:val="808080"/>
    </w:rPr>
  </w:style>
  <w:style w:type="paragraph" w:styleId="CommentSubject">
    <w:name w:val="annotation subject"/>
    <w:basedOn w:val="CommentText"/>
    <w:next w:val="CommentText"/>
    <w:link w:val="CommentSubjectChar"/>
    <w:uiPriority w:val="99"/>
    <w:semiHidden/>
    <w:unhideWhenUsed/>
    <w:rsid w:val="00C77859"/>
    <w:rPr>
      <w:rFonts w:ascii="Times New Roman" w:hAnsi="Times New Roman" w:cstheme="minorBidi"/>
      <w:b/>
      <w:bCs/>
      <w:lang w:eastAsia="ja-JP"/>
    </w:rPr>
  </w:style>
  <w:style w:type="character" w:customStyle="1" w:styleId="CommentSubjectChar">
    <w:name w:val="Comment Subject Char"/>
    <w:basedOn w:val="CommentTextChar"/>
    <w:link w:val="CommentSubject"/>
    <w:uiPriority w:val="99"/>
    <w:semiHidden/>
    <w:rsid w:val="00C77859"/>
    <w:rPr>
      <w:rFonts w:ascii="Times New Roman" w:hAnsi="Times New Roman" w:cs="Arial"/>
      <w:b/>
      <w:bCs/>
      <w:sz w:val="20"/>
      <w:szCs w:val="20"/>
      <w:lang w:eastAsia="en-US"/>
    </w:rPr>
  </w:style>
  <w:style w:type="paragraph" w:styleId="Revision">
    <w:name w:val="Revision"/>
    <w:hidden/>
    <w:uiPriority w:val="99"/>
    <w:semiHidden/>
    <w:rsid w:val="00C77859"/>
    <w:pPr>
      <w:spacing w:after="0" w:line="240" w:lineRule="auto"/>
    </w:pPr>
    <w:rPr>
      <w:rFonts w:ascii="Times New Roman" w:hAnsi="Times New Roman"/>
      <w:sz w:val="24"/>
    </w:rPr>
  </w:style>
  <w:style w:type="character" w:customStyle="1" w:styleId="normaltextrun">
    <w:name w:val="normaltextrun"/>
    <w:basedOn w:val="DefaultParagraphFont"/>
    <w:rsid w:val="00C91E19"/>
  </w:style>
  <w:style w:type="character" w:customStyle="1" w:styleId="eop">
    <w:name w:val="eop"/>
    <w:basedOn w:val="DefaultParagraphFont"/>
    <w:rsid w:val="00C91E19"/>
  </w:style>
  <w:style w:type="paragraph" w:styleId="Footer">
    <w:name w:val="footer"/>
    <w:basedOn w:val="Normal"/>
    <w:link w:val="FooterChar"/>
    <w:uiPriority w:val="99"/>
    <w:unhideWhenUsed/>
    <w:rsid w:val="00BE4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1E5"/>
    <w:rPr>
      <w:rFonts w:ascii="Times New Roman" w:hAnsi="Times New Roman"/>
      <w:sz w:val="24"/>
    </w:rPr>
  </w:style>
  <w:style w:type="character" w:customStyle="1" w:styleId="UnresolvedMention1">
    <w:name w:val="Unresolved Mention1"/>
    <w:basedOn w:val="DefaultParagraphFont"/>
    <w:uiPriority w:val="99"/>
    <w:semiHidden/>
    <w:unhideWhenUsed/>
    <w:rsid w:val="00BE41E5"/>
    <w:rPr>
      <w:color w:val="605E5C"/>
      <w:shd w:val="clear" w:color="auto" w:fill="E1DFDD"/>
    </w:rPr>
  </w:style>
  <w:style w:type="character" w:customStyle="1" w:styleId="UnresolvedMention100">
    <w:name w:val="Unresolved Mention100"/>
    <w:basedOn w:val="DefaultParagraphFont"/>
    <w:uiPriority w:val="99"/>
    <w:semiHidden/>
    <w:unhideWhenUsed/>
    <w:rsid w:val="002921B7"/>
    <w:rPr>
      <w:color w:val="605E5C"/>
      <w:shd w:val="clear" w:color="auto" w:fill="E1DFDD"/>
    </w:rPr>
  </w:style>
  <w:style w:type="character" w:customStyle="1" w:styleId="UnresolvedMention2">
    <w:name w:val="Unresolved Mention2"/>
    <w:basedOn w:val="DefaultParagraphFont"/>
    <w:uiPriority w:val="99"/>
    <w:semiHidden/>
    <w:unhideWhenUsed/>
    <w:rsid w:val="002921B7"/>
    <w:rPr>
      <w:color w:val="605E5C"/>
      <w:shd w:val="clear" w:color="auto" w:fill="E1DFDD"/>
    </w:rPr>
  </w:style>
  <w:style w:type="character" w:customStyle="1" w:styleId="UnresolvedMention1000">
    <w:name w:val="Unresolved Mention1000"/>
    <w:basedOn w:val="DefaultParagraphFont"/>
    <w:uiPriority w:val="99"/>
    <w:semiHidden/>
    <w:unhideWhenUsed/>
    <w:rsid w:val="002921B7"/>
    <w:rPr>
      <w:color w:val="605E5C"/>
      <w:shd w:val="clear" w:color="auto" w:fill="E1DFDD"/>
    </w:rPr>
  </w:style>
  <w:style w:type="character" w:customStyle="1" w:styleId="Heading4Char">
    <w:name w:val="Heading 4 Char"/>
    <w:aliases w:val="CROMS_Heading 4 Char"/>
    <w:basedOn w:val="DefaultParagraphFont"/>
    <w:link w:val="Heading4"/>
    <w:uiPriority w:val="3"/>
    <w:rsid w:val="008B5888"/>
    <w:rPr>
      <w:caps/>
      <w:color w:val="2F5496" w:themeColor="accent1" w:themeShade="BF"/>
      <w:spacing w:val="10"/>
      <w:lang w:eastAsia="en-US"/>
    </w:rPr>
  </w:style>
  <w:style w:type="character" w:customStyle="1" w:styleId="Heading5Char">
    <w:name w:val="Heading 5 Char"/>
    <w:aliases w:val="CROMS_Heading 5 Char"/>
    <w:basedOn w:val="DefaultParagraphFont"/>
    <w:link w:val="Heading5"/>
    <w:uiPriority w:val="4"/>
    <w:rsid w:val="008B5888"/>
    <w:rPr>
      <w:caps/>
      <w:color w:val="2F5496" w:themeColor="accent1" w:themeShade="BF"/>
      <w:spacing w:val="10"/>
      <w:lang w:eastAsia="en-US"/>
    </w:rPr>
  </w:style>
  <w:style w:type="character" w:customStyle="1" w:styleId="Heading6Char">
    <w:name w:val="Heading 6 Char"/>
    <w:aliases w:val="CROMS_Heading 6 Char"/>
    <w:basedOn w:val="DefaultParagraphFont"/>
    <w:link w:val="Heading6"/>
    <w:rsid w:val="008B5888"/>
    <w:rPr>
      <w:caps/>
      <w:color w:val="2F5496" w:themeColor="accent1" w:themeShade="BF"/>
      <w:spacing w:val="10"/>
      <w:lang w:eastAsia="en-US"/>
    </w:rPr>
  </w:style>
  <w:style w:type="character" w:customStyle="1" w:styleId="Heading7Char">
    <w:name w:val="Heading 7 Char"/>
    <w:aliases w:val="CROMS_Heading 7 Char"/>
    <w:basedOn w:val="DefaultParagraphFont"/>
    <w:link w:val="Heading7"/>
    <w:uiPriority w:val="6"/>
    <w:rsid w:val="008B5888"/>
    <w:rPr>
      <w:caps/>
      <w:color w:val="2F5496" w:themeColor="accent1" w:themeShade="BF"/>
      <w:spacing w:val="10"/>
      <w:lang w:eastAsia="en-US"/>
    </w:rPr>
  </w:style>
  <w:style w:type="character" w:customStyle="1" w:styleId="Heading8Char">
    <w:name w:val="Heading 8 Char"/>
    <w:aliases w:val="CROMS_Heading 8 Char"/>
    <w:basedOn w:val="DefaultParagraphFont"/>
    <w:link w:val="Heading8"/>
    <w:uiPriority w:val="7"/>
    <w:rsid w:val="008B5888"/>
    <w:rPr>
      <w:caps/>
      <w:spacing w:val="10"/>
      <w:sz w:val="18"/>
      <w:szCs w:val="18"/>
      <w:lang w:eastAsia="en-US"/>
    </w:rPr>
  </w:style>
  <w:style w:type="character" w:customStyle="1" w:styleId="Heading9Char">
    <w:name w:val="Heading 9 Char"/>
    <w:aliases w:val="CROMS_Heading 9 Char"/>
    <w:basedOn w:val="DefaultParagraphFont"/>
    <w:link w:val="Heading9"/>
    <w:uiPriority w:val="8"/>
    <w:rsid w:val="008B5888"/>
    <w:rPr>
      <w:i/>
      <w:caps/>
      <w:spacing w:val="10"/>
      <w:sz w:val="18"/>
      <w:szCs w:val="18"/>
      <w:lang w:eastAsia="en-US"/>
    </w:rPr>
  </w:style>
  <w:style w:type="paragraph" w:customStyle="1" w:styleId="Default">
    <w:name w:val="Default"/>
    <w:rsid w:val="003F5E61"/>
    <w:pPr>
      <w:autoSpaceDE w:val="0"/>
      <w:autoSpaceDN w:val="0"/>
      <w:adjustRightInd w:val="0"/>
      <w:spacing w:after="0" w:line="240" w:lineRule="auto"/>
    </w:pPr>
    <w:rPr>
      <w:rFonts w:ascii="Times New Roman" w:eastAsia="MS Mincho" w:hAnsi="Times New Roman" w:cs="Times New Roman"/>
      <w:color w:val="000000"/>
      <w:sz w:val="24"/>
      <w:szCs w:val="24"/>
      <w:lang w:eastAsia="en-US"/>
    </w:rPr>
  </w:style>
  <w:style w:type="character" w:styleId="Strong">
    <w:name w:val="Strong"/>
    <w:basedOn w:val="DefaultParagraphFont"/>
    <w:qFormat/>
    <w:rsid w:val="003F5E61"/>
    <w:rPr>
      <w:rFonts w:ascii="Times New Roman Bold" w:hAnsi="Times New Roman Bold"/>
      <w:b/>
      <w:bCs/>
      <w:i w:val="0"/>
      <w:caps/>
      <w:smallCaps w:val="0"/>
      <w:sz w:val="24"/>
    </w:rPr>
  </w:style>
  <w:style w:type="character" w:customStyle="1" w:styleId="NoneA">
    <w:name w:val="None A"/>
    <w:rsid w:val="003F5E61"/>
  </w:style>
  <w:style w:type="character" w:styleId="LineNumber">
    <w:name w:val="line number"/>
    <w:basedOn w:val="DefaultParagraphFont"/>
    <w:uiPriority w:val="99"/>
    <w:semiHidden/>
    <w:unhideWhenUsed/>
    <w:rsid w:val="004D14C7"/>
  </w:style>
  <w:style w:type="character" w:styleId="UnresolvedMention">
    <w:name w:val="Unresolved Mention"/>
    <w:basedOn w:val="DefaultParagraphFont"/>
    <w:uiPriority w:val="99"/>
    <w:semiHidden/>
    <w:unhideWhenUsed/>
    <w:rsid w:val="001F1437"/>
    <w:rPr>
      <w:color w:val="605E5C"/>
      <w:shd w:val="clear" w:color="auto" w:fill="E1DFDD"/>
    </w:rPr>
  </w:style>
  <w:style w:type="character" w:customStyle="1" w:styleId="SuggestedOptional">
    <w:name w:val="Suggested Optional"/>
    <w:qFormat/>
    <w:rsid w:val="00610DA9"/>
    <w:rPr>
      <w:vanish w:val="0"/>
      <w:color w:val="0000FF"/>
    </w:rPr>
  </w:style>
  <w:style w:type="paragraph" w:styleId="Caption">
    <w:name w:val="caption"/>
    <w:next w:val="Normal"/>
    <w:qFormat/>
    <w:rsid w:val="00610DA9"/>
    <w:pPr>
      <w:keepNext/>
      <w:keepLines/>
      <w:spacing w:before="120" w:after="120" w:line="240" w:lineRule="auto"/>
      <w:jc w:val="center"/>
    </w:pPr>
    <w:rPr>
      <w:rFonts w:ascii="Times New Roman" w:eastAsia="Times New Roman" w:hAnsi="Times New Roman" w:cs="Times New Roman"/>
      <w:bCs/>
      <w:sz w:val="24"/>
      <w:szCs w:val="20"/>
      <w:lang w:eastAsia="en-US"/>
    </w:rPr>
  </w:style>
  <w:style w:type="paragraph" w:customStyle="1" w:styleId="TableCellLeft10pt">
    <w:name w:val="Table Cell Left 10 pt"/>
    <w:qFormat/>
    <w:rsid w:val="00610DA9"/>
    <w:pPr>
      <w:keepLines/>
      <w:spacing w:after="0" w:line="240" w:lineRule="exact"/>
    </w:pPr>
    <w:rPr>
      <w:rFonts w:ascii="Times New Roman" w:eastAsia="MS Gothic" w:hAnsi="Times New Roman" w:cs="Times New Roman"/>
      <w:sz w:val="20"/>
      <w:szCs w:val="24"/>
      <w:lang w:eastAsia="en-US"/>
    </w:rPr>
  </w:style>
  <w:style w:type="paragraph" w:customStyle="1" w:styleId="TableNote9pt">
    <w:name w:val="Table Note 9 pt"/>
    <w:next w:val="Normal"/>
    <w:qFormat/>
    <w:rsid w:val="00610DA9"/>
    <w:pPr>
      <w:keepLines/>
      <w:widowControl w:val="0"/>
      <w:tabs>
        <w:tab w:val="left" w:pos="360"/>
      </w:tabs>
      <w:spacing w:before="20" w:after="20" w:line="240" w:lineRule="auto"/>
      <w:ind w:left="360" w:hanging="360"/>
    </w:pPr>
    <w:rPr>
      <w:rFonts w:ascii="Times New Roman" w:eastAsia="MS Gothic" w:hAnsi="Times New Roman" w:cs="Times New Roman"/>
      <w:sz w:val="18"/>
      <w:szCs w:val="48"/>
      <w:lang w:eastAsia="en-US"/>
    </w:rPr>
  </w:style>
  <w:style w:type="character" w:customStyle="1" w:styleId="cf01">
    <w:name w:val="cf01"/>
    <w:basedOn w:val="DefaultParagraphFont"/>
    <w:rsid w:val="00AB775A"/>
    <w:rPr>
      <w:rFonts w:ascii="Segoe UI" w:hAnsi="Segoe UI" w:cs="Segoe UI" w:hint="default"/>
      <w:sz w:val="18"/>
      <w:szCs w:val="18"/>
    </w:rPr>
  </w:style>
  <w:style w:type="table" w:styleId="TableGridLight">
    <w:name w:val="Grid Table Light"/>
    <w:basedOn w:val="TableNormal"/>
    <w:uiPriority w:val="40"/>
    <w:rsid w:val="00EF06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4C6C8B"/>
    <w:rPr>
      <w:color w:val="954F72" w:themeColor="followedHyperlink"/>
      <w:u w:val="single"/>
    </w:rPr>
  </w:style>
  <w:style w:type="character" w:customStyle="1" w:styleId="CPTExampleChar">
    <w:name w:val="CPT_Example Char"/>
    <w:basedOn w:val="DefaultParagraphFont"/>
    <w:link w:val="CPTExample"/>
    <w:uiPriority w:val="1"/>
    <w:locked/>
    <w:rsid w:val="001C690D"/>
    <w:rPr>
      <w:rFonts w:ascii="Arial" w:eastAsia="Times New Roman" w:hAnsi="Arial" w:cs="Times New Roman"/>
      <w:i/>
      <w:color w:val="00B050"/>
      <w:sz w:val="20"/>
      <w:szCs w:val="20"/>
      <w:lang w:eastAsia="en-US"/>
    </w:rPr>
  </w:style>
  <w:style w:type="paragraph" w:customStyle="1" w:styleId="Heading1NoTOC">
    <w:name w:val="Heading 1 (No TOC)"/>
    <w:basedOn w:val="Heading1"/>
    <w:next w:val="Normal"/>
    <w:rsid w:val="006568E2"/>
    <w:pPr>
      <w:keepLines w:val="0"/>
      <w:pageBreakBefore/>
      <w:numPr>
        <w:numId w:val="0"/>
      </w:numPr>
      <w:adjustRightInd w:val="0"/>
      <w:snapToGrid w:val="0"/>
      <w:spacing w:before="480" w:after="120" w:line="240" w:lineRule="auto"/>
      <w:jc w:val="center"/>
      <w:textAlignment w:val="baseline"/>
    </w:pPr>
    <w:rPr>
      <w:rFonts w:ascii="Times New Roman Bold" w:eastAsia="MS Gothic" w:hAnsi="Times New Roman Bold" w:cs="Cordia New"/>
      <w:b/>
      <w:color w:val="auto"/>
      <w:szCs w:val="22"/>
    </w:rPr>
  </w:style>
  <w:style w:type="paragraph" w:customStyle="1" w:styleId="CPTListBullet">
    <w:name w:val="CPT_List Bullet"/>
    <w:basedOn w:val="Normal"/>
    <w:qFormat/>
    <w:rsid w:val="00291CE0"/>
    <w:pPr>
      <w:numPr>
        <w:numId w:val="32"/>
      </w:numPr>
      <w:spacing w:after="120" w:line="240" w:lineRule="auto"/>
    </w:pPr>
    <w:rPr>
      <w:rFonts w:eastAsia="Calibri" w:cs="Times New Roman"/>
      <w:lang w:eastAsia="en-US"/>
    </w:rPr>
  </w:style>
  <w:style w:type="paragraph" w:customStyle="1" w:styleId="TableHeaderText">
    <w:name w:val="Table Header Text"/>
    <w:basedOn w:val="Normal"/>
    <w:rsid w:val="00524E62"/>
    <w:pPr>
      <w:spacing w:before="60" w:after="60" w:line="240" w:lineRule="auto"/>
      <w:jc w:val="center"/>
    </w:pPr>
    <w:rPr>
      <w:rFonts w:eastAsia="Times New Roman" w:cs="Times New Roman"/>
      <w:b/>
      <w:color w:val="000000"/>
      <w:szCs w:val="20"/>
      <w:lang w:eastAsia="en-US"/>
    </w:rPr>
  </w:style>
  <w:style w:type="paragraph" w:customStyle="1" w:styleId="CPTListNumber">
    <w:name w:val="CPT_List Number"/>
    <w:basedOn w:val="CPTListBullet"/>
    <w:qFormat/>
    <w:rsid w:val="002E7326"/>
    <w:pPr>
      <w:numPr>
        <w:numId w:val="33"/>
      </w:numPr>
    </w:pPr>
  </w:style>
  <w:style w:type="character" w:customStyle="1" w:styleId="Bold">
    <w:name w:val="Bold"/>
    <w:basedOn w:val="DefaultParagraphFont"/>
    <w:uiPriority w:val="1"/>
    <w:rsid w:val="00DF1CA5"/>
    <w:rPr>
      <w:rFonts w:ascii="Times New Roman" w:hAnsi="Times New Roman"/>
      <w:b/>
      <w:sz w:val="24"/>
    </w:rPr>
  </w:style>
  <w:style w:type="paragraph" w:customStyle="1" w:styleId="tabletextNS">
    <w:name w:val="table:textNS"/>
    <w:basedOn w:val="Normal"/>
    <w:link w:val="tabletextNSChar"/>
    <w:rsid w:val="00472C5A"/>
    <w:pPr>
      <w:spacing w:before="120" w:after="0" w:line="240" w:lineRule="auto"/>
    </w:pPr>
    <w:rPr>
      <w:rFonts w:ascii="Arial Narrow" w:eastAsia="Times New Roman" w:hAnsi="Arial Narrow" w:cs="Arial Narrow"/>
      <w:szCs w:val="24"/>
      <w:lang w:val="en-GB" w:eastAsia="en-US"/>
    </w:rPr>
  </w:style>
  <w:style w:type="character" w:customStyle="1" w:styleId="tabletextNSChar">
    <w:name w:val="table:textNS Char"/>
    <w:basedOn w:val="DefaultParagraphFont"/>
    <w:link w:val="tabletextNS"/>
    <w:rsid w:val="00472C5A"/>
    <w:rPr>
      <w:rFonts w:ascii="Arial Narrow" w:eastAsia="Times New Roman" w:hAnsi="Arial Narrow" w:cs="Arial Narrow"/>
      <w:sz w:val="24"/>
      <w:szCs w:val="24"/>
      <w:lang w:val="en-GB" w:eastAsia="en-US"/>
    </w:rPr>
  </w:style>
  <w:style w:type="paragraph" w:customStyle="1" w:styleId="Heading2non-numbered">
    <w:name w:val="Heading 2 (non-numbered)"/>
    <w:basedOn w:val="Heading2"/>
    <w:next w:val="Normal"/>
    <w:rsid w:val="00E41E67"/>
    <w:pPr>
      <w:keepLines w:val="0"/>
      <w:numPr>
        <w:ilvl w:val="0"/>
        <w:numId w:val="0"/>
      </w:numPr>
      <w:tabs>
        <w:tab w:val="left" w:pos="1080"/>
      </w:tabs>
      <w:adjustRightInd w:val="0"/>
      <w:snapToGrid w:val="0"/>
      <w:spacing w:before="240" w:line="240" w:lineRule="auto"/>
      <w:textAlignment w:val="baseline"/>
    </w:pPr>
    <w:rPr>
      <w:rFonts w:ascii="Times New Roman Bold" w:eastAsia="MS Gothic" w:hAnsi="Times New Roman Bold" w:cs="Cordia New"/>
      <w:b/>
      <w:noProof/>
      <w:color w:val="auto"/>
      <w:sz w:val="28"/>
      <w:szCs w:val="22"/>
    </w:rPr>
  </w:style>
  <w:style w:type="paragraph" w:customStyle="1" w:styleId="listalpha">
    <w:name w:val="list:alpha"/>
    <w:basedOn w:val="Normal"/>
    <w:rsid w:val="00F86148"/>
    <w:pPr>
      <w:numPr>
        <w:numId w:val="63"/>
      </w:numPr>
      <w:spacing w:before="120" w:after="120" w:line="240" w:lineRule="auto"/>
    </w:pPr>
    <w:rPr>
      <w:rFonts w:eastAsia="Times New Roman" w:cs="Times New Roman"/>
      <w:szCs w:val="24"/>
      <w:lang w:val="en-GB" w:eastAsia="en-US"/>
    </w:rPr>
  </w:style>
  <w:style w:type="numbering" w:customStyle="1" w:styleId="CPTN">
    <w:name w:val="CPT_N"/>
    <w:uiPriority w:val="99"/>
    <w:rsid w:val="003D54DF"/>
    <w:pPr>
      <w:numPr>
        <w:numId w:val="72"/>
      </w:numPr>
    </w:pPr>
  </w:style>
  <w:style w:type="numbering" w:styleId="111111">
    <w:name w:val="Outline List 2"/>
    <w:basedOn w:val="NoList"/>
    <w:semiHidden/>
    <w:unhideWhenUsed/>
    <w:rsid w:val="00C00A23"/>
    <w:pPr>
      <w:numPr>
        <w:numId w:val="100"/>
      </w:numPr>
    </w:pPr>
  </w:style>
  <w:style w:type="paragraph" w:customStyle="1" w:styleId="TableCellCenter">
    <w:name w:val="Table Cell Center"/>
    <w:basedOn w:val="TableCellLeft"/>
    <w:rsid w:val="00DD0C10"/>
    <w:pPr>
      <w:jc w:val="center"/>
    </w:pPr>
  </w:style>
  <w:style w:type="paragraph" w:customStyle="1" w:styleId="TableHeaderleft">
    <w:name w:val="Table Header left"/>
    <w:basedOn w:val="Normal"/>
    <w:link w:val="TableHeaderleftChar"/>
    <w:rsid w:val="00DD0C10"/>
    <w:pPr>
      <w:spacing w:before="60" w:after="60" w:line="240" w:lineRule="auto"/>
    </w:pPr>
    <w:rPr>
      <w:rFonts w:eastAsia="Times New Roman" w:cs="Times New Roman"/>
      <w:b/>
      <w:color w:val="000000" w:themeColor="text1"/>
      <w:sz w:val="20"/>
      <w:szCs w:val="20"/>
      <w:lang w:eastAsia="en-US"/>
    </w:rPr>
  </w:style>
  <w:style w:type="paragraph" w:customStyle="1" w:styleId="TableCellLeft">
    <w:name w:val="Table Cell Left"/>
    <w:basedOn w:val="Normal"/>
    <w:link w:val="TableCellLeftChar"/>
    <w:rsid w:val="00DD0C10"/>
    <w:pPr>
      <w:spacing w:before="60" w:after="60" w:line="240" w:lineRule="auto"/>
    </w:pPr>
    <w:rPr>
      <w:rFonts w:eastAsia="Arial Unicode MS" w:cs="Times New Roman"/>
      <w:color w:val="000000" w:themeColor="text1"/>
      <w:sz w:val="20"/>
      <w:szCs w:val="24"/>
      <w:lang w:eastAsia="en-US"/>
    </w:rPr>
  </w:style>
  <w:style w:type="paragraph" w:customStyle="1" w:styleId="TableHeaderCenter">
    <w:name w:val="Table Header Center"/>
    <w:basedOn w:val="TableHeaderleft"/>
    <w:rsid w:val="00DD0C10"/>
    <w:pPr>
      <w:jc w:val="center"/>
    </w:pPr>
    <w:rPr>
      <w:rFonts w:ascii="Times New Roman Bold" w:eastAsia="Arial Unicode MS" w:hAnsi="Times New Roman Bold"/>
      <w:szCs w:val="24"/>
    </w:rPr>
  </w:style>
  <w:style w:type="character" w:customStyle="1" w:styleId="TableCellLeftChar">
    <w:name w:val="Table Cell Left Char"/>
    <w:basedOn w:val="DefaultParagraphFont"/>
    <w:link w:val="TableCellLeft"/>
    <w:rsid w:val="00DD0C10"/>
    <w:rPr>
      <w:rFonts w:ascii="Times New Roman" w:eastAsia="Arial Unicode MS" w:hAnsi="Times New Roman" w:cs="Times New Roman"/>
      <w:color w:val="000000" w:themeColor="text1"/>
      <w:sz w:val="20"/>
      <w:szCs w:val="24"/>
      <w:lang w:eastAsia="en-US"/>
    </w:rPr>
  </w:style>
  <w:style w:type="character" w:customStyle="1" w:styleId="TableHeaderleftChar">
    <w:name w:val="Table Header left Char"/>
    <w:basedOn w:val="DefaultParagraphFont"/>
    <w:link w:val="TableHeaderleft"/>
    <w:locked/>
    <w:rsid w:val="00DD0C10"/>
    <w:rPr>
      <w:rFonts w:ascii="Times New Roman" w:eastAsia="Times New Roman" w:hAnsi="Times New Roman" w:cs="Times New Roman"/>
      <w:b/>
      <w:color w:val="000000" w:themeColor="text1"/>
      <w:sz w:val="20"/>
      <w:szCs w:val="20"/>
      <w:lang w:eastAsia="en-US"/>
    </w:rPr>
  </w:style>
  <w:style w:type="paragraph" w:customStyle="1" w:styleId="TableFooter">
    <w:name w:val="Table Footer"/>
    <w:basedOn w:val="Normal"/>
    <w:link w:val="TableFooterChar"/>
    <w:rsid w:val="00A74630"/>
    <w:pPr>
      <w:tabs>
        <w:tab w:val="left" w:pos="360"/>
      </w:tabs>
      <w:spacing w:before="60" w:after="240" w:line="240" w:lineRule="auto"/>
      <w:contextualSpacing/>
    </w:pPr>
    <w:rPr>
      <w:rFonts w:eastAsia="Times New Roman" w:cs="Times New Roman"/>
      <w:color w:val="000000" w:themeColor="text1"/>
      <w:sz w:val="18"/>
      <w:szCs w:val="20"/>
      <w:lang w:eastAsia="en-US"/>
    </w:rPr>
  </w:style>
  <w:style w:type="character" w:customStyle="1" w:styleId="TableFooterChar">
    <w:name w:val="Table Footer Char"/>
    <w:link w:val="TableFooter"/>
    <w:locked/>
    <w:rsid w:val="00A74630"/>
    <w:rPr>
      <w:rFonts w:ascii="Times New Roman" w:eastAsia="Times New Roman" w:hAnsi="Times New Roman" w:cs="Times New Roman"/>
      <w:color w:val="000000" w:themeColor="text1"/>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487442">
      <w:bodyDiv w:val="1"/>
      <w:marLeft w:val="0"/>
      <w:marRight w:val="0"/>
      <w:marTop w:val="0"/>
      <w:marBottom w:val="0"/>
      <w:divBdr>
        <w:top w:val="none" w:sz="0" w:space="0" w:color="auto"/>
        <w:left w:val="none" w:sz="0" w:space="0" w:color="auto"/>
        <w:bottom w:val="none" w:sz="0" w:space="0" w:color="auto"/>
        <w:right w:val="none" w:sz="0" w:space="0" w:color="auto"/>
      </w:divBdr>
    </w:div>
    <w:div w:id="715398910">
      <w:bodyDiv w:val="1"/>
      <w:marLeft w:val="0"/>
      <w:marRight w:val="0"/>
      <w:marTop w:val="0"/>
      <w:marBottom w:val="0"/>
      <w:divBdr>
        <w:top w:val="none" w:sz="0" w:space="0" w:color="auto"/>
        <w:left w:val="none" w:sz="0" w:space="0" w:color="auto"/>
        <w:bottom w:val="none" w:sz="0" w:space="0" w:color="auto"/>
        <w:right w:val="none" w:sz="0" w:space="0" w:color="auto"/>
      </w:divBdr>
    </w:div>
    <w:div w:id="1257637868">
      <w:bodyDiv w:val="1"/>
      <w:marLeft w:val="0"/>
      <w:marRight w:val="0"/>
      <w:marTop w:val="0"/>
      <w:marBottom w:val="0"/>
      <w:divBdr>
        <w:top w:val="none" w:sz="0" w:space="0" w:color="auto"/>
        <w:left w:val="none" w:sz="0" w:space="0" w:color="auto"/>
        <w:bottom w:val="none" w:sz="0" w:space="0" w:color="auto"/>
        <w:right w:val="none" w:sz="0" w:space="0" w:color="auto"/>
      </w:divBdr>
    </w:div>
    <w:div w:id="1313676734">
      <w:bodyDiv w:val="1"/>
      <w:marLeft w:val="0"/>
      <w:marRight w:val="0"/>
      <w:marTop w:val="0"/>
      <w:marBottom w:val="0"/>
      <w:divBdr>
        <w:top w:val="none" w:sz="0" w:space="0" w:color="auto"/>
        <w:left w:val="none" w:sz="0" w:space="0" w:color="auto"/>
        <w:bottom w:val="none" w:sz="0" w:space="0" w:color="auto"/>
        <w:right w:val="none" w:sz="0" w:space="0" w:color="auto"/>
      </w:divBdr>
    </w:div>
    <w:div w:id="1493134303">
      <w:bodyDiv w:val="1"/>
      <w:marLeft w:val="0"/>
      <w:marRight w:val="0"/>
      <w:marTop w:val="0"/>
      <w:marBottom w:val="0"/>
      <w:divBdr>
        <w:top w:val="none" w:sz="0" w:space="0" w:color="auto"/>
        <w:left w:val="none" w:sz="0" w:space="0" w:color="auto"/>
        <w:bottom w:val="none" w:sz="0" w:space="0" w:color="auto"/>
        <w:right w:val="none" w:sz="0" w:space="0" w:color="auto"/>
      </w:divBdr>
    </w:div>
    <w:div w:id="1701667981">
      <w:bodyDiv w:val="1"/>
      <w:marLeft w:val="0"/>
      <w:marRight w:val="0"/>
      <w:marTop w:val="0"/>
      <w:marBottom w:val="0"/>
      <w:divBdr>
        <w:top w:val="none" w:sz="0" w:space="0" w:color="auto"/>
        <w:left w:val="none" w:sz="0" w:space="0" w:color="auto"/>
        <w:bottom w:val="none" w:sz="0" w:space="0" w:color="auto"/>
        <w:right w:val="none" w:sz="0" w:space="0" w:color="auto"/>
      </w:divBdr>
      <w:divsChild>
        <w:div w:id="43217882">
          <w:marLeft w:val="0"/>
          <w:marRight w:val="0"/>
          <w:marTop w:val="0"/>
          <w:marBottom w:val="0"/>
          <w:divBdr>
            <w:top w:val="none" w:sz="0" w:space="0" w:color="auto"/>
            <w:left w:val="none" w:sz="0" w:space="0" w:color="auto"/>
            <w:bottom w:val="none" w:sz="0" w:space="0" w:color="auto"/>
            <w:right w:val="none" w:sz="0" w:space="0" w:color="auto"/>
          </w:divBdr>
          <w:divsChild>
            <w:div w:id="105661792">
              <w:marLeft w:val="0"/>
              <w:marRight w:val="0"/>
              <w:marTop w:val="0"/>
              <w:marBottom w:val="0"/>
              <w:divBdr>
                <w:top w:val="none" w:sz="0" w:space="0" w:color="auto"/>
                <w:left w:val="none" w:sz="0" w:space="0" w:color="auto"/>
                <w:bottom w:val="none" w:sz="0" w:space="0" w:color="auto"/>
                <w:right w:val="none" w:sz="0" w:space="0" w:color="auto"/>
              </w:divBdr>
            </w:div>
            <w:div w:id="478766826">
              <w:marLeft w:val="0"/>
              <w:marRight w:val="0"/>
              <w:marTop w:val="0"/>
              <w:marBottom w:val="0"/>
              <w:divBdr>
                <w:top w:val="none" w:sz="0" w:space="0" w:color="auto"/>
                <w:left w:val="none" w:sz="0" w:space="0" w:color="auto"/>
                <w:bottom w:val="none" w:sz="0" w:space="0" w:color="auto"/>
                <w:right w:val="none" w:sz="0" w:space="0" w:color="auto"/>
              </w:divBdr>
            </w:div>
            <w:div w:id="1479955354">
              <w:marLeft w:val="0"/>
              <w:marRight w:val="0"/>
              <w:marTop w:val="0"/>
              <w:marBottom w:val="0"/>
              <w:divBdr>
                <w:top w:val="none" w:sz="0" w:space="0" w:color="auto"/>
                <w:left w:val="none" w:sz="0" w:space="0" w:color="auto"/>
                <w:bottom w:val="none" w:sz="0" w:space="0" w:color="auto"/>
                <w:right w:val="none" w:sz="0" w:space="0" w:color="auto"/>
              </w:divBdr>
            </w:div>
            <w:div w:id="1522934166">
              <w:marLeft w:val="0"/>
              <w:marRight w:val="0"/>
              <w:marTop w:val="0"/>
              <w:marBottom w:val="0"/>
              <w:divBdr>
                <w:top w:val="none" w:sz="0" w:space="0" w:color="auto"/>
                <w:left w:val="none" w:sz="0" w:space="0" w:color="auto"/>
                <w:bottom w:val="none" w:sz="0" w:space="0" w:color="auto"/>
                <w:right w:val="none" w:sz="0" w:space="0" w:color="auto"/>
              </w:divBdr>
            </w:div>
            <w:div w:id="1563980271">
              <w:marLeft w:val="0"/>
              <w:marRight w:val="0"/>
              <w:marTop w:val="0"/>
              <w:marBottom w:val="0"/>
              <w:divBdr>
                <w:top w:val="none" w:sz="0" w:space="0" w:color="auto"/>
                <w:left w:val="none" w:sz="0" w:space="0" w:color="auto"/>
                <w:bottom w:val="none" w:sz="0" w:space="0" w:color="auto"/>
                <w:right w:val="none" w:sz="0" w:space="0" w:color="auto"/>
              </w:divBdr>
            </w:div>
          </w:divsChild>
        </w:div>
        <w:div w:id="149567519">
          <w:marLeft w:val="0"/>
          <w:marRight w:val="0"/>
          <w:marTop w:val="0"/>
          <w:marBottom w:val="0"/>
          <w:divBdr>
            <w:top w:val="none" w:sz="0" w:space="0" w:color="auto"/>
            <w:left w:val="none" w:sz="0" w:space="0" w:color="auto"/>
            <w:bottom w:val="none" w:sz="0" w:space="0" w:color="auto"/>
            <w:right w:val="none" w:sz="0" w:space="0" w:color="auto"/>
          </w:divBdr>
        </w:div>
        <w:div w:id="215432379">
          <w:marLeft w:val="0"/>
          <w:marRight w:val="0"/>
          <w:marTop w:val="0"/>
          <w:marBottom w:val="0"/>
          <w:divBdr>
            <w:top w:val="none" w:sz="0" w:space="0" w:color="auto"/>
            <w:left w:val="none" w:sz="0" w:space="0" w:color="auto"/>
            <w:bottom w:val="none" w:sz="0" w:space="0" w:color="auto"/>
            <w:right w:val="none" w:sz="0" w:space="0" w:color="auto"/>
          </w:divBdr>
        </w:div>
        <w:div w:id="290938048">
          <w:marLeft w:val="0"/>
          <w:marRight w:val="0"/>
          <w:marTop w:val="0"/>
          <w:marBottom w:val="0"/>
          <w:divBdr>
            <w:top w:val="none" w:sz="0" w:space="0" w:color="auto"/>
            <w:left w:val="none" w:sz="0" w:space="0" w:color="auto"/>
            <w:bottom w:val="none" w:sz="0" w:space="0" w:color="auto"/>
            <w:right w:val="none" w:sz="0" w:space="0" w:color="auto"/>
          </w:divBdr>
          <w:divsChild>
            <w:div w:id="878083629">
              <w:marLeft w:val="0"/>
              <w:marRight w:val="0"/>
              <w:marTop w:val="0"/>
              <w:marBottom w:val="0"/>
              <w:divBdr>
                <w:top w:val="none" w:sz="0" w:space="0" w:color="auto"/>
                <w:left w:val="none" w:sz="0" w:space="0" w:color="auto"/>
                <w:bottom w:val="none" w:sz="0" w:space="0" w:color="auto"/>
                <w:right w:val="none" w:sz="0" w:space="0" w:color="auto"/>
              </w:divBdr>
            </w:div>
            <w:div w:id="1040859828">
              <w:marLeft w:val="0"/>
              <w:marRight w:val="0"/>
              <w:marTop w:val="0"/>
              <w:marBottom w:val="0"/>
              <w:divBdr>
                <w:top w:val="none" w:sz="0" w:space="0" w:color="auto"/>
                <w:left w:val="none" w:sz="0" w:space="0" w:color="auto"/>
                <w:bottom w:val="none" w:sz="0" w:space="0" w:color="auto"/>
                <w:right w:val="none" w:sz="0" w:space="0" w:color="auto"/>
              </w:divBdr>
            </w:div>
          </w:divsChild>
        </w:div>
        <w:div w:id="441993895">
          <w:marLeft w:val="0"/>
          <w:marRight w:val="0"/>
          <w:marTop w:val="0"/>
          <w:marBottom w:val="0"/>
          <w:divBdr>
            <w:top w:val="none" w:sz="0" w:space="0" w:color="auto"/>
            <w:left w:val="none" w:sz="0" w:space="0" w:color="auto"/>
            <w:bottom w:val="none" w:sz="0" w:space="0" w:color="auto"/>
            <w:right w:val="none" w:sz="0" w:space="0" w:color="auto"/>
          </w:divBdr>
        </w:div>
        <w:div w:id="471945474">
          <w:marLeft w:val="0"/>
          <w:marRight w:val="0"/>
          <w:marTop w:val="0"/>
          <w:marBottom w:val="0"/>
          <w:divBdr>
            <w:top w:val="none" w:sz="0" w:space="0" w:color="auto"/>
            <w:left w:val="none" w:sz="0" w:space="0" w:color="auto"/>
            <w:bottom w:val="none" w:sz="0" w:space="0" w:color="auto"/>
            <w:right w:val="none" w:sz="0" w:space="0" w:color="auto"/>
          </w:divBdr>
        </w:div>
        <w:div w:id="504588029">
          <w:marLeft w:val="0"/>
          <w:marRight w:val="0"/>
          <w:marTop w:val="0"/>
          <w:marBottom w:val="0"/>
          <w:divBdr>
            <w:top w:val="none" w:sz="0" w:space="0" w:color="auto"/>
            <w:left w:val="none" w:sz="0" w:space="0" w:color="auto"/>
            <w:bottom w:val="none" w:sz="0" w:space="0" w:color="auto"/>
            <w:right w:val="none" w:sz="0" w:space="0" w:color="auto"/>
          </w:divBdr>
        </w:div>
        <w:div w:id="532497298">
          <w:marLeft w:val="0"/>
          <w:marRight w:val="0"/>
          <w:marTop w:val="0"/>
          <w:marBottom w:val="0"/>
          <w:divBdr>
            <w:top w:val="none" w:sz="0" w:space="0" w:color="auto"/>
            <w:left w:val="none" w:sz="0" w:space="0" w:color="auto"/>
            <w:bottom w:val="none" w:sz="0" w:space="0" w:color="auto"/>
            <w:right w:val="none" w:sz="0" w:space="0" w:color="auto"/>
          </w:divBdr>
        </w:div>
        <w:div w:id="534847809">
          <w:marLeft w:val="0"/>
          <w:marRight w:val="0"/>
          <w:marTop w:val="0"/>
          <w:marBottom w:val="0"/>
          <w:divBdr>
            <w:top w:val="none" w:sz="0" w:space="0" w:color="auto"/>
            <w:left w:val="none" w:sz="0" w:space="0" w:color="auto"/>
            <w:bottom w:val="none" w:sz="0" w:space="0" w:color="auto"/>
            <w:right w:val="none" w:sz="0" w:space="0" w:color="auto"/>
          </w:divBdr>
        </w:div>
        <w:div w:id="566962761">
          <w:marLeft w:val="0"/>
          <w:marRight w:val="0"/>
          <w:marTop w:val="0"/>
          <w:marBottom w:val="0"/>
          <w:divBdr>
            <w:top w:val="none" w:sz="0" w:space="0" w:color="auto"/>
            <w:left w:val="none" w:sz="0" w:space="0" w:color="auto"/>
            <w:bottom w:val="none" w:sz="0" w:space="0" w:color="auto"/>
            <w:right w:val="none" w:sz="0" w:space="0" w:color="auto"/>
          </w:divBdr>
        </w:div>
        <w:div w:id="621309634">
          <w:marLeft w:val="0"/>
          <w:marRight w:val="0"/>
          <w:marTop w:val="0"/>
          <w:marBottom w:val="0"/>
          <w:divBdr>
            <w:top w:val="none" w:sz="0" w:space="0" w:color="auto"/>
            <w:left w:val="none" w:sz="0" w:space="0" w:color="auto"/>
            <w:bottom w:val="none" w:sz="0" w:space="0" w:color="auto"/>
            <w:right w:val="none" w:sz="0" w:space="0" w:color="auto"/>
          </w:divBdr>
          <w:divsChild>
            <w:div w:id="1238440492">
              <w:marLeft w:val="-75"/>
              <w:marRight w:val="0"/>
              <w:marTop w:val="30"/>
              <w:marBottom w:val="30"/>
              <w:divBdr>
                <w:top w:val="none" w:sz="0" w:space="0" w:color="auto"/>
                <w:left w:val="none" w:sz="0" w:space="0" w:color="auto"/>
                <w:bottom w:val="none" w:sz="0" w:space="0" w:color="auto"/>
                <w:right w:val="none" w:sz="0" w:space="0" w:color="auto"/>
              </w:divBdr>
              <w:divsChild>
                <w:div w:id="69817114">
                  <w:marLeft w:val="0"/>
                  <w:marRight w:val="0"/>
                  <w:marTop w:val="0"/>
                  <w:marBottom w:val="0"/>
                  <w:divBdr>
                    <w:top w:val="none" w:sz="0" w:space="0" w:color="auto"/>
                    <w:left w:val="none" w:sz="0" w:space="0" w:color="auto"/>
                    <w:bottom w:val="none" w:sz="0" w:space="0" w:color="auto"/>
                    <w:right w:val="none" w:sz="0" w:space="0" w:color="auto"/>
                  </w:divBdr>
                  <w:divsChild>
                    <w:div w:id="1082144568">
                      <w:marLeft w:val="0"/>
                      <w:marRight w:val="0"/>
                      <w:marTop w:val="0"/>
                      <w:marBottom w:val="0"/>
                      <w:divBdr>
                        <w:top w:val="none" w:sz="0" w:space="0" w:color="auto"/>
                        <w:left w:val="none" w:sz="0" w:space="0" w:color="auto"/>
                        <w:bottom w:val="none" w:sz="0" w:space="0" w:color="auto"/>
                        <w:right w:val="none" w:sz="0" w:space="0" w:color="auto"/>
                      </w:divBdr>
                    </w:div>
                  </w:divsChild>
                </w:div>
                <w:div w:id="120197720">
                  <w:marLeft w:val="0"/>
                  <w:marRight w:val="0"/>
                  <w:marTop w:val="0"/>
                  <w:marBottom w:val="0"/>
                  <w:divBdr>
                    <w:top w:val="none" w:sz="0" w:space="0" w:color="auto"/>
                    <w:left w:val="none" w:sz="0" w:space="0" w:color="auto"/>
                    <w:bottom w:val="none" w:sz="0" w:space="0" w:color="auto"/>
                    <w:right w:val="none" w:sz="0" w:space="0" w:color="auto"/>
                  </w:divBdr>
                  <w:divsChild>
                    <w:div w:id="1477334315">
                      <w:marLeft w:val="0"/>
                      <w:marRight w:val="0"/>
                      <w:marTop w:val="0"/>
                      <w:marBottom w:val="0"/>
                      <w:divBdr>
                        <w:top w:val="none" w:sz="0" w:space="0" w:color="auto"/>
                        <w:left w:val="none" w:sz="0" w:space="0" w:color="auto"/>
                        <w:bottom w:val="none" w:sz="0" w:space="0" w:color="auto"/>
                        <w:right w:val="none" w:sz="0" w:space="0" w:color="auto"/>
                      </w:divBdr>
                    </w:div>
                  </w:divsChild>
                </w:div>
                <w:div w:id="306787060">
                  <w:marLeft w:val="0"/>
                  <w:marRight w:val="0"/>
                  <w:marTop w:val="0"/>
                  <w:marBottom w:val="0"/>
                  <w:divBdr>
                    <w:top w:val="none" w:sz="0" w:space="0" w:color="auto"/>
                    <w:left w:val="none" w:sz="0" w:space="0" w:color="auto"/>
                    <w:bottom w:val="none" w:sz="0" w:space="0" w:color="auto"/>
                    <w:right w:val="none" w:sz="0" w:space="0" w:color="auto"/>
                  </w:divBdr>
                  <w:divsChild>
                    <w:div w:id="1540900065">
                      <w:marLeft w:val="0"/>
                      <w:marRight w:val="0"/>
                      <w:marTop w:val="0"/>
                      <w:marBottom w:val="0"/>
                      <w:divBdr>
                        <w:top w:val="none" w:sz="0" w:space="0" w:color="auto"/>
                        <w:left w:val="none" w:sz="0" w:space="0" w:color="auto"/>
                        <w:bottom w:val="none" w:sz="0" w:space="0" w:color="auto"/>
                        <w:right w:val="none" w:sz="0" w:space="0" w:color="auto"/>
                      </w:divBdr>
                    </w:div>
                  </w:divsChild>
                </w:div>
                <w:div w:id="448816455">
                  <w:marLeft w:val="0"/>
                  <w:marRight w:val="0"/>
                  <w:marTop w:val="0"/>
                  <w:marBottom w:val="0"/>
                  <w:divBdr>
                    <w:top w:val="none" w:sz="0" w:space="0" w:color="auto"/>
                    <w:left w:val="none" w:sz="0" w:space="0" w:color="auto"/>
                    <w:bottom w:val="none" w:sz="0" w:space="0" w:color="auto"/>
                    <w:right w:val="none" w:sz="0" w:space="0" w:color="auto"/>
                  </w:divBdr>
                  <w:divsChild>
                    <w:div w:id="109399303">
                      <w:marLeft w:val="0"/>
                      <w:marRight w:val="0"/>
                      <w:marTop w:val="0"/>
                      <w:marBottom w:val="0"/>
                      <w:divBdr>
                        <w:top w:val="none" w:sz="0" w:space="0" w:color="auto"/>
                        <w:left w:val="none" w:sz="0" w:space="0" w:color="auto"/>
                        <w:bottom w:val="none" w:sz="0" w:space="0" w:color="auto"/>
                        <w:right w:val="none" w:sz="0" w:space="0" w:color="auto"/>
                      </w:divBdr>
                    </w:div>
                  </w:divsChild>
                </w:div>
                <w:div w:id="601836254">
                  <w:marLeft w:val="0"/>
                  <w:marRight w:val="0"/>
                  <w:marTop w:val="0"/>
                  <w:marBottom w:val="0"/>
                  <w:divBdr>
                    <w:top w:val="none" w:sz="0" w:space="0" w:color="auto"/>
                    <w:left w:val="none" w:sz="0" w:space="0" w:color="auto"/>
                    <w:bottom w:val="none" w:sz="0" w:space="0" w:color="auto"/>
                    <w:right w:val="none" w:sz="0" w:space="0" w:color="auto"/>
                  </w:divBdr>
                  <w:divsChild>
                    <w:div w:id="1130441261">
                      <w:marLeft w:val="0"/>
                      <w:marRight w:val="0"/>
                      <w:marTop w:val="0"/>
                      <w:marBottom w:val="0"/>
                      <w:divBdr>
                        <w:top w:val="none" w:sz="0" w:space="0" w:color="auto"/>
                        <w:left w:val="none" w:sz="0" w:space="0" w:color="auto"/>
                        <w:bottom w:val="none" w:sz="0" w:space="0" w:color="auto"/>
                        <w:right w:val="none" w:sz="0" w:space="0" w:color="auto"/>
                      </w:divBdr>
                    </w:div>
                  </w:divsChild>
                </w:div>
                <w:div w:id="651562209">
                  <w:marLeft w:val="0"/>
                  <w:marRight w:val="0"/>
                  <w:marTop w:val="0"/>
                  <w:marBottom w:val="0"/>
                  <w:divBdr>
                    <w:top w:val="none" w:sz="0" w:space="0" w:color="auto"/>
                    <w:left w:val="none" w:sz="0" w:space="0" w:color="auto"/>
                    <w:bottom w:val="none" w:sz="0" w:space="0" w:color="auto"/>
                    <w:right w:val="none" w:sz="0" w:space="0" w:color="auto"/>
                  </w:divBdr>
                  <w:divsChild>
                    <w:div w:id="1767965550">
                      <w:marLeft w:val="0"/>
                      <w:marRight w:val="0"/>
                      <w:marTop w:val="0"/>
                      <w:marBottom w:val="0"/>
                      <w:divBdr>
                        <w:top w:val="none" w:sz="0" w:space="0" w:color="auto"/>
                        <w:left w:val="none" w:sz="0" w:space="0" w:color="auto"/>
                        <w:bottom w:val="none" w:sz="0" w:space="0" w:color="auto"/>
                        <w:right w:val="none" w:sz="0" w:space="0" w:color="auto"/>
                      </w:divBdr>
                    </w:div>
                  </w:divsChild>
                </w:div>
                <w:div w:id="661007154">
                  <w:marLeft w:val="0"/>
                  <w:marRight w:val="0"/>
                  <w:marTop w:val="0"/>
                  <w:marBottom w:val="0"/>
                  <w:divBdr>
                    <w:top w:val="none" w:sz="0" w:space="0" w:color="auto"/>
                    <w:left w:val="none" w:sz="0" w:space="0" w:color="auto"/>
                    <w:bottom w:val="none" w:sz="0" w:space="0" w:color="auto"/>
                    <w:right w:val="none" w:sz="0" w:space="0" w:color="auto"/>
                  </w:divBdr>
                  <w:divsChild>
                    <w:div w:id="1373916333">
                      <w:marLeft w:val="0"/>
                      <w:marRight w:val="0"/>
                      <w:marTop w:val="0"/>
                      <w:marBottom w:val="0"/>
                      <w:divBdr>
                        <w:top w:val="none" w:sz="0" w:space="0" w:color="auto"/>
                        <w:left w:val="none" w:sz="0" w:space="0" w:color="auto"/>
                        <w:bottom w:val="none" w:sz="0" w:space="0" w:color="auto"/>
                        <w:right w:val="none" w:sz="0" w:space="0" w:color="auto"/>
                      </w:divBdr>
                    </w:div>
                  </w:divsChild>
                </w:div>
                <w:div w:id="757210232">
                  <w:marLeft w:val="0"/>
                  <w:marRight w:val="0"/>
                  <w:marTop w:val="0"/>
                  <w:marBottom w:val="0"/>
                  <w:divBdr>
                    <w:top w:val="none" w:sz="0" w:space="0" w:color="auto"/>
                    <w:left w:val="none" w:sz="0" w:space="0" w:color="auto"/>
                    <w:bottom w:val="none" w:sz="0" w:space="0" w:color="auto"/>
                    <w:right w:val="none" w:sz="0" w:space="0" w:color="auto"/>
                  </w:divBdr>
                  <w:divsChild>
                    <w:div w:id="208761915">
                      <w:marLeft w:val="0"/>
                      <w:marRight w:val="0"/>
                      <w:marTop w:val="0"/>
                      <w:marBottom w:val="0"/>
                      <w:divBdr>
                        <w:top w:val="none" w:sz="0" w:space="0" w:color="auto"/>
                        <w:left w:val="none" w:sz="0" w:space="0" w:color="auto"/>
                        <w:bottom w:val="none" w:sz="0" w:space="0" w:color="auto"/>
                        <w:right w:val="none" w:sz="0" w:space="0" w:color="auto"/>
                      </w:divBdr>
                    </w:div>
                  </w:divsChild>
                </w:div>
                <w:div w:id="768282672">
                  <w:marLeft w:val="0"/>
                  <w:marRight w:val="0"/>
                  <w:marTop w:val="0"/>
                  <w:marBottom w:val="0"/>
                  <w:divBdr>
                    <w:top w:val="none" w:sz="0" w:space="0" w:color="auto"/>
                    <w:left w:val="none" w:sz="0" w:space="0" w:color="auto"/>
                    <w:bottom w:val="none" w:sz="0" w:space="0" w:color="auto"/>
                    <w:right w:val="none" w:sz="0" w:space="0" w:color="auto"/>
                  </w:divBdr>
                  <w:divsChild>
                    <w:div w:id="1473794709">
                      <w:marLeft w:val="0"/>
                      <w:marRight w:val="0"/>
                      <w:marTop w:val="0"/>
                      <w:marBottom w:val="0"/>
                      <w:divBdr>
                        <w:top w:val="none" w:sz="0" w:space="0" w:color="auto"/>
                        <w:left w:val="none" w:sz="0" w:space="0" w:color="auto"/>
                        <w:bottom w:val="none" w:sz="0" w:space="0" w:color="auto"/>
                        <w:right w:val="none" w:sz="0" w:space="0" w:color="auto"/>
                      </w:divBdr>
                    </w:div>
                  </w:divsChild>
                </w:div>
                <w:div w:id="1074473999">
                  <w:marLeft w:val="0"/>
                  <w:marRight w:val="0"/>
                  <w:marTop w:val="0"/>
                  <w:marBottom w:val="0"/>
                  <w:divBdr>
                    <w:top w:val="none" w:sz="0" w:space="0" w:color="auto"/>
                    <w:left w:val="none" w:sz="0" w:space="0" w:color="auto"/>
                    <w:bottom w:val="none" w:sz="0" w:space="0" w:color="auto"/>
                    <w:right w:val="none" w:sz="0" w:space="0" w:color="auto"/>
                  </w:divBdr>
                  <w:divsChild>
                    <w:div w:id="876431437">
                      <w:marLeft w:val="0"/>
                      <w:marRight w:val="0"/>
                      <w:marTop w:val="0"/>
                      <w:marBottom w:val="0"/>
                      <w:divBdr>
                        <w:top w:val="none" w:sz="0" w:space="0" w:color="auto"/>
                        <w:left w:val="none" w:sz="0" w:space="0" w:color="auto"/>
                        <w:bottom w:val="none" w:sz="0" w:space="0" w:color="auto"/>
                        <w:right w:val="none" w:sz="0" w:space="0" w:color="auto"/>
                      </w:divBdr>
                    </w:div>
                  </w:divsChild>
                </w:div>
                <w:div w:id="1186211081">
                  <w:marLeft w:val="0"/>
                  <w:marRight w:val="0"/>
                  <w:marTop w:val="0"/>
                  <w:marBottom w:val="0"/>
                  <w:divBdr>
                    <w:top w:val="none" w:sz="0" w:space="0" w:color="auto"/>
                    <w:left w:val="none" w:sz="0" w:space="0" w:color="auto"/>
                    <w:bottom w:val="none" w:sz="0" w:space="0" w:color="auto"/>
                    <w:right w:val="none" w:sz="0" w:space="0" w:color="auto"/>
                  </w:divBdr>
                  <w:divsChild>
                    <w:div w:id="883298881">
                      <w:marLeft w:val="0"/>
                      <w:marRight w:val="0"/>
                      <w:marTop w:val="0"/>
                      <w:marBottom w:val="0"/>
                      <w:divBdr>
                        <w:top w:val="none" w:sz="0" w:space="0" w:color="auto"/>
                        <w:left w:val="none" w:sz="0" w:space="0" w:color="auto"/>
                        <w:bottom w:val="none" w:sz="0" w:space="0" w:color="auto"/>
                        <w:right w:val="none" w:sz="0" w:space="0" w:color="auto"/>
                      </w:divBdr>
                    </w:div>
                  </w:divsChild>
                </w:div>
                <w:div w:id="1338462739">
                  <w:marLeft w:val="0"/>
                  <w:marRight w:val="0"/>
                  <w:marTop w:val="0"/>
                  <w:marBottom w:val="0"/>
                  <w:divBdr>
                    <w:top w:val="none" w:sz="0" w:space="0" w:color="auto"/>
                    <w:left w:val="none" w:sz="0" w:space="0" w:color="auto"/>
                    <w:bottom w:val="none" w:sz="0" w:space="0" w:color="auto"/>
                    <w:right w:val="none" w:sz="0" w:space="0" w:color="auto"/>
                  </w:divBdr>
                  <w:divsChild>
                    <w:div w:id="725568940">
                      <w:marLeft w:val="0"/>
                      <w:marRight w:val="0"/>
                      <w:marTop w:val="0"/>
                      <w:marBottom w:val="0"/>
                      <w:divBdr>
                        <w:top w:val="none" w:sz="0" w:space="0" w:color="auto"/>
                        <w:left w:val="none" w:sz="0" w:space="0" w:color="auto"/>
                        <w:bottom w:val="none" w:sz="0" w:space="0" w:color="auto"/>
                        <w:right w:val="none" w:sz="0" w:space="0" w:color="auto"/>
                      </w:divBdr>
                    </w:div>
                  </w:divsChild>
                </w:div>
                <w:div w:id="1343705425">
                  <w:marLeft w:val="0"/>
                  <w:marRight w:val="0"/>
                  <w:marTop w:val="0"/>
                  <w:marBottom w:val="0"/>
                  <w:divBdr>
                    <w:top w:val="none" w:sz="0" w:space="0" w:color="auto"/>
                    <w:left w:val="none" w:sz="0" w:space="0" w:color="auto"/>
                    <w:bottom w:val="none" w:sz="0" w:space="0" w:color="auto"/>
                    <w:right w:val="none" w:sz="0" w:space="0" w:color="auto"/>
                  </w:divBdr>
                  <w:divsChild>
                    <w:div w:id="1219970992">
                      <w:marLeft w:val="0"/>
                      <w:marRight w:val="0"/>
                      <w:marTop w:val="0"/>
                      <w:marBottom w:val="0"/>
                      <w:divBdr>
                        <w:top w:val="none" w:sz="0" w:space="0" w:color="auto"/>
                        <w:left w:val="none" w:sz="0" w:space="0" w:color="auto"/>
                        <w:bottom w:val="none" w:sz="0" w:space="0" w:color="auto"/>
                        <w:right w:val="none" w:sz="0" w:space="0" w:color="auto"/>
                      </w:divBdr>
                    </w:div>
                  </w:divsChild>
                </w:div>
                <w:div w:id="1353342241">
                  <w:marLeft w:val="0"/>
                  <w:marRight w:val="0"/>
                  <w:marTop w:val="0"/>
                  <w:marBottom w:val="0"/>
                  <w:divBdr>
                    <w:top w:val="none" w:sz="0" w:space="0" w:color="auto"/>
                    <w:left w:val="none" w:sz="0" w:space="0" w:color="auto"/>
                    <w:bottom w:val="none" w:sz="0" w:space="0" w:color="auto"/>
                    <w:right w:val="none" w:sz="0" w:space="0" w:color="auto"/>
                  </w:divBdr>
                  <w:divsChild>
                    <w:div w:id="352265627">
                      <w:marLeft w:val="0"/>
                      <w:marRight w:val="0"/>
                      <w:marTop w:val="0"/>
                      <w:marBottom w:val="0"/>
                      <w:divBdr>
                        <w:top w:val="none" w:sz="0" w:space="0" w:color="auto"/>
                        <w:left w:val="none" w:sz="0" w:space="0" w:color="auto"/>
                        <w:bottom w:val="none" w:sz="0" w:space="0" w:color="auto"/>
                        <w:right w:val="none" w:sz="0" w:space="0" w:color="auto"/>
                      </w:divBdr>
                    </w:div>
                  </w:divsChild>
                </w:div>
                <w:div w:id="1568608973">
                  <w:marLeft w:val="0"/>
                  <w:marRight w:val="0"/>
                  <w:marTop w:val="0"/>
                  <w:marBottom w:val="0"/>
                  <w:divBdr>
                    <w:top w:val="none" w:sz="0" w:space="0" w:color="auto"/>
                    <w:left w:val="none" w:sz="0" w:space="0" w:color="auto"/>
                    <w:bottom w:val="none" w:sz="0" w:space="0" w:color="auto"/>
                    <w:right w:val="none" w:sz="0" w:space="0" w:color="auto"/>
                  </w:divBdr>
                  <w:divsChild>
                    <w:div w:id="533999572">
                      <w:marLeft w:val="0"/>
                      <w:marRight w:val="0"/>
                      <w:marTop w:val="0"/>
                      <w:marBottom w:val="0"/>
                      <w:divBdr>
                        <w:top w:val="none" w:sz="0" w:space="0" w:color="auto"/>
                        <w:left w:val="none" w:sz="0" w:space="0" w:color="auto"/>
                        <w:bottom w:val="none" w:sz="0" w:space="0" w:color="auto"/>
                        <w:right w:val="none" w:sz="0" w:space="0" w:color="auto"/>
                      </w:divBdr>
                    </w:div>
                  </w:divsChild>
                </w:div>
                <w:div w:id="1714498222">
                  <w:marLeft w:val="0"/>
                  <w:marRight w:val="0"/>
                  <w:marTop w:val="0"/>
                  <w:marBottom w:val="0"/>
                  <w:divBdr>
                    <w:top w:val="none" w:sz="0" w:space="0" w:color="auto"/>
                    <w:left w:val="none" w:sz="0" w:space="0" w:color="auto"/>
                    <w:bottom w:val="none" w:sz="0" w:space="0" w:color="auto"/>
                    <w:right w:val="none" w:sz="0" w:space="0" w:color="auto"/>
                  </w:divBdr>
                  <w:divsChild>
                    <w:div w:id="10925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178599">
          <w:marLeft w:val="0"/>
          <w:marRight w:val="0"/>
          <w:marTop w:val="0"/>
          <w:marBottom w:val="0"/>
          <w:divBdr>
            <w:top w:val="none" w:sz="0" w:space="0" w:color="auto"/>
            <w:left w:val="none" w:sz="0" w:space="0" w:color="auto"/>
            <w:bottom w:val="none" w:sz="0" w:space="0" w:color="auto"/>
            <w:right w:val="none" w:sz="0" w:space="0" w:color="auto"/>
          </w:divBdr>
        </w:div>
        <w:div w:id="757794988">
          <w:marLeft w:val="0"/>
          <w:marRight w:val="0"/>
          <w:marTop w:val="0"/>
          <w:marBottom w:val="0"/>
          <w:divBdr>
            <w:top w:val="none" w:sz="0" w:space="0" w:color="auto"/>
            <w:left w:val="none" w:sz="0" w:space="0" w:color="auto"/>
            <w:bottom w:val="none" w:sz="0" w:space="0" w:color="auto"/>
            <w:right w:val="none" w:sz="0" w:space="0" w:color="auto"/>
          </w:divBdr>
        </w:div>
        <w:div w:id="781537174">
          <w:marLeft w:val="0"/>
          <w:marRight w:val="0"/>
          <w:marTop w:val="0"/>
          <w:marBottom w:val="0"/>
          <w:divBdr>
            <w:top w:val="none" w:sz="0" w:space="0" w:color="auto"/>
            <w:left w:val="none" w:sz="0" w:space="0" w:color="auto"/>
            <w:bottom w:val="none" w:sz="0" w:space="0" w:color="auto"/>
            <w:right w:val="none" w:sz="0" w:space="0" w:color="auto"/>
          </w:divBdr>
        </w:div>
        <w:div w:id="810709111">
          <w:marLeft w:val="0"/>
          <w:marRight w:val="0"/>
          <w:marTop w:val="0"/>
          <w:marBottom w:val="0"/>
          <w:divBdr>
            <w:top w:val="none" w:sz="0" w:space="0" w:color="auto"/>
            <w:left w:val="none" w:sz="0" w:space="0" w:color="auto"/>
            <w:bottom w:val="none" w:sz="0" w:space="0" w:color="auto"/>
            <w:right w:val="none" w:sz="0" w:space="0" w:color="auto"/>
          </w:divBdr>
        </w:div>
        <w:div w:id="914631681">
          <w:marLeft w:val="0"/>
          <w:marRight w:val="0"/>
          <w:marTop w:val="0"/>
          <w:marBottom w:val="0"/>
          <w:divBdr>
            <w:top w:val="none" w:sz="0" w:space="0" w:color="auto"/>
            <w:left w:val="none" w:sz="0" w:space="0" w:color="auto"/>
            <w:bottom w:val="none" w:sz="0" w:space="0" w:color="auto"/>
            <w:right w:val="none" w:sz="0" w:space="0" w:color="auto"/>
          </w:divBdr>
        </w:div>
        <w:div w:id="967011983">
          <w:marLeft w:val="0"/>
          <w:marRight w:val="0"/>
          <w:marTop w:val="0"/>
          <w:marBottom w:val="0"/>
          <w:divBdr>
            <w:top w:val="none" w:sz="0" w:space="0" w:color="auto"/>
            <w:left w:val="none" w:sz="0" w:space="0" w:color="auto"/>
            <w:bottom w:val="none" w:sz="0" w:space="0" w:color="auto"/>
            <w:right w:val="none" w:sz="0" w:space="0" w:color="auto"/>
          </w:divBdr>
        </w:div>
        <w:div w:id="1017271827">
          <w:marLeft w:val="0"/>
          <w:marRight w:val="0"/>
          <w:marTop w:val="0"/>
          <w:marBottom w:val="0"/>
          <w:divBdr>
            <w:top w:val="none" w:sz="0" w:space="0" w:color="auto"/>
            <w:left w:val="none" w:sz="0" w:space="0" w:color="auto"/>
            <w:bottom w:val="none" w:sz="0" w:space="0" w:color="auto"/>
            <w:right w:val="none" w:sz="0" w:space="0" w:color="auto"/>
          </w:divBdr>
          <w:divsChild>
            <w:div w:id="1062101082">
              <w:marLeft w:val="0"/>
              <w:marRight w:val="0"/>
              <w:marTop w:val="0"/>
              <w:marBottom w:val="0"/>
              <w:divBdr>
                <w:top w:val="none" w:sz="0" w:space="0" w:color="auto"/>
                <w:left w:val="none" w:sz="0" w:space="0" w:color="auto"/>
                <w:bottom w:val="none" w:sz="0" w:space="0" w:color="auto"/>
                <w:right w:val="none" w:sz="0" w:space="0" w:color="auto"/>
              </w:divBdr>
            </w:div>
            <w:div w:id="1329093514">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 w:id="1914309998">
              <w:marLeft w:val="0"/>
              <w:marRight w:val="0"/>
              <w:marTop w:val="0"/>
              <w:marBottom w:val="0"/>
              <w:divBdr>
                <w:top w:val="none" w:sz="0" w:space="0" w:color="auto"/>
                <w:left w:val="none" w:sz="0" w:space="0" w:color="auto"/>
                <w:bottom w:val="none" w:sz="0" w:space="0" w:color="auto"/>
                <w:right w:val="none" w:sz="0" w:space="0" w:color="auto"/>
              </w:divBdr>
            </w:div>
          </w:divsChild>
        </w:div>
        <w:div w:id="1070033525">
          <w:marLeft w:val="0"/>
          <w:marRight w:val="0"/>
          <w:marTop w:val="0"/>
          <w:marBottom w:val="0"/>
          <w:divBdr>
            <w:top w:val="none" w:sz="0" w:space="0" w:color="auto"/>
            <w:left w:val="none" w:sz="0" w:space="0" w:color="auto"/>
            <w:bottom w:val="none" w:sz="0" w:space="0" w:color="auto"/>
            <w:right w:val="none" w:sz="0" w:space="0" w:color="auto"/>
          </w:divBdr>
        </w:div>
        <w:div w:id="1175921422">
          <w:marLeft w:val="0"/>
          <w:marRight w:val="0"/>
          <w:marTop w:val="0"/>
          <w:marBottom w:val="0"/>
          <w:divBdr>
            <w:top w:val="none" w:sz="0" w:space="0" w:color="auto"/>
            <w:left w:val="none" w:sz="0" w:space="0" w:color="auto"/>
            <w:bottom w:val="none" w:sz="0" w:space="0" w:color="auto"/>
            <w:right w:val="none" w:sz="0" w:space="0" w:color="auto"/>
          </w:divBdr>
        </w:div>
        <w:div w:id="1194229303">
          <w:marLeft w:val="0"/>
          <w:marRight w:val="0"/>
          <w:marTop w:val="0"/>
          <w:marBottom w:val="0"/>
          <w:divBdr>
            <w:top w:val="none" w:sz="0" w:space="0" w:color="auto"/>
            <w:left w:val="none" w:sz="0" w:space="0" w:color="auto"/>
            <w:bottom w:val="none" w:sz="0" w:space="0" w:color="auto"/>
            <w:right w:val="none" w:sz="0" w:space="0" w:color="auto"/>
          </w:divBdr>
        </w:div>
        <w:div w:id="1211067773">
          <w:marLeft w:val="0"/>
          <w:marRight w:val="0"/>
          <w:marTop w:val="0"/>
          <w:marBottom w:val="0"/>
          <w:divBdr>
            <w:top w:val="none" w:sz="0" w:space="0" w:color="auto"/>
            <w:left w:val="none" w:sz="0" w:space="0" w:color="auto"/>
            <w:bottom w:val="none" w:sz="0" w:space="0" w:color="auto"/>
            <w:right w:val="none" w:sz="0" w:space="0" w:color="auto"/>
          </w:divBdr>
          <w:divsChild>
            <w:div w:id="772628175">
              <w:marLeft w:val="0"/>
              <w:marRight w:val="0"/>
              <w:marTop w:val="0"/>
              <w:marBottom w:val="0"/>
              <w:divBdr>
                <w:top w:val="none" w:sz="0" w:space="0" w:color="auto"/>
                <w:left w:val="none" w:sz="0" w:space="0" w:color="auto"/>
                <w:bottom w:val="none" w:sz="0" w:space="0" w:color="auto"/>
                <w:right w:val="none" w:sz="0" w:space="0" w:color="auto"/>
              </w:divBdr>
            </w:div>
            <w:div w:id="1434476983">
              <w:marLeft w:val="0"/>
              <w:marRight w:val="0"/>
              <w:marTop w:val="0"/>
              <w:marBottom w:val="0"/>
              <w:divBdr>
                <w:top w:val="none" w:sz="0" w:space="0" w:color="auto"/>
                <w:left w:val="none" w:sz="0" w:space="0" w:color="auto"/>
                <w:bottom w:val="none" w:sz="0" w:space="0" w:color="auto"/>
                <w:right w:val="none" w:sz="0" w:space="0" w:color="auto"/>
              </w:divBdr>
            </w:div>
          </w:divsChild>
        </w:div>
        <w:div w:id="1231307920">
          <w:marLeft w:val="0"/>
          <w:marRight w:val="0"/>
          <w:marTop w:val="0"/>
          <w:marBottom w:val="0"/>
          <w:divBdr>
            <w:top w:val="none" w:sz="0" w:space="0" w:color="auto"/>
            <w:left w:val="none" w:sz="0" w:space="0" w:color="auto"/>
            <w:bottom w:val="none" w:sz="0" w:space="0" w:color="auto"/>
            <w:right w:val="none" w:sz="0" w:space="0" w:color="auto"/>
          </w:divBdr>
        </w:div>
        <w:div w:id="1258099690">
          <w:marLeft w:val="0"/>
          <w:marRight w:val="0"/>
          <w:marTop w:val="0"/>
          <w:marBottom w:val="0"/>
          <w:divBdr>
            <w:top w:val="none" w:sz="0" w:space="0" w:color="auto"/>
            <w:left w:val="none" w:sz="0" w:space="0" w:color="auto"/>
            <w:bottom w:val="none" w:sz="0" w:space="0" w:color="auto"/>
            <w:right w:val="none" w:sz="0" w:space="0" w:color="auto"/>
          </w:divBdr>
        </w:div>
        <w:div w:id="1341398255">
          <w:marLeft w:val="0"/>
          <w:marRight w:val="0"/>
          <w:marTop w:val="0"/>
          <w:marBottom w:val="0"/>
          <w:divBdr>
            <w:top w:val="none" w:sz="0" w:space="0" w:color="auto"/>
            <w:left w:val="none" w:sz="0" w:space="0" w:color="auto"/>
            <w:bottom w:val="none" w:sz="0" w:space="0" w:color="auto"/>
            <w:right w:val="none" w:sz="0" w:space="0" w:color="auto"/>
          </w:divBdr>
        </w:div>
        <w:div w:id="1347445231">
          <w:marLeft w:val="0"/>
          <w:marRight w:val="0"/>
          <w:marTop w:val="0"/>
          <w:marBottom w:val="0"/>
          <w:divBdr>
            <w:top w:val="none" w:sz="0" w:space="0" w:color="auto"/>
            <w:left w:val="none" w:sz="0" w:space="0" w:color="auto"/>
            <w:bottom w:val="none" w:sz="0" w:space="0" w:color="auto"/>
            <w:right w:val="none" w:sz="0" w:space="0" w:color="auto"/>
          </w:divBdr>
        </w:div>
        <w:div w:id="1391271544">
          <w:marLeft w:val="0"/>
          <w:marRight w:val="0"/>
          <w:marTop w:val="0"/>
          <w:marBottom w:val="0"/>
          <w:divBdr>
            <w:top w:val="none" w:sz="0" w:space="0" w:color="auto"/>
            <w:left w:val="none" w:sz="0" w:space="0" w:color="auto"/>
            <w:bottom w:val="none" w:sz="0" w:space="0" w:color="auto"/>
            <w:right w:val="none" w:sz="0" w:space="0" w:color="auto"/>
          </w:divBdr>
        </w:div>
        <w:div w:id="1398672809">
          <w:marLeft w:val="0"/>
          <w:marRight w:val="0"/>
          <w:marTop w:val="0"/>
          <w:marBottom w:val="0"/>
          <w:divBdr>
            <w:top w:val="none" w:sz="0" w:space="0" w:color="auto"/>
            <w:left w:val="none" w:sz="0" w:space="0" w:color="auto"/>
            <w:bottom w:val="none" w:sz="0" w:space="0" w:color="auto"/>
            <w:right w:val="none" w:sz="0" w:space="0" w:color="auto"/>
          </w:divBdr>
        </w:div>
        <w:div w:id="1433479558">
          <w:marLeft w:val="0"/>
          <w:marRight w:val="0"/>
          <w:marTop w:val="0"/>
          <w:marBottom w:val="0"/>
          <w:divBdr>
            <w:top w:val="none" w:sz="0" w:space="0" w:color="auto"/>
            <w:left w:val="none" w:sz="0" w:space="0" w:color="auto"/>
            <w:bottom w:val="none" w:sz="0" w:space="0" w:color="auto"/>
            <w:right w:val="none" w:sz="0" w:space="0" w:color="auto"/>
          </w:divBdr>
        </w:div>
        <w:div w:id="1566380141">
          <w:marLeft w:val="0"/>
          <w:marRight w:val="0"/>
          <w:marTop w:val="0"/>
          <w:marBottom w:val="0"/>
          <w:divBdr>
            <w:top w:val="none" w:sz="0" w:space="0" w:color="auto"/>
            <w:left w:val="none" w:sz="0" w:space="0" w:color="auto"/>
            <w:bottom w:val="none" w:sz="0" w:space="0" w:color="auto"/>
            <w:right w:val="none" w:sz="0" w:space="0" w:color="auto"/>
          </w:divBdr>
        </w:div>
        <w:div w:id="1788353113">
          <w:marLeft w:val="0"/>
          <w:marRight w:val="0"/>
          <w:marTop w:val="0"/>
          <w:marBottom w:val="0"/>
          <w:divBdr>
            <w:top w:val="none" w:sz="0" w:space="0" w:color="auto"/>
            <w:left w:val="none" w:sz="0" w:space="0" w:color="auto"/>
            <w:bottom w:val="none" w:sz="0" w:space="0" w:color="auto"/>
            <w:right w:val="none" w:sz="0" w:space="0" w:color="auto"/>
          </w:divBdr>
        </w:div>
        <w:div w:id="1929846013">
          <w:marLeft w:val="0"/>
          <w:marRight w:val="0"/>
          <w:marTop w:val="0"/>
          <w:marBottom w:val="0"/>
          <w:divBdr>
            <w:top w:val="none" w:sz="0" w:space="0" w:color="auto"/>
            <w:left w:val="none" w:sz="0" w:space="0" w:color="auto"/>
            <w:bottom w:val="none" w:sz="0" w:space="0" w:color="auto"/>
            <w:right w:val="none" w:sz="0" w:space="0" w:color="auto"/>
          </w:divBdr>
        </w:div>
        <w:div w:id="2124882615">
          <w:marLeft w:val="0"/>
          <w:marRight w:val="0"/>
          <w:marTop w:val="0"/>
          <w:marBottom w:val="0"/>
          <w:divBdr>
            <w:top w:val="none" w:sz="0" w:space="0" w:color="auto"/>
            <w:left w:val="none" w:sz="0" w:space="0" w:color="auto"/>
            <w:bottom w:val="none" w:sz="0" w:space="0" w:color="auto"/>
            <w:right w:val="none" w:sz="0" w:space="0" w:color="auto"/>
          </w:divBdr>
        </w:div>
      </w:divsChild>
    </w:div>
    <w:div w:id="1807383272">
      <w:bodyDiv w:val="1"/>
      <w:marLeft w:val="0"/>
      <w:marRight w:val="0"/>
      <w:marTop w:val="0"/>
      <w:marBottom w:val="0"/>
      <w:divBdr>
        <w:top w:val="none" w:sz="0" w:space="0" w:color="auto"/>
        <w:left w:val="none" w:sz="0" w:space="0" w:color="auto"/>
        <w:bottom w:val="none" w:sz="0" w:space="0" w:color="auto"/>
        <w:right w:val="none" w:sz="0" w:space="0" w:color="auto"/>
      </w:divBdr>
    </w:div>
    <w:div w:id="1844393881">
      <w:bodyDiv w:val="1"/>
      <w:marLeft w:val="0"/>
      <w:marRight w:val="0"/>
      <w:marTop w:val="0"/>
      <w:marBottom w:val="0"/>
      <w:divBdr>
        <w:top w:val="none" w:sz="0" w:space="0" w:color="auto"/>
        <w:left w:val="none" w:sz="0" w:space="0" w:color="auto"/>
        <w:bottom w:val="none" w:sz="0" w:space="0" w:color="auto"/>
        <w:right w:val="none" w:sz="0" w:space="0" w:color="auto"/>
      </w:divBdr>
      <w:divsChild>
        <w:div w:id="1890728670">
          <w:marLeft w:val="0"/>
          <w:marRight w:val="0"/>
          <w:marTop w:val="0"/>
          <w:marBottom w:val="0"/>
          <w:divBdr>
            <w:top w:val="none" w:sz="0" w:space="0" w:color="auto"/>
            <w:left w:val="none" w:sz="0" w:space="0" w:color="auto"/>
            <w:bottom w:val="none" w:sz="0" w:space="0" w:color="auto"/>
            <w:right w:val="none" w:sz="0" w:space="0" w:color="auto"/>
          </w:divBdr>
        </w:div>
      </w:divsChild>
    </w:div>
    <w:div w:id="1959945352">
      <w:bodyDiv w:val="1"/>
      <w:marLeft w:val="0"/>
      <w:marRight w:val="0"/>
      <w:marTop w:val="0"/>
      <w:marBottom w:val="0"/>
      <w:divBdr>
        <w:top w:val="none" w:sz="0" w:space="0" w:color="auto"/>
        <w:left w:val="none" w:sz="0" w:space="0" w:color="auto"/>
        <w:bottom w:val="none" w:sz="0" w:space="0" w:color="auto"/>
        <w:right w:val="none" w:sz="0" w:space="0" w:color="auto"/>
      </w:divBdr>
    </w:div>
    <w:div w:id="2001225724">
      <w:bodyDiv w:val="1"/>
      <w:marLeft w:val="0"/>
      <w:marRight w:val="0"/>
      <w:marTop w:val="0"/>
      <w:marBottom w:val="0"/>
      <w:divBdr>
        <w:top w:val="none" w:sz="0" w:space="0" w:color="auto"/>
        <w:left w:val="none" w:sz="0" w:space="0" w:color="auto"/>
        <w:bottom w:val="none" w:sz="0" w:space="0" w:color="auto"/>
        <w:right w:val="none" w:sz="0" w:space="0" w:color="auto"/>
      </w:divBdr>
    </w:div>
    <w:div w:id="213944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linicaltrials.gov"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urldefense.proofpoint.com/v2/url?u=https-3A__www.ich.org_page_multidisciplinary-2Dguidelines&amp;d=DwMFaQ&amp;c=euGZstcaTDllvimEN8b7jXrwqOf-v5A_CdpgnVfiiMM&amp;r=rrwv7bx_keer4LnGFncjoTwWbyOpPUzM2fV1ipeYw9ZzX_78YPuczgpo5N5Mkbyq&amp;m=Q36t95f5L34Mv8si86rl5oroqGU3AHPny_yZ32zmlqHkJgfbquQFCgcggjBUdGXU&amp;s=0Wq4x7SVmPa1kNh4RjClUvJCAgkje20T6GYhsgT2m9Y&amp;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73183CA7D542D3AF799AF3AD5BEDF6"/>
        <w:category>
          <w:name w:val="General"/>
          <w:gallery w:val="placeholder"/>
        </w:category>
        <w:types>
          <w:type w:val="bbPlcHdr"/>
        </w:types>
        <w:behaviors>
          <w:behavior w:val="content"/>
        </w:behaviors>
        <w:guid w:val="{608C90A0-6623-4BAA-A5AE-3221D19B213B}"/>
      </w:docPartPr>
      <w:docPartBody>
        <w:p w:rsidR="00BF5A90" w:rsidRDefault="00BF5A90"/>
      </w:docPartBody>
    </w:docPart>
    <w:docPart>
      <w:docPartPr>
        <w:name w:val="C37E5D9C202E46A8A173C7820528CB99"/>
        <w:category>
          <w:name w:val="General"/>
          <w:gallery w:val="placeholder"/>
        </w:category>
        <w:types>
          <w:type w:val="bbPlcHdr"/>
        </w:types>
        <w:behaviors>
          <w:behavior w:val="content"/>
        </w:behaviors>
        <w:guid w:val="{12693D91-AD41-4E94-BAFD-EE7E142682CF}"/>
      </w:docPartPr>
      <w:docPartBody>
        <w:p w:rsidR="0008085D" w:rsidRDefault="0008085D"/>
      </w:docPartBody>
    </w:docPart>
    <w:docPart>
      <w:docPartPr>
        <w:name w:val="B1AA37FBF79C4F8DAF27C1A7D11B041E"/>
        <w:category>
          <w:name w:val="General"/>
          <w:gallery w:val="placeholder"/>
        </w:category>
        <w:types>
          <w:type w:val="bbPlcHdr"/>
        </w:types>
        <w:behaviors>
          <w:behavior w:val="content"/>
        </w:behaviors>
        <w:guid w:val="{7CA858A1-F5C3-4D6C-A865-45DAC9D22C4C}"/>
      </w:docPartPr>
      <w:docPartBody>
        <w:p w:rsidR="00E70045" w:rsidRDefault="00E7004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2152C"/>
    <w:rsid w:val="00001C19"/>
    <w:rsid w:val="000025D4"/>
    <w:rsid w:val="0001026F"/>
    <w:rsid w:val="00023B34"/>
    <w:rsid w:val="00025370"/>
    <w:rsid w:val="000419F3"/>
    <w:rsid w:val="00043131"/>
    <w:rsid w:val="00043496"/>
    <w:rsid w:val="00053490"/>
    <w:rsid w:val="00066F05"/>
    <w:rsid w:val="000676F6"/>
    <w:rsid w:val="0007104C"/>
    <w:rsid w:val="0007536A"/>
    <w:rsid w:val="00077311"/>
    <w:rsid w:val="0008085D"/>
    <w:rsid w:val="000A4F87"/>
    <w:rsid w:val="000C0E8C"/>
    <w:rsid w:val="000C335A"/>
    <w:rsid w:val="000D6E28"/>
    <w:rsid w:val="000E1898"/>
    <w:rsid w:val="000F0AE7"/>
    <w:rsid w:val="000F2A82"/>
    <w:rsid w:val="000F5A41"/>
    <w:rsid w:val="001008EA"/>
    <w:rsid w:val="00116F91"/>
    <w:rsid w:val="00124547"/>
    <w:rsid w:val="00132A31"/>
    <w:rsid w:val="00134BDD"/>
    <w:rsid w:val="001360FF"/>
    <w:rsid w:val="0014401E"/>
    <w:rsid w:val="00147890"/>
    <w:rsid w:val="0016401B"/>
    <w:rsid w:val="00167748"/>
    <w:rsid w:val="001C7583"/>
    <w:rsid w:val="001E2B51"/>
    <w:rsid w:val="001F51DA"/>
    <w:rsid w:val="00207519"/>
    <w:rsid w:val="00215F55"/>
    <w:rsid w:val="00225D4C"/>
    <w:rsid w:val="00233396"/>
    <w:rsid w:val="002429BB"/>
    <w:rsid w:val="00250621"/>
    <w:rsid w:val="00255A36"/>
    <w:rsid w:val="00255BB2"/>
    <w:rsid w:val="00263740"/>
    <w:rsid w:val="0027784F"/>
    <w:rsid w:val="002938A8"/>
    <w:rsid w:val="002B3306"/>
    <w:rsid w:val="002D0B0E"/>
    <w:rsid w:val="002D6532"/>
    <w:rsid w:val="002E2DE1"/>
    <w:rsid w:val="00323CFD"/>
    <w:rsid w:val="00330FF4"/>
    <w:rsid w:val="00384BC6"/>
    <w:rsid w:val="00393004"/>
    <w:rsid w:val="003B0B69"/>
    <w:rsid w:val="003C32FF"/>
    <w:rsid w:val="003E434B"/>
    <w:rsid w:val="0040371E"/>
    <w:rsid w:val="00413F7D"/>
    <w:rsid w:val="00442B94"/>
    <w:rsid w:val="004500EA"/>
    <w:rsid w:val="00450D79"/>
    <w:rsid w:val="004815E9"/>
    <w:rsid w:val="004D4652"/>
    <w:rsid w:val="004E5F59"/>
    <w:rsid w:val="004F7475"/>
    <w:rsid w:val="00500DA8"/>
    <w:rsid w:val="0050280D"/>
    <w:rsid w:val="00507150"/>
    <w:rsid w:val="00533CA8"/>
    <w:rsid w:val="00534951"/>
    <w:rsid w:val="00544BA2"/>
    <w:rsid w:val="00593674"/>
    <w:rsid w:val="00597676"/>
    <w:rsid w:val="00597FC7"/>
    <w:rsid w:val="005B32AD"/>
    <w:rsid w:val="005D4D56"/>
    <w:rsid w:val="005F17DF"/>
    <w:rsid w:val="005F27F3"/>
    <w:rsid w:val="00610A21"/>
    <w:rsid w:val="00614B5A"/>
    <w:rsid w:val="0061596F"/>
    <w:rsid w:val="00621D59"/>
    <w:rsid w:val="00622ED8"/>
    <w:rsid w:val="0062356F"/>
    <w:rsid w:val="0063340E"/>
    <w:rsid w:val="00637702"/>
    <w:rsid w:val="0064261D"/>
    <w:rsid w:val="0066341B"/>
    <w:rsid w:val="0066414A"/>
    <w:rsid w:val="0067487F"/>
    <w:rsid w:val="006758E4"/>
    <w:rsid w:val="006849E0"/>
    <w:rsid w:val="00690212"/>
    <w:rsid w:val="006A540F"/>
    <w:rsid w:val="006B5051"/>
    <w:rsid w:val="006B62FD"/>
    <w:rsid w:val="006C0306"/>
    <w:rsid w:val="006C6A0D"/>
    <w:rsid w:val="006F14F8"/>
    <w:rsid w:val="006F626C"/>
    <w:rsid w:val="006F6FD7"/>
    <w:rsid w:val="006F7FDF"/>
    <w:rsid w:val="0070247C"/>
    <w:rsid w:val="007059CA"/>
    <w:rsid w:val="00713A17"/>
    <w:rsid w:val="00717222"/>
    <w:rsid w:val="00727FF0"/>
    <w:rsid w:val="00735B43"/>
    <w:rsid w:val="0075481D"/>
    <w:rsid w:val="00763D2D"/>
    <w:rsid w:val="0076418C"/>
    <w:rsid w:val="00784DC4"/>
    <w:rsid w:val="007B3B8B"/>
    <w:rsid w:val="007C006D"/>
    <w:rsid w:val="007D01F0"/>
    <w:rsid w:val="007F1584"/>
    <w:rsid w:val="007F7D90"/>
    <w:rsid w:val="00806624"/>
    <w:rsid w:val="00814062"/>
    <w:rsid w:val="00831ABD"/>
    <w:rsid w:val="008451B8"/>
    <w:rsid w:val="008558EB"/>
    <w:rsid w:val="00867E4D"/>
    <w:rsid w:val="008772C9"/>
    <w:rsid w:val="00880264"/>
    <w:rsid w:val="008A07C3"/>
    <w:rsid w:val="008A401B"/>
    <w:rsid w:val="008D13FF"/>
    <w:rsid w:val="008E7422"/>
    <w:rsid w:val="008E7F17"/>
    <w:rsid w:val="008F3EB6"/>
    <w:rsid w:val="008F52FC"/>
    <w:rsid w:val="009055CA"/>
    <w:rsid w:val="00906362"/>
    <w:rsid w:val="0091107E"/>
    <w:rsid w:val="00923146"/>
    <w:rsid w:val="0093387C"/>
    <w:rsid w:val="0093422E"/>
    <w:rsid w:val="00937AA6"/>
    <w:rsid w:val="00942360"/>
    <w:rsid w:val="00957F1B"/>
    <w:rsid w:val="00961B58"/>
    <w:rsid w:val="00962E60"/>
    <w:rsid w:val="009830D8"/>
    <w:rsid w:val="00997231"/>
    <w:rsid w:val="009B6721"/>
    <w:rsid w:val="009F4F72"/>
    <w:rsid w:val="009F7CBF"/>
    <w:rsid w:val="00A016A8"/>
    <w:rsid w:val="00A11356"/>
    <w:rsid w:val="00A213E7"/>
    <w:rsid w:val="00A25190"/>
    <w:rsid w:val="00A33567"/>
    <w:rsid w:val="00A42DB5"/>
    <w:rsid w:val="00A448C0"/>
    <w:rsid w:val="00A62F88"/>
    <w:rsid w:val="00A666A6"/>
    <w:rsid w:val="00A71139"/>
    <w:rsid w:val="00A72328"/>
    <w:rsid w:val="00A751D6"/>
    <w:rsid w:val="00A80352"/>
    <w:rsid w:val="00A83FEB"/>
    <w:rsid w:val="00AB1555"/>
    <w:rsid w:val="00AB6907"/>
    <w:rsid w:val="00AB7DED"/>
    <w:rsid w:val="00AC15F5"/>
    <w:rsid w:val="00AD677C"/>
    <w:rsid w:val="00AE737C"/>
    <w:rsid w:val="00AF1650"/>
    <w:rsid w:val="00AF295B"/>
    <w:rsid w:val="00AF41DD"/>
    <w:rsid w:val="00B033DA"/>
    <w:rsid w:val="00B143E0"/>
    <w:rsid w:val="00B14DA7"/>
    <w:rsid w:val="00B2631E"/>
    <w:rsid w:val="00B37228"/>
    <w:rsid w:val="00B404F5"/>
    <w:rsid w:val="00B52F3C"/>
    <w:rsid w:val="00B70D16"/>
    <w:rsid w:val="00B73661"/>
    <w:rsid w:val="00B87C5F"/>
    <w:rsid w:val="00B975B9"/>
    <w:rsid w:val="00BA3C50"/>
    <w:rsid w:val="00BB12E0"/>
    <w:rsid w:val="00BB50EA"/>
    <w:rsid w:val="00BC0D46"/>
    <w:rsid w:val="00BC1B55"/>
    <w:rsid w:val="00BD0D95"/>
    <w:rsid w:val="00BF3A4A"/>
    <w:rsid w:val="00BF5A90"/>
    <w:rsid w:val="00C10C86"/>
    <w:rsid w:val="00C13E21"/>
    <w:rsid w:val="00C54D42"/>
    <w:rsid w:val="00C63E5F"/>
    <w:rsid w:val="00C6571D"/>
    <w:rsid w:val="00C85C40"/>
    <w:rsid w:val="00CD17FD"/>
    <w:rsid w:val="00CE181E"/>
    <w:rsid w:val="00CE43A0"/>
    <w:rsid w:val="00CF5A97"/>
    <w:rsid w:val="00D007B3"/>
    <w:rsid w:val="00D05A75"/>
    <w:rsid w:val="00D2152C"/>
    <w:rsid w:val="00D22210"/>
    <w:rsid w:val="00D2235B"/>
    <w:rsid w:val="00D23C2C"/>
    <w:rsid w:val="00D34A60"/>
    <w:rsid w:val="00D7483F"/>
    <w:rsid w:val="00D82FE6"/>
    <w:rsid w:val="00D8503C"/>
    <w:rsid w:val="00D92989"/>
    <w:rsid w:val="00DB5235"/>
    <w:rsid w:val="00DC1204"/>
    <w:rsid w:val="00DD4DB8"/>
    <w:rsid w:val="00DD5A0B"/>
    <w:rsid w:val="00DF0CC2"/>
    <w:rsid w:val="00DF0F73"/>
    <w:rsid w:val="00DF583B"/>
    <w:rsid w:val="00DF679D"/>
    <w:rsid w:val="00E00042"/>
    <w:rsid w:val="00E10B63"/>
    <w:rsid w:val="00E2454F"/>
    <w:rsid w:val="00E36BA8"/>
    <w:rsid w:val="00E56EB0"/>
    <w:rsid w:val="00E623CA"/>
    <w:rsid w:val="00E66F42"/>
    <w:rsid w:val="00E67C6E"/>
    <w:rsid w:val="00E70045"/>
    <w:rsid w:val="00E72F3E"/>
    <w:rsid w:val="00E849BE"/>
    <w:rsid w:val="00EF1B4B"/>
    <w:rsid w:val="00F1161F"/>
    <w:rsid w:val="00F256C7"/>
    <w:rsid w:val="00F45839"/>
    <w:rsid w:val="00F4781F"/>
    <w:rsid w:val="00F53907"/>
    <w:rsid w:val="00F60CBF"/>
    <w:rsid w:val="00F65053"/>
    <w:rsid w:val="00F660E1"/>
    <w:rsid w:val="00F80DCD"/>
    <w:rsid w:val="00F84205"/>
    <w:rsid w:val="00F903EB"/>
    <w:rsid w:val="00F90E92"/>
    <w:rsid w:val="00F94856"/>
    <w:rsid w:val="00FA0376"/>
    <w:rsid w:val="00FA3503"/>
    <w:rsid w:val="00FA40A5"/>
    <w:rsid w:val="00FF3E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E064A6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e6ce477-9493-4a39-9848-d11bef8e2276" xsi:nil="true"/>
    <lcf76f155ced4ddcb4097134ff3c332f xmlns="3abbdf7d-cbcb-48dc-a0a0-2070dc3ca52f">
      <Terms xmlns="http://schemas.microsoft.com/office/infopath/2007/PartnerControls"/>
    </lcf76f155ced4ddcb4097134ff3c332f>
    <_dlc_DocId xmlns="1e6ce477-9493-4a39-9848-d11bef8e2276">TRNSCLRT-1567474269-13101</_dlc_DocId>
    <_dlc_DocIdUrl xmlns="1e6ce477-9493-4a39-9848-d11bef8e2276">
      <Url>https://transceleratebiopharma.sharepoint.com/harmonization/_layouts/15/DocIdRedir.aspx?ID=TRNSCLRT-1567474269-13101</Url>
      <Description>TRNSCLRT-1567474269-13101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C6CA11A80C4341A90477544E90E571" ma:contentTypeVersion="48" ma:contentTypeDescription="Create a new document." ma:contentTypeScope="" ma:versionID="961ea9125aef9dfaf8d66a595b6ecd2a">
  <xsd:schema xmlns:xsd="http://www.w3.org/2001/XMLSchema" xmlns:xs="http://www.w3.org/2001/XMLSchema" xmlns:p="http://schemas.microsoft.com/office/2006/metadata/properties" xmlns:ns2="1e6ce477-9493-4a39-9848-d11bef8e2276" xmlns:ns3="3abbdf7d-cbcb-48dc-a0a0-2070dc3ca52f" targetNamespace="http://schemas.microsoft.com/office/2006/metadata/properties" ma:root="true" ma:fieldsID="3819366c2b373b5a84507758b40b2aa6" ns2:_="" ns3:_="">
    <xsd:import namespace="1e6ce477-9493-4a39-9848-d11bef8e2276"/>
    <xsd:import namespace="3abbdf7d-cbcb-48dc-a0a0-2070dc3ca5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2:SharedWithUsers" minOccurs="0"/>
                <xsd:element ref="ns2:SharedWithDetails" minOccurs="0"/>
                <xsd:element ref="ns3:MediaServiceOCR"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ce477-9493-4a39-9848-d11bef8e227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be0793bb-0728-4a2d-8136-ce73b07e7b1b}" ma:internalName="TaxCatchAll" ma:showField="CatchAllData" ma:web="1e6ce477-9493-4a39-9848-d11bef8e22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bbdf7d-cbcb-48dc-a0a0-2070dc3ca5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5db1aa9-94f2-4e66-8194-7ffc0092fd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BFD2E0-256E-4705-AA66-213574F7F298}">
  <ds:schemaRefs>
    <ds:schemaRef ds:uri="http://schemas.openxmlformats.org/officeDocument/2006/bibliography"/>
  </ds:schemaRefs>
</ds:datastoreItem>
</file>

<file path=customXml/itemProps2.xml><?xml version="1.0" encoding="utf-8"?>
<ds:datastoreItem xmlns:ds="http://schemas.openxmlformats.org/officeDocument/2006/customXml" ds:itemID="{660F5C07-1FE4-4E43-9048-BA68F3D17B3B}">
  <ds:schemaRefs>
    <ds:schemaRef ds:uri="http://schemas.microsoft.com/sharepoint/v3/contenttype/forms"/>
  </ds:schemaRefs>
</ds:datastoreItem>
</file>

<file path=customXml/itemProps3.xml><?xml version="1.0" encoding="utf-8"?>
<ds:datastoreItem xmlns:ds="http://schemas.openxmlformats.org/officeDocument/2006/customXml" ds:itemID="{F27ED617-3E41-4CDE-ADF1-26908813BD40}">
  <ds:schemaRefs>
    <ds:schemaRef ds:uri="http://schemas.microsoft.com/office/2006/metadata/properties"/>
    <ds:schemaRef ds:uri="http://schemas.microsoft.com/office/infopath/2007/PartnerControls"/>
    <ds:schemaRef ds:uri="1e6ce477-9493-4a39-9848-d11bef8e2276"/>
    <ds:schemaRef ds:uri="3abbdf7d-cbcb-48dc-a0a0-2070dc3ca52f"/>
  </ds:schemaRefs>
</ds:datastoreItem>
</file>

<file path=customXml/itemProps4.xml><?xml version="1.0" encoding="utf-8"?>
<ds:datastoreItem xmlns:ds="http://schemas.openxmlformats.org/officeDocument/2006/customXml" ds:itemID="{19749140-27F8-4FF5-A261-1CD069CD7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ce477-9493-4a39-9848-d11bef8e2276"/>
    <ds:schemaRef ds:uri="3abbdf7d-cbcb-48dc-a0a0-2070dc3ca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D08A46-7C0C-4352-A3CE-644677F927F9}">
  <ds:schemaRefs>
    <ds:schemaRef ds:uri="http://schemas.microsoft.com/sharepoint/events"/>
  </ds:schemaRefs>
</ds:datastoreItem>
</file>

<file path=docMetadata/LabelInfo.xml><?xml version="1.0" encoding="utf-8"?>
<clbl:labelList xmlns:clbl="http://schemas.microsoft.com/office/2020/mipLabelMetadata">
  <clbl:label id="{f743b317-4758-44cb-8b65-8b43e4619766}" enabled="1" method="Standard" siteId="{fdfed7bd-9f6a-44a1-b694-6e39c468c150}"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127</Pages>
  <Words>42861</Words>
  <Characters>244312</Characters>
  <Application>Microsoft Office Word</Application>
  <DocSecurity>0</DocSecurity>
  <Lines>2035</Lines>
  <Paragraphs>573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286600</CharactersWithSpaces>
  <SharedDoc>false</SharedDoc>
  <HLinks>
    <vt:vector size="966" baseType="variant">
      <vt:variant>
        <vt:i4>3538988</vt:i4>
      </vt:variant>
      <vt:variant>
        <vt:i4>969</vt:i4>
      </vt:variant>
      <vt:variant>
        <vt:i4>0</vt:i4>
      </vt:variant>
      <vt:variant>
        <vt:i4>5</vt:i4>
      </vt:variant>
      <vt:variant>
        <vt:lpwstr>http://www.clinicaltrials.gov/</vt:lpwstr>
      </vt:variant>
      <vt:variant>
        <vt:lpwstr/>
      </vt:variant>
      <vt:variant>
        <vt:i4>1376310</vt:i4>
      </vt:variant>
      <vt:variant>
        <vt:i4>962</vt:i4>
      </vt:variant>
      <vt:variant>
        <vt:i4>0</vt:i4>
      </vt:variant>
      <vt:variant>
        <vt:i4>5</vt:i4>
      </vt:variant>
      <vt:variant>
        <vt:lpwstr/>
      </vt:variant>
      <vt:variant>
        <vt:lpwstr>_Toc207809335</vt:lpwstr>
      </vt:variant>
      <vt:variant>
        <vt:i4>1376310</vt:i4>
      </vt:variant>
      <vt:variant>
        <vt:i4>956</vt:i4>
      </vt:variant>
      <vt:variant>
        <vt:i4>0</vt:i4>
      </vt:variant>
      <vt:variant>
        <vt:i4>5</vt:i4>
      </vt:variant>
      <vt:variant>
        <vt:lpwstr/>
      </vt:variant>
      <vt:variant>
        <vt:lpwstr>_Toc207809334</vt:lpwstr>
      </vt:variant>
      <vt:variant>
        <vt:i4>1376310</vt:i4>
      </vt:variant>
      <vt:variant>
        <vt:i4>950</vt:i4>
      </vt:variant>
      <vt:variant>
        <vt:i4>0</vt:i4>
      </vt:variant>
      <vt:variant>
        <vt:i4>5</vt:i4>
      </vt:variant>
      <vt:variant>
        <vt:lpwstr/>
      </vt:variant>
      <vt:variant>
        <vt:lpwstr>_Toc207809333</vt:lpwstr>
      </vt:variant>
      <vt:variant>
        <vt:i4>1376310</vt:i4>
      </vt:variant>
      <vt:variant>
        <vt:i4>944</vt:i4>
      </vt:variant>
      <vt:variant>
        <vt:i4>0</vt:i4>
      </vt:variant>
      <vt:variant>
        <vt:i4>5</vt:i4>
      </vt:variant>
      <vt:variant>
        <vt:lpwstr/>
      </vt:variant>
      <vt:variant>
        <vt:lpwstr>_Toc207809332</vt:lpwstr>
      </vt:variant>
      <vt:variant>
        <vt:i4>1376310</vt:i4>
      </vt:variant>
      <vt:variant>
        <vt:i4>938</vt:i4>
      </vt:variant>
      <vt:variant>
        <vt:i4>0</vt:i4>
      </vt:variant>
      <vt:variant>
        <vt:i4>5</vt:i4>
      </vt:variant>
      <vt:variant>
        <vt:lpwstr/>
      </vt:variant>
      <vt:variant>
        <vt:lpwstr>_Toc207809331</vt:lpwstr>
      </vt:variant>
      <vt:variant>
        <vt:i4>1376310</vt:i4>
      </vt:variant>
      <vt:variant>
        <vt:i4>932</vt:i4>
      </vt:variant>
      <vt:variant>
        <vt:i4>0</vt:i4>
      </vt:variant>
      <vt:variant>
        <vt:i4>5</vt:i4>
      </vt:variant>
      <vt:variant>
        <vt:lpwstr/>
      </vt:variant>
      <vt:variant>
        <vt:lpwstr>_Toc207809330</vt:lpwstr>
      </vt:variant>
      <vt:variant>
        <vt:i4>1310774</vt:i4>
      </vt:variant>
      <vt:variant>
        <vt:i4>926</vt:i4>
      </vt:variant>
      <vt:variant>
        <vt:i4>0</vt:i4>
      </vt:variant>
      <vt:variant>
        <vt:i4>5</vt:i4>
      </vt:variant>
      <vt:variant>
        <vt:lpwstr/>
      </vt:variant>
      <vt:variant>
        <vt:lpwstr>_Toc207809329</vt:lpwstr>
      </vt:variant>
      <vt:variant>
        <vt:i4>1310774</vt:i4>
      </vt:variant>
      <vt:variant>
        <vt:i4>920</vt:i4>
      </vt:variant>
      <vt:variant>
        <vt:i4>0</vt:i4>
      </vt:variant>
      <vt:variant>
        <vt:i4>5</vt:i4>
      </vt:variant>
      <vt:variant>
        <vt:lpwstr/>
      </vt:variant>
      <vt:variant>
        <vt:lpwstr>_Toc207809328</vt:lpwstr>
      </vt:variant>
      <vt:variant>
        <vt:i4>1310774</vt:i4>
      </vt:variant>
      <vt:variant>
        <vt:i4>914</vt:i4>
      </vt:variant>
      <vt:variant>
        <vt:i4>0</vt:i4>
      </vt:variant>
      <vt:variant>
        <vt:i4>5</vt:i4>
      </vt:variant>
      <vt:variant>
        <vt:lpwstr/>
      </vt:variant>
      <vt:variant>
        <vt:lpwstr>_Toc207809327</vt:lpwstr>
      </vt:variant>
      <vt:variant>
        <vt:i4>1310774</vt:i4>
      </vt:variant>
      <vt:variant>
        <vt:i4>908</vt:i4>
      </vt:variant>
      <vt:variant>
        <vt:i4>0</vt:i4>
      </vt:variant>
      <vt:variant>
        <vt:i4>5</vt:i4>
      </vt:variant>
      <vt:variant>
        <vt:lpwstr/>
      </vt:variant>
      <vt:variant>
        <vt:lpwstr>_Toc207809326</vt:lpwstr>
      </vt:variant>
      <vt:variant>
        <vt:i4>1310774</vt:i4>
      </vt:variant>
      <vt:variant>
        <vt:i4>902</vt:i4>
      </vt:variant>
      <vt:variant>
        <vt:i4>0</vt:i4>
      </vt:variant>
      <vt:variant>
        <vt:i4>5</vt:i4>
      </vt:variant>
      <vt:variant>
        <vt:lpwstr/>
      </vt:variant>
      <vt:variant>
        <vt:lpwstr>_Toc207809325</vt:lpwstr>
      </vt:variant>
      <vt:variant>
        <vt:i4>1310774</vt:i4>
      </vt:variant>
      <vt:variant>
        <vt:i4>896</vt:i4>
      </vt:variant>
      <vt:variant>
        <vt:i4>0</vt:i4>
      </vt:variant>
      <vt:variant>
        <vt:i4>5</vt:i4>
      </vt:variant>
      <vt:variant>
        <vt:lpwstr/>
      </vt:variant>
      <vt:variant>
        <vt:lpwstr>_Toc207809324</vt:lpwstr>
      </vt:variant>
      <vt:variant>
        <vt:i4>1310774</vt:i4>
      </vt:variant>
      <vt:variant>
        <vt:i4>890</vt:i4>
      </vt:variant>
      <vt:variant>
        <vt:i4>0</vt:i4>
      </vt:variant>
      <vt:variant>
        <vt:i4>5</vt:i4>
      </vt:variant>
      <vt:variant>
        <vt:lpwstr/>
      </vt:variant>
      <vt:variant>
        <vt:lpwstr>_Toc207809323</vt:lpwstr>
      </vt:variant>
      <vt:variant>
        <vt:i4>1310774</vt:i4>
      </vt:variant>
      <vt:variant>
        <vt:i4>884</vt:i4>
      </vt:variant>
      <vt:variant>
        <vt:i4>0</vt:i4>
      </vt:variant>
      <vt:variant>
        <vt:i4>5</vt:i4>
      </vt:variant>
      <vt:variant>
        <vt:lpwstr/>
      </vt:variant>
      <vt:variant>
        <vt:lpwstr>_Toc207809322</vt:lpwstr>
      </vt:variant>
      <vt:variant>
        <vt:i4>1310774</vt:i4>
      </vt:variant>
      <vt:variant>
        <vt:i4>878</vt:i4>
      </vt:variant>
      <vt:variant>
        <vt:i4>0</vt:i4>
      </vt:variant>
      <vt:variant>
        <vt:i4>5</vt:i4>
      </vt:variant>
      <vt:variant>
        <vt:lpwstr/>
      </vt:variant>
      <vt:variant>
        <vt:lpwstr>_Toc207809321</vt:lpwstr>
      </vt:variant>
      <vt:variant>
        <vt:i4>1310774</vt:i4>
      </vt:variant>
      <vt:variant>
        <vt:i4>872</vt:i4>
      </vt:variant>
      <vt:variant>
        <vt:i4>0</vt:i4>
      </vt:variant>
      <vt:variant>
        <vt:i4>5</vt:i4>
      </vt:variant>
      <vt:variant>
        <vt:lpwstr/>
      </vt:variant>
      <vt:variant>
        <vt:lpwstr>_Toc207809320</vt:lpwstr>
      </vt:variant>
      <vt:variant>
        <vt:i4>1507382</vt:i4>
      </vt:variant>
      <vt:variant>
        <vt:i4>866</vt:i4>
      </vt:variant>
      <vt:variant>
        <vt:i4>0</vt:i4>
      </vt:variant>
      <vt:variant>
        <vt:i4>5</vt:i4>
      </vt:variant>
      <vt:variant>
        <vt:lpwstr/>
      </vt:variant>
      <vt:variant>
        <vt:lpwstr>_Toc207809319</vt:lpwstr>
      </vt:variant>
      <vt:variant>
        <vt:i4>1507382</vt:i4>
      </vt:variant>
      <vt:variant>
        <vt:i4>860</vt:i4>
      </vt:variant>
      <vt:variant>
        <vt:i4>0</vt:i4>
      </vt:variant>
      <vt:variant>
        <vt:i4>5</vt:i4>
      </vt:variant>
      <vt:variant>
        <vt:lpwstr/>
      </vt:variant>
      <vt:variant>
        <vt:lpwstr>_Toc207809318</vt:lpwstr>
      </vt:variant>
      <vt:variant>
        <vt:i4>1507382</vt:i4>
      </vt:variant>
      <vt:variant>
        <vt:i4>854</vt:i4>
      </vt:variant>
      <vt:variant>
        <vt:i4>0</vt:i4>
      </vt:variant>
      <vt:variant>
        <vt:i4>5</vt:i4>
      </vt:variant>
      <vt:variant>
        <vt:lpwstr/>
      </vt:variant>
      <vt:variant>
        <vt:lpwstr>_Toc207809317</vt:lpwstr>
      </vt:variant>
      <vt:variant>
        <vt:i4>1507382</vt:i4>
      </vt:variant>
      <vt:variant>
        <vt:i4>848</vt:i4>
      </vt:variant>
      <vt:variant>
        <vt:i4>0</vt:i4>
      </vt:variant>
      <vt:variant>
        <vt:i4>5</vt:i4>
      </vt:variant>
      <vt:variant>
        <vt:lpwstr/>
      </vt:variant>
      <vt:variant>
        <vt:lpwstr>_Toc207809316</vt:lpwstr>
      </vt:variant>
      <vt:variant>
        <vt:i4>1507382</vt:i4>
      </vt:variant>
      <vt:variant>
        <vt:i4>842</vt:i4>
      </vt:variant>
      <vt:variant>
        <vt:i4>0</vt:i4>
      </vt:variant>
      <vt:variant>
        <vt:i4>5</vt:i4>
      </vt:variant>
      <vt:variant>
        <vt:lpwstr/>
      </vt:variant>
      <vt:variant>
        <vt:lpwstr>_Toc207809315</vt:lpwstr>
      </vt:variant>
      <vt:variant>
        <vt:i4>1507382</vt:i4>
      </vt:variant>
      <vt:variant>
        <vt:i4>836</vt:i4>
      </vt:variant>
      <vt:variant>
        <vt:i4>0</vt:i4>
      </vt:variant>
      <vt:variant>
        <vt:i4>5</vt:i4>
      </vt:variant>
      <vt:variant>
        <vt:lpwstr/>
      </vt:variant>
      <vt:variant>
        <vt:lpwstr>_Toc207809314</vt:lpwstr>
      </vt:variant>
      <vt:variant>
        <vt:i4>1507382</vt:i4>
      </vt:variant>
      <vt:variant>
        <vt:i4>830</vt:i4>
      </vt:variant>
      <vt:variant>
        <vt:i4>0</vt:i4>
      </vt:variant>
      <vt:variant>
        <vt:i4>5</vt:i4>
      </vt:variant>
      <vt:variant>
        <vt:lpwstr/>
      </vt:variant>
      <vt:variant>
        <vt:lpwstr>_Toc207809313</vt:lpwstr>
      </vt:variant>
      <vt:variant>
        <vt:i4>1507382</vt:i4>
      </vt:variant>
      <vt:variant>
        <vt:i4>824</vt:i4>
      </vt:variant>
      <vt:variant>
        <vt:i4>0</vt:i4>
      </vt:variant>
      <vt:variant>
        <vt:i4>5</vt:i4>
      </vt:variant>
      <vt:variant>
        <vt:lpwstr/>
      </vt:variant>
      <vt:variant>
        <vt:lpwstr>_Toc207809312</vt:lpwstr>
      </vt:variant>
      <vt:variant>
        <vt:i4>1507382</vt:i4>
      </vt:variant>
      <vt:variant>
        <vt:i4>818</vt:i4>
      </vt:variant>
      <vt:variant>
        <vt:i4>0</vt:i4>
      </vt:variant>
      <vt:variant>
        <vt:i4>5</vt:i4>
      </vt:variant>
      <vt:variant>
        <vt:lpwstr/>
      </vt:variant>
      <vt:variant>
        <vt:lpwstr>_Toc207809311</vt:lpwstr>
      </vt:variant>
      <vt:variant>
        <vt:i4>1507382</vt:i4>
      </vt:variant>
      <vt:variant>
        <vt:i4>812</vt:i4>
      </vt:variant>
      <vt:variant>
        <vt:i4>0</vt:i4>
      </vt:variant>
      <vt:variant>
        <vt:i4>5</vt:i4>
      </vt:variant>
      <vt:variant>
        <vt:lpwstr/>
      </vt:variant>
      <vt:variant>
        <vt:lpwstr>_Toc207809310</vt:lpwstr>
      </vt:variant>
      <vt:variant>
        <vt:i4>1441846</vt:i4>
      </vt:variant>
      <vt:variant>
        <vt:i4>806</vt:i4>
      </vt:variant>
      <vt:variant>
        <vt:i4>0</vt:i4>
      </vt:variant>
      <vt:variant>
        <vt:i4>5</vt:i4>
      </vt:variant>
      <vt:variant>
        <vt:lpwstr/>
      </vt:variant>
      <vt:variant>
        <vt:lpwstr>_Toc207809309</vt:lpwstr>
      </vt:variant>
      <vt:variant>
        <vt:i4>1441846</vt:i4>
      </vt:variant>
      <vt:variant>
        <vt:i4>800</vt:i4>
      </vt:variant>
      <vt:variant>
        <vt:i4>0</vt:i4>
      </vt:variant>
      <vt:variant>
        <vt:i4>5</vt:i4>
      </vt:variant>
      <vt:variant>
        <vt:lpwstr/>
      </vt:variant>
      <vt:variant>
        <vt:lpwstr>_Toc207809308</vt:lpwstr>
      </vt:variant>
      <vt:variant>
        <vt:i4>1441846</vt:i4>
      </vt:variant>
      <vt:variant>
        <vt:i4>794</vt:i4>
      </vt:variant>
      <vt:variant>
        <vt:i4>0</vt:i4>
      </vt:variant>
      <vt:variant>
        <vt:i4>5</vt:i4>
      </vt:variant>
      <vt:variant>
        <vt:lpwstr/>
      </vt:variant>
      <vt:variant>
        <vt:lpwstr>_Toc207809307</vt:lpwstr>
      </vt:variant>
      <vt:variant>
        <vt:i4>1441846</vt:i4>
      </vt:variant>
      <vt:variant>
        <vt:i4>788</vt:i4>
      </vt:variant>
      <vt:variant>
        <vt:i4>0</vt:i4>
      </vt:variant>
      <vt:variant>
        <vt:i4>5</vt:i4>
      </vt:variant>
      <vt:variant>
        <vt:lpwstr/>
      </vt:variant>
      <vt:variant>
        <vt:lpwstr>_Toc207809306</vt:lpwstr>
      </vt:variant>
      <vt:variant>
        <vt:i4>1441846</vt:i4>
      </vt:variant>
      <vt:variant>
        <vt:i4>782</vt:i4>
      </vt:variant>
      <vt:variant>
        <vt:i4>0</vt:i4>
      </vt:variant>
      <vt:variant>
        <vt:i4>5</vt:i4>
      </vt:variant>
      <vt:variant>
        <vt:lpwstr/>
      </vt:variant>
      <vt:variant>
        <vt:lpwstr>_Toc207809305</vt:lpwstr>
      </vt:variant>
      <vt:variant>
        <vt:i4>1441846</vt:i4>
      </vt:variant>
      <vt:variant>
        <vt:i4>776</vt:i4>
      </vt:variant>
      <vt:variant>
        <vt:i4>0</vt:i4>
      </vt:variant>
      <vt:variant>
        <vt:i4>5</vt:i4>
      </vt:variant>
      <vt:variant>
        <vt:lpwstr/>
      </vt:variant>
      <vt:variant>
        <vt:lpwstr>_Toc207809304</vt:lpwstr>
      </vt:variant>
      <vt:variant>
        <vt:i4>1441846</vt:i4>
      </vt:variant>
      <vt:variant>
        <vt:i4>770</vt:i4>
      </vt:variant>
      <vt:variant>
        <vt:i4>0</vt:i4>
      </vt:variant>
      <vt:variant>
        <vt:i4>5</vt:i4>
      </vt:variant>
      <vt:variant>
        <vt:lpwstr/>
      </vt:variant>
      <vt:variant>
        <vt:lpwstr>_Toc207809303</vt:lpwstr>
      </vt:variant>
      <vt:variant>
        <vt:i4>1441846</vt:i4>
      </vt:variant>
      <vt:variant>
        <vt:i4>764</vt:i4>
      </vt:variant>
      <vt:variant>
        <vt:i4>0</vt:i4>
      </vt:variant>
      <vt:variant>
        <vt:i4>5</vt:i4>
      </vt:variant>
      <vt:variant>
        <vt:lpwstr/>
      </vt:variant>
      <vt:variant>
        <vt:lpwstr>_Toc207809302</vt:lpwstr>
      </vt:variant>
      <vt:variant>
        <vt:i4>1441846</vt:i4>
      </vt:variant>
      <vt:variant>
        <vt:i4>758</vt:i4>
      </vt:variant>
      <vt:variant>
        <vt:i4>0</vt:i4>
      </vt:variant>
      <vt:variant>
        <vt:i4>5</vt:i4>
      </vt:variant>
      <vt:variant>
        <vt:lpwstr/>
      </vt:variant>
      <vt:variant>
        <vt:lpwstr>_Toc207809301</vt:lpwstr>
      </vt:variant>
      <vt:variant>
        <vt:i4>1441846</vt:i4>
      </vt:variant>
      <vt:variant>
        <vt:i4>752</vt:i4>
      </vt:variant>
      <vt:variant>
        <vt:i4>0</vt:i4>
      </vt:variant>
      <vt:variant>
        <vt:i4>5</vt:i4>
      </vt:variant>
      <vt:variant>
        <vt:lpwstr/>
      </vt:variant>
      <vt:variant>
        <vt:lpwstr>_Toc207809300</vt:lpwstr>
      </vt:variant>
      <vt:variant>
        <vt:i4>2031671</vt:i4>
      </vt:variant>
      <vt:variant>
        <vt:i4>746</vt:i4>
      </vt:variant>
      <vt:variant>
        <vt:i4>0</vt:i4>
      </vt:variant>
      <vt:variant>
        <vt:i4>5</vt:i4>
      </vt:variant>
      <vt:variant>
        <vt:lpwstr/>
      </vt:variant>
      <vt:variant>
        <vt:lpwstr>_Toc207809299</vt:lpwstr>
      </vt:variant>
      <vt:variant>
        <vt:i4>2031671</vt:i4>
      </vt:variant>
      <vt:variant>
        <vt:i4>740</vt:i4>
      </vt:variant>
      <vt:variant>
        <vt:i4>0</vt:i4>
      </vt:variant>
      <vt:variant>
        <vt:i4>5</vt:i4>
      </vt:variant>
      <vt:variant>
        <vt:lpwstr/>
      </vt:variant>
      <vt:variant>
        <vt:lpwstr>_Toc207809298</vt:lpwstr>
      </vt:variant>
      <vt:variant>
        <vt:i4>2031671</vt:i4>
      </vt:variant>
      <vt:variant>
        <vt:i4>734</vt:i4>
      </vt:variant>
      <vt:variant>
        <vt:i4>0</vt:i4>
      </vt:variant>
      <vt:variant>
        <vt:i4>5</vt:i4>
      </vt:variant>
      <vt:variant>
        <vt:lpwstr/>
      </vt:variant>
      <vt:variant>
        <vt:lpwstr>_Toc207809297</vt:lpwstr>
      </vt:variant>
      <vt:variant>
        <vt:i4>2031671</vt:i4>
      </vt:variant>
      <vt:variant>
        <vt:i4>728</vt:i4>
      </vt:variant>
      <vt:variant>
        <vt:i4>0</vt:i4>
      </vt:variant>
      <vt:variant>
        <vt:i4>5</vt:i4>
      </vt:variant>
      <vt:variant>
        <vt:lpwstr/>
      </vt:variant>
      <vt:variant>
        <vt:lpwstr>_Toc207809296</vt:lpwstr>
      </vt:variant>
      <vt:variant>
        <vt:i4>2031671</vt:i4>
      </vt:variant>
      <vt:variant>
        <vt:i4>722</vt:i4>
      </vt:variant>
      <vt:variant>
        <vt:i4>0</vt:i4>
      </vt:variant>
      <vt:variant>
        <vt:i4>5</vt:i4>
      </vt:variant>
      <vt:variant>
        <vt:lpwstr/>
      </vt:variant>
      <vt:variant>
        <vt:lpwstr>_Toc207809295</vt:lpwstr>
      </vt:variant>
      <vt:variant>
        <vt:i4>2031671</vt:i4>
      </vt:variant>
      <vt:variant>
        <vt:i4>716</vt:i4>
      </vt:variant>
      <vt:variant>
        <vt:i4>0</vt:i4>
      </vt:variant>
      <vt:variant>
        <vt:i4>5</vt:i4>
      </vt:variant>
      <vt:variant>
        <vt:lpwstr/>
      </vt:variant>
      <vt:variant>
        <vt:lpwstr>_Toc207809294</vt:lpwstr>
      </vt:variant>
      <vt:variant>
        <vt:i4>2031671</vt:i4>
      </vt:variant>
      <vt:variant>
        <vt:i4>710</vt:i4>
      </vt:variant>
      <vt:variant>
        <vt:i4>0</vt:i4>
      </vt:variant>
      <vt:variant>
        <vt:i4>5</vt:i4>
      </vt:variant>
      <vt:variant>
        <vt:lpwstr/>
      </vt:variant>
      <vt:variant>
        <vt:lpwstr>_Toc207809293</vt:lpwstr>
      </vt:variant>
      <vt:variant>
        <vt:i4>2031671</vt:i4>
      </vt:variant>
      <vt:variant>
        <vt:i4>704</vt:i4>
      </vt:variant>
      <vt:variant>
        <vt:i4>0</vt:i4>
      </vt:variant>
      <vt:variant>
        <vt:i4>5</vt:i4>
      </vt:variant>
      <vt:variant>
        <vt:lpwstr/>
      </vt:variant>
      <vt:variant>
        <vt:lpwstr>_Toc207809292</vt:lpwstr>
      </vt:variant>
      <vt:variant>
        <vt:i4>2031671</vt:i4>
      </vt:variant>
      <vt:variant>
        <vt:i4>698</vt:i4>
      </vt:variant>
      <vt:variant>
        <vt:i4>0</vt:i4>
      </vt:variant>
      <vt:variant>
        <vt:i4>5</vt:i4>
      </vt:variant>
      <vt:variant>
        <vt:lpwstr/>
      </vt:variant>
      <vt:variant>
        <vt:lpwstr>_Toc207809291</vt:lpwstr>
      </vt:variant>
      <vt:variant>
        <vt:i4>2031671</vt:i4>
      </vt:variant>
      <vt:variant>
        <vt:i4>692</vt:i4>
      </vt:variant>
      <vt:variant>
        <vt:i4>0</vt:i4>
      </vt:variant>
      <vt:variant>
        <vt:i4>5</vt:i4>
      </vt:variant>
      <vt:variant>
        <vt:lpwstr/>
      </vt:variant>
      <vt:variant>
        <vt:lpwstr>_Toc207809290</vt:lpwstr>
      </vt:variant>
      <vt:variant>
        <vt:i4>1966135</vt:i4>
      </vt:variant>
      <vt:variant>
        <vt:i4>686</vt:i4>
      </vt:variant>
      <vt:variant>
        <vt:i4>0</vt:i4>
      </vt:variant>
      <vt:variant>
        <vt:i4>5</vt:i4>
      </vt:variant>
      <vt:variant>
        <vt:lpwstr/>
      </vt:variant>
      <vt:variant>
        <vt:lpwstr>_Toc207809289</vt:lpwstr>
      </vt:variant>
      <vt:variant>
        <vt:i4>1966135</vt:i4>
      </vt:variant>
      <vt:variant>
        <vt:i4>680</vt:i4>
      </vt:variant>
      <vt:variant>
        <vt:i4>0</vt:i4>
      </vt:variant>
      <vt:variant>
        <vt:i4>5</vt:i4>
      </vt:variant>
      <vt:variant>
        <vt:lpwstr/>
      </vt:variant>
      <vt:variant>
        <vt:lpwstr>_Toc207809288</vt:lpwstr>
      </vt:variant>
      <vt:variant>
        <vt:i4>1966135</vt:i4>
      </vt:variant>
      <vt:variant>
        <vt:i4>674</vt:i4>
      </vt:variant>
      <vt:variant>
        <vt:i4>0</vt:i4>
      </vt:variant>
      <vt:variant>
        <vt:i4>5</vt:i4>
      </vt:variant>
      <vt:variant>
        <vt:lpwstr/>
      </vt:variant>
      <vt:variant>
        <vt:lpwstr>_Toc207809287</vt:lpwstr>
      </vt:variant>
      <vt:variant>
        <vt:i4>1966135</vt:i4>
      </vt:variant>
      <vt:variant>
        <vt:i4>668</vt:i4>
      </vt:variant>
      <vt:variant>
        <vt:i4>0</vt:i4>
      </vt:variant>
      <vt:variant>
        <vt:i4>5</vt:i4>
      </vt:variant>
      <vt:variant>
        <vt:lpwstr/>
      </vt:variant>
      <vt:variant>
        <vt:lpwstr>_Toc207809286</vt:lpwstr>
      </vt:variant>
      <vt:variant>
        <vt:i4>1966135</vt:i4>
      </vt:variant>
      <vt:variant>
        <vt:i4>662</vt:i4>
      </vt:variant>
      <vt:variant>
        <vt:i4>0</vt:i4>
      </vt:variant>
      <vt:variant>
        <vt:i4>5</vt:i4>
      </vt:variant>
      <vt:variant>
        <vt:lpwstr/>
      </vt:variant>
      <vt:variant>
        <vt:lpwstr>_Toc207809285</vt:lpwstr>
      </vt:variant>
      <vt:variant>
        <vt:i4>1966135</vt:i4>
      </vt:variant>
      <vt:variant>
        <vt:i4>656</vt:i4>
      </vt:variant>
      <vt:variant>
        <vt:i4>0</vt:i4>
      </vt:variant>
      <vt:variant>
        <vt:i4>5</vt:i4>
      </vt:variant>
      <vt:variant>
        <vt:lpwstr/>
      </vt:variant>
      <vt:variant>
        <vt:lpwstr>_Toc207809284</vt:lpwstr>
      </vt:variant>
      <vt:variant>
        <vt:i4>1966135</vt:i4>
      </vt:variant>
      <vt:variant>
        <vt:i4>650</vt:i4>
      </vt:variant>
      <vt:variant>
        <vt:i4>0</vt:i4>
      </vt:variant>
      <vt:variant>
        <vt:i4>5</vt:i4>
      </vt:variant>
      <vt:variant>
        <vt:lpwstr/>
      </vt:variant>
      <vt:variant>
        <vt:lpwstr>_Toc207809283</vt:lpwstr>
      </vt:variant>
      <vt:variant>
        <vt:i4>1966135</vt:i4>
      </vt:variant>
      <vt:variant>
        <vt:i4>644</vt:i4>
      </vt:variant>
      <vt:variant>
        <vt:i4>0</vt:i4>
      </vt:variant>
      <vt:variant>
        <vt:i4>5</vt:i4>
      </vt:variant>
      <vt:variant>
        <vt:lpwstr/>
      </vt:variant>
      <vt:variant>
        <vt:lpwstr>_Toc207809282</vt:lpwstr>
      </vt:variant>
      <vt:variant>
        <vt:i4>1966135</vt:i4>
      </vt:variant>
      <vt:variant>
        <vt:i4>638</vt:i4>
      </vt:variant>
      <vt:variant>
        <vt:i4>0</vt:i4>
      </vt:variant>
      <vt:variant>
        <vt:i4>5</vt:i4>
      </vt:variant>
      <vt:variant>
        <vt:lpwstr/>
      </vt:variant>
      <vt:variant>
        <vt:lpwstr>_Toc207809281</vt:lpwstr>
      </vt:variant>
      <vt:variant>
        <vt:i4>1966135</vt:i4>
      </vt:variant>
      <vt:variant>
        <vt:i4>632</vt:i4>
      </vt:variant>
      <vt:variant>
        <vt:i4>0</vt:i4>
      </vt:variant>
      <vt:variant>
        <vt:i4>5</vt:i4>
      </vt:variant>
      <vt:variant>
        <vt:lpwstr/>
      </vt:variant>
      <vt:variant>
        <vt:lpwstr>_Toc207809280</vt:lpwstr>
      </vt:variant>
      <vt:variant>
        <vt:i4>1114167</vt:i4>
      </vt:variant>
      <vt:variant>
        <vt:i4>626</vt:i4>
      </vt:variant>
      <vt:variant>
        <vt:i4>0</vt:i4>
      </vt:variant>
      <vt:variant>
        <vt:i4>5</vt:i4>
      </vt:variant>
      <vt:variant>
        <vt:lpwstr/>
      </vt:variant>
      <vt:variant>
        <vt:lpwstr>_Toc207809279</vt:lpwstr>
      </vt:variant>
      <vt:variant>
        <vt:i4>1114167</vt:i4>
      </vt:variant>
      <vt:variant>
        <vt:i4>620</vt:i4>
      </vt:variant>
      <vt:variant>
        <vt:i4>0</vt:i4>
      </vt:variant>
      <vt:variant>
        <vt:i4>5</vt:i4>
      </vt:variant>
      <vt:variant>
        <vt:lpwstr/>
      </vt:variant>
      <vt:variant>
        <vt:lpwstr>_Toc207809278</vt:lpwstr>
      </vt:variant>
      <vt:variant>
        <vt:i4>1114167</vt:i4>
      </vt:variant>
      <vt:variant>
        <vt:i4>614</vt:i4>
      </vt:variant>
      <vt:variant>
        <vt:i4>0</vt:i4>
      </vt:variant>
      <vt:variant>
        <vt:i4>5</vt:i4>
      </vt:variant>
      <vt:variant>
        <vt:lpwstr/>
      </vt:variant>
      <vt:variant>
        <vt:lpwstr>_Toc207809277</vt:lpwstr>
      </vt:variant>
      <vt:variant>
        <vt:i4>1114167</vt:i4>
      </vt:variant>
      <vt:variant>
        <vt:i4>608</vt:i4>
      </vt:variant>
      <vt:variant>
        <vt:i4>0</vt:i4>
      </vt:variant>
      <vt:variant>
        <vt:i4>5</vt:i4>
      </vt:variant>
      <vt:variant>
        <vt:lpwstr/>
      </vt:variant>
      <vt:variant>
        <vt:lpwstr>_Toc207809276</vt:lpwstr>
      </vt:variant>
      <vt:variant>
        <vt:i4>1114167</vt:i4>
      </vt:variant>
      <vt:variant>
        <vt:i4>602</vt:i4>
      </vt:variant>
      <vt:variant>
        <vt:i4>0</vt:i4>
      </vt:variant>
      <vt:variant>
        <vt:i4>5</vt:i4>
      </vt:variant>
      <vt:variant>
        <vt:lpwstr/>
      </vt:variant>
      <vt:variant>
        <vt:lpwstr>_Toc207809275</vt:lpwstr>
      </vt:variant>
      <vt:variant>
        <vt:i4>1114167</vt:i4>
      </vt:variant>
      <vt:variant>
        <vt:i4>596</vt:i4>
      </vt:variant>
      <vt:variant>
        <vt:i4>0</vt:i4>
      </vt:variant>
      <vt:variant>
        <vt:i4>5</vt:i4>
      </vt:variant>
      <vt:variant>
        <vt:lpwstr/>
      </vt:variant>
      <vt:variant>
        <vt:lpwstr>_Toc207809274</vt:lpwstr>
      </vt:variant>
      <vt:variant>
        <vt:i4>1114167</vt:i4>
      </vt:variant>
      <vt:variant>
        <vt:i4>590</vt:i4>
      </vt:variant>
      <vt:variant>
        <vt:i4>0</vt:i4>
      </vt:variant>
      <vt:variant>
        <vt:i4>5</vt:i4>
      </vt:variant>
      <vt:variant>
        <vt:lpwstr/>
      </vt:variant>
      <vt:variant>
        <vt:lpwstr>_Toc207809273</vt:lpwstr>
      </vt:variant>
      <vt:variant>
        <vt:i4>1114167</vt:i4>
      </vt:variant>
      <vt:variant>
        <vt:i4>584</vt:i4>
      </vt:variant>
      <vt:variant>
        <vt:i4>0</vt:i4>
      </vt:variant>
      <vt:variant>
        <vt:i4>5</vt:i4>
      </vt:variant>
      <vt:variant>
        <vt:lpwstr/>
      </vt:variant>
      <vt:variant>
        <vt:lpwstr>_Toc207809272</vt:lpwstr>
      </vt:variant>
      <vt:variant>
        <vt:i4>1114167</vt:i4>
      </vt:variant>
      <vt:variant>
        <vt:i4>578</vt:i4>
      </vt:variant>
      <vt:variant>
        <vt:i4>0</vt:i4>
      </vt:variant>
      <vt:variant>
        <vt:i4>5</vt:i4>
      </vt:variant>
      <vt:variant>
        <vt:lpwstr/>
      </vt:variant>
      <vt:variant>
        <vt:lpwstr>_Toc207809271</vt:lpwstr>
      </vt:variant>
      <vt:variant>
        <vt:i4>1114167</vt:i4>
      </vt:variant>
      <vt:variant>
        <vt:i4>572</vt:i4>
      </vt:variant>
      <vt:variant>
        <vt:i4>0</vt:i4>
      </vt:variant>
      <vt:variant>
        <vt:i4>5</vt:i4>
      </vt:variant>
      <vt:variant>
        <vt:lpwstr/>
      </vt:variant>
      <vt:variant>
        <vt:lpwstr>_Toc207809270</vt:lpwstr>
      </vt:variant>
      <vt:variant>
        <vt:i4>1048631</vt:i4>
      </vt:variant>
      <vt:variant>
        <vt:i4>566</vt:i4>
      </vt:variant>
      <vt:variant>
        <vt:i4>0</vt:i4>
      </vt:variant>
      <vt:variant>
        <vt:i4>5</vt:i4>
      </vt:variant>
      <vt:variant>
        <vt:lpwstr/>
      </vt:variant>
      <vt:variant>
        <vt:lpwstr>_Toc207809269</vt:lpwstr>
      </vt:variant>
      <vt:variant>
        <vt:i4>1048631</vt:i4>
      </vt:variant>
      <vt:variant>
        <vt:i4>560</vt:i4>
      </vt:variant>
      <vt:variant>
        <vt:i4>0</vt:i4>
      </vt:variant>
      <vt:variant>
        <vt:i4>5</vt:i4>
      </vt:variant>
      <vt:variant>
        <vt:lpwstr/>
      </vt:variant>
      <vt:variant>
        <vt:lpwstr>_Toc207809268</vt:lpwstr>
      </vt:variant>
      <vt:variant>
        <vt:i4>1048631</vt:i4>
      </vt:variant>
      <vt:variant>
        <vt:i4>554</vt:i4>
      </vt:variant>
      <vt:variant>
        <vt:i4>0</vt:i4>
      </vt:variant>
      <vt:variant>
        <vt:i4>5</vt:i4>
      </vt:variant>
      <vt:variant>
        <vt:lpwstr/>
      </vt:variant>
      <vt:variant>
        <vt:lpwstr>_Toc207809267</vt:lpwstr>
      </vt:variant>
      <vt:variant>
        <vt:i4>1048631</vt:i4>
      </vt:variant>
      <vt:variant>
        <vt:i4>548</vt:i4>
      </vt:variant>
      <vt:variant>
        <vt:i4>0</vt:i4>
      </vt:variant>
      <vt:variant>
        <vt:i4>5</vt:i4>
      </vt:variant>
      <vt:variant>
        <vt:lpwstr/>
      </vt:variant>
      <vt:variant>
        <vt:lpwstr>_Toc207809266</vt:lpwstr>
      </vt:variant>
      <vt:variant>
        <vt:i4>1048631</vt:i4>
      </vt:variant>
      <vt:variant>
        <vt:i4>542</vt:i4>
      </vt:variant>
      <vt:variant>
        <vt:i4>0</vt:i4>
      </vt:variant>
      <vt:variant>
        <vt:i4>5</vt:i4>
      </vt:variant>
      <vt:variant>
        <vt:lpwstr/>
      </vt:variant>
      <vt:variant>
        <vt:lpwstr>_Toc207809265</vt:lpwstr>
      </vt:variant>
      <vt:variant>
        <vt:i4>1048631</vt:i4>
      </vt:variant>
      <vt:variant>
        <vt:i4>536</vt:i4>
      </vt:variant>
      <vt:variant>
        <vt:i4>0</vt:i4>
      </vt:variant>
      <vt:variant>
        <vt:i4>5</vt:i4>
      </vt:variant>
      <vt:variant>
        <vt:lpwstr/>
      </vt:variant>
      <vt:variant>
        <vt:lpwstr>_Toc207809264</vt:lpwstr>
      </vt:variant>
      <vt:variant>
        <vt:i4>1048631</vt:i4>
      </vt:variant>
      <vt:variant>
        <vt:i4>530</vt:i4>
      </vt:variant>
      <vt:variant>
        <vt:i4>0</vt:i4>
      </vt:variant>
      <vt:variant>
        <vt:i4>5</vt:i4>
      </vt:variant>
      <vt:variant>
        <vt:lpwstr/>
      </vt:variant>
      <vt:variant>
        <vt:lpwstr>_Toc207809263</vt:lpwstr>
      </vt:variant>
      <vt:variant>
        <vt:i4>1048631</vt:i4>
      </vt:variant>
      <vt:variant>
        <vt:i4>524</vt:i4>
      </vt:variant>
      <vt:variant>
        <vt:i4>0</vt:i4>
      </vt:variant>
      <vt:variant>
        <vt:i4>5</vt:i4>
      </vt:variant>
      <vt:variant>
        <vt:lpwstr/>
      </vt:variant>
      <vt:variant>
        <vt:lpwstr>_Toc207809262</vt:lpwstr>
      </vt:variant>
      <vt:variant>
        <vt:i4>1048631</vt:i4>
      </vt:variant>
      <vt:variant>
        <vt:i4>518</vt:i4>
      </vt:variant>
      <vt:variant>
        <vt:i4>0</vt:i4>
      </vt:variant>
      <vt:variant>
        <vt:i4>5</vt:i4>
      </vt:variant>
      <vt:variant>
        <vt:lpwstr/>
      </vt:variant>
      <vt:variant>
        <vt:lpwstr>_Toc207809261</vt:lpwstr>
      </vt:variant>
      <vt:variant>
        <vt:i4>1048631</vt:i4>
      </vt:variant>
      <vt:variant>
        <vt:i4>512</vt:i4>
      </vt:variant>
      <vt:variant>
        <vt:i4>0</vt:i4>
      </vt:variant>
      <vt:variant>
        <vt:i4>5</vt:i4>
      </vt:variant>
      <vt:variant>
        <vt:lpwstr/>
      </vt:variant>
      <vt:variant>
        <vt:lpwstr>_Toc207809260</vt:lpwstr>
      </vt:variant>
      <vt:variant>
        <vt:i4>1245239</vt:i4>
      </vt:variant>
      <vt:variant>
        <vt:i4>506</vt:i4>
      </vt:variant>
      <vt:variant>
        <vt:i4>0</vt:i4>
      </vt:variant>
      <vt:variant>
        <vt:i4>5</vt:i4>
      </vt:variant>
      <vt:variant>
        <vt:lpwstr/>
      </vt:variant>
      <vt:variant>
        <vt:lpwstr>_Toc207809259</vt:lpwstr>
      </vt:variant>
      <vt:variant>
        <vt:i4>1245239</vt:i4>
      </vt:variant>
      <vt:variant>
        <vt:i4>500</vt:i4>
      </vt:variant>
      <vt:variant>
        <vt:i4>0</vt:i4>
      </vt:variant>
      <vt:variant>
        <vt:i4>5</vt:i4>
      </vt:variant>
      <vt:variant>
        <vt:lpwstr/>
      </vt:variant>
      <vt:variant>
        <vt:lpwstr>_Toc207809258</vt:lpwstr>
      </vt:variant>
      <vt:variant>
        <vt:i4>1245239</vt:i4>
      </vt:variant>
      <vt:variant>
        <vt:i4>494</vt:i4>
      </vt:variant>
      <vt:variant>
        <vt:i4>0</vt:i4>
      </vt:variant>
      <vt:variant>
        <vt:i4>5</vt:i4>
      </vt:variant>
      <vt:variant>
        <vt:lpwstr/>
      </vt:variant>
      <vt:variant>
        <vt:lpwstr>_Toc207809257</vt:lpwstr>
      </vt:variant>
      <vt:variant>
        <vt:i4>1245239</vt:i4>
      </vt:variant>
      <vt:variant>
        <vt:i4>488</vt:i4>
      </vt:variant>
      <vt:variant>
        <vt:i4>0</vt:i4>
      </vt:variant>
      <vt:variant>
        <vt:i4>5</vt:i4>
      </vt:variant>
      <vt:variant>
        <vt:lpwstr/>
      </vt:variant>
      <vt:variant>
        <vt:lpwstr>_Toc207809256</vt:lpwstr>
      </vt:variant>
      <vt:variant>
        <vt:i4>1245239</vt:i4>
      </vt:variant>
      <vt:variant>
        <vt:i4>482</vt:i4>
      </vt:variant>
      <vt:variant>
        <vt:i4>0</vt:i4>
      </vt:variant>
      <vt:variant>
        <vt:i4>5</vt:i4>
      </vt:variant>
      <vt:variant>
        <vt:lpwstr/>
      </vt:variant>
      <vt:variant>
        <vt:lpwstr>_Toc207809255</vt:lpwstr>
      </vt:variant>
      <vt:variant>
        <vt:i4>1245239</vt:i4>
      </vt:variant>
      <vt:variant>
        <vt:i4>476</vt:i4>
      </vt:variant>
      <vt:variant>
        <vt:i4>0</vt:i4>
      </vt:variant>
      <vt:variant>
        <vt:i4>5</vt:i4>
      </vt:variant>
      <vt:variant>
        <vt:lpwstr/>
      </vt:variant>
      <vt:variant>
        <vt:lpwstr>_Toc207809254</vt:lpwstr>
      </vt:variant>
      <vt:variant>
        <vt:i4>1245239</vt:i4>
      </vt:variant>
      <vt:variant>
        <vt:i4>470</vt:i4>
      </vt:variant>
      <vt:variant>
        <vt:i4>0</vt:i4>
      </vt:variant>
      <vt:variant>
        <vt:i4>5</vt:i4>
      </vt:variant>
      <vt:variant>
        <vt:lpwstr/>
      </vt:variant>
      <vt:variant>
        <vt:lpwstr>_Toc207809253</vt:lpwstr>
      </vt:variant>
      <vt:variant>
        <vt:i4>1245239</vt:i4>
      </vt:variant>
      <vt:variant>
        <vt:i4>464</vt:i4>
      </vt:variant>
      <vt:variant>
        <vt:i4>0</vt:i4>
      </vt:variant>
      <vt:variant>
        <vt:i4>5</vt:i4>
      </vt:variant>
      <vt:variant>
        <vt:lpwstr/>
      </vt:variant>
      <vt:variant>
        <vt:lpwstr>_Toc207809252</vt:lpwstr>
      </vt:variant>
      <vt:variant>
        <vt:i4>1245239</vt:i4>
      </vt:variant>
      <vt:variant>
        <vt:i4>458</vt:i4>
      </vt:variant>
      <vt:variant>
        <vt:i4>0</vt:i4>
      </vt:variant>
      <vt:variant>
        <vt:i4>5</vt:i4>
      </vt:variant>
      <vt:variant>
        <vt:lpwstr/>
      </vt:variant>
      <vt:variant>
        <vt:lpwstr>_Toc207809251</vt:lpwstr>
      </vt:variant>
      <vt:variant>
        <vt:i4>1245239</vt:i4>
      </vt:variant>
      <vt:variant>
        <vt:i4>452</vt:i4>
      </vt:variant>
      <vt:variant>
        <vt:i4>0</vt:i4>
      </vt:variant>
      <vt:variant>
        <vt:i4>5</vt:i4>
      </vt:variant>
      <vt:variant>
        <vt:lpwstr/>
      </vt:variant>
      <vt:variant>
        <vt:lpwstr>_Toc207809250</vt:lpwstr>
      </vt:variant>
      <vt:variant>
        <vt:i4>1179703</vt:i4>
      </vt:variant>
      <vt:variant>
        <vt:i4>446</vt:i4>
      </vt:variant>
      <vt:variant>
        <vt:i4>0</vt:i4>
      </vt:variant>
      <vt:variant>
        <vt:i4>5</vt:i4>
      </vt:variant>
      <vt:variant>
        <vt:lpwstr/>
      </vt:variant>
      <vt:variant>
        <vt:lpwstr>_Toc207809249</vt:lpwstr>
      </vt:variant>
      <vt:variant>
        <vt:i4>1179703</vt:i4>
      </vt:variant>
      <vt:variant>
        <vt:i4>440</vt:i4>
      </vt:variant>
      <vt:variant>
        <vt:i4>0</vt:i4>
      </vt:variant>
      <vt:variant>
        <vt:i4>5</vt:i4>
      </vt:variant>
      <vt:variant>
        <vt:lpwstr/>
      </vt:variant>
      <vt:variant>
        <vt:lpwstr>_Toc207809248</vt:lpwstr>
      </vt:variant>
      <vt:variant>
        <vt:i4>1179703</vt:i4>
      </vt:variant>
      <vt:variant>
        <vt:i4>434</vt:i4>
      </vt:variant>
      <vt:variant>
        <vt:i4>0</vt:i4>
      </vt:variant>
      <vt:variant>
        <vt:i4>5</vt:i4>
      </vt:variant>
      <vt:variant>
        <vt:lpwstr/>
      </vt:variant>
      <vt:variant>
        <vt:lpwstr>_Toc207809247</vt:lpwstr>
      </vt:variant>
      <vt:variant>
        <vt:i4>1179703</vt:i4>
      </vt:variant>
      <vt:variant>
        <vt:i4>428</vt:i4>
      </vt:variant>
      <vt:variant>
        <vt:i4>0</vt:i4>
      </vt:variant>
      <vt:variant>
        <vt:i4>5</vt:i4>
      </vt:variant>
      <vt:variant>
        <vt:lpwstr/>
      </vt:variant>
      <vt:variant>
        <vt:lpwstr>_Toc207809246</vt:lpwstr>
      </vt:variant>
      <vt:variant>
        <vt:i4>1179703</vt:i4>
      </vt:variant>
      <vt:variant>
        <vt:i4>422</vt:i4>
      </vt:variant>
      <vt:variant>
        <vt:i4>0</vt:i4>
      </vt:variant>
      <vt:variant>
        <vt:i4>5</vt:i4>
      </vt:variant>
      <vt:variant>
        <vt:lpwstr/>
      </vt:variant>
      <vt:variant>
        <vt:lpwstr>_Toc207809245</vt:lpwstr>
      </vt:variant>
      <vt:variant>
        <vt:i4>1179703</vt:i4>
      </vt:variant>
      <vt:variant>
        <vt:i4>416</vt:i4>
      </vt:variant>
      <vt:variant>
        <vt:i4>0</vt:i4>
      </vt:variant>
      <vt:variant>
        <vt:i4>5</vt:i4>
      </vt:variant>
      <vt:variant>
        <vt:lpwstr/>
      </vt:variant>
      <vt:variant>
        <vt:lpwstr>_Toc207809244</vt:lpwstr>
      </vt:variant>
      <vt:variant>
        <vt:i4>1179703</vt:i4>
      </vt:variant>
      <vt:variant>
        <vt:i4>410</vt:i4>
      </vt:variant>
      <vt:variant>
        <vt:i4>0</vt:i4>
      </vt:variant>
      <vt:variant>
        <vt:i4>5</vt:i4>
      </vt:variant>
      <vt:variant>
        <vt:lpwstr/>
      </vt:variant>
      <vt:variant>
        <vt:lpwstr>_Toc207809243</vt:lpwstr>
      </vt:variant>
      <vt:variant>
        <vt:i4>1179703</vt:i4>
      </vt:variant>
      <vt:variant>
        <vt:i4>404</vt:i4>
      </vt:variant>
      <vt:variant>
        <vt:i4>0</vt:i4>
      </vt:variant>
      <vt:variant>
        <vt:i4>5</vt:i4>
      </vt:variant>
      <vt:variant>
        <vt:lpwstr/>
      </vt:variant>
      <vt:variant>
        <vt:lpwstr>_Toc207809242</vt:lpwstr>
      </vt:variant>
      <vt:variant>
        <vt:i4>1179703</vt:i4>
      </vt:variant>
      <vt:variant>
        <vt:i4>398</vt:i4>
      </vt:variant>
      <vt:variant>
        <vt:i4>0</vt:i4>
      </vt:variant>
      <vt:variant>
        <vt:i4>5</vt:i4>
      </vt:variant>
      <vt:variant>
        <vt:lpwstr/>
      </vt:variant>
      <vt:variant>
        <vt:lpwstr>_Toc207809241</vt:lpwstr>
      </vt:variant>
      <vt:variant>
        <vt:i4>1179703</vt:i4>
      </vt:variant>
      <vt:variant>
        <vt:i4>392</vt:i4>
      </vt:variant>
      <vt:variant>
        <vt:i4>0</vt:i4>
      </vt:variant>
      <vt:variant>
        <vt:i4>5</vt:i4>
      </vt:variant>
      <vt:variant>
        <vt:lpwstr/>
      </vt:variant>
      <vt:variant>
        <vt:lpwstr>_Toc207809240</vt:lpwstr>
      </vt:variant>
      <vt:variant>
        <vt:i4>1376311</vt:i4>
      </vt:variant>
      <vt:variant>
        <vt:i4>386</vt:i4>
      </vt:variant>
      <vt:variant>
        <vt:i4>0</vt:i4>
      </vt:variant>
      <vt:variant>
        <vt:i4>5</vt:i4>
      </vt:variant>
      <vt:variant>
        <vt:lpwstr/>
      </vt:variant>
      <vt:variant>
        <vt:lpwstr>_Toc207809239</vt:lpwstr>
      </vt:variant>
      <vt:variant>
        <vt:i4>1376311</vt:i4>
      </vt:variant>
      <vt:variant>
        <vt:i4>380</vt:i4>
      </vt:variant>
      <vt:variant>
        <vt:i4>0</vt:i4>
      </vt:variant>
      <vt:variant>
        <vt:i4>5</vt:i4>
      </vt:variant>
      <vt:variant>
        <vt:lpwstr/>
      </vt:variant>
      <vt:variant>
        <vt:lpwstr>_Toc207809238</vt:lpwstr>
      </vt:variant>
      <vt:variant>
        <vt:i4>1376311</vt:i4>
      </vt:variant>
      <vt:variant>
        <vt:i4>374</vt:i4>
      </vt:variant>
      <vt:variant>
        <vt:i4>0</vt:i4>
      </vt:variant>
      <vt:variant>
        <vt:i4>5</vt:i4>
      </vt:variant>
      <vt:variant>
        <vt:lpwstr/>
      </vt:variant>
      <vt:variant>
        <vt:lpwstr>_Toc207809237</vt:lpwstr>
      </vt:variant>
      <vt:variant>
        <vt:i4>1376311</vt:i4>
      </vt:variant>
      <vt:variant>
        <vt:i4>368</vt:i4>
      </vt:variant>
      <vt:variant>
        <vt:i4>0</vt:i4>
      </vt:variant>
      <vt:variant>
        <vt:i4>5</vt:i4>
      </vt:variant>
      <vt:variant>
        <vt:lpwstr/>
      </vt:variant>
      <vt:variant>
        <vt:lpwstr>_Toc207809236</vt:lpwstr>
      </vt:variant>
      <vt:variant>
        <vt:i4>1376311</vt:i4>
      </vt:variant>
      <vt:variant>
        <vt:i4>362</vt:i4>
      </vt:variant>
      <vt:variant>
        <vt:i4>0</vt:i4>
      </vt:variant>
      <vt:variant>
        <vt:i4>5</vt:i4>
      </vt:variant>
      <vt:variant>
        <vt:lpwstr/>
      </vt:variant>
      <vt:variant>
        <vt:lpwstr>_Toc207809235</vt:lpwstr>
      </vt:variant>
      <vt:variant>
        <vt:i4>1376311</vt:i4>
      </vt:variant>
      <vt:variant>
        <vt:i4>356</vt:i4>
      </vt:variant>
      <vt:variant>
        <vt:i4>0</vt:i4>
      </vt:variant>
      <vt:variant>
        <vt:i4>5</vt:i4>
      </vt:variant>
      <vt:variant>
        <vt:lpwstr/>
      </vt:variant>
      <vt:variant>
        <vt:lpwstr>_Toc207809234</vt:lpwstr>
      </vt:variant>
      <vt:variant>
        <vt:i4>1376311</vt:i4>
      </vt:variant>
      <vt:variant>
        <vt:i4>350</vt:i4>
      </vt:variant>
      <vt:variant>
        <vt:i4>0</vt:i4>
      </vt:variant>
      <vt:variant>
        <vt:i4>5</vt:i4>
      </vt:variant>
      <vt:variant>
        <vt:lpwstr/>
      </vt:variant>
      <vt:variant>
        <vt:lpwstr>_Toc207809233</vt:lpwstr>
      </vt:variant>
      <vt:variant>
        <vt:i4>1376311</vt:i4>
      </vt:variant>
      <vt:variant>
        <vt:i4>344</vt:i4>
      </vt:variant>
      <vt:variant>
        <vt:i4>0</vt:i4>
      </vt:variant>
      <vt:variant>
        <vt:i4>5</vt:i4>
      </vt:variant>
      <vt:variant>
        <vt:lpwstr/>
      </vt:variant>
      <vt:variant>
        <vt:lpwstr>_Toc207809232</vt:lpwstr>
      </vt:variant>
      <vt:variant>
        <vt:i4>1376311</vt:i4>
      </vt:variant>
      <vt:variant>
        <vt:i4>338</vt:i4>
      </vt:variant>
      <vt:variant>
        <vt:i4>0</vt:i4>
      </vt:variant>
      <vt:variant>
        <vt:i4>5</vt:i4>
      </vt:variant>
      <vt:variant>
        <vt:lpwstr/>
      </vt:variant>
      <vt:variant>
        <vt:lpwstr>_Toc207809231</vt:lpwstr>
      </vt:variant>
      <vt:variant>
        <vt:i4>1376311</vt:i4>
      </vt:variant>
      <vt:variant>
        <vt:i4>332</vt:i4>
      </vt:variant>
      <vt:variant>
        <vt:i4>0</vt:i4>
      </vt:variant>
      <vt:variant>
        <vt:i4>5</vt:i4>
      </vt:variant>
      <vt:variant>
        <vt:lpwstr/>
      </vt:variant>
      <vt:variant>
        <vt:lpwstr>_Toc207809230</vt:lpwstr>
      </vt:variant>
      <vt:variant>
        <vt:i4>1310775</vt:i4>
      </vt:variant>
      <vt:variant>
        <vt:i4>326</vt:i4>
      </vt:variant>
      <vt:variant>
        <vt:i4>0</vt:i4>
      </vt:variant>
      <vt:variant>
        <vt:i4>5</vt:i4>
      </vt:variant>
      <vt:variant>
        <vt:lpwstr/>
      </vt:variant>
      <vt:variant>
        <vt:lpwstr>_Toc207809229</vt:lpwstr>
      </vt:variant>
      <vt:variant>
        <vt:i4>1310775</vt:i4>
      </vt:variant>
      <vt:variant>
        <vt:i4>320</vt:i4>
      </vt:variant>
      <vt:variant>
        <vt:i4>0</vt:i4>
      </vt:variant>
      <vt:variant>
        <vt:i4>5</vt:i4>
      </vt:variant>
      <vt:variant>
        <vt:lpwstr/>
      </vt:variant>
      <vt:variant>
        <vt:lpwstr>_Toc207809228</vt:lpwstr>
      </vt:variant>
      <vt:variant>
        <vt:i4>1310775</vt:i4>
      </vt:variant>
      <vt:variant>
        <vt:i4>314</vt:i4>
      </vt:variant>
      <vt:variant>
        <vt:i4>0</vt:i4>
      </vt:variant>
      <vt:variant>
        <vt:i4>5</vt:i4>
      </vt:variant>
      <vt:variant>
        <vt:lpwstr/>
      </vt:variant>
      <vt:variant>
        <vt:lpwstr>_Toc207809227</vt:lpwstr>
      </vt:variant>
      <vt:variant>
        <vt:i4>1310775</vt:i4>
      </vt:variant>
      <vt:variant>
        <vt:i4>308</vt:i4>
      </vt:variant>
      <vt:variant>
        <vt:i4>0</vt:i4>
      </vt:variant>
      <vt:variant>
        <vt:i4>5</vt:i4>
      </vt:variant>
      <vt:variant>
        <vt:lpwstr/>
      </vt:variant>
      <vt:variant>
        <vt:lpwstr>_Toc207809226</vt:lpwstr>
      </vt:variant>
      <vt:variant>
        <vt:i4>1310775</vt:i4>
      </vt:variant>
      <vt:variant>
        <vt:i4>302</vt:i4>
      </vt:variant>
      <vt:variant>
        <vt:i4>0</vt:i4>
      </vt:variant>
      <vt:variant>
        <vt:i4>5</vt:i4>
      </vt:variant>
      <vt:variant>
        <vt:lpwstr/>
      </vt:variant>
      <vt:variant>
        <vt:lpwstr>_Toc207809225</vt:lpwstr>
      </vt:variant>
      <vt:variant>
        <vt:i4>1310775</vt:i4>
      </vt:variant>
      <vt:variant>
        <vt:i4>296</vt:i4>
      </vt:variant>
      <vt:variant>
        <vt:i4>0</vt:i4>
      </vt:variant>
      <vt:variant>
        <vt:i4>5</vt:i4>
      </vt:variant>
      <vt:variant>
        <vt:lpwstr/>
      </vt:variant>
      <vt:variant>
        <vt:lpwstr>_Toc207809224</vt:lpwstr>
      </vt:variant>
      <vt:variant>
        <vt:i4>1310775</vt:i4>
      </vt:variant>
      <vt:variant>
        <vt:i4>290</vt:i4>
      </vt:variant>
      <vt:variant>
        <vt:i4>0</vt:i4>
      </vt:variant>
      <vt:variant>
        <vt:i4>5</vt:i4>
      </vt:variant>
      <vt:variant>
        <vt:lpwstr/>
      </vt:variant>
      <vt:variant>
        <vt:lpwstr>_Toc207809223</vt:lpwstr>
      </vt:variant>
      <vt:variant>
        <vt:i4>1310775</vt:i4>
      </vt:variant>
      <vt:variant>
        <vt:i4>284</vt:i4>
      </vt:variant>
      <vt:variant>
        <vt:i4>0</vt:i4>
      </vt:variant>
      <vt:variant>
        <vt:i4>5</vt:i4>
      </vt:variant>
      <vt:variant>
        <vt:lpwstr/>
      </vt:variant>
      <vt:variant>
        <vt:lpwstr>_Toc207809222</vt:lpwstr>
      </vt:variant>
      <vt:variant>
        <vt:i4>1310775</vt:i4>
      </vt:variant>
      <vt:variant>
        <vt:i4>278</vt:i4>
      </vt:variant>
      <vt:variant>
        <vt:i4>0</vt:i4>
      </vt:variant>
      <vt:variant>
        <vt:i4>5</vt:i4>
      </vt:variant>
      <vt:variant>
        <vt:lpwstr/>
      </vt:variant>
      <vt:variant>
        <vt:lpwstr>_Toc207809221</vt:lpwstr>
      </vt:variant>
      <vt:variant>
        <vt:i4>1310775</vt:i4>
      </vt:variant>
      <vt:variant>
        <vt:i4>272</vt:i4>
      </vt:variant>
      <vt:variant>
        <vt:i4>0</vt:i4>
      </vt:variant>
      <vt:variant>
        <vt:i4>5</vt:i4>
      </vt:variant>
      <vt:variant>
        <vt:lpwstr/>
      </vt:variant>
      <vt:variant>
        <vt:lpwstr>_Toc207809220</vt:lpwstr>
      </vt:variant>
      <vt:variant>
        <vt:i4>1507383</vt:i4>
      </vt:variant>
      <vt:variant>
        <vt:i4>266</vt:i4>
      </vt:variant>
      <vt:variant>
        <vt:i4>0</vt:i4>
      </vt:variant>
      <vt:variant>
        <vt:i4>5</vt:i4>
      </vt:variant>
      <vt:variant>
        <vt:lpwstr/>
      </vt:variant>
      <vt:variant>
        <vt:lpwstr>_Toc207809219</vt:lpwstr>
      </vt:variant>
      <vt:variant>
        <vt:i4>1507383</vt:i4>
      </vt:variant>
      <vt:variant>
        <vt:i4>260</vt:i4>
      </vt:variant>
      <vt:variant>
        <vt:i4>0</vt:i4>
      </vt:variant>
      <vt:variant>
        <vt:i4>5</vt:i4>
      </vt:variant>
      <vt:variant>
        <vt:lpwstr/>
      </vt:variant>
      <vt:variant>
        <vt:lpwstr>_Toc207809218</vt:lpwstr>
      </vt:variant>
      <vt:variant>
        <vt:i4>1507383</vt:i4>
      </vt:variant>
      <vt:variant>
        <vt:i4>254</vt:i4>
      </vt:variant>
      <vt:variant>
        <vt:i4>0</vt:i4>
      </vt:variant>
      <vt:variant>
        <vt:i4>5</vt:i4>
      </vt:variant>
      <vt:variant>
        <vt:lpwstr/>
      </vt:variant>
      <vt:variant>
        <vt:lpwstr>_Toc207809217</vt:lpwstr>
      </vt:variant>
      <vt:variant>
        <vt:i4>1507383</vt:i4>
      </vt:variant>
      <vt:variant>
        <vt:i4>248</vt:i4>
      </vt:variant>
      <vt:variant>
        <vt:i4>0</vt:i4>
      </vt:variant>
      <vt:variant>
        <vt:i4>5</vt:i4>
      </vt:variant>
      <vt:variant>
        <vt:lpwstr/>
      </vt:variant>
      <vt:variant>
        <vt:lpwstr>_Toc207809216</vt:lpwstr>
      </vt:variant>
      <vt:variant>
        <vt:i4>1507383</vt:i4>
      </vt:variant>
      <vt:variant>
        <vt:i4>242</vt:i4>
      </vt:variant>
      <vt:variant>
        <vt:i4>0</vt:i4>
      </vt:variant>
      <vt:variant>
        <vt:i4>5</vt:i4>
      </vt:variant>
      <vt:variant>
        <vt:lpwstr/>
      </vt:variant>
      <vt:variant>
        <vt:lpwstr>_Toc207809215</vt:lpwstr>
      </vt:variant>
      <vt:variant>
        <vt:i4>1507383</vt:i4>
      </vt:variant>
      <vt:variant>
        <vt:i4>236</vt:i4>
      </vt:variant>
      <vt:variant>
        <vt:i4>0</vt:i4>
      </vt:variant>
      <vt:variant>
        <vt:i4>5</vt:i4>
      </vt:variant>
      <vt:variant>
        <vt:lpwstr/>
      </vt:variant>
      <vt:variant>
        <vt:lpwstr>_Toc207809214</vt:lpwstr>
      </vt:variant>
      <vt:variant>
        <vt:i4>1507383</vt:i4>
      </vt:variant>
      <vt:variant>
        <vt:i4>230</vt:i4>
      </vt:variant>
      <vt:variant>
        <vt:i4>0</vt:i4>
      </vt:variant>
      <vt:variant>
        <vt:i4>5</vt:i4>
      </vt:variant>
      <vt:variant>
        <vt:lpwstr/>
      </vt:variant>
      <vt:variant>
        <vt:lpwstr>_Toc207809213</vt:lpwstr>
      </vt:variant>
      <vt:variant>
        <vt:i4>1507383</vt:i4>
      </vt:variant>
      <vt:variant>
        <vt:i4>224</vt:i4>
      </vt:variant>
      <vt:variant>
        <vt:i4>0</vt:i4>
      </vt:variant>
      <vt:variant>
        <vt:i4>5</vt:i4>
      </vt:variant>
      <vt:variant>
        <vt:lpwstr/>
      </vt:variant>
      <vt:variant>
        <vt:lpwstr>_Toc207809212</vt:lpwstr>
      </vt:variant>
      <vt:variant>
        <vt:i4>1507383</vt:i4>
      </vt:variant>
      <vt:variant>
        <vt:i4>218</vt:i4>
      </vt:variant>
      <vt:variant>
        <vt:i4>0</vt:i4>
      </vt:variant>
      <vt:variant>
        <vt:i4>5</vt:i4>
      </vt:variant>
      <vt:variant>
        <vt:lpwstr/>
      </vt:variant>
      <vt:variant>
        <vt:lpwstr>_Toc207809211</vt:lpwstr>
      </vt:variant>
      <vt:variant>
        <vt:i4>1507383</vt:i4>
      </vt:variant>
      <vt:variant>
        <vt:i4>212</vt:i4>
      </vt:variant>
      <vt:variant>
        <vt:i4>0</vt:i4>
      </vt:variant>
      <vt:variant>
        <vt:i4>5</vt:i4>
      </vt:variant>
      <vt:variant>
        <vt:lpwstr/>
      </vt:variant>
      <vt:variant>
        <vt:lpwstr>_Toc207809210</vt:lpwstr>
      </vt:variant>
      <vt:variant>
        <vt:i4>1441847</vt:i4>
      </vt:variant>
      <vt:variant>
        <vt:i4>206</vt:i4>
      </vt:variant>
      <vt:variant>
        <vt:i4>0</vt:i4>
      </vt:variant>
      <vt:variant>
        <vt:i4>5</vt:i4>
      </vt:variant>
      <vt:variant>
        <vt:lpwstr/>
      </vt:variant>
      <vt:variant>
        <vt:lpwstr>_Toc207809209</vt:lpwstr>
      </vt:variant>
      <vt:variant>
        <vt:i4>1441847</vt:i4>
      </vt:variant>
      <vt:variant>
        <vt:i4>200</vt:i4>
      </vt:variant>
      <vt:variant>
        <vt:i4>0</vt:i4>
      </vt:variant>
      <vt:variant>
        <vt:i4>5</vt:i4>
      </vt:variant>
      <vt:variant>
        <vt:lpwstr/>
      </vt:variant>
      <vt:variant>
        <vt:lpwstr>_Toc207809208</vt:lpwstr>
      </vt:variant>
      <vt:variant>
        <vt:i4>1441847</vt:i4>
      </vt:variant>
      <vt:variant>
        <vt:i4>194</vt:i4>
      </vt:variant>
      <vt:variant>
        <vt:i4>0</vt:i4>
      </vt:variant>
      <vt:variant>
        <vt:i4>5</vt:i4>
      </vt:variant>
      <vt:variant>
        <vt:lpwstr/>
      </vt:variant>
      <vt:variant>
        <vt:lpwstr>_Toc207809207</vt:lpwstr>
      </vt:variant>
      <vt:variant>
        <vt:i4>1441847</vt:i4>
      </vt:variant>
      <vt:variant>
        <vt:i4>188</vt:i4>
      </vt:variant>
      <vt:variant>
        <vt:i4>0</vt:i4>
      </vt:variant>
      <vt:variant>
        <vt:i4>5</vt:i4>
      </vt:variant>
      <vt:variant>
        <vt:lpwstr/>
      </vt:variant>
      <vt:variant>
        <vt:lpwstr>_Toc207809206</vt:lpwstr>
      </vt:variant>
      <vt:variant>
        <vt:i4>1441847</vt:i4>
      </vt:variant>
      <vt:variant>
        <vt:i4>182</vt:i4>
      </vt:variant>
      <vt:variant>
        <vt:i4>0</vt:i4>
      </vt:variant>
      <vt:variant>
        <vt:i4>5</vt:i4>
      </vt:variant>
      <vt:variant>
        <vt:lpwstr/>
      </vt:variant>
      <vt:variant>
        <vt:lpwstr>_Toc207809205</vt:lpwstr>
      </vt:variant>
      <vt:variant>
        <vt:i4>1441847</vt:i4>
      </vt:variant>
      <vt:variant>
        <vt:i4>176</vt:i4>
      </vt:variant>
      <vt:variant>
        <vt:i4>0</vt:i4>
      </vt:variant>
      <vt:variant>
        <vt:i4>5</vt:i4>
      </vt:variant>
      <vt:variant>
        <vt:lpwstr/>
      </vt:variant>
      <vt:variant>
        <vt:lpwstr>_Toc207809204</vt:lpwstr>
      </vt:variant>
      <vt:variant>
        <vt:i4>1441847</vt:i4>
      </vt:variant>
      <vt:variant>
        <vt:i4>170</vt:i4>
      </vt:variant>
      <vt:variant>
        <vt:i4>0</vt:i4>
      </vt:variant>
      <vt:variant>
        <vt:i4>5</vt:i4>
      </vt:variant>
      <vt:variant>
        <vt:lpwstr/>
      </vt:variant>
      <vt:variant>
        <vt:lpwstr>_Toc207809203</vt:lpwstr>
      </vt:variant>
      <vt:variant>
        <vt:i4>1441847</vt:i4>
      </vt:variant>
      <vt:variant>
        <vt:i4>164</vt:i4>
      </vt:variant>
      <vt:variant>
        <vt:i4>0</vt:i4>
      </vt:variant>
      <vt:variant>
        <vt:i4>5</vt:i4>
      </vt:variant>
      <vt:variant>
        <vt:lpwstr/>
      </vt:variant>
      <vt:variant>
        <vt:lpwstr>_Toc207809202</vt:lpwstr>
      </vt:variant>
      <vt:variant>
        <vt:i4>1441847</vt:i4>
      </vt:variant>
      <vt:variant>
        <vt:i4>158</vt:i4>
      </vt:variant>
      <vt:variant>
        <vt:i4>0</vt:i4>
      </vt:variant>
      <vt:variant>
        <vt:i4>5</vt:i4>
      </vt:variant>
      <vt:variant>
        <vt:lpwstr/>
      </vt:variant>
      <vt:variant>
        <vt:lpwstr>_Toc207809201</vt:lpwstr>
      </vt:variant>
      <vt:variant>
        <vt:i4>1441847</vt:i4>
      </vt:variant>
      <vt:variant>
        <vt:i4>152</vt:i4>
      </vt:variant>
      <vt:variant>
        <vt:i4>0</vt:i4>
      </vt:variant>
      <vt:variant>
        <vt:i4>5</vt:i4>
      </vt:variant>
      <vt:variant>
        <vt:lpwstr/>
      </vt:variant>
      <vt:variant>
        <vt:lpwstr>_Toc207809200</vt:lpwstr>
      </vt:variant>
      <vt:variant>
        <vt:i4>2031668</vt:i4>
      </vt:variant>
      <vt:variant>
        <vt:i4>146</vt:i4>
      </vt:variant>
      <vt:variant>
        <vt:i4>0</vt:i4>
      </vt:variant>
      <vt:variant>
        <vt:i4>5</vt:i4>
      </vt:variant>
      <vt:variant>
        <vt:lpwstr/>
      </vt:variant>
      <vt:variant>
        <vt:lpwstr>_Toc207809199</vt:lpwstr>
      </vt:variant>
      <vt:variant>
        <vt:i4>2031668</vt:i4>
      </vt:variant>
      <vt:variant>
        <vt:i4>140</vt:i4>
      </vt:variant>
      <vt:variant>
        <vt:i4>0</vt:i4>
      </vt:variant>
      <vt:variant>
        <vt:i4>5</vt:i4>
      </vt:variant>
      <vt:variant>
        <vt:lpwstr/>
      </vt:variant>
      <vt:variant>
        <vt:lpwstr>_Toc207809198</vt:lpwstr>
      </vt:variant>
      <vt:variant>
        <vt:i4>2031668</vt:i4>
      </vt:variant>
      <vt:variant>
        <vt:i4>134</vt:i4>
      </vt:variant>
      <vt:variant>
        <vt:i4>0</vt:i4>
      </vt:variant>
      <vt:variant>
        <vt:i4>5</vt:i4>
      </vt:variant>
      <vt:variant>
        <vt:lpwstr/>
      </vt:variant>
      <vt:variant>
        <vt:lpwstr>_Toc207809197</vt:lpwstr>
      </vt:variant>
      <vt:variant>
        <vt:i4>2031668</vt:i4>
      </vt:variant>
      <vt:variant>
        <vt:i4>128</vt:i4>
      </vt:variant>
      <vt:variant>
        <vt:i4>0</vt:i4>
      </vt:variant>
      <vt:variant>
        <vt:i4>5</vt:i4>
      </vt:variant>
      <vt:variant>
        <vt:lpwstr/>
      </vt:variant>
      <vt:variant>
        <vt:lpwstr>_Toc207809196</vt:lpwstr>
      </vt:variant>
      <vt:variant>
        <vt:i4>2031668</vt:i4>
      </vt:variant>
      <vt:variant>
        <vt:i4>122</vt:i4>
      </vt:variant>
      <vt:variant>
        <vt:i4>0</vt:i4>
      </vt:variant>
      <vt:variant>
        <vt:i4>5</vt:i4>
      </vt:variant>
      <vt:variant>
        <vt:lpwstr/>
      </vt:variant>
      <vt:variant>
        <vt:lpwstr>_Toc207809195</vt:lpwstr>
      </vt:variant>
      <vt:variant>
        <vt:i4>2031668</vt:i4>
      </vt:variant>
      <vt:variant>
        <vt:i4>116</vt:i4>
      </vt:variant>
      <vt:variant>
        <vt:i4>0</vt:i4>
      </vt:variant>
      <vt:variant>
        <vt:i4>5</vt:i4>
      </vt:variant>
      <vt:variant>
        <vt:lpwstr/>
      </vt:variant>
      <vt:variant>
        <vt:lpwstr>_Toc207809194</vt:lpwstr>
      </vt:variant>
      <vt:variant>
        <vt:i4>2031668</vt:i4>
      </vt:variant>
      <vt:variant>
        <vt:i4>110</vt:i4>
      </vt:variant>
      <vt:variant>
        <vt:i4>0</vt:i4>
      </vt:variant>
      <vt:variant>
        <vt:i4>5</vt:i4>
      </vt:variant>
      <vt:variant>
        <vt:lpwstr/>
      </vt:variant>
      <vt:variant>
        <vt:lpwstr>_Toc207809193</vt:lpwstr>
      </vt:variant>
      <vt:variant>
        <vt:i4>2031668</vt:i4>
      </vt:variant>
      <vt:variant>
        <vt:i4>104</vt:i4>
      </vt:variant>
      <vt:variant>
        <vt:i4>0</vt:i4>
      </vt:variant>
      <vt:variant>
        <vt:i4>5</vt:i4>
      </vt:variant>
      <vt:variant>
        <vt:lpwstr/>
      </vt:variant>
      <vt:variant>
        <vt:lpwstr>_Toc207809192</vt:lpwstr>
      </vt:variant>
      <vt:variant>
        <vt:i4>2031668</vt:i4>
      </vt:variant>
      <vt:variant>
        <vt:i4>98</vt:i4>
      </vt:variant>
      <vt:variant>
        <vt:i4>0</vt:i4>
      </vt:variant>
      <vt:variant>
        <vt:i4>5</vt:i4>
      </vt:variant>
      <vt:variant>
        <vt:lpwstr/>
      </vt:variant>
      <vt:variant>
        <vt:lpwstr>_Toc207809191</vt:lpwstr>
      </vt:variant>
      <vt:variant>
        <vt:i4>2031668</vt:i4>
      </vt:variant>
      <vt:variant>
        <vt:i4>92</vt:i4>
      </vt:variant>
      <vt:variant>
        <vt:i4>0</vt:i4>
      </vt:variant>
      <vt:variant>
        <vt:i4>5</vt:i4>
      </vt:variant>
      <vt:variant>
        <vt:lpwstr/>
      </vt:variant>
      <vt:variant>
        <vt:lpwstr>_Toc207809190</vt:lpwstr>
      </vt:variant>
      <vt:variant>
        <vt:i4>1966132</vt:i4>
      </vt:variant>
      <vt:variant>
        <vt:i4>86</vt:i4>
      </vt:variant>
      <vt:variant>
        <vt:i4>0</vt:i4>
      </vt:variant>
      <vt:variant>
        <vt:i4>5</vt:i4>
      </vt:variant>
      <vt:variant>
        <vt:lpwstr/>
      </vt:variant>
      <vt:variant>
        <vt:lpwstr>_Toc207809189</vt:lpwstr>
      </vt:variant>
      <vt:variant>
        <vt:i4>1966132</vt:i4>
      </vt:variant>
      <vt:variant>
        <vt:i4>80</vt:i4>
      </vt:variant>
      <vt:variant>
        <vt:i4>0</vt:i4>
      </vt:variant>
      <vt:variant>
        <vt:i4>5</vt:i4>
      </vt:variant>
      <vt:variant>
        <vt:lpwstr/>
      </vt:variant>
      <vt:variant>
        <vt:lpwstr>_Toc207809188</vt:lpwstr>
      </vt:variant>
      <vt:variant>
        <vt:i4>1966132</vt:i4>
      </vt:variant>
      <vt:variant>
        <vt:i4>74</vt:i4>
      </vt:variant>
      <vt:variant>
        <vt:i4>0</vt:i4>
      </vt:variant>
      <vt:variant>
        <vt:i4>5</vt:i4>
      </vt:variant>
      <vt:variant>
        <vt:lpwstr/>
      </vt:variant>
      <vt:variant>
        <vt:lpwstr>_Toc207809187</vt:lpwstr>
      </vt:variant>
      <vt:variant>
        <vt:i4>1966132</vt:i4>
      </vt:variant>
      <vt:variant>
        <vt:i4>68</vt:i4>
      </vt:variant>
      <vt:variant>
        <vt:i4>0</vt:i4>
      </vt:variant>
      <vt:variant>
        <vt:i4>5</vt:i4>
      </vt:variant>
      <vt:variant>
        <vt:lpwstr/>
      </vt:variant>
      <vt:variant>
        <vt:lpwstr>_Toc207809186</vt:lpwstr>
      </vt:variant>
      <vt:variant>
        <vt:i4>1966132</vt:i4>
      </vt:variant>
      <vt:variant>
        <vt:i4>62</vt:i4>
      </vt:variant>
      <vt:variant>
        <vt:i4>0</vt:i4>
      </vt:variant>
      <vt:variant>
        <vt:i4>5</vt:i4>
      </vt:variant>
      <vt:variant>
        <vt:lpwstr/>
      </vt:variant>
      <vt:variant>
        <vt:lpwstr>_Toc207809185</vt:lpwstr>
      </vt:variant>
      <vt:variant>
        <vt:i4>1966132</vt:i4>
      </vt:variant>
      <vt:variant>
        <vt:i4>56</vt:i4>
      </vt:variant>
      <vt:variant>
        <vt:i4>0</vt:i4>
      </vt:variant>
      <vt:variant>
        <vt:i4>5</vt:i4>
      </vt:variant>
      <vt:variant>
        <vt:lpwstr/>
      </vt:variant>
      <vt:variant>
        <vt:lpwstr>_Toc207809184</vt:lpwstr>
      </vt:variant>
      <vt:variant>
        <vt:i4>1966132</vt:i4>
      </vt:variant>
      <vt:variant>
        <vt:i4>50</vt:i4>
      </vt:variant>
      <vt:variant>
        <vt:i4>0</vt:i4>
      </vt:variant>
      <vt:variant>
        <vt:i4>5</vt:i4>
      </vt:variant>
      <vt:variant>
        <vt:lpwstr/>
      </vt:variant>
      <vt:variant>
        <vt:lpwstr>_Toc207809183</vt:lpwstr>
      </vt:variant>
      <vt:variant>
        <vt:i4>1966132</vt:i4>
      </vt:variant>
      <vt:variant>
        <vt:i4>44</vt:i4>
      </vt:variant>
      <vt:variant>
        <vt:i4>0</vt:i4>
      </vt:variant>
      <vt:variant>
        <vt:i4>5</vt:i4>
      </vt:variant>
      <vt:variant>
        <vt:lpwstr/>
      </vt:variant>
      <vt:variant>
        <vt:lpwstr>_Toc207809182</vt:lpwstr>
      </vt:variant>
      <vt:variant>
        <vt:i4>1966132</vt:i4>
      </vt:variant>
      <vt:variant>
        <vt:i4>38</vt:i4>
      </vt:variant>
      <vt:variant>
        <vt:i4>0</vt:i4>
      </vt:variant>
      <vt:variant>
        <vt:i4>5</vt:i4>
      </vt:variant>
      <vt:variant>
        <vt:lpwstr/>
      </vt:variant>
      <vt:variant>
        <vt:lpwstr>_Toc207809181</vt:lpwstr>
      </vt:variant>
      <vt:variant>
        <vt:i4>1966132</vt:i4>
      </vt:variant>
      <vt:variant>
        <vt:i4>32</vt:i4>
      </vt:variant>
      <vt:variant>
        <vt:i4>0</vt:i4>
      </vt:variant>
      <vt:variant>
        <vt:i4>5</vt:i4>
      </vt:variant>
      <vt:variant>
        <vt:lpwstr/>
      </vt:variant>
      <vt:variant>
        <vt:lpwstr>_Toc207809180</vt:lpwstr>
      </vt:variant>
      <vt:variant>
        <vt:i4>1114164</vt:i4>
      </vt:variant>
      <vt:variant>
        <vt:i4>26</vt:i4>
      </vt:variant>
      <vt:variant>
        <vt:i4>0</vt:i4>
      </vt:variant>
      <vt:variant>
        <vt:i4>5</vt:i4>
      </vt:variant>
      <vt:variant>
        <vt:lpwstr/>
      </vt:variant>
      <vt:variant>
        <vt:lpwstr>_Toc207809179</vt:lpwstr>
      </vt:variant>
      <vt:variant>
        <vt:i4>1114164</vt:i4>
      </vt:variant>
      <vt:variant>
        <vt:i4>20</vt:i4>
      </vt:variant>
      <vt:variant>
        <vt:i4>0</vt:i4>
      </vt:variant>
      <vt:variant>
        <vt:i4>5</vt:i4>
      </vt:variant>
      <vt:variant>
        <vt:lpwstr/>
      </vt:variant>
      <vt:variant>
        <vt:lpwstr>_Toc207809178</vt:lpwstr>
      </vt:variant>
      <vt:variant>
        <vt:i4>1114164</vt:i4>
      </vt:variant>
      <vt:variant>
        <vt:i4>14</vt:i4>
      </vt:variant>
      <vt:variant>
        <vt:i4>0</vt:i4>
      </vt:variant>
      <vt:variant>
        <vt:i4>5</vt:i4>
      </vt:variant>
      <vt:variant>
        <vt:lpwstr/>
      </vt:variant>
      <vt:variant>
        <vt:lpwstr>_Toc207809177</vt:lpwstr>
      </vt:variant>
      <vt:variant>
        <vt:i4>1114164</vt:i4>
      </vt:variant>
      <vt:variant>
        <vt:i4>8</vt:i4>
      </vt:variant>
      <vt:variant>
        <vt:i4>0</vt:i4>
      </vt:variant>
      <vt:variant>
        <vt:i4>5</vt:i4>
      </vt:variant>
      <vt:variant>
        <vt:lpwstr/>
      </vt:variant>
      <vt:variant>
        <vt:lpwstr>_Toc207809176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Fleege, Tanya</dc:creator>
  <cp:keywords/>
  <dc:description/>
  <cp:lastModifiedBy>Dave Iberson-Hurst</cp:lastModifiedBy>
  <cp:revision>34</cp:revision>
  <cp:lastPrinted>2024-05-27T11:01:00Z</cp:lastPrinted>
  <dcterms:created xsi:type="dcterms:W3CDTF">2026-01-28T12:37:00Z</dcterms:created>
  <dcterms:modified xsi:type="dcterms:W3CDTF">2026-02-17T06:05:00Z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0x01010063C6CA11A80C4341A90477544E90E571</vt:lpwstr>
  </property>
  <property fmtid="{D5CDD505-2E9C-101B-9397-08002B2CF9AE}" pid="3" name="MSIP_Label_4929bff8-5b33-42aa-95d2-28f72e792cb0_Enabled">
    <vt:lpwstr>true</vt:lpwstr>
  </property>
  <property fmtid="{D5CDD505-2E9C-101B-9397-08002B2CF9AE}" pid="4" name="MSIP_Label_4929bff8-5b33-42aa-95d2-28f72e792cb0_SetDate">
    <vt:lpwstr>2021-08-30T17:44:31Z</vt:lpwstr>
  </property>
  <property fmtid="{D5CDD505-2E9C-101B-9397-08002B2CF9AE}" pid="5" name="MSIP_Label_4929bff8-5b33-42aa-95d2-28f72e792cb0_Method">
    <vt:lpwstr>Standard</vt:lpwstr>
  </property>
  <property fmtid="{D5CDD505-2E9C-101B-9397-08002B2CF9AE}" pid="6" name="MSIP_Label_4929bff8-5b33-42aa-95d2-28f72e792cb0_Name">
    <vt:lpwstr>Internal</vt:lpwstr>
  </property>
  <property fmtid="{D5CDD505-2E9C-101B-9397-08002B2CF9AE}" pid="7" name="MSIP_Label_4929bff8-5b33-42aa-95d2-28f72e792cb0_SiteId">
    <vt:lpwstr>f35a6974-607f-47d4-82d7-ff31d7dc53a5</vt:lpwstr>
  </property>
  <property fmtid="{D5CDD505-2E9C-101B-9397-08002B2CF9AE}" pid="8" name="MSIP_Label_4929bff8-5b33-42aa-95d2-28f72e792cb0_ActionId">
    <vt:lpwstr>b9355976-2b4c-43a3-a085-67b7076b8bc0</vt:lpwstr>
  </property>
  <property fmtid="{D5CDD505-2E9C-101B-9397-08002B2CF9AE}" pid="9" name="MSIP_Label_4929bff8-5b33-42aa-95d2-28f72e792cb0_ContentBits">
    <vt:lpwstr>0</vt:lpwstr>
  </property>
  <property fmtid="{D5CDD505-2E9C-101B-9397-08002B2CF9AE}" pid="10" name="MediaServiceImageTags">
    <vt:lpwstr/>
  </property>
  <property fmtid="{D5CDD505-2E9C-101B-9397-08002B2CF9AE}" pid="11" name="MSIP_Label_e81acc0d-dcc4-4dc9-a2c5-be70b05a2fe6_Enabled">
    <vt:lpwstr>true</vt:lpwstr>
  </property>
  <property fmtid="{D5CDD505-2E9C-101B-9397-08002B2CF9AE}" pid="12" name="MSIP_Label_e81acc0d-dcc4-4dc9-a2c5-be70b05a2fe6_SetDate">
    <vt:lpwstr>2023-12-07T17:01:42Z</vt:lpwstr>
  </property>
  <property fmtid="{D5CDD505-2E9C-101B-9397-08002B2CF9AE}" pid="13" name="MSIP_Label_e81acc0d-dcc4-4dc9-a2c5-be70b05a2fe6_Method">
    <vt:lpwstr>Privileged</vt:lpwstr>
  </property>
  <property fmtid="{D5CDD505-2E9C-101B-9397-08002B2CF9AE}" pid="14" name="MSIP_Label_e81acc0d-dcc4-4dc9-a2c5-be70b05a2fe6_Name">
    <vt:lpwstr>e81acc0d-dcc4-4dc9-a2c5-be70b05a2fe6</vt:lpwstr>
  </property>
  <property fmtid="{D5CDD505-2E9C-101B-9397-08002B2CF9AE}" pid="15" name="MSIP_Label_e81acc0d-dcc4-4dc9-a2c5-be70b05a2fe6_SiteId">
    <vt:lpwstr>a00de4ec-48a8-43a6-be74-e31274e2060d</vt:lpwstr>
  </property>
  <property fmtid="{D5CDD505-2E9C-101B-9397-08002B2CF9AE}" pid="16" name="MSIP_Label_e81acc0d-dcc4-4dc9-a2c5-be70b05a2fe6_ActionId">
    <vt:lpwstr>0212886f-a4ca-46e9-9deb-0fc0e2114566</vt:lpwstr>
  </property>
  <property fmtid="{D5CDD505-2E9C-101B-9397-08002B2CF9AE}" pid="17" name="MSIP_Label_e81acc0d-dcc4-4dc9-a2c5-be70b05a2fe6_ContentBits">
    <vt:lpwstr>0</vt:lpwstr>
  </property>
  <property fmtid="{D5CDD505-2E9C-101B-9397-08002B2CF9AE}" pid="18" name="GrammarlyDocumentId">
    <vt:lpwstr>28b5b144738c7fc8bcb72badc8cb30b50efd61d264d356c0ab2f2df9267886dc</vt:lpwstr>
  </property>
  <property fmtid="{D5CDD505-2E9C-101B-9397-08002B2CF9AE}" pid="19" name="_dlc_DocIdItemGuid">
    <vt:lpwstr>f5e658ac-90df-4385-813b-944b452fdc21</vt:lpwstr>
  </property>
  <property fmtid="{D5CDD505-2E9C-101B-9397-08002B2CF9AE}" pid="20" name="MSIP_Label_16de74a9-4f8a-4c74-b507-22417e17d25b_Enabled">
    <vt:lpwstr>true</vt:lpwstr>
  </property>
  <property fmtid="{D5CDD505-2E9C-101B-9397-08002B2CF9AE}" pid="21" name="MSIP_Label_16de74a9-4f8a-4c74-b507-22417e17d25b_SetDate">
    <vt:lpwstr>2025-06-24T17:43:42Z</vt:lpwstr>
  </property>
  <property fmtid="{D5CDD505-2E9C-101B-9397-08002B2CF9AE}" pid="22" name="MSIP_Label_16de74a9-4f8a-4c74-b507-22417e17d25b_Method">
    <vt:lpwstr>Privileged</vt:lpwstr>
  </property>
  <property fmtid="{D5CDD505-2E9C-101B-9397-08002B2CF9AE}" pid="23" name="MSIP_Label_16de74a9-4f8a-4c74-b507-22417e17d25b_Name">
    <vt:lpwstr>16de74a9-4f8a-4c74-b507-22417e17d25b</vt:lpwstr>
  </property>
  <property fmtid="{D5CDD505-2E9C-101B-9397-08002B2CF9AE}" pid="24" name="MSIP_Label_16de74a9-4f8a-4c74-b507-22417e17d25b_SiteId">
    <vt:lpwstr>a5a8bcaa-3292-41e6-b735-5e8b21f4dbfd</vt:lpwstr>
  </property>
  <property fmtid="{D5CDD505-2E9C-101B-9397-08002B2CF9AE}" pid="25" name="MSIP_Label_16de74a9-4f8a-4c74-b507-22417e17d25b_ActionId">
    <vt:lpwstr>3ae674f9-b5a7-4b9f-80a5-6ec480948073</vt:lpwstr>
  </property>
  <property fmtid="{D5CDD505-2E9C-101B-9397-08002B2CF9AE}" pid="26" name="MSIP_Label_16de74a9-4f8a-4c74-b507-22417e17d25b_ContentBits">
    <vt:lpwstr>0</vt:lpwstr>
  </property>
  <property fmtid="{D5CDD505-2E9C-101B-9397-08002B2CF9AE}" pid="27" name="MSIP_Label_d9088468-0951-4aef-9cc3-0a346e475ddc_Enabled">
    <vt:lpwstr>true</vt:lpwstr>
  </property>
  <property fmtid="{D5CDD505-2E9C-101B-9397-08002B2CF9AE}" pid="28" name="MSIP_Label_d9088468-0951-4aef-9cc3-0a346e475ddc_SetDate">
    <vt:lpwstr>2025-08-31T15:04:48Z</vt:lpwstr>
  </property>
  <property fmtid="{D5CDD505-2E9C-101B-9397-08002B2CF9AE}" pid="29" name="MSIP_Label_d9088468-0951-4aef-9cc3-0a346e475ddc_Method">
    <vt:lpwstr>Privileged</vt:lpwstr>
  </property>
  <property fmtid="{D5CDD505-2E9C-101B-9397-08002B2CF9AE}" pid="30" name="MSIP_Label_d9088468-0951-4aef-9cc3-0a346e475ddc_Name">
    <vt:lpwstr>Public</vt:lpwstr>
  </property>
  <property fmtid="{D5CDD505-2E9C-101B-9397-08002B2CF9AE}" pid="31" name="MSIP_Label_d9088468-0951-4aef-9cc3-0a346e475ddc_SiteId">
    <vt:lpwstr>aca3c8d6-aa71-4e1a-a10e-03572fc58c0b</vt:lpwstr>
  </property>
  <property fmtid="{D5CDD505-2E9C-101B-9397-08002B2CF9AE}" pid="32" name="MSIP_Label_d9088468-0951-4aef-9cc3-0a346e475ddc_ActionId">
    <vt:lpwstr>dcfd2a6b-c624-4a2d-9047-fa6e45cd655e</vt:lpwstr>
  </property>
  <property fmtid="{D5CDD505-2E9C-101B-9397-08002B2CF9AE}" pid="33" name="MSIP_Label_d9088468-0951-4aef-9cc3-0a346e475ddc_ContentBits">
    <vt:lpwstr>0</vt:lpwstr>
  </property>
  <property fmtid="{D5CDD505-2E9C-101B-9397-08002B2CF9AE}" pid="34" name="MSIP_Label_d9088468-0951-4aef-9cc3-0a346e475ddc_Tag">
    <vt:lpwstr>10, 0, 1, 1</vt:lpwstr>
  </property>
</Properties>
</file>