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5" w:name="korm-py-engineering-plan-design-document"/>
    <w:p>
      <w:pPr>
        <w:pStyle w:val="Heading1"/>
      </w:pPr>
      <w:r>
        <w:t xml:space="preserve">KORM-PY — Engineering Plan &amp; Design Document</w:t>
      </w:r>
    </w:p>
    <w:p>
      <w:pPr>
        <w:pStyle w:val="FirstParagraph"/>
      </w:pPr>
      <w:r>
        <w:rPr>
          <w:bCs/>
          <w:b/>
        </w:rPr>
        <w:t xml:space="preserve">Project: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— the Python reference implementation of the KORM v2 protocol</w:t>
      </w:r>
      <w:r>
        <w:br/>
      </w:r>
      <w:r>
        <w:rPr>
          <w:bCs/>
          <w:b/>
        </w:rPr>
        <w:t xml:space="preserve">Companion doc:</w:t>
      </w:r>
      <w:r>
        <w:t xml:space="preserve"> </w:t>
      </w:r>
      <w:r>
        <w:rPr>
          <w:rStyle w:val="VerbatimChar"/>
        </w:rPr>
        <w:t xml:space="preserve">korm-v2-protocol-spec.md</w:t>
      </w:r>
      <w:r>
        <w:t xml:space="preserve"> </w:t>
      </w:r>
      <w:r>
        <w:t xml:space="preserve">(protocol details live there; this doc is</w:t>
      </w:r>
      <w:r>
        <w:t xml:space="preserve"> </w:t>
      </w:r>
      <w:r>
        <w:rPr>
          <w:iCs/>
          <w:i/>
        </w:rPr>
        <w:t xml:space="preserve">how we build it well</w:t>
      </w:r>
      <w:r>
        <w:t xml:space="preserve">)</w:t>
      </w:r>
      <w:r>
        <w:br/>
      </w:r>
      <w:r>
        <w:rPr>
          <w:bCs/>
          <w:b/>
        </w:rPr>
        <w:t xml:space="preserve">Status:</w:t>
      </w:r>
      <w:r>
        <w:t xml:space="preserve"> </w:t>
      </w:r>
      <w:r>
        <w:t xml:space="preserve">Draft 0.1 — 2026-07-09</w:t>
      </w:r>
    </w:p>
    <w:p>
      <w:r>
        <w:pict>
          <v:rect style="width:0;height:1.5pt" o:hralign="center" o:hrstd="t" o:hr="t"/>
        </w:pict>
      </w:r>
    </w:p>
    <w:bookmarkStart w:id="22" w:name="what-is-the-plan"/>
    <w:p>
      <w:pPr>
        <w:pStyle w:val="Heading2"/>
      </w:pPr>
      <w:r>
        <w:t xml:space="preserve">1. What is the Plan?</w:t>
      </w:r>
    </w:p>
    <w:p>
      <w:pPr>
        <w:pStyle w:val="FirstParagraph"/>
      </w:pPr>
      <w:r>
        <w:t xml:space="preserve">Build a production-grade, public-facing pip package that implements the KORM v2</w:t>
      </w:r>
      <w:r>
        <w:t xml:space="preserve"> </w:t>
      </w:r>
      <w:r>
        <w:t xml:space="preserve">protocol on top of SQLAlchemy Core 2.x, in three shippable phases, with the</w:t>
      </w:r>
      <w:r>
        <w:t xml:space="preserve"> </w:t>
      </w:r>
      <w:r>
        <w:t xml:space="preserve">protocol spec extracted into its own versioned repository so that korm-js can</w:t>
      </w:r>
      <w:r>
        <w:t xml:space="preserve"> </w:t>
      </w:r>
      <w:r>
        <w:t xml:space="preserve">adopt v2 later against the exact same conformance suite.</w:t>
      </w:r>
    </w:p>
    <w:bookmarkStart w:id="20" w:name="the-three-deliverables"/>
    <w:p>
      <w:pPr>
        <w:pStyle w:val="Heading3"/>
      </w:pPr>
      <w:r>
        <w:t xml:space="preserve">1.1 The three deliverables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888"/>
        <w:gridCol w:w="5414"/>
        <w:gridCol w:w="1616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Repo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Contains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Consumers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korm-spec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Protocol doc, JSON Schemas (request/response/schema-file), conformance fixtures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korm-py, korm-js v2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korm-py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pip package (</w:t>
            </w:r>
            <w:r>
              <w:rPr>
                <w:rStyle w:val="VerbatimChar"/>
              </w:rPr>
              <w:t xml:space="preserve">korm</w:t>
            </w:r>
            <w:r>
              <w:t xml:space="preserve"> </w:t>
            </w:r>
            <w:r>
              <w:t xml:space="preserve">on PyPI)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Python developers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korm-js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Existing package; adopts v2 core + v1 compat layer in a later major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Node developers</w:t>
            </w:r>
          </w:p>
        </w:tc>
      </w:tr>
    </w:tbl>
    <w:bookmarkEnd w:id="20"/>
    <w:bookmarkStart w:id="21" w:name="phases"/>
    <w:p>
      <w:pPr>
        <w:pStyle w:val="Heading3"/>
      </w:pPr>
      <w:r>
        <w:t xml:space="preserve">1.2 Phases</w:t>
      </w:r>
    </w:p>
    <w:p>
      <w:pPr>
        <w:pStyle w:val="FirstParagraph"/>
      </w:pPr>
      <w:r>
        <w:rPr>
          <w:bCs/>
          <w:b/>
        </w:rPr>
        <w:t xml:space="preserve">Phase 1 — Protocol core (v2.0.0-alpha):</w:t>
      </w:r>
      <w:r>
        <w:t xml:space="preserve"> </w:t>
      </w:r>
      <w:r>
        <w:t xml:space="preserve">engine init (sync + async), schema load/introspect/sync, the request pipeline,</w:t>
      </w:r>
      <w:r>
        <w:t xml:space="preserve"> </w:t>
      </w:r>
      <w:r>
        <w:t xml:space="preserve">all row actions (</w:t>
      </w:r>
      <w:r>
        <w:rPr>
          <w:rStyle w:val="VerbatimChar"/>
        </w:rPr>
        <w:t xml:space="preserve">create/list/show/update/delete/restore/upsert/replace/sync</w:t>
      </w:r>
      <w:r>
        <w:t xml:space="preserve">),</w:t>
      </w:r>
      <w:r>
        <w:t xml:space="preserve"> </w:t>
      </w:r>
      <w:r>
        <w:rPr>
          <w:rStyle w:val="VerbatimChar"/>
        </w:rPr>
        <w:t xml:space="preserve">aggregate</w:t>
      </w:r>
      <w:r>
        <w:t xml:space="preserve">, the full operator grammar, boolean trees, offset pagination,</w:t>
      </w:r>
      <w:r>
        <w:t xml:space="preserve"> </w:t>
      </w:r>
      <w:r>
        <w:t xml:space="preserve">structured errors, v1 compat converter. Exit criterion: 100% of Phase-1</w:t>
      </w:r>
      <w:r>
        <w:t xml:space="preserve"> </w:t>
      </w:r>
      <w:r>
        <w:t xml:space="preserve">conformance fixtures green on SQLite, Postgres, MySQL.</w:t>
      </w:r>
    </w:p>
    <w:p>
      <w:pPr>
        <w:pStyle w:val="BodyText"/>
      </w:pPr>
      <w:r>
        <w:rPr>
          <w:bCs/>
          <w:b/>
        </w:rPr>
        <w:t xml:space="preserve">Phase 2 — Relations &amp; extensibility (v2.0.0-beta):</w:t>
      </w:r>
      <w:r>
        <w:t xml:space="preserve"> </w:t>
      </w:r>
      <w:r>
        <w:t xml:space="preserve">schema-declared relations (</w:t>
      </w:r>
      <w:r>
        <w:rPr>
          <w:rStyle w:val="VerbatimChar"/>
        </w:rPr>
        <w:t xml:space="preserve">hasOne/hasMany/belongsTo</w:t>
      </w:r>
      <w:r>
        <w:t xml:space="preserve">),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with nested</w:t>
      </w:r>
      <w:r>
        <w:t xml:space="preserve"> </w:t>
      </w:r>
      <w:r>
        <w:t xml:space="preserve">sub-requests, explicit structured joins, hooks pipeline, soft delete +</w:t>
      </w:r>
      <w:r>
        <w:t xml:space="preserve"> </w:t>
      </w:r>
      <w:r>
        <w:rPr>
          <w:rStyle w:val="VerbatimChar"/>
        </w:rPr>
        <w:t xml:space="preserve">restore</w:t>
      </w:r>
      <w:r>
        <w:t xml:space="preserve">,</w:t>
      </w:r>
      <w:r>
        <w:t xml:space="preserve"> </w:t>
      </w:r>
      <w:r>
        <w:rPr>
          <w:rStyle w:val="VerbatimChar"/>
        </w:rPr>
        <w:t xml:space="preserve">batch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$ref</w:t>
      </w:r>
      <w:r>
        <w:t xml:space="preserve"> </w:t>
      </w:r>
      <w:r>
        <w:t xml:space="preserve">chaining and atomic transactions, cursor</w:t>
      </w:r>
      <w:r>
        <w:t xml:space="preserve"> </w:t>
      </w:r>
      <w:r>
        <w:t xml:space="preserve">pagination, minimal policy layer (model/action allowlist).</w:t>
      </w:r>
    </w:p>
    <w:p>
      <w:pPr>
        <w:pStyle w:val="BodyText"/>
      </w:pPr>
      <w:r>
        <w:rPr>
          <w:bCs/>
          <w:b/>
        </w:rPr>
        <w:t xml:space="preserve">Phase 3 — Ecosystem (v2.0.0 GA):</w:t>
      </w:r>
      <w:r>
        <w:t xml:space="preserve"> </w:t>
      </w:r>
      <w:r>
        <w:t xml:space="preserve">FastAPI router factory with generated OpenAPI, MCP server, CLI</w:t>
      </w:r>
      <w:r>
        <w:t xml:space="preserve"> </w:t>
      </w:r>
      <w:r>
        <w:t xml:space="preserve">(</w:t>
      </w:r>
      <w:r>
        <w:rPr>
          <w:rStyle w:val="VerbatimChar"/>
        </w:rPr>
        <w:t xml:space="preserve">init --ai</w:t>
      </w:r>
      <w:r>
        <w:t xml:space="preserve">,</w:t>
      </w:r>
      <w:r>
        <w:t xml:space="preserve"> </w:t>
      </w:r>
      <w:r>
        <w:rPr>
          <w:rStyle w:val="VerbatimChar"/>
        </w:rPr>
        <w:t xml:space="preserve">generate-schema</w:t>
      </w:r>
      <w:r>
        <w:t xml:space="preserve">,</w:t>
      </w:r>
      <w:r>
        <w:t xml:space="preserve"> </w:t>
      </w:r>
      <w:r>
        <w:rPr>
          <w:rStyle w:val="VerbatimChar"/>
        </w:rPr>
        <w:t xml:space="preserve">sync</w:t>
      </w:r>
      <w:r>
        <w:t xml:space="preserve">,</w:t>
      </w:r>
      <w:r>
        <w:t xml:space="preserve"> </w:t>
      </w:r>
      <w:r>
        <w:rPr>
          <w:rStyle w:val="VerbatimChar"/>
        </w:rPr>
        <w:t xml:space="preserve">diff</w:t>
      </w:r>
      <w:r>
        <w:t xml:space="preserve">,</w:t>
      </w:r>
      <w:r>
        <w:t xml:space="preserve"> </w:t>
      </w:r>
      <w:r>
        <w:rPr>
          <w:rStyle w:val="VerbatimChar"/>
        </w:rPr>
        <w:t xml:space="preserve">serve-mcp</w:t>
      </w:r>
      <w:r>
        <w:t xml:space="preserve">), typed-model</w:t>
      </w:r>
      <w:r>
        <w:t xml:space="preserve"> </w:t>
      </w:r>
      <w:r>
        <w:t xml:space="preserve">generation (Pydantic models from schema), docs site, PyPI GA release.</w:t>
      </w:r>
    </w:p>
    <w:p>
      <w:pPr>
        <w:pStyle w:val="BodyText"/>
      </w:pPr>
      <w:r>
        <w:t xml:space="preserve">Each phase ends in a</w:t>
      </w:r>
      <w:r>
        <w:t xml:space="preserve"> </w:t>
      </w:r>
      <w:r>
        <w:rPr>
          <w:bCs/>
          <w:b/>
        </w:rPr>
        <w:t xml:space="preserve">tagged, installable release</w:t>
      </w:r>
      <w:r>
        <w:t xml:space="preserve"> </w:t>
      </w:r>
      <w:r>
        <w:t xml:space="preserve">— nothing sits on a</w:t>
      </w:r>
      <w:r>
        <w:t xml:space="preserve"> </w:t>
      </w:r>
      <w:r>
        <w:t xml:space="preserve">branch for months. Boring and reversible beats big-bang.</w:t>
      </w:r>
    </w:p>
    <w:p>
      <w:r>
        <w:pict>
          <v:rect style="width:0;height:1.5pt" o:hralign="center" o:hrstd="t" o:hr="t"/>
        </w:pict>
      </w:r>
    </w:p>
    <w:bookmarkEnd w:id="21"/>
    <w:bookmarkEnd w:id="22"/>
    <w:bookmarkStart w:id="26" w:name="how-we-do-it"/>
    <w:p>
      <w:pPr>
        <w:pStyle w:val="Heading2"/>
      </w:pPr>
      <w:r>
        <w:t xml:space="preserve">2. How We Do It</w:t>
      </w:r>
    </w:p>
    <w:bookmarkStart w:id="23" w:name="the-pipeline-architecture"/>
    <w:p>
      <w:pPr>
        <w:pStyle w:val="Heading3"/>
      </w:pPr>
      <w:r>
        <w:t xml:space="preserve">2.1 The pipeline architecture</w:t>
      </w:r>
    </w:p>
    <w:p>
      <w:pPr>
        <w:pStyle w:val="FirstParagraph"/>
      </w:pPr>
      <w:r>
        <w:t xml:space="preserve">Every request — regardless of transport (FastAPI, Flask, MCP tool call, direct</w:t>
      </w:r>
      <w:r>
        <w:t xml:space="preserve"> </w:t>
      </w:r>
      <w:r>
        <w:rPr>
          <w:rStyle w:val="VerbatimChar"/>
        </w:rPr>
        <w:t xml:space="preserve">korm.process()</w:t>
      </w:r>
      <w:r>
        <w:t xml:space="preserve"> </w:t>
      </w:r>
      <w:r>
        <w:t xml:space="preserve">call) — flows through one pipeline:</w:t>
      </w:r>
    </w:p>
    <w:p>
      <w:pPr>
        <w:pStyle w:val="SourceCode"/>
      </w:pPr>
      <w:r>
        <w:rPr>
          <w:rStyle w:val="VerbatimChar"/>
        </w:rPr>
        <w:t xml:space="preserve">raw dict</w:t>
      </w:r>
      <w:r>
        <w:br/>
      </w:r>
      <w:r>
        <w:rPr>
          <w:rStyle w:val="VerbatimChar"/>
        </w:rPr>
        <w:t xml:space="preserve">  → CompatConverter        (v1 → v2, no-op for native v2)</w:t>
      </w:r>
      <w:r>
        <w:br/>
      </w:r>
      <w:r>
        <w:rPr>
          <w:rStyle w:val="VerbatimChar"/>
        </w:rPr>
        <w:t xml:space="preserve">  → RequestParser          (Pydantic: parse = validate; typed Request object)</w:t>
      </w:r>
      <w:r>
        <w:br/>
      </w:r>
      <w:r>
        <w:rPr>
          <w:rStyle w:val="VerbatimChar"/>
        </w:rPr>
        <w:t xml:space="preserve">  → PolicyGate             (allowlist / scopes; POLICY_DENIED short-circuit)</w:t>
      </w:r>
      <w:r>
        <w:br/>
      </w:r>
      <w:r>
        <w:rPr>
          <w:rStyle w:val="VerbatimChar"/>
        </w:rPr>
        <w:t xml:space="preserve">  → HookRunner.before      (beforeValidate → validate → before&lt;Action&gt;)</w:t>
      </w:r>
      <w:r>
        <w:br/>
      </w:r>
      <w:r>
        <w:rPr>
          <w:rStyle w:val="VerbatimChar"/>
        </w:rPr>
        <w:t xml:space="preserve">  → ActionHandler          (one handler per action; builds a QueryPlan)</w:t>
      </w:r>
      <w:r>
        <w:br/>
      </w:r>
      <w:r>
        <w:rPr>
          <w:rStyle w:val="VerbatimChar"/>
        </w:rPr>
        <w:t xml:space="preserve">  → QueryCompiler          (QueryPlan → SQLAlchemy Core expression tree)</w:t>
      </w:r>
      <w:r>
        <w:br/>
      </w:r>
      <w:r>
        <w:rPr>
          <w:rStyle w:val="VerbatimChar"/>
        </w:rPr>
        <w:t xml:space="preserve">  → Executor               (sync or async engine; transaction management)</w:t>
      </w:r>
      <w:r>
        <w:br/>
      </w:r>
      <w:r>
        <w:rPr>
          <w:rStyle w:val="VerbatimChar"/>
        </w:rPr>
        <w:t xml:space="preserve">  → ResultShaper           (rows → envelope; include-stitching; meta)</w:t>
      </w:r>
      <w:r>
        <w:br/>
      </w:r>
      <w:r>
        <w:rPr>
          <w:rStyle w:val="VerbatimChar"/>
        </w:rPr>
        <w:t xml:space="preserve">  → HookRunner.after       (after&lt;Action&gt; → onError on failure)</w:t>
      </w:r>
      <w:r>
        <w:br/>
      </w:r>
      <w:r>
        <w:rPr>
          <w:rStyle w:val="VerbatimChar"/>
        </w:rPr>
        <w:t xml:space="preserve">  → ResponseEnvelope       (always the same shape)</w:t>
      </w:r>
    </w:p>
    <w:p>
      <w:pPr>
        <w:pStyle w:val="FirstParagraph"/>
      </w:pPr>
      <w:r>
        <w:t xml:space="preserve">Two properties fall out of this design and drive everything else in this doc: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Every stage is a pure-ish function with a typed input and output.</w:t>
      </w:r>
      <w:r>
        <w:t xml:space="preserve"> </w:t>
      </w:r>
      <w:r>
        <w:t xml:space="preserve">That</w:t>
      </w:r>
      <w:r>
        <w:t xml:space="preserve"> </w:t>
      </w:r>
      <w:r>
        <w:t xml:space="preserve">is what makes unit testing per-stage trivial (§8) and what lets korm-js v2</w:t>
      </w:r>
      <w:r>
        <w:t xml:space="preserve"> </w:t>
      </w:r>
      <w:r>
        <w:t xml:space="preserve">share the same stage boundaries later.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The compiler never sees raw user strings as SQL.</w:t>
      </w:r>
      <w:r>
        <w:t xml:space="preserve"> </w:t>
      </w:r>
      <w:r>
        <w:t xml:space="preserve">Identifiers are</w:t>
      </w:r>
      <w:r>
        <w:t xml:space="preserve"> </w:t>
      </w:r>
      <w:r>
        <w:t xml:space="preserve">resolved against the schema registry; values only ever become bound</w:t>
      </w:r>
      <w:r>
        <w:t xml:space="preserve"> </w:t>
      </w:r>
      <w:r>
        <w:t xml:space="preserve">parameters. Injection is prevented structurally, not by escaping.</w:t>
      </w:r>
    </w:p>
    <w:bookmarkEnd w:id="23"/>
    <w:bookmarkStart w:id="24" w:name="repository-layout"/>
    <w:p>
      <w:pPr>
        <w:pStyle w:val="Heading3"/>
      </w:pPr>
      <w:r>
        <w:t xml:space="preserve">2.2 Repository layout</w:t>
      </w:r>
    </w:p>
    <w:p>
      <w:pPr>
        <w:pStyle w:val="SourceCode"/>
      </w:pPr>
      <w:r>
        <w:rPr>
          <w:rStyle w:val="VerbatimChar"/>
        </w:rPr>
        <w:t xml:space="preserve">korm-py/</w:t>
      </w:r>
      <w:r>
        <w:br/>
      </w:r>
      <w:r>
        <w:rPr>
          <w:rStyle w:val="VerbatimChar"/>
        </w:rPr>
        <w:t xml:space="preserve">  pyproject.toml                 # hatchling; extras: postgres, mysql, mcp, cli</w:t>
      </w:r>
      <w:r>
        <w:br/>
      </w:r>
      <w:r>
        <w:rPr>
          <w:rStyle w:val="VerbatimChar"/>
        </w:rPr>
        <w:t xml:space="preserve">  src/korm/</w:t>
      </w:r>
      <w:r>
        <w:br/>
      </w:r>
      <w:r>
        <w:rPr>
          <w:rStyle w:val="VerbatimChar"/>
        </w:rPr>
        <w:t xml:space="preserve">    __init__.py                  # initialize_korm(), KORM facade</w:t>
      </w:r>
      <w:r>
        <w:br/>
      </w:r>
      <w:r>
        <w:rPr>
          <w:rStyle w:val="VerbatimChar"/>
        </w:rPr>
        <w:t xml:space="preserve">    facade.py</w:t>
      </w:r>
      <w:r>
        <w:br/>
      </w:r>
      <w:r>
        <w:rPr>
          <w:rStyle w:val="VerbatimChar"/>
        </w:rPr>
        <w:t xml:space="preserve">    compat/v1.py                 # v1 → v2 converter (pure functions)</w:t>
      </w:r>
      <w:r>
        <w:br/>
      </w:r>
      <w:r>
        <w:rPr>
          <w:rStyle w:val="VerbatimChar"/>
        </w:rPr>
        <w:t xml:space="preserve">    protocol/                    # Pydantic request/response models</w:t>
      </w:r>
      <w:r>
        <w:br/>
      </w:r>
      <w:r>
        <w:rPr>
          <w:rStyle w:val="VerbatimChar"/>
        </w:rPr>
        <w:t xml:space="preserve">      request.py  response.py  errors.py</w:t>
      </w:r>
      <w:r>
        <w:br/>
      </w:r>
      <w:r>
        <w:rPr>
          <w:rStyle w:val="VerbatimChar"/>
        </w:rPr>
        <w:t xml:space="preserve">    schema/</w:t>
      </w:r>
      <w:r>
        <w:br/>
      </w:r>
      <w:r>
        <w:rPr>
          <w:rStyle w:val="VerbatimChar"/>
        </w:rPr>
        <w:t xml:space="preserve">      registry.py                # SchemaRegistry: models, columns, relations</w:t>
      </w:r>
      <w:r>
        <w:br/>
      </w:r>
      <w:r>
        <w:rPr>
          <w:rStyle w:val="VerbatimChar"/>
        </w:rPr>
        <w:t xml:space="preserve">      loader.py  introspect.py  ddl.py  diff.py</w:t>
      </w:r>
      <w:r>
        <w:br/>
      </w:r>
      <w:r>
        <w:rPr>
          <w:rStyle w:val="VerbatimChar"/>
        </w:rPr>
        <w:t xml:space="preserve">    query/</w:t>
      </w:r>
      <w:r>
        <w:br/>
      </w:r>
      <w:r>
        <w:rPr>
          <w:rStyle w:val="VerbatimChar"/>
        </w:rPr>
        <w:t xml:space="preserve">      plan.py                    # QueryPlan dataclasses (the internal IR)</w:t>
      </w:r>
      <w:r>
        <w:br/>
      </w:r>
      <w:r>
        <w:rPr>
          <w:rStyle w:val="VerbatimChar"/>
        </w:rPr>
        <w:t xml:space="preserve">      where.py                   # where-tree AST + visitor</w:t>
      </w:r>
      <w:r>
        <w:br/>
      </w:r>
      <w:r>
        <w:rPr>
          <w:rStyle w:val="VerbatimChar"/>
        </w:rPr>
        <w:t xml:space="preserve">      compiler.py                # QueryPlan → SQLAlchemy expressions</w:t>
      </w:r>
      <w:r>
        <w:br/>
      </w:r>
      <w:r>
        <w:rPr>
          <w:rStyle w:val="VerbatimChar"/>
        </w:rPr>
        <w:t xml:space="preserve">      operators.py               # operator registry (OCP extension point)</w:t>
      </w:r>
      <w:r>
        <w:br/>
      </w:r>
      <w:r>
        <w:rPr>
          <w:rStyle w:val="VerbatimChar"/>
        </w:rPr>
        <w:t xml:space="preserve">      expr.py                    # aggregate expression trees (add/sub/mul/div)</w:t>
      </w:r>
      <w:r>
        <w:br/>
      </w:r>
      <w:r>
        <w:rPr>
          <w:rStyle w:val="VerbatimChar"/>
        </w:rPr>
        <w:t xml:space="preserve">    actions/</w:t>
      </w:r>
      <w:r>
        <w:br/>
      </w:r>
      <w:r>
        <w:rPr>
          <w:rStyle w:val="VerbatimChar"/>
        </w:rPr>
        <w:t xml:space="preserve">      base.py                    # ActionHandler ABC (template method)</w:t>
      </w:r>
      <w:r>
        <w:br/>
      </w:r>
      <w:r>
        <w:rPr>
          <w:rStyle w:val="VerbatimChar"/>
        </w:rPr>
        <w:t xml:space="preserve">      create.py  read.py  update.py  delete.py</w:t>
      </w:r>
      <w:r>
        <w:br/>
      </w:r>
      <w:r>
        <w:rPr>
          <w:rStyle w:val="VerbatimChar"/>
        </w:rPr>
        <w:t xml:space="preserve">      upsert.py  replace.py  sync.py  aggregate.py  batch.py</w:t>
      </w:r>
      <w:r>
        <w:br/>
      </w:r>
      <w:r>
        <w:rPr>
          <w:rStyle w:val="VerbatimChar"/>
        </w:rPr>
        <w:t xml:space="preserve">    exec/</w:t>
      </w:r>
      <w:r>
        <w:br/>
      </w:r>
      <w:r>
        <w:rPr>
          <w:rStyle w:val="VerbatimChar"/>
        </w:rPr>
        <w:t xml:space="preserve">      executor.py                # sync + async execution, tx management</w:t>
      </w:r>
      <w:r>
        <w:br/>
      </w:r>
      <w:r>
        <w:rPr>
          <w:rStyle w:val="VerbatimChar"/>
        </w:rPr>
        <w:t xml:space="preserve">      dialects/                  # per-engine capability adapters</w:t>
      </w:r>
      <w:r>
        <w:br/>
      </w:r>
      <w:r>
        <w:rPr>
          <w:rStyle w:val="VerbatimChar"/>
        </w:rPr>
        <w:t xml:space="preserve">        base.py  postgres.py  mysql.py  sqlite.py</w:t>
      </w:r>
      <w:r>
        <w:br/>
      </w:r>
      <w:r>
        <w:rPr>
          <w:rStyle w:val="VerbatimChar"/>
        </w:rPr>
        <w:t xml:space="preserve">      cursor.py                  # cursor encode/decode (+ optional HMAC)</w:t>
      </w:r>
      <w:r>
        <w:br/>
      </w:r>
      <w:r>
        <w:rPr>
          <w:rStyle w:val="VerbatimChar"/>
        </w:rPr>
        <w:t xml:space="preserve">    hooks.py  policy.py  softdelete.py</w:t>
      </w:r>
      <w:r>
        <w:br/>
      </w:r>
      <w:r>
        <w:rPr>
          <w:rStyle w:val="VerbatimChar"/>
        </w:rPr>
        <w:t xml:space="preserve">    integrations/fastapi.py</w:t>
      </w:r>
      <w:r>
        <w:br/>
      </w:r>
      <w:r>
        <w:rPr>
          <w:rStyle w:val="VerbatimChar"/>
        </w:rPr>
        <w:t xml:space="preserve">    mcp/server.py</w:t>
      </w:r>
      <w:r>
        <w:br/>
      </w:r>
      <w:r>
        <w:rPr>
          <w:rStyle w:val="VerbatimChar"/>
        </w:rPr>
        <w:t xml:space="preserve">    cli/__main__.py</w:t>
      </w:r>
      <w:r>
        <w:br/>
      </w:r>
      <w:r>
        <w:rPr>
          <w:rStyle w:val="VerbatimChar"/>
        </w:rPr>
        <w:t xml:space="preserve">  tests/</w:t>
      </w:r>
      <w:r>
        <w:br/>
      </w:r>
      <w:r>
        <w:rPr>
          <w:rStyle w:val="VerbatimChar"/>
        </w:rPr>
        <w:t xml:space="preserve">    unit/                        # mirrors src/ 1:1</w:t>
      </w:r>
      <w:r>
        <w:br/>
      </w:r>
      <w:r>
        <w:rPr>
          <w:rStyle w:val="VerbatimChar"/>
        </w:rPr>
        <w:t xml:space="preserve">    integration/                 # real DBs via testcontainers</w:t>
      </w:r>
      <w:r>
        <w:br/>
      </w:r>
      <w:r>
        <w:rPr>
          <w:rStyle w:val="VerbatimChar"/>
        </w:rPr>
        <w:t xml:space="preserve">    conformance/                 # runner over korm-spec fixtures (git submodule / pinned dep)</w:t>
      </w:r>
      <w:r>
        <w:br/>
      </w:r>
      <w:r>
        <w:rPr>
          <w:rStyle w:val="VerbatimChar"/>
        </w:rPr>
        <w:t xml:space="preserve">  docs/</w:t>
      </w:r>
    </w:p>
    <w:bookmarkEnd w:id="24"/>
    <w:bookmarkStart w:id="25" w:name="tooling-standards"/>
    <w:p>
      <w:pPr>
        <w:pStyle w:val="Heading3"/>
      </w:pPr>
      <w:r>
        <w:t xml:space="preserve">2.3 Tooling &amp; standards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Python ≥ 3.10</w:t>
      </w:r>
      <w:r>
        <w:t xml:space="preserve">,</w:t>
      </w:r>
      <w:r>
        <w:t xml:space="preserve"> </w:t>
      </w:r>
      <w:r>
        <w:rPr>
          <w:rStyle w:val="VerbatimChar"/>
        </w:rPr>
        <w:t xml:space="preserve">uv</w:t>
      </w:r>
      <w:r>
        <w:t xml:space="preserve"> </w:t>
      </w:r>
      <w:r>
        <w:t xml:space="preserve">for dev env,</w:t>
      </w:r>
      <w:r>
        <w:t xml:space="preserve"> </w:t>
      </w:r>
      <w:r>
        <w:rPr>
          <w:rStyle w:val="VerbatimChar"/>
        </w:rPr>
        <w:t xml:space="preserve">hatchling</w:t>
      </w:r>
      <w:r>
        <w:t xml:space="preserve"> </w:t>
      </w:r>
      <w:r>
        <w:t xml:space="preserve">build backend.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ruff</w:t>
      </w:r>
      <w:r>
        <w:t xml:space="preserve"> </w:t>
      </w:r>
      <w:r>
        <w:t xml:space="preserve">(lint + format),</w:t>
      </w:r>
      <w:r>
        <w:t xml:space="preserve"> </w:t>
      </w:r>
      <w:r>
        <w:rPr>
          <w:bCs/>
          <w:b/>
        </w:rPr>
        <w:t xml:space="preserve">mypy –strict</w:t>
      </w:r>
      <w:r>
        <w:t xml:space="preserve"> </w:t>
      </w:r>
      <w:r>
        <w:t xml:space="preserve">on</w:t>
      </w:r>
      <w:r>
        <w:t xml:space="preserve"> </w:t>
      </w:r>
      <w:r>
        <w:rPr>
          <w:rStyle w:val="VerbatimChar"/>
        </w:rPr>
        <w:t xml:space="preserve">src/</w:t>
      </w:r>
      <w:r>
        <w:t xml:space="preserve">,</w:t>
      </w:r>
      <w:r>
        <w:t xml:space="preserve"> </w:t>
      </w:r>
      <w:r>
        <w:rPr>
          <w:bCs/>
          <w:b/>
        </w:rPr>
        <w:t xml:space="preserve">pytest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pytest-asyncio</w:t>
      </w:r>
      <w:r>
        <w:t xml:space="preserve">,</w:t>
      </w:r>
      <w:r>
        <w:t xml:space="preserve"> </w:t>
      </w:r>
      <w:r>
        <w:rPr>
          <w:bCs/>
          <w:b/>
        </w:rPr>
        <w:t xml:space="preserve">hypothesis</w:t>
      </w:r>
      <w:r>
        <w:t xml:space="preserve"> </w:t>
      </w:r>
      <w:r>
        <w:t xml:space="preserve">for property tests,</w:t>
      </w:r>
      <w:r>
        <w:t xml:space="preserve"> </w:t>
      </w:r>
      <w:r>
        <w:rPr>
          <w:bCs/>
          <w:b/>
        </w:rPr>
        <w:t xml:space="preserve">testcontainers</w:t>
      </w:r>
      <w:r>
        <w:t xml:space="preserve"> </w:t>
      </w:r>
      <w:r>
        <w:t xml:space="preserve">for</w:t>
      </w:r>
      <w:r>
        <w:t xml:space="preserve"> </w:t>
      </w:r>
      <w:r>
        <w:t xml:space="preserve">real Postgres/MySQL.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Conventional Commits</w:t>
      </w:r>
      <w:r>
        <w:t xml:space="preserve"> </w:t>
      </w:r>
      <w:r>
        <w:t xml:space="preserve">→ automated changelog;</w:t>
      </w:r>
      <w:r>
        <w:t xml:space="preserve"> </w:t>
      </w:r>
      <w:r>
        <w:rPr>
          <w:bCs/>
          <w:b/>
        </w:rPr>
        <w:t xml:space="preserve">semver</w:t>
      </w:r>
      <w:r>
        <w:t xml:space="preserve"> </w:t>
      </w:r>
      <w:r>
        <w:t xml:space="preserve">strictly:</w:t>
      </w:r>
      <w:r>
        <w:t xml:space="preserve"> </w:t>
      </w:r>
      <w:r>
        <w:t xml:space="preserve">protocol changes require a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version bump first.</w:t>
      </w:r>
    </w:p>
    <w:p>
      <w:pPr>
        <w:numPr>
          <w:ilvl w:val="0"/>
          <w:numId w:val="1002"/>
        </w:numPr>
        <w:pStyle w:val="Compact"/>
      </w:pPr>
      <w:r>
        <w:t xml:space="preserve">Public API surface is explicitly exported in</w:t>
      </w:r>
      <w:r>
        <w:t xml:space="preserve"> </w:t>
      </w:r>
      <w:r>
        <w:rPr>
          <w:rStyle w:val="VerbatimChar"/>
        </w:rPr>
        <w:t xml:space="preserve">__init__.py</w:t>
      </w:r>
      <w:r>
        <w:t xml:space="preserve"> </w:t>
      </w:r>
      <w:r>
        <w:t xml:space="preserve">and guarded by an</w:t>
      </w:r>
      <w:r>
        <w:t xml:space="preserve"> </w:t>
      </w:r>
      <w:r>
        <w:t xml:space="preserve">API-snapshot test — accidental breaking changes fail CI, not users.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7" w:name="why-it-works-better"/>
    <w:p>
      <w:pPr>
        <w:pStyle w:val="Heading2"/>
      </w:pPr>
      <w:r>
        <w:t xml:space="preserve">3. Why It Works Better</w:t>
      </w:r>
    </w:p>
    <w:p>
      <w:pPr>
        <w:pStyle w:val="FirstParagraph"/>
      </w:pPr>
      <w:r>
        <w:rPr>
          <w:bCs/>
          <w:b/>
        </w:rPr>
        <w:t xml:space="preserve">Than v1’s design:</w:t>
      </w:r>
      <w:r>
        <w:t xml:space="preserve"> </w:t>
      </w:r>
      <w:r>
        <w:t xml:space="preserve">every v1 pain point is removed structurally, not</w:t>
      </w:r>
      <w:r>
        <w:t xml:space="preserve"> </w:t>
      </w:r>
      <w:r>
        <w:t xml:space="preserve">patched. The string operator DSL (</w:t>
      </w:r>
      <w:r>
        <w:rPr>
          <w:rStyle w:val="VerbatimChar"/>
        </w:rPr>
        <w:t xml:space="preserve">"&gt;=18"</w:t>
      </w:r>
      <w:r>
        <w:t xml:space="preserve">) is gone, so a literal</w:t>
      </w:r>
      <w:r>
        <w:t xml:space="preserve"> </w:t>
      </w:r>
      <w:r>
        <w:rPr>
          <w:rStyle w:val="VerbatimChar"/>
        </w:rPr>
        <w:t xml:space="preserve">"100%"</w:t>
      </w:r>
      <w:r>
        <w:t xml:space="preserve"> </w:t>
      </w:r>
      <w:r>
        <w:t xml:space="preserve">is</w:t>
      </w:r>
      <w:r>
        <w:t xml:space="preserve"> </w:t>
      </w:r>
      <w:r>
        <w:t xml:space="preserve">finally a storable value.</w:t>
      </w:r>
      <w:r>
        <w:t xml:space="preserve"> </w:t>
      </w:r>
      <w:r>
        <w:rPr>
          <w:rStyle w:val="VerbatimChar"/>
        </w:rPr>
        <w:t xml:space="preserve">Or:</w:t>
      </w:r>
      <w:r>
        <w:t xml:space="preserve"> </w:t>
      </w:r>
      <w:r>
        <w:t xml:space="preserve">duplicate-key ambiguity is gone because boolean</w:t>
      </w:r>
      <w:r>
        <w:t xml:space="preserve"> </w:t>
      </w:r>
      <w:r>
        <w:t xml:space="preserve">logic is a tree. Raw join</w:t>
      </w:r>
      <w:r>
        <w:t xml:space="preserve"> </w:t>
      </w:r>
      <w:r>
        <w:rPr>
          <w:rStyle w:val="VerbatimChar"/>
        </w:rPr>
        <w:t xml:space="preserve">on</w:t>
      </w:r>
      <w:r>
        <w:t xml:space="preserve"> </w:t>
      </w:r>
      <w:r>
        <w:t xml:space="preserve">strings are gone, so the injection surface is</w:t>
      </w:r>
      <w:r>
        <w:t xml:space="preserve"> </w:t>
      </w:r>
      <w:r>
        <w:t xml:space="preserve">gone. Inconsistent response shapes are gone, so every client — human or agent —</w:t>
      </w:r>
      <w:r>
        <w:t xml:space="preserve"> </w:t>
      </w:r>
      <w:r>
        <w:t xml:space="preserve">learns one envelope. These aren’t features; they’re bug classes deleted.</w:t>
      </w:r>
    </w:p>
    <w:p>
      <w:pPr>
        <w:pStyle w:val="BodyText"/>
      </w:pPr>
      <w:r>
        <w:rPr>
          <w:bCs/>
          <w:b/>
        </w:rPr>
        <w:t xml:space="preserve">Than writing our own SQL layer:</w:t>
      </w:r>
      <w:r>
        <w:t xml:space="preserve"> </w:t>
      </w:r>
      <w:r>
        <w:t xml:space="preserve">SQLAlchemy Core gives us three dialects,</w:t>
      </w:r>
      <w:r>
        <w:t xml:space="preserve"> </w:t>
      </w:r>
      <w:r>
        <w:t xml:space="preserve">connection pooling, parameter binding, and sync+async execution that have been</w:t>
      </w:r>
      <w:r>
        <w:t xml:space="preserve"> </w:t>
      </w:r>
      <w:r>
        <w:t xml:space="preserve">production-hardened for two decades. Our value-add is the protocol, the</w:t>
      </w:r>
      <w:r>
        <w:t xml:space="preserve"> </w:t>
      </w:r>
      <w:r>
        <w:t xml:space="preserve">compiler, and the DX — not reinventing quoting rules for MySQL.</w:t>
      </w:r>
    </w:p>
    <w:p>
      <w:pPr>
        <w:pStyle w:val="BodyText"/>
      </w:pPr>
      <w:r>
        <w:rPr>
          <w:bCs/>
          <w:b/>
        </w:rPr>
        <w:t xml:space="preserve">Than a hand-grown architecture:</w:t>
      </w:r>
      <w:r>
        <w:t xml:space="preserve"> </w:t>
      </w:r>
      <w:r>
        <w:t xml:space="preserve">the staged pipeline means each feature is</w:t>
      </w:r>
      <w:r>
        <w:t xml:space="preserve"> </w:t>
      </w:r>
      <w:r>
        <w:t xml:space="preserve">a small, independently testable unit with an explicit contract. When a</w:t>
      </w:r>
      <w:r>
        <w:t xml:space="preserve"> </w:t>
      </w:r>
      <w:r>
        <w:t xml:space="preserve">community contributor adds a</w:t>
      </w:r>
      <w:r>
        <w:t xml:space="preserve"> </w:t>
      </w:r>
      <w:r>
        <w:rPr>
          <w:rStyle w:val="VerbatimChar"/>
        </w:rPr>
        <w:t xml:space="preserve">jsonContains</w:t>
      </w:r>
      <w:r>
        <w:t xml:space="preserve"> </w:t>
      </w:r>
      <w:r>
        <w:t xml:space="preserve">operator, they touch one registry</w:t>
      </w:r>
      <w:r>
        <w:t xml:space="preserve"> </w:t>
      </w:r>
      <w:r>
        <w:t xml:space="preserve">entry and one test file — not the compiler, not the parser, not the executor.</w:t>
      </w:r>
      <w:r>
        <w:t xml:space="preserve"> </w:t>
      </w:r>
      <w:r>
        <w:t xml:space="preserve">Public libraries live or die by how safely strangers can extend them.</w:t>
      </w:r>
    </w:p>
    <w:p>
      <w:pPr>
        <w:pStyle w:val="BodyText"/>
      </w:pPr>
      <w:r>
        <w:rPr>
          <w:bCs/>
          <w:b/>
        </w:rPr>
        <w:t xml:space="preserve">Than shipping everything at once:</w:t>
      </w:r>
      <w:r>
        <w:t xml:space="preserve"> </w:t>
      </w:r>
      <w:r>
        <w:t xml:space="preserve">the phase gates are conformance-fixture</w:t>
      </w:r>
      <w:r>
        <w:t xml:space="preserve"> </w:t>
      </w:r>
      <w:r>
        <w:t xml:space="preserve">counts, which are objective.</w:t>
      </w:r>
      <w:r>
        <w:t xml:space="preserve"> </w:t>
      </w:r>
      <w:r>
        <w:t xml:space="preserve">“</w:t>
      </w:r>
      <w:r>
        <w:t xml:space="preserve">Phase 1 done</w:t>
      </w:r>
      <w:r>
        <w:t xml:space="preserve">”</w:t>
      </w:r>
      <w:r>
        <w:t xml:space="preserve"> </w:t>
      </w:r>
      <w:r>
        <w:t xml:space="preserve">means a number is green in CI, not</w:t>
      </w:r>
      <w:r>
        <w:t xml:space="preserve"> </w:t>
      </w:r>
      <w:r>
        <w:t xml:space="preserve">a feeling.</w:t>
      </w:r>
    </w:p>
    <w:p>
      <w:pPr>
        <w:pStyle w:val="BodyText"/>
      </w:pPr>
      <w:r>
        <w:rPr>
          <w:bCs/>
          <w:b/>
        </w:rPr>
        <w:t xml:space="preserve">Failure modes this design prevents</w:t>
      </w:r>
      <w:r>
        <w:t xml:space="preserve"> </w:t>
      </w:r>
      <w:r>
        <w:t xml:space="preserve">(naming them, because that’s what</w:t>
      </w:r>
      <w:r>
        <w:t xml:space="preserve"> </w:t>
      </w:r>
      <w:r>
        <w:t xml:space="preserve">justifies the structure): SQL injection via join fragments (structurally</w:t>
      </w:r>
      <w:r>
        <w:t xml:space="preserve"> </w:t>
      </w:r>
      <w:r>
        <w:t xml:space="preserve">impossible); silent breaking changes to the public API (snapshot test);</w:t>
      </w:r>
      <w:r>
        <w:t xml:space="preserve"> </w:t>
      </w:r>
      <w:r>
        <w:t xml:space="preserve">“</w:t>
      </w:r>
      <w:r>
        <w:t xml:space="preserve">works on SQLite, breaks on MySQL</w:t>
      </w:r>
      <w:r>
        <w:t xml:space="preserve">”</w:t>
      </w:r>
      <w:r>
        <w:t xml:space="preserve"> </w:t>
      </w:r>
      <w:r>
        <w:t xml:space="preserve">(dialect adapters + CI matrix); drift</w:t>
      </w:r>
      <w:r>
        <w:t xml:space="preserve"> </w:t>
      </w:r>
      <w:r>
        <w:t xml:space="preserve">between korm-py and korm-js (shared pinned conformance suite); an</w:t>
      </w:r>
      <w:r>
        <w:t xml:space="preserve"> </w:t>
      </w:r>
      <w:r>
        <w:t xml:space="preserve">over-permissive default when someone mounts the CRUD endpoint on the public</w:t>
      </w:r>
      <w:r>
        <w:t xml:space="preserve"> </w:t>
      </w:r>
      <w:r>
        <w:t xml:space="preserve">internet (policy layer with a documented default-deny production mode).</w:t>
      </w:r>
    </w:p>
    <w:p>
      <w:r>
        <w:pict>
          <v:rect style="width:0;height:1.5pt" o:hralign="center" o:hrstd="t" o:hr="t"/>
        </w:pict>
      </w:r>
    </w:p>
    <w:bookmarkEnd w:id="27"/>
    <w:bookmarkStart w:id="28" w:name="which-steps-help-us-better-structure"/>
    <w:p>
      <w:pPr>
        <w:pStyle w:val="Heading2"/>
      </w:pPr>
      <w:r>
        <w:t xml:space="preserve">4. Which Steps Help Us Better Structure?</w:t>
      </w:r>
    </w:p>
    <w:p>
      <w:pPr>
        <w:pStyle w:val="FirstParagraph"/>
      </w:pPr>
      <w:r>
        <w:t xml:space="preserve">The build order matters as much as the layout. Each step produces a stable</w:t>
      </w:r>
      <w:r>
        <w:t xml:space="preserve"> </w:t>
      </w:r>
      <w:r>
        <w:t xml:space="preserve">contract the next step consumes — so rework never cascades backwards.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Freeze the spec first.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repo with JSON Schemas + the first</w:t>
      </w:r>
      <w:r>
        <w:t xml:space="preserve"> </w:t>
      </w:r>
      <w:r>
        <w:t xml:space="preserve">~50 fixtures. Code that starts before the contract exists gets rewritten.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Protocol models second.</w:t>
      </w:r>
      <w:r>
        <w:t xml:space="preserve"> </w:t>
      </w:r>
      <w:r>
        <w:t xml:space="preserve">Pydantic request/response models generated</w:t>
      </w:r>
      <w:r>
        <w:t xml:space="preserve"> </w:t>
      </w:r>
      <w:r>
        <w:t xml:space="preserve">against the spec’s JSON Schemas. Now every later module has typed inputs.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Schema registry third.</w:t>
      </w:r>
      <w:r>
        <w:t xml:space="preserve"> </w:t>
      </w:r>
      <w:r>
        <w:t xml:space="preserve">Everything downstream (validation, compilation,</w:t>
      </w:r>
      <w:r>
        <w:t xml:space="preserve"> </w:t>
      </w:r>
      <w:r>
        <w:t xml:space="preserve">includes, policy) asks the registry</w:t>
      </w:r>
      <w:r>
        <w:t xml:space="preserve"> </w:t>
      </w:r>
      <w:r>
        <w:t xml:space="preserve">“</w:t>
      </w:r>
      <w:r>
        <w:t xml:space="preserve">does this column exist, what type is</w:t>
      </w:r>
      <w:r>
        <w:t xml:space="preserve"> </w:t>
      </w:r>
      <w:r>
        <w:t xml:space="preserve">it, what relations does this model have.</w:t>
      </w:r>
      <w:r>
        <w:t xml:space="preserve">”</w:t>
      </w:r>
      <w:r>
        <w:t xml:space="preserve"> </w:t>
      </w:r>
      <w:r>
        <w:t xml:space="preserve">One source of truth, O(1) lookups.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Where-tree AST + compiler fourth.</w:t>
      </w:r>
      <w:r>
        <w:t xml:space="preserve"> </w:t>
      </w:r>
      <w:r>
        <w:t xml:space="preserve">The hardest, most reusable piece.</w:t>
      </w:r>
      <w:r>
        <w:t xml:space="preserve"> </w:t>
      </w:r>
      <w:r>
        <w:t xml:space="preserve">Built against fixtures before any action exists — testable with zero I/O by</w:t>
      </w:r>
      <w:r>
        <w:t xml:space="preserve"> </w:t>
      </w:r>
      <w:r>
        <w:t xml:space="preserve">asserting compiled SQL strings.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Executor + one action (</w:t>
      </w:r>
      <w:r>
        <w:rPr>
          <w:rStyle w:val="VerbatimChar"/>
          <w:bCs/>
          <w:b/>
        </w:rPr>
        <w:t xml:space="preserve">list</w:t>
      </w:r>
      <w:r>
        <w:rPr>
          <w:bCs/>
          <w:b/>
        </w:rPr>
        <w:t xml:space="preserve">) fifth.</w:t>
      </w:r>
      <w:r>
        <w:t xml:space="preserve"> </w:t>
      </w:r>
      <w:r>
        <w:t xml:space="preserve">End-to-end thread lit up early;</w:t>
      </w:r>
      <w:r>
        <w:t xml:space="preserve"> </w:t>
      </w:r>
      <w:r>
        <w:t xml:space="preserve">every remaining action is now a pattern-following exercise.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Remaining actions, then relations, then hooks/policy, then integrations.</w:t>
      </w:r>
      <w:r>
        <w:t xml:space="preserve"> </w:t>
      </w:r>
      <w:r>
        <w:t xml:space="preserve">Strictly in dependency order —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needs relations, relations need</w:t>
      </w:r>
      <w:r>
        <w:t xml:space="preserve"> </w:t>
      </w:r>
      <w:r>
        <w:t xml:space="preserve">the registry, the FastAPI router needs everything.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Compat converter last in Phase 1.</w:t>
      </w:r>
      <w:r>
        <w:t xml:space="preserve"> </w:t>
      </w:r>
      <w:r>
        <w:t xml:space="preserve">It targets a finished v2 surface, so</w:t>
      </w:r>
      <w:r>
        <w:t xml:space="preserve"> </w:t>
      </w:r>
      <w:r>
        <w:t xml:space="preserve">it’s pure translation with fixture pairs (</w:t>
      </w:r>
      <w:r>
        <w:rPr>
          <w:rStyle w:val="VerbatimChar"/>
        </w:rPr>
        <w:t xml:space="preserve">v1-request.json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v2-request.json</w:t>
      </w:r>
      <w:r>
        <w:t xml:space="preserve">) proving it.</w:t>
      </w:r>
    </w:p>
    <w:p>
      <w:pPr>
        <w:pStyle w:val="FirstParagraph"/>
      </w:pPr>
      <w:r>
        <w:t xml:space="preserve">Rule of thumb enforced in review:</w:t>
      </w:r>
      <w:r>
        <w:t xml:space="preserve"> </w:t>
      </w:r>
      <w:r>
        <w:rPr>
          <w:bCs/>
          <w:b/>
        </w:rPr>
        <w:t xml:space="preserve">a PR may add a stage or extend a registry;</w:t>
      </w:r>
      <w:r>
        <w:rPr>
          <w:bCs/>
          <w:b/>
        </w:rPr>
        <w:t xml:space="preserve"> </w:t>
      </w:r>
      <w:r>
        <w:rPr>
          <w:bCs/>
          <w:b/>
        </w:rPr>
        <w:t xml:space="preserve">it may not smear one feature across four stages.</w:t>
      </w:r>
      <w:r>
        <w:t xml:space="preserve"> </w:t>
      </w:r>
      <w:r>
        <w:t xml:space="preserve">That’s the structural</w:t>
      </w:r>
      <w:r>
        <w:t xml:space="preserve"> </w:t>
      </w:r>
      <w:r>
        <w:t xml:space="preserve">discipline that keeps a public codebase readable at 10× today’s size.</w:t>
      </w:r>
    </w:p>
    <w:p>
      <w:r>
        <w:pict>
          <v:rect style="width:0;height:1.5pt" o:hralign="center" o:hrstd="t" o:hr="t"/>
        </w:pict>
      </w:r>
    </w:p>
    <w:bookmarkEnd w:id="28"/>
    <w:bookmarkStart w:id="29" w:name="how-we-use-solid-principles-here"/>
    <w:p>
      <w:pPr>
        <w:pStyle w:val="Heading2"/>
      </w:pPr>
      <w:r>
        <w:t xml:space="preserve">5. How We Use SOLID Principles Here</w:t>
      </w:r>
    </w:p>
    <w:p>
      <w:pPr>
        <w:pStyle w:val="FirstParagraph"/>
      </w:pPr>
      <w:r>
        <w:rPr>
          <w:bCs/>
          <w:b/>
        </w:rPr>
        <w:t xml:space="preserve">S — Single Responsibility.</w:t>
      </w:r>
      <w:r>
        <w:t xml:space="preserve"> </w:t>
      </w:r>
      <w:r>
        <w:t xml:space="preserve">Each pipeline stage has exactly one reason to</w:t>
      </w:r>
      <w:r>
        <w:t xml:space="preserve"> </w:t>
      </w:r>
      <w:r>
        <w:t xml:space="preserve">change:</w:t>
      </w:r>
      <w:r>
        <w:t xml:space="preserve"> </w:t>
      </w:r>
      <w:r>
        <w:rPr>
          <w:rStyle w:val="VerbatimChar"/>
        </w:rPr>
        <w:t xml:space="preserve">RequestParser</w:t>
      </w:r>
      <w:r>
        <w:t xml:space="preserve"> </w:t>
      </w:r>
      <w:r>
        <w:t xml:space="preserve">changes when the protocol changes;</w:t>
      </w:r>
      <w:r>
        <w:t xml:space="preserve"> </w:t>
      </w:r>
      <w:r>
        <w:rPr>
          <w:rStyle w:val="VerbatimChar"/>
        </w:rPr>
        <w:t xml:space="preserve">QueryCompiler</w:t>
      </w:r>
      <w:r>
        <w:t xml:space="preserve"> </w:t>
      </w:r>
      <w:r>
        <w:t xml:space="preserve">changes when SQL generation changes;</w:t>
      </w:r>
      <w:r>
        <w:t xml:space="preserve"> </w:t>
      </w:r>
      <w:r>
        <w:rPr>
          <w:rStyle w:val="VerbatimChar"/>
        </w:rPr>
        <w:t xml:space="preserve">Executor</w:t>
      </w:r>
      <w:r>
        <w:t xml:space="preserve"> </w:t>
      </w:r>
      <w:r>
        <w:t xml:space="preserve">changes when connection/tx</w:t>
      </w:r>
      <w:r>
        <w:t xml:space="preserve"> </w:t>
      </w:r>
      <w:r>
        <w:t xml:space="preserve">handling changes. Inside</w:t>
      </w:r>
      <w:r>
        <w:t xml:space="preserve"> </w:t>
      </w:r>
      <w:r>
        <w:rPr>
          <w:rStyle w:val="VerbatimChar"/>
        </w:rPr>
        <w:t xml:space="preserve">actions/</w:t>
      </w:r>
      <w:r>
        <w:t xml:space="preserve">, one file per action. The 54 MB / 12k-file</w:t>
      </w:r>
      <w:r>
        <w:t xml:space="preserve"> </w:t>
      </w:r>
      <w:r>
        <w:t xml:space="preserve">symptom in korm-js 1.x is what happens when responsibilities blur — the module</w:t>
      </w:r>
      <w:r>
        <w:t xml:space="preserve"> </w:t>
      </w:r>
      <w:r>
        <w:t xml:space="preserve">map in §2.2 is the antidote.</w:t>
      </w:r>
    </w:p>
    <w:p>
      <w:pPr>
        <w:pStyle w:val="BodyText"/>
      </w:pPr>
      <w:r>
        <w:rPr>
          <w:bCs/>
          <w:b/>
        </w:rPr>
        <w:t xml:space="preserve">O — Open/Closed.</w:t>
      </w:r>
      <w:r>
        <w:t xml:space="preserve"> </w:t>
      </w:r>
      <w:r>
        <w:t xml:space="preserve">Extension points are registries, closed code is the</w:t>
      </w:r>
      <w:r>
        <w:t xml:space="preserve"> </w:t>
      </w:r>
      <w:r>
        <w:t xml:space="preserve">pipeline:</w:t>
      </w:r>
    </w:p>
    <w:p>
      <w:pPr>
        <w:pStyle w:val="SourceCode"/>
      </w:pPr>
      <w:r>
        <w:rPr>
          <w:rStyle w:val="CommentTok"/>
        </w:rPr>
        <w:t xml:space="preserve"># korm/query/operators.py</w:t>
      </w:r>
      <w:r>
        <w:br/>
      </w:r>
      <w:r>
        <w:rPr>
          <w:rStyle w:val="AttributeTok"/>
        </w:rPr>
        <w:t xml:space="preserve">@operator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"gte"</w:t>
      </w:r>
      <w:r>
        <w:rPr>
          <w:rStyle w:val="NormalTok"/>
        </w:rPr>
        <w:t xml:space="preserve">)</w:t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compile_gte(col: ColumnElement, value: Any) 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 ColumnElement: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col </w:t>
      </w:r>
      <w:r>
        <w:rPr>
          <w:rStyle w:val="OperatorTok"/>
        </w:rPr>
        <w:t xml:space="preserve">&gt;=</w:t>
      </w:r>
      <w:r>
        <w:rPr>
          <w:rStyle w:val="NormalTok"/>
        </w:rPr>
        <w:t xml:space="preserve"> value</w:t>
      </w:r>
      <w:r>
        <w:br/>
      </w:r>
      <w:r>
        <w:br/>
      </w:r>
      <w:r>
        <w:rPr>
          <w:rStyle w:val="CommentTok"/>
        </w:rPr>
        <w:t xml:space="preserve"># a plugin (or a user) adds one without touching the compiler:</w:t>
      </w:r>
      <w:r>
        <w:br/>
      </w:r>
      <w:r>
        <w:rPr>
          <w:rStyle w:val="AttributeTok"/>
        </w:rPr>
        <w:t xml:space="preserve">@operator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"jsonContains"</w:t>
      </w:r>
      <w:r>
        <w:rPr>
          <w:rStyle w:val="NormalTok"/>
        </w:rPr>
        <w:t xml:space="preserve">, engines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{</w:t>
      </w:r>
      <w:r>
        <w:rPr>
          <w:rStyle w:val="StringTok"/>
        </w:rPr>
        <w:t xml:space="preserve">"postgresql"</w:t>
      </w:r>
      <w:r>
        <w:rPr>
          <w:rStyle w:val="NormalTok"/>
        </w:rPr>
        <w:t xml:space="preserve">})</w:t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compile_json_contains(col, value):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col.op(</w:t>
      </w:r>
      <w:r>
        <w:rPr>
          <w:rStyle w:val="StringTok"/>
        </w:rPr>
        <w:t xml:space="preserve">"@&gt;"</w:t>
      </w:r>
      <w:r>
        <w:rPr>
          <w:rStyle w:val="NormalTok"/>
        </w:rPr>
        <w:t xml:space="preserve">)(cast(value, JSONB))</w:t>
      </w:r>
    </w:p>
    <w:p>
      <w:pPr>
        <w:pStyle w:val="FirstParagraph"/>
      </w:pPr>
      <w:r>
        <w:t xml:space="preserve">The same registry pattern covers actions, hooks, dialects, and CLI</w:t>
      </w:r>
      <w:r>
        <w:t xml:space="preserve"> </w:t>
      </w:r>
      <w:r>
        <w:rPr>
          <w:rStyle w:val="VerbatimChar"/>
        </w:rPr>
        <w:t xml:space="preserve">--ai</w:t>
      </w:r>
      <w:r>
        <w:t xml:space="preserve"> </w:t>
      </w:r>
      <w:r>
        <w:t xml:space="preserve">providers. New capability = new registration, never a modified</w:t>
      </w:r>
      <w:r>
        <w:t xml:space="preserve"> </w:t>
      </w:r>
      <w:r>
        <w:rPr>
          <w:rStyle w:val="VerbatimChar"/>
        </w:rPr>
        <w:t xml:space="preserve">if/elif</w:t>
      </w:r>
      <w:r>
        <w:t xml:space="preserve"> </w:t>
      </w:r>
      <w:r>
        <w:t xml:space="preserve">ladder.</w:t>
      </w:r>
    </w:p>
    <w:p>
      <w:pPr>
        <w:pStyle w:val="BodyText"/>
      </w:pPr>
      <w:r>
        <w:rPr>
          <w:bCs/>
          <w:b/>
        </w:rPr>
        <w:t xml:space="preserve">L — Liskov Substitution.</w:t>
      </w:r>
      <w:r>
        <w:t xml:space="preserve"> </w:t>
      </w:r>
      <w:r>
        <w:t xml:space="preserve">Dialect adapters (</w:t>
      </w:r>
      <w:r>
        <w:rPr>
          <w:rStyle w:val="VerbatimChar"/>
        </w:rPr>
        <w:t xml:space="preserve">PostgresDialect</w:t>
      </w:r>
      <w:r>
        <w:t xml:space="preserve">,</w:t>
      </w:r>
      <w:r>
        <w:t xml:space="preserve"> </w:t>
      </w:r>
      <w:r>
        <w:rPr>
          <w:rStyle w:val="VerbatimChar"/>
        </w:rPr>
        <w:t xml:space="preserve">MySQLDialect</w:t>
      </w:r>
      <w:r>
        <w:t xml:space="preserve">,</w:t>
      </w:r>
      <w:r>
        <w:t xml:space="preserve"> </w:t>
      </w:r>
      <w:r>
        <w:rPr>
          <w:rStyle w:val="VerbatimChar"/>
        </w:rPr>
        <w:t xml:space="preserve">SQLiteDialect</w:t>
      </w:r>
      <w:r>
        <w:t xml:space="preserve">) all satisfy the</w:t>
      </w:r>
      <w:r>
        <w:t xml:space="preserve"> </w:t>
      </w:r>
      <w:r>
        <w:rPr>
          <w:rStyle w:val="VerbatimChar"/>
        </w:rPr>
        <w:t xml:space="preserve">BaseDialect</w:t>
      </w:r>
      <w:r>
        <w:t xml:space="preserve"> </w:t>
      </w:r>
      <w:r>
        <w:t xml:space="preserve">contract:</w:t>
      </w:r>
      <w:r>
        <w:t xml:space="preserve"> </w:t>
      </w:r>
      <w:r>
        <w:rPr>
          <w:rStyle w:val="VerbatimChar"/>
        </w:rPr>
        <w:t xml:space="preserve">supports_returning</w:t>
      </w:r>
      <w:r>
        <w:t xml:space="preserve">,</w:t>
      </w:r>
      <w:r>
        <w:t xml:space="preserve"> </w:t>
      </w:r>
      <w:r>
        <w:rPr>
          <w:rStyle w:val="VerbatimChar"/>
        </w:rPr>
        <w:t xml:space="preserve">compile_upsert(plan)</w:t>
      </w:r>
      <w:r>
        <w:t xml:space="preserve">,</w:t>
      </w:r>
      <w:r>
        <w:t xml:space="preserve"> </w:t>
      </w:r>
      <w:r>
        <w:rPr>
          <w:rStyle w:val="VerbatimChar"/>
        </w:rPr>
        <w:t xml:space="preserve">compile_replace(plan)</w:t>
      </w:r>
      <w:r>
        <w:t xml:space="preserve">,</w:t>
      </w:r>
      <w:r>
        <w:t xml:space="preserve"> </w:t>
      </w:r>
      <w:r>
        <w:rPr>
          <w:rStyle w:val="VerbatimChar"/>
        </w:rPr>
        <w:t xml:space="preserve">per_parent_limit_strategy</w:t>
      </w:r>
      <w:r>
        <w:t xml:space="preserve">. The executor holds a</w:t>
      </w:r>
      <w:r>
        <w:t xml:space="preserve"> </w:t>
      </w:r>
      <w:r>
        <w:rPr>
          <w:rStyle w:val="VerbatimChar"/>
        </w:rPr>
        <w:t xml:space="preserve">BaseDialect</w:t>
      </w:r>
      <w:r>
        <w:t xml:space="preserve"> </w:t>
      </w:r>
      <w:r>
        <w:t xml:space="preserve">and never</w:t>
      </w:r>
      <w:r>
        <w:t xml:space="preserve"> </w:t>
      </w:r>
      <w:r>
        <w:t xml:space="preserve">type-checks which one it has. Where an engine genuinely can’t satisfy the</w:t>
      </w:r>
      <w:r>
        <w:t xml:space="preserve"> </w:t>
      </w:r>
      <w:r>
        <w:t xml:space="preserve">contract semantics (Postgres has no true</w:t>
      </w:r>
      <w:r>
        <w:t xml:space="preserve"> </w:t>
      </w:r>
      <w:r>
        <w:rPr>
          <w:rStyle w:val="VerbatimChar"/>
        </w:rPr>
        <w:t xml:space="preserve">REPLACE</w:t>
      </w:r>
      <w:r>
        <w:t xml:space="preserve">), the adapter raises</w:t>
      </w:r>
      <w:r>
        <w:t xml:space="preserve"> </w:t>
      </w:r>
      <w:r>
        <w:rPr>
          <w:rStyle w:val="VerbatimChar"/>
        </w:rPr>
        <w:t xml:space="preserve">UNSUPPORTED_ON_ENGINE</w:t>
      </w:r>
      <w:r>
        <w:t xml:space="preserve"> </w:t>
      </w:r>
      <w:r>
        <w:t xml:space="preserve">or documents the merge semantics — it never silently</w:t>
      </w:r>
      <w:r>
        <w:t xml:space="preserve"> </w:t>
      </w:r>
      <w:r>
        <w:t xml:space="preserve">does something different, which is the LSP violation that burned v1’s</w:t>
      </w:r>
      <w:r>
        <w:t xml:space="preserve"> </w:t>
      </w:r>
      <w:r>
        <w:rPr>
          <w:rStyle w:val="VerbatimChar"/>
        </w:rPr>
        <w:t xml:space="preserve">replace</w:t>
      </w:r>
      <w:r>
        <w:t xml:space="preserve"> </w:t>
      </w:r>
      <w:r>
        <w:t xml:space="preserve">users.</w:t>
      </w:r>
    </w:p>
    <w:p>
      <w:pPr>
        <w:pStyle w:val="BodyText"/>
      </w:pPr>
      <w:r>
        <w:rPr>
          <w:bCs/>
          <w:b/>
        </w:rPr>
        <w:t xml:space="preserve">I — Interface Segregation.</w:t>
      </w:r>
      <w:r>
        <w:t xml:space="preserve"> </w:t>
      </w:r>
      <w:r>
        <w:t xml:space="preserve">Hooks don’t implement a god-interface. A hook</w:t>
      </w:r>
      <w:r>
        <w:t xml:space="preserve"> </w:t>
      </w:r>
      <w:r>
        <w:t xml:space="preserve">registers for exactly the events it wants (</w:t>
      </w:r>
      <w:r>
        <w:rPr>
          <w:rStyle w:val="VerbatimChar"/>
        </w:rPr>
        <w:t xml:space="preserve">before("update")</w:t>
      </w:r>
      <w:r>
        <w:t xml:space="preserve">,</w:t>
      </w:r>
      <w:r>
        <w:t xml:space="preserve"> </w:t>
      </w:r>
      <w:r>
        <w:rPr>
          <w:rStyle w:val="VerbatimChar"/>
        </w:rPr>
        <w:t xml:space="preserve">after("create")</w:t>
      </w:r>
      <w:r>
        <w:t xml:space="preserve">,</w:t>
      </w:r>
      <w:r>
        <w:t xml:space="preserve"> </w:t>
      </w:r>
      <w:r>
        <w:rPr>
          <w:rStyle w:val="VerbatimChar"/>
        </w:rPr>
        <w:t xml:space="preserve">on_error()</w:t>
      </w:r>
      <w:r>
        <w:t xml:space="preserve">); each receives a narrow, event-specific</w:t>
      </w:r>
      <w:r>
        <w:t xml:space="preserve"> </w:t>
      </w:r>
      <w:r>
        <w:t xml:space="preserve">context object. Similarly,</w:t>
      </w:r>
      <w:r>
        <w:t xml:space="preserve"> </w:t>
      </w:r>
      <w:r>
        <w:rPr>
          <w:rStyle w:val="VerbatimChar"/>
        </w:rPr>
        <w:t xml:space="preserve">PolicyGate</w:t>
      </w:r>
      <w:r>
        <w:t xml:space="preserve"> </w:t>
      </w:r>
      <w:r>
        <w:t xml:space="preserve">sees the parsed request and caller</w:t>
      </w:r>
      <w:r>
        <w:t xml:space="preserve"> </w:t>
      </w:r>
      <w:r>
        <w:t xml:space="preserve">context — it has no access to the engine, so a policy plugin</w:t>
      </w:r>
      <w:r>
        <w:t xml:space="preserve"> </w:t>
      </w:r>
      <w:r>
        <w:rPr>
          <w:iCs/>
          <w:i/>
        </w:rPr>
        <w:t xml:space="preserve">cannot</w:t>
      </w:r>
      <w:r>
        <w:t xml:space="preserve"> </w:t>
      </w:r>
      <w:r>
        <w:t xml:space="preserve">accidentally execute SQL.</w:t>
      </w:r>
    </w:p>
    <w:p>
      <w:pPr>
        <w:pStyle w:val="BodyText"/>
      </w:pPr>
      <w:r>
        <w:rPr>
          <w:bCs/>
          <w:b/>
        </w:rPr>
        <w:t xml:space="preserve">D — Dependency Inversion.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(the facade) depends on abstractions —</w:t>
      </w:r>
      <w:r>
        <w:t xml:space="preserve"> </w:t>
      </w:r>
      <w:r>
        <w:rPr>
          <w:rStyle w:val="VerbatimChar"/>
        </w:rPr>
        <w:t xml:space="preserve">SchemaSource</w:t>
      </w:r>
      <w:r>
        <w:t xml:space="preserve">,</w:t>
      </w:r>
      <w:r>
        <w:t xml:space="preserve"> </w:t>
      </w:r>
      <w:r>
        <w:rPr>
          <w:rStyle w:val="VerbatimChar"/>
        </w:rPr>
        <w:t xml:space="preserve">BaseDialect</w:t>
      </w:r>
      <w:r>
        <w:t xml:space="preserve">,</w:t>
      </w:r>
      <w:r>
        <w:t xml:space="preserve"> </w:t>
      </w:r>
      <w:r>
        <w:rPr>
          <w:rStyle w:val="VerbatimChar"/>
        </w:rPr>
        <w:t xml:space="preserve">Executor</w:t>
      </w:r>
      <w:r>
        <w:t xml:space="preserve">,</w:t>
      </w:r>
      <w:r>
        <w:t xml:space="preserve"> </w:t>
      </w:r>
      <w:r>
        <w:rPr>
          <w:rStyle w:val="VerbatimChar"/>
        </w:rPr>
        <w:t xml:space="preserve">HookRunner</w:t>
      </w:r>
      <w:r>
        <w:t xml:space="preserve">,</w:t>
      </w:r>
      <w:r>
        <w:t xml:space="preserve"> </w:t>
      </w:r>
      <w:r>
        <w:rPr>
          <w:rStyle w:val="VerbatimChar"/>
        </w:rPr>
        <w:t xml:space="preserve">PolicyProvider</w:t>
      </w:r>
      <w:r>
        <w:t xml:space="preserve"> </w:t>
      </w:r>
      <w:r>
        <w:t xml:space="preserve">—</w:t>
      </w:r>
      <w:r>
        <w:t xml:space="preserve"> </w:t>
      </w:r>
      <w:r>
        <w:t xml:space="preserve">wired in</w:t>
      </w:r>
      <w:r>
        <w:t xml:space="preserve"> </w:t>
      </w:r>
      <w:r>
        <w:rPr>
          <w:rStyle w:val="VerbatimChar"/>
        </w:rPr>
        <w:t xml:space="preserve">initialize_korm()</w:t>
      </w:r>
      <w:r>
        <w:t xml:space="preserve">. Concretes (a JSON-file schema source, an asyncpg</w:t>
      </w:r>
      <w:r>
        <w:t xml:space="preserve"> </w:t>
      </w:r>
      <w:r>
        <w:t xml:space="preserve">engine) are injected. Payoff: unit tests inject a</w:t>
      </w:r>
      <w:r>
        <w:t xml:space="preserve"> </w:t>
      </w:r>
      <w:r>
        <w:rPr>
          <w:rStyle w:val="VerbatimChar"/>
        </w:rPr>
        <w:t xml:space="preserve">FakeExecutor</w:t>
      </w:r>
      <w:r>
        <w:t xml:space="preserve"> </w:t>
      </w:r>
      <w:r>
        <w:t xml:space="preserve">that records</w:t>
      </w:r>
      <w:r>
        <w:t xml:space="preserve"> </w:t>
      </w:r>
      <w:r>
        <w:t xml:space="preserve">compiled SQL instead of touching a database, and Phase-3 features (MCP server,</w:t>
      </w:r>
      <w:r>
        <w:t xml:space="preserve"> </w:t>
      </w:r>
      <w:r>
        <w:t xml:space="preserve">FastAPI router) are thin adapters over the same abstraction, not forks of it.</w:t>
      </w:r>
    </w:p>
    <w:p>
      <w:r>
        <w:pict>
          <v:rect style="width:0;height:1.5pt" o:hralign="center" o:hrstd="t" o:hr="t"/>
        </w:pict>
      </w:r>
    </w:p>
    <w:bookmarkEnd w:id="29"/>
    <w:bookmarkStart w:id="30" w:name="how-we-use-dsa-here"/>
    <w:p>
      <w:pPr>
        <w:pStyle w:val="Heading2"/>
      </w:pPr>
      <w:r>
        <w:t xml:space="preserve">6. How We Use DSA Here</w:t>
      </w:r>
    </w:p>
    <w:p>
      <w:pPr>
        <w:pStyle w:val="FirstParagraph"/>
      </w:pPr>
      <w:r>
        <w:t xml:space="preserve">This library is, at its heart, a compiler — so the data structures are the</w:t>
      </w:r>
      <w:r>
        <w:t xml:space="preserve"> </w:t>
      </w:r>
      <w:r>
        <w:t xml:space="preserve">classic compiler ones, plus a few for runtime behavior:</w:t>
      </w:r>
    </w:p>
    <w:p>
      <w:pPr>
        <w:pStyle w:val="BodyText"/>
      </w:pPr>
      <w:r>
        <w:rPr>
          <w:bCs/>
          <w:b/>
        </w:rPr>
        <w:t xml:space="preserve">AST + Visitor traversal (trees).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where</w:t>
      </w:r>
      <w:r>
        <w:t xml:space="preserve"> </w:t>
      </w:r>
      <w:r>
        <w:t xml:space="preserve">clause parses into a typed</w:t>
      </w:r>
      <w:r>
        <w:t xml:space="preserve"> </w:t>
      </w:r>
      <w:r>
        <w:t xml:space="preserve">AST:</w:t>
      </w:r>
      <w:r>
        <w:t xml:space="preserve"> </w:t>
      </w:r>
      <w:r>
        <w:rPr>
          <w:rStyle w:val="VerbatimChar"/>
        </w:rPr>
        <w:t xml:space="preserve">And(children) | Or(children) | Not(child) | Cond(column, op, value)</w:t>
      </w:r>
      <w:r>
        <w:t xml:space="preserve">.</w:t>
      </w:r>
      <w:r>
        <w:t xml:space="preserve"> </w:t>
      </w:r>
      <w:r>
        <w:t xml:space="preserve">Compilation is a post-order traversal producing SQLAlchemy expressions;</w:t>
      </w:r>
      <w:r>
        <w:t xml:space="preserve"> </w:t>
      </w:r>
      <w:r>
        <w:t xml:space="preserve">parenthesization correctness falls out of the tree shape for free — the</w:t>
      </w:r>
      <w:r>
        <w:t xml:space="preserve"> </w:t>
      </w:r>
      <w:r>
        <w:t xml:space="preserve">precedence ambiguity that plagued v1’s flat</w:t>
      </w:r>
      <w:r>
        <w:t xml:space="preserve"> </w:t>
      </w:r>
      <w:r>
        <w:rPr>
          <w:rStyle w:val="VerbatimChar"/>
        </w:rPr>
        <w:t xml:space="preserve">Or:</w:t>
      </w:r>
      <w:r>
        <w:t xml:space="preserve"> </w:t>
      </w:r>
      <w:r>
        <w:t xml:space="preserve">representation cannot be</w:t>
      </w:r>
      <w:r>
        <w:t xml:space="preserve"> </w:t>
      </w:r>
      <w:r>
        <w:t xml:space="preserve">expressed. The same visitor gives us free extras: a</w:t>
      </w:r>
      <w:r>
        <w:t xml:space="preserve"> </w:t>
      </w:r>
      <w:r>
        <w:rPr>
          <w:rStyle w:val="VerbatimChar"/>
        </w:rPr>
        <w:t xml:space="preserve">columns_referenced()</w:t>
      </w:r>
      <w:r>
        <w:t xml:space="preserve"> </w:t>
      </w:r>
      <w:r>
        <w:t xml:space="preserve">pass (feeds validation and the policy column check) and a</w:t>
      </w:r>
      <w:r>
        <w:t xml:space="preserve"> </w:t>
      </w:r>
      <w:r>
        <w:rPr>
          <w:rStyle w:val="VerbatimChar"/>
        </w:rPr>
        <w:t xml:space="preserve">normalize()</w:t>
      </w:r>
      <w:r>
        <w:t xml:space="preserve"> </w:t>
      </w:r>
      <w:r>
        <w:t xml:space="preserve">pass</w:t>
      </w:r>
      <w:r>
        <w:t xml:space="preserve"> </w:t>
      </w:r>
      <w:r>
        <w:t xml:space="preserve">(flattens</w:t>
      </w:r>
      <w:r>
        <w:t xml:space="preserve"> </w:t>
      </w:r>
      <w:r>
        <w:rPr>
          <w:rStyle w:val="VerbatimChar"/>
        </w:rPr>
        <w:t xml:space="preserve">And(And(x, y), z)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And(x, y, z)</w:t>
      </w:r>
      <w:r>
        <w:t xml:space="preserve"> </w:t>
      </w:r>
      <w:r>
        <w:t xml:space="preserve">so compiled SQL is canonical</w:t>
      </w:r>
      <w:r>
        <w:t xml:space="preserve"> </w:t>
      </w:r>
      <w:r>
        <w:t xml:space="preserve">and fixture-diffable).</w:t>
      </w:r>
    </w:p>
    <w:p>
      <w:pPr>
        <w:pStyle w:val="BodyText"/>
      </w:pPr>
      <w:r>
        <w:rPr>
          <w:bCs/>
          <w:b/>
        </w:rPr>
        <w:t xml:space="preserve">Topological sort (DAGs).</w:t>
      </w:r>
      <w:r>
        <w:t xml:space="preserve"> </w:t>
      </w:r>
      <w:r>
        <w:t xml:space="preserve">Two places: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batch</w:t>
      </w:r>
      <w:r>
        <w:t xml:space="preserve"> </w:t>
      </w:r>
      <w:r>
        <w:t xml:space="preserve">requests with</w:t>
      </w:r>
      <w:r>
        <w:t xml:space="preserve"> </w:t>
      </w:r>
      <w:r>
        <w:rPr>
          <w:rStyle w:val="VerbatimChar"/>
        </w:rPr>
        <w:t xml:space="preserve">$ref</w:t>
      </w:r>
      <w:r>
        <w:t xml:space="preserve"> </w:t>
      </w:r>
      <w:r>
        <w:t xml:space="preserve">pointers form a dependency DAG — we toposort</w:t>
      </w:r>
      <w:r>
        <w:t xml:space="preserve"> </w:t>
      </w:r>
      <w:r>
        <w:t xml:space="preserve">to find execution order and reject cycles with</w:t>
      </w:r>
      <w:r>
        <w:t xml:space="preserve"> </w:t>
      </w:r>
      <w:r>
        <w:rPr>
          <w:rStyle w:val="VerbatimChar"/>
        </w:rPr>
        <w:t xml:space="preserve">VALIDATION_FAILED</w:t>
      </w:r>
      <w:r>
        <w:t xml:space="preserve"> </w:t>
      </w:r>
      <w:r>
        <w:t xml:space="preserve">(</w:t>
      </w:r>
      <w:r>
        <w:rPr>
          <w:rStyle w:val="VerbatimChar"/>
        </w:rPr>
        <w:t xml:space="preserve">"circular $ref: u → p → u"</w:t>
      </w:r>
      <w:r>
        <w:t xml:space="preserve">), instead of deadlocking or executing garbage.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sync_database()</w:t>
      </w:r>
      <w:r>
        <w:t xml:space="preserve"> </w:t>
      </w:r>
      <w:r>
        <w:t xml:space="preserve">orders</w:t>
      </w:r>
      <w:r>
        <w:t xml:space="preserve"> </w:t>
      </w:r>
      <w:r>
        <w:rPr>
          <w:rStyle w:val="VerbatimChar"/>
        </w:rPr>
        <w:t xml:space="preserve">CREATE TABLE</w:t>
      </w:r>
      <w:r>
        <w:t xml:space="preserve"> </w:t>
      </w:r>
      <w:r>
        <w:t xml:space="preserve">by foreign-key dependencies</w:t>
      </w:r>
      <w:r>
        <w:t xml:space="preserve"> </w:t>
      </w:r>
      <w:r>
        <w:t xml:space="preserve">(Kahn’s algorithm over the relation graph) so parents exist before children.</w:t>
      </w:r>
    </w:p>
    <w:p>
      <w:pPr>
        <w:pStyle w:val="BodyText"/>
      </w:pPr>
      <w:r>
        <w:rPr>
          <w:bCs/>
          <w:b/>
        </w:rPr>
        <w:t xml:space="preserve">Hash maps everywhere lookups are hot.</w:t>
      </w:r>
      <w:r>
        <w:t xml:space="preserve"> </w:t>
      </w:r>
      <w:r>
        <w:rPr>
          <w:rStyle w:val="VerbatimChar"/>
        </w:rPr>
        <w:t xml:space="preserve">SchemaRegistry</w:t>
      </w:r>
      <w:r>
        <w:t xml:space="preserve"> </w:t>
      </w:r>
      <w:r>
        <w:t xml:space="preserve">is dict-of-dicts:</w:t>
      </w:r>
      <w:r>
        <w:t xml:space="preserve"> </w:t>
      </w:r>
      <w:r>
        <w:t xml:space="preserve">model → columns → column-spec; model → relations → relation-spec. Request</w:t>
      </w:r>
      <w:r>
        <w:t xml:space="preserve"> </w:t>
      </w:r>
      <w:r>
        <w:t xml:space="preserve">validation touches these lookups per column per request, so O(1) matters at</w:t>
      </w:r>
      <w:r>
        <w:t xml:space="preserve"> </w:t>
      </w:r>
      <w:r>
        <w:t xml:space="preserve">QPS. Operator and action registries are likewise dicts — dispatch is one hash</w:t>
      </w:r>
      <w:r>
        <w:t xml:space="preserve"> </w:t>
      </w:r>
      <w:r>
        <w:t xml:space="preserve">lookup, not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chain.</w:t>
      </w:r>
    </w:p>
    <w:p>
      <w:pPr>
        <w:pStyle w:val="BodyText"/>
      </w:pPr>
      <w:r>
        <w:rPr>
          <w:bCs/>
          <w:b/>
        </w:rPr>
        <w:t xml:space="preserve">Bounded BFS for includes.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trees are walked breadth-first with a</w:t>
      </w:r>
      <w:r>
        <w:t xml:space="preserve"> </w:t>
      </w:r>
      <w:r>
        <w:t xml:space="preserve">depth counter against the server’s</w:t>
      </w:r>
      <w:r>
        <w:t xml:space="preserve"> </w:t>
      </w:r>
      <w:r>
        <w:rPr>
          <w:rStyle w:val="VerbatimChar"/>
        </w:rPr>
        <w:t xml:space="preserve">max_include_depth</w:t>
      </w:r>
      <w:r>
        <w:t xml:space="preserve"> </w:t>
      </w:r>
      <w:r>
        <w:t xml:space="preserve">— rejecting</w:t>
      </w:r>
      <w:r>
        <w:t xml:space="preserve"> </w:t>
      </w:r>
      <w:r>
        <w:t xml:space="preserve">depth-bombs (</w:t>
      </w:r>
      <w:r>
        <w:rPr>
          <w:rStyle w:val="VerbatimChar"/>
        </w:rPr>
        <w:t xml:space="preserve">a.b.c.d.e…</w:t>
      </w:r>
      <w:r>
        <w:t xml:space="preserve">) before any SQL is planned, in O(nodes).</w:t>
      </w:r>
    </w:p>
    <w:p>
      <w:pPr>
        <w:pStyle w:val="BodyText"/>
      </w:pPr>
      <w:r>
        <w:rPr>
          <w:bCs/>
          <w:b/>
        </w:rPr>
        <w:t xml:space="preserve">Batching to kill N+1 (arrays + grouping).</w:t>
      </w:r>
      <w:r>
        <w:t xml:space="preserve"> </w:t>
      </w:r>
      <w:r>
        <w:rPr>
          <w:rStyle w:val="VerbatimChar"/>
        </w:rPr>
        <w:t xml:space="preserve">hasMany</w:t>
      </w:r>
      <w:r>
        <w:t xml:space="preserve"> </w:t>
      </w:r>
      <w:r>
        <w:t xml:space="preserve">includes execute as</w:t>
      </w:r>
      <w:r>
        <w:t xml:space="preserve"> </w:t>
      </w:r>
      <w:r>
        <w:t xml:space="preserve">one query per relation</w:t>
      </w:r>
      <w:r>
        <w:t xml:space="preserve"> </w:t>
      </w:r>
      <w:r>
        <w:rPr>
          <w:iCs/>
          <w:i/>
        </w:rPr>
        <w:t xml:space="preserve">level</w:t>
      </w:r>
      <w:r>
        <w:t xml:space="preserve">, not per parent row:</w:t>
      </w:r>
      <w:r>
        <w:t xml:space="preserve"> </w:t>
      </w:r>
      <w:r>
        <w:rPr>
          <w:rStyle w:val="VerbatimChar"/>
        </w:rPr>
        <w:t xml:space="preserve">WHERE fk IN (:parent_ids)</w:t>
      </w:r>
      <w:r>
        <w:t xml:space="preserve"> </w:t>
      </w:r>
      <w:r>
        <w:t xml:space="preserve">then an in-memory group-by (dict of</w:t>
      </w:r>
      <w:r>
        <w:t xml:space="preserve"> </w:t>
      </w:r>
      <w:r>
        <w:rPr>
          <w:rStyle w:val="VerbatimChar"/>
        </w:rPr>
        <w:t xml:space="preserve">fk → list[row]</w:t>
      </w:r>
      <w:r>
        <w:t xml:space="preserve">) to stitch children onto parents — O(parents + children)</w:t>
      </w:r>
      <w:r>
        <w:t xml:space="preserve"> </w:t>
      </w:r>
      <w:r>
        <w:t xml:space="preserve">instead of O(parents) queries. Per-parent</w:t>
      </w:r>
      <w:r>
        <w:t xml:space="preserve"> </w:t>
      </w:r>
      <w:r>
        <w:rPr>
          <w:rStyle w:val="VerbatimChar"/>
        </w:rPr>
        <w:t xml:space="preserve">limit</w:t>
      </w:r>
      <w:r>
        <w:t xml:space="preserve"> </w:t>
      </w:r>
      <w:r>
        <w:t xml:space="preserve">uses</w:t>
      </w:r>
      <w:r>
        <w:t xml:space="preserve"> </w:t>
      </w:r>
      <w:r>
        <w:rPr>
          <w:rStyle w:val="VerbatimChar"/>
        </w:rPr>
        <w:t xml:space="preserve">ROW_NUMBER() OVER (PARTITION BY fk)</w:t>
      </w:r>
      <w:r>
        <w:t xml:space="preserve"> </w:t>
      </w:r>
      <w:r>
        <w:t xml:space="preserve">where the engine supports it (all three do now), keeping it</w:t>
      </w:r>
      <w:r>
        <w:t xml:space="preserve"> </w:t>
      </w:r>
      <w:r>
        <w:t xml:space="preserve">one round-trip.</w:t>
      </w:r>
    </w:p>
    <w:p>
      <w:pPr>
        <w:pStyle w:val="BodyText"/>
      </w:pPr>
      <w:r>
        <w:rPr>
          <w:bCs/>
          <w:b/>
        </w:rPr>
        <w:t xml:space="preserve">Cursor as encoded keyset (ordered tuples).</w:t>
      </w:r>
      <w:r>
        <w:t xml:space="preserve"> </w:t>
      </w:r>
      <w:r>
        <w:t xml:space="preserve">Cursor pagination encodes the</w:t>
      </w:r>
      <w:r>
        <w:t xml:space="preserve"> </w:t>
      </w:r>
      <w:r>
        <w:t xml:space="preserve">ordering-key values of the last row (</w:t>
      </w:r>
      <w:r>
        <w:rPr>
          <w:rStyle w:val="VerbatimChar"/>
        </w:rPr>
        <w:t xml:space="preserve">{"created_at": …, "id": …}</w:t>
      </w:r>
      <w:r>
        <w:t xml:space="preserve">) and</w:t>
      </w:r>
      <w:r>
        <w:t xml:space="preserve"> </w:t>
      </w:r>
      <w:r>
        <w:t xml:space="preserve">compiles to a tuple comparison (</w:t>
      </w:r>
      <w:r>
        <w:rPr>
          <w:rStyle w:val="VerbatimChar"/>
        </w:rPr>
        <w:t xml:space="preserve">(created_at, id) &lt; (:a, :b)</w:t>
      </w:r>
      <w:r>
        <w:t xml:space="preserve">) — O(log n) via</w:t>
      </w:r>
      <w:r>
        <w:t xml:space="preserve"> </w:t>
      </w:r>
      <w:r>
        <w:t xml:space="preserve">the index, immune to the shifting-offset problem, stable under concurrent</w:t>
      </w:r>
      <w:r>
        <w:t xml:space="preserve"> </w:t>
      </w:r>
      <w:r>
        <w:t xml:space="preserve">inserts.</w:t>
      </w:r>
    </w:p>
    <w:p>
      <w:pPr>
        <w:pStyle w:val="BodyText"/>
      </w:pPr>
      <w:r>
        <w:rPr>
          <w:bCs/>
          <w:b/>
        </w:rPr>
        <w:t xml:space="preserve">Memoized compilation (cache with bounded size).</w:t>
      </w:r>
      <w:r>
        <w:t xml:space="preserve"> </w:t>
      </w:r>
      <w:r>
        <w:t xml:space="preserve">Requests with identical</w:t>
      </w:r>
      <w:r>
        <w:t xml:space="preserve"> </w:t>
      </w:r>
      <w:r>
        <w:rPr>
          <w:iCs/>
          <w:i/>
        </w:rPr>
        <w:t xml:space="preserve">shape</w:t>
      </w:r>
      <w:r>
        <w:t xml:space="preserve"> </w:t>
      </w:r>
      <w:r>
        <w:t xml:space="preserve">(same model/action/AST structure, different values) hit an LRU cache</w:t>
      </w:r>
      <w:r>
        <w:t xml:space="preserve"> </w:t>
      </w:r>
      <w:r>
        <w:t xml:space="preserve">of compiled SQLAlchemy constructs keyed by a structural hash of the plan —</w:t>
      </w:r>
      <w:r>
        <w:t xml:space="preserve"> </w:t>
      </w:r>
      <w:r>
        <w:t xml:space="preserve">values stay as bind parameters. Bounded (default 512 entries) so a hostile</w:t>
      </w:r>
      <w:r>
        <w:t xml:space="preserve"> </w:t>
      </w:r>
      <w:r>
        <w:t xml:space="preserve">client generating unique shapes can’t balloon memory.</w:t>
      </w:r>
    </w:p>
    <w:p>
      <w:r>
        <w:pict>
          <v:rect style="width:0;height:1.5pt" o:hralign="center" o:hrstd="t" o:hr="t"/>
        </w:pict>
      </w:r>
    </w:p>
    <w:bookmarkEnd w:id="30"/>
    <w:bookmarkStart w:id="31" w:name="how-we-use-design-patterns-here"/>
    <w:p>
      <w:pPr>
        <w:pStyle w:val="Heading2"/>
      </w:pPr>
      <w:r>
        <w:t xml:space="preserve">7. How We Use Design Patterns Here</w:t>
      </w:r>
    </w:p>
    <w:p>
      <w:pPr>
        <w:pStyle w:val="FirstParagraph"/>
      </w:pPr>
      <w:r>
        <w:t xml:space="preserve">Patterns are used where they earn their keep, and each maps to a concrete</w:t>
      </w:r>
      <w:r>
        <w:t xml:space="preserve"> </w:t>
      </w:r>
      <w:r>
        <w:t xml:space="preserve">module: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Pattern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Where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Why it’s the right tool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Facade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KORM</w:t>
            </w:r>
            <w:r>
              <w:t xml:space="preserve"> </w:t>
            </w:r>
            <w:r>
              <w:t xml:space="preserve">class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One entry point (</w:t>
            </w:r>
            <w:r>
              <w:rPr>
                <w:rStyle w:val="VerbatimChar"/>
              </w:rPr>
              <w:t xml:space="preserve">process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process_sync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sync_database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generate_schema</w:t>
            </w:r>
            <w:r>
              <w:t xml:space="preserve">) hides the ten-stage pipeline. Public API stays tiny → fewer breaking changes.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Strategy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dialects/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operators.py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Engine differences (upsert syntax, RETURNING support) and operator compilation are swappable strategies selected at init/parse time.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Template Method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actions/base.py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 action shares the skeleton</w:t>
            </w:r>
            <w:r>
              <w:t xml:space="preserve"> </w:t>
            </w:r>
            <w:r>
              <w:rPr>
                <w:rStyle w:val="VerbatimChar"/>
              </w:rPr>
              <w:t xml:space="preserve">validate → plan → compile → execute → shape</w:t>
            </w:r>
            <w:r>
              <w:t xml:space="preserve">; subclasses override only</w:t>
            </w:r>
            <w:r>
              <w:t xml:space="preserve"> </w:t>
            </w:r>
            <w:r>
              <w:rPr>
                <w:rStyle w:val="VerbatimChar"/>
              </w:rPr>
              <w:t xml:space="preserve">plan()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shape()</w:t>
            </w:r>
            <w:r>
              <w:t xml:space="preserve">. Guarantees hooks/policy/envelope can never be</w:t>
            </w:r>
            <w:r>
              <w:t xml:space="preserve"> </w:t>
            </w:r>
            <w:r>
              <w:t xml:space="preserve">“</w:t>
            </w:r>
            <w:r>
              <w:t xml:space="preserve">forgotten</w:t>
            </w:r>
            <w:r>
              <w:t xml:space="preserve">”</w:t>
            </w:r>
            <w:r>
              <w:t xml:space="preserve"> </w:t>
            </w:r>
            <w:r>
              <w:t xml:space="preserve">by a new action.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Visitor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query/where.py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AST traversal for compile / validate / normalize as separate visitors over one node hierarchy — new analyses without touching node classes.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Builder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query/plan.py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QueryPlan</w:t>
            </w:r>
            <w:r>
              <w:t xml:space="preserve"> </w:t>
            </w:r>
            <w:r>
              <w:t xml:space="preserve">accumulates select/where/joins/order/limit across stages (action handler adds base query, soft-delete adds a filter, policy adds scopes) before one-shot compilation.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Adapter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compat/v1.py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Textbook adapter: v1 request shape in, v2 request shape out, zero knowledge of execution. Also the exact module korm-js v2 will mirror.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Chain of Responsibility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hooks.py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Ordered hook chain per event; any hook may pass, mutate, or short-circuit with a response/error. Middleware semantics users already know from Express/FastAPI.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Registry (+ decorators)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operators, actions, hooks, dialects,</w:t>
            </w:r>
            <w:r>
              <w:t xml:space="preserve"> </w:t>
            </w:r>
            <w:r>
              <w:rPr>
                <w:rStyle w:val="VerbatimChar"/>
              </w:rPr>
              <w:t xml:space="preserve">--ai</w:t>
            </w:r>
            <w:r>
              <w:t xml:space="preserve"> </w:t>
            </w:r>
            <w:r>
              <w:t xml:space="preserve">providers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OCP mechanism from §5 — the plugin surface for a public library.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Factory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initialize_korm()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integrations/fastapi.crud_router()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Constructs and wires the object graph (engine flavor, dialect, executor mode) so users never assemble internals by hand.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Command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batch</w:t>
            </w:r>
            <w:r>
              <w:t xml:space="preserve"> </w:t>
            </w:r>
            <w:r>
              <w:t xml:space="preserve">sub-requests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Each sub-request is a self-contained command object with</w:t>
            </w:r>
            <w:r>
              <w:t xml:space="preserve"> </w:t>
            </w:r>
            <w:r>
              <w:rPr>
                <w:rStyle w:val="VerbatimChar"/>
              </w:rPr>
              <w:t xml:space="preserve">execute(tx)</w:t>
            </w:r>
            <w:r>
              <w:t xml:space="preserve">; atomic mode replays/rolls back the list under one transaction.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Null Object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policy.AllowAllPolicy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hooks.NoopHooks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Pipeline code never branches on</w:t>
            </w:r>
            <w:r>
              <w:t xml:space="preserve"> </w:t>
            </w:r>
            <w:r>
              <w:t xml:space="preserve">“</w:t>
            </w:r>
            <w:r>
              <w:t xml:space="preserve">is a policy configured?</w:t>
            </w:r>
            <w:r>
              <w:t xml:space="preserve">”</w:t>
            </w:r>
            <w:r>
              <w:t xml:space="preserve"> </w:t>
            </w:r>
            <w:r>
              <w:t xml:space="preserve">— default objects that do nothing keep the hot path branch-free and the code honest.</w:t>
            </w:r>
          </w:p>
        </w:tc>
      </w:tr>
    </w:tbl>
    <w:p>
      <w:pPr>
        <w:pStyle w:val="BodyText"/>
      </w:pPr>
      <w:r>
        <w:t xml:space="preserve">Deliberately</w:t>
      </w:r>
      <w:r>
        <w:t xml:space="preserve"> </w:t>
      </w:r>
      <w:r>
        <w:rPr>
          <w:bCs/>
          <w:b/>
        </w:rPr>
        <w:t xml:space="preserve">not</w:t>
      </w:r>
      <w:r>
        <w:t xml:space="preserve"> </w:t>
      </w:r>
      <w:r>
        <w:t xml:space="preserve">used: Singleton (multiple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instances against</w:t>
      </w:r>
      <w:r>
        <w:t xml:space="preserve"> </w:t>
      </w:r>
      <w:r>
        <w:t xml:space="preserve">different DBs must coexist — everything is instance-scoped), and a classic</w:t>
      </w:r>
      <w:r>
        <w:t xml:space="preserve"> </w:t>
      </w:r>
      <w:r>
        <w:t xml:space="preserve">ActiveRecord/ORM pattern (the protocol is the interface; adding a second,</w:t>
      </w:r>
      <w:r>
        <w:t xml:space="preserve"> </w:t>
      </w:r>
      <w:r>
        <w:t xml:space="preserve">object-based query API would split the ecosystem korm-js already created).</w:t>
      </w:r>
    </w:p>
    <w:p>
      <w:r>
        <w:pict>
          <v:rect style="width:0;height:1.5pt" o:hralign="center" o:hrstd="t" o:hr="t"/>
        </w:pict>
      </w:r>
    </w:p>
    <w:bookmarkEnd w:id="31"/>
    <w:bookmarkStart w:id="32" w:name="Xeb0647cb03f49da9911dfcdd147cb0ff6eb0a12"/>
    <w:p>
      <w:pPr>
        <w:pStyle w:val="Heading2"/>
      </w:pPr>
      <w:r>
        <w:t xml:space="preserve">8. How We Wire Unit Test Cases on Each Feature</w:t>
      </w:r>
    </w:p>
    <w:p>
      <w:pPr>
        <w:pStyle w:val="FirstParagraph"/>
      </w:pPr>
      <w:r>
        <w:rPr>
          <w:bCs/>
          <w:b/>
        </w:rPr>
        <w:t xml:space="preserve">Principle:</w:t>
      </w:r>
      <w:r>
        <w:t xml:space="preserve"> </w:t>
      </w:r>
      <w:r>
        <w:t xml:space="preserve">every pipeline stage is unit-tested at its own contract with</w:t>
      </w:r>
      <w:r>
        <w:t xml:space="preserve"> </w:t>
      </w:r>
      <w:r>
        <w:t xml:space="preserve">zero I/O; the database only enters at integration level.</w:t>
      </w:r>
      <w:r>
        <w:t xml:space="preserve"> </w:t>
      </w:r>
      <w:r>
        <w:rPr>
          <w:rStyle w:val="VerbatimChar"/>
        </w:rPr>
        <w:t xml:space="preserve">tests/unit/</w:t>
      </w:r>
      <w:r>
        <w:t xml:space="preserve"> </w:t>
      </w:r>
      <w:r>
        <w:t xml:space="preserve">mirrors</w:t>
      </w:r>
      <w:r>
        <w:t xml:space="preserve"> </w:t>
      </w:r>
      <w:r>
        <w:rPr>
          <w:rStyle w:val="VerbatimChar"/>
        </w:rPr>
        <w:t xml:space="preserve">src/</w:t>
      </w:r>
      <w:r>
        <w:t xml:space="preserve"> </w:t>
      </w:r>
      <w:r>
        <w:t xml:space="preserve">one-to-one, so</w:t>
      </w:r>
      <w:r>
        <w:t xml:space="preserve"> </w:t>
      </w:r>
      <w:r>
        <w:t xml:space="preserve">“</w:t>
      </w:r>
      <w:r>
        <w:t xml:space="preserve">where is the test for X</w:t>
      </w:r>
      <w:r>
        <w:t xml:space="preserve">”</w:t>
      </w:r>
      <w:r>
        <w:t xml:space="preserve"> </w:t>
      </w:r>
      <w:r>
        <w:t xml:space="preserve">is never a question, and a</w:t>
      </w:r>
      <w:r>
        <w:t xml:space="preserve"> </w:t>
      </w:r>
      <w:r>
        <w:t xml:space="preserve">feature PR without a matching test file is visibly incomplete in review.</w:t>
      </w:r>
    </w:p>
    <w:p>
      <w:pPr>
        <w:pStyle w:val="BodyText"/>
      </w:pPr>
      <w:r>
        <w:t xml:space="preserve">Per-feature wiring: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Feature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Test technique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Example assertions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Request parsing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Pydantic model round-trips; table-driven invalid cases via</w:t>
            </w:r>
            <w:r>
              <w:t xml:space="preserve"> </w:t>
            </w:r>
            <w:r>
              <w:rPr>
                <w:rStyle w:val="VerbatimChar"/>
              </w:rPr>
              <w:t xml:space="preserve">pytest.mark.parametrize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{"age": {"gte": "x"}}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VALIDATION_FAILED</w:t>
            </w:r>
            <w:r>
              <w:t xml:space="preserve"> </w:t>
            </w:r>
            <w:r>
              <w:t xml:space="preserve">with</w:t>
            </w:r>
            <w:r>
              <w:t xml:space="preserve"> </w:t>
            </w:r>
            <w:r>
              <w:rPr>
                <w:rStyle w:val="VerbatimChar"/>
              </w:rPr>
              <w:t xml:space="preserve">path="where.age.gte"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Where AST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Parse → AST equality;</w:t>
            </w:r>
            <w:r>
              <w:t xml:space="preserve"> </w:t>
            </w:r>
            <w:r>
              <w:rPr>
                <w:bCs/>
                <w:b/>
              </w:rPr>
              <w:t xml:space="preserve">hypothesis</w:t>
            </w:r>
            <w:r>
              <w:t xml:space="preserve"> </w:t>
            </w:r>
            <w:r>
              <w:t xml:space="preserve">property tests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random valid trees:</w:t>
            </w:r>
            <w:r>
              <w:t xml:space="preserve"> </w:t>
            </w:r>
            <w:r>
              <w:rPr>
                <w:rStyle w:val="VerbatimChar"/>
              </w:rPr>
              <w:t xml:space="preserve">parse(render(ast)) == ast</w:t>
            </w:r>
            <w:r>
              <w:t xml:space="preserve">; normalization is idempotent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Compiler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Compile plan with a</w:t>
            </w:r>
            <w:r>
              <w:t xml:space="preserve"> </w:t>
            </w:r>
            <w:r>
              <w:rPr>
                <w:bCs/>
                <w:b/>
              </w:rPr>
              <w:t xml:space="preserve">stub schema registry</w:t>
            </w:r>
            <w:r>
              <w:t xml:space="preserve">, assert generated SQL string per dialect (</w:t>
            </w:r>
            <w:r>
              <w:rPr>
                <w:rStyle w:val="VerbatimChar"/>
              </w:rPr>
              <w:t xml:space="preserve">str(stmt.compile(dialect=postgresql.dialect()))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nested or-tree emits fully parenthesized WHERE; values appear only as bind params (regression test: no literal from input ever appears in SQL text)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Operators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One test module per operator; escaping table for</w:t>
            </w:r>
            <w:r>
              <w:t xml:space="preserve"> </w:t>
            </w:r>
            <w:r>
              <w:rPr>
                <w:rStyle w:val="VerbatimChar"/>
              </w:rPr>
              <w:t xml:space="preserve">contains/startsWith/endsWith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contains("100%")</w:t>
            </w:r>
            <w:r>
              <w:t xml:space="preserve"> </w:t>
            </w:r>
            <w:r>
              <w:t xml:space="preserve">compiles to</w:t>
            </w:r>
            <w:r>
              <w:t xml:space="preserve"> </w:t>
            </w:r>
            <w:r>
              <w:rPr>
                <w:rStyle w:val="VerbatimChar"/>
              </w:rPr>
              <w:t xml:space="preserve">LIKE :p</w:t>
            </w:r>
            <w:r>
              <w:t xml:space="preserve"> </w:t>
            </w:r>
            <w:r>
              <w:t xml:space="preserve">with param</w:t>
            </w:r>
            <w:r>
              <w:t xml:space="preserve"> </w:t>
            </w:r>
            <w:r>
              <w:rPr>
                <w:rStyle w:val="VerbatimChar"/>
              </w:rPr>
              <w:t xml:space="preserve">%100\%%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ESCAPE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Actions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Inject</w:t>
            </w:r>
            <w:r>
              <w:t xml:space="preserve"> </w:t>
            </w:r>
            <w:r>
              <w:rPr>
                <w:rStyle w:val="VerbatimChar"/>
              </w:rPr>
              <w:t xml:space="preserve">FakeExecutor</w:t>
            </w:r>
            <w:r>
              <w:t xml:space="preserve"> </w:t>
            </w:r>
            <w:r>
              <w:t xml:space="preserve">(records plan, returns canned rows); assert envelope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show</w:t>
            </w:r>
            <w:r>
              <w:t xml:space="preserve"> </w:t>
            </w:r>
            <w:r>
              <w:t xml:space="preserve">with 0 rows →</w:t>
            </w:r>
            <w:r>
              <w:t xml:space="preserve"> </w:t>
            </w:r>
            <w:r>
              <w:rPr>
                <w:rStyle w:val="VerbatimChar"/>
              </w:rPr>
              <w:t xml:space="preserve">NOT_FOUND</w:t>
            </w:r>
            <w:r>
              <w:t xml:space="preserve">;</w:t>
            </w:r>
            <w:r>
              <w:t xml:space="preserve"> </w:t>
            </w:r>
            <w:r>
              <w:rPr>
                <w:rStyle w:val="VerbatimChar"/>
              </w:rPr>
              <w:t xml:space="preserve">update</w:t>
            </w:r>
            <w:r>
              <w:t xml:space="preserve"> </w:t>
            </w:r>
            <w:r>
              <w:t xml:space="preserve">returns</w:t>
            </w:r>
            <w:r>
              <w:t xml:space="preserve"> </w:t>
            </w:r>
            <w:r>
              <w:rPr>
                <w:rStyle w:val="VerbatimChar"/>
              </w:rPr>
              <w:t xml:space="preserve">meta.affected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Compat converter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Fixture pairs</w:t>
            </w:r>
            <w:r>
              <w:t xml:space="preserve"> </w:t>
            </w:r>
            <w:r>
              <w:rPr>
                <w:rStyle w:val="VerbatimChar"/>
              </w:rPr>
              <w:t xml:space="preserve">v1.json → v2.json</w:t>
            </w:r>
            <w:r>
              <w:t xml:space="preserve">, pure-function diff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 operator row of the spec’s §12 table has ≥1 pair; unknown v1 shape → typed error, never a guess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Hooks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Fake hooks appending to a call log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order is</w:t>
            </w:r>
            <w:r>
              <w:t xml:space="preserve"> </w:t>
            </w:r>
            <w:r>
              <w:rPr>
                <w:rStyle w:val="VerbatimChar"/>
              </w:rPr>
              <w:t xml:space="preserve">beforeValidate → validate → beforeUpdate → afterUpdate</w:t>
            </w:r>
            <w:r>
              <w:t xml:space="preserve">; short-circuit skips executor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Policy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Matrix of (role, model, action) → allow/deny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deny returns</w:t>
            </w:r>
            <w:r>
              <w:t xml:space="preserve"> </w:t>
            </w:r>
            <w:r>
              <w:rPr>
                <w:rStyle w:val="VerbatimChar"/>
              </w:rPr>
              <w:t xml:space="preserve">POLICY_DENIED</w:t>
            </w:r>
            <w:r>
              <w:t xml:space="preserve"> </w:t>
            </w:r>
            <w:r>
              <w:rPr>
                <w:iCs/>
                <w:i/>
              </w:rPr>
              <w:t xml:space="preserve">before</w:t>
            </w:r>
            <w:r>
              <w:t xml:space="preserve"> </w:t>
            </w:r>
            <w:r>
              <w:t xml:space="preserve">any executor call (assert executor untouched)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Soft delete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Compiler-level: plan gains</w:t>
            </w:r>
            <w:r>
              <w:t xml:space="preserve"> </w:t>
            </w:r>
            <w:r>
              <w:rPr>
                <w:rStyle w:val="VerbatimChar"/>
              </w:rPr>
              <w:t xml:space="preserve">deleted_at IS NULL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withDeleted: true</w:t>
            </w:r>
            <w:r>
              <w:t xml:space="preserve"> </w:t>
            </w:r>
            <w:r>
              <w:t xml:space="preserve">removes it;</w:t>
            </w:r>
            <w:r>
              <w:t xml:space="preserve"> </w:t>
            </w:r>
            <w:r>
              <w:rPr>
                <w:rStyle w:val="VerbatimChar"/>
              </w:rPr>
              <w:t xml:space="preserve">delete</w:t>
            </w:r>
            <w:r>
              <w:t xml:space="preserve"> </w:t>
            </w:r>
            <w:r>
              <w:t xml:space="preserve">compiles to UPDATE,</w:t>
            </w:r>
            <w:r>
              <w:t xml:space="preserve"> </w:t>
            </w:r>
            <w:r>
              <w:rPr>
                <w:rStyle w:val="VerbatimChar"/>
              </w:rPr>
              <w:t xml:space="preserve">hardDelete</w:t>
            </w:r>
            <w:r>
              <w:t xml:space="preserve"> </w:t>
            </w:r>
            <w:r>
              <w:t xml:space="preserve">to DELETE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Cursor codec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Round-trip + tampering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decode(encode(x)) == x; bit-flipped signed cursor →</w:t>
            </w:r>
            <w:r>
              <w:t xml:space="preserve"> </w:t>
            </w:r>
            <w:r>
              <w:rPr>
                <w:rStyle w:val="VerbatimChar"/>
              </w:rPr>
              <w:t xml:space="preserve">VALIDATION_FAILED</w:t>
            </w:r>
            <w:r>
              <w:t xml:space="preserve">, never a 500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Batch</w:t>
            </w:r>
            <w:r>
              <w:t xml:space="preserve"> </w:t>
            </w:r>
            <w:r>
              <w:rPr>
                <w:rStyle w:val="VerbatimChar"/>
              </w:rPr>
              <w:t xml:space="preserve">$ref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Toposort unit tests on synthetic DAGs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cycle detection message names the cycle path</w:t>
            </w:r>
          </w:p>
        </w:tc>
      </w:tr>
    </w:tbl>
    <w:p>
      <w:pPr>
        <w:pStyle w:val="BodyText"/>
      </w:pPr>
      <w:r>
        <w:t xml:space="preserve">Conventions that keep this healthy at public-library scale: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Coverage gate ≥ 90% on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src/korm/</w:t>
      </w:r>
      <w:r>
        <w:t xml:space="preserve">, but reviews weight</w:t>
      </w:r>
      <w:r>
        <w:t xml:space="preserve"> </w:t>
      </w:r>
      <w:r>
        <w:rPr>
          <w:iCs/>
          <w:i/>
        </w:rPr>
        <w:t xml:space="preserve">assertion</w:t>
      </w:r>
      <w:r>
        <w:rPr>
          <w:iCs/>
          <w:i/>
        </w:rPr>
        <w:t xml:space="preserve"> </w:t>
      </w:r>
      <w:r>
        <w:rPr>
          <w:iCs/>
          <w:i/>
        </w:rPr>
        <w:t xml:space="preserve">quality</w:t>
      </w:r>
      <w:r>
        <w:t xml:space="preserve"> </w:t>
      </w:r>
      <w:r>
        <w:t xml:space="preserve">over the number — a test that mocks the compiler to test the</w:t>
      </w:r>
      <w:r>
        <w:t xml:space="preserve"> </w:t>
      </w:r>
      <w:r>
        <w:t xml:space="preserve">compiler is rejected on sight.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Every bug fix lands with a failing-first regression test</w:t>
      </w:r>
      <w:r>
        <w:t xml:space="preserve"> </w:t>
      </w:r>
      <w:r>
        <w:t xml:space="preserve">referencing the</w:t>
      </w:r>
      <w:r>
        <w:t xml:space="preserve"> </w:t>
      </w:r>
      <w:r>
        <w:t xml:space="preserve">issue number (</w:t>
      </w:r>
      <w:r>
        <w:rPr>
          <w:rStyle w:val="VerbatimChar"/>
        </w:rPr>
        <w:t xml:space="preserve">test_issue_142_or_group_precedence</w:t>
      </w:r>
      <w:r>
        <w:t xml:space="preserve">). For a public library,</w:t>
      </w:r>
      <w:r>
        <w:t xml:space="preserve"> </w:t>
      </w:r>
      <w:r>
        <w:t xml:space="preserve">the regression suite</w:t>
      </w:r>
      <w:r>
        <w:t xml:space="preserve"> </w:t>
      </w:r>
      <w:r>
        <w:rPr>
          <w:iCs/>
          <w:i/>
        </w:rPr>
        <w:t xml:space="preserve">is</w:t>
      </w:r>
      <w:r>
        <w:t xml:space="preserve"> </w:t>
      </w:r>
      <w:r>
        <w:t xml:space="preserve">the changelog you can trust.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Fast by construction:</w:t>
      </w:r>
      <w:r>
        <w:t xml:space="preserve"> </w:t>
      </w:r>
      <w:r>
        <w:t xml:space="preserve">the whole unit tier runs in seconds (</w:t>
      </w:r>
      <w:r>
        <w:rPr>
          <w:rStyle w:val="VerbatimChar"/>
        </w:rPr>
        <w:t xml:space="preserve">pytest -m   "not integration"</w:t>
      </w:r>
      <w:r>
        <w:t xml:space="preserve">), so contributors actually run it pre-push.</w:t>
      </w:r>
    </w:p>
    <w:p>
      <w:pPr>
        <w:numPr>
          <w:ilvl w:val="0"/>
          <w:numId w:val="1004"/>
        </w:numPr>
        <w:pStyle w:val="Compact"/>
      </w:pPr>
      <w:r>
        <w:rPr>
          <w:rStyle w:val="VerbatimChar"/>
        </w:rPr>
        <w:t xml:space="preserve">mypy --strict</w:t>
      </w:r>
      <w:r>
        <w:t xml:space="preserve"> </w:t>
      </w:r>
      <w:r>
        <w:t xml:space="preserve">and an</w:t>
      </w:r>
      <w:r>
        <w:t xml:space="preserve"> </w:t>
      </w:r>
      <w:r>
        <w:rPr>
          <w:bCs/>
          <w:b/>
        </w:rPr>
        <w:t xml:space="preserve">API-snapshot test</w:t>
      </w:r>
      <w:r>
        <w:t xml:space="preserve"> </w:t>
      </w:r>
      <w:r>
        <w:t xml:space="preserve">(public symbols + signatures</w:t>
      </w:r>
      <w:r>
        <w:t xml:space="preserve"> </w:t>
      </w:r>
      <w:r>
        <w:t xml:space="preserve">serialized to a checked-in file) run in the same tier — type breaks and</w:t>
      </w:r>
      <w:r>
        <w:t xml:space="preserve"> </w:t>
      </w:r>
      <w:r>
        <w:t xml:space="preserve">accidental API breaks fail like test failures.</w:t>
      </w:r>
    </w:p>
    <w:p>
      <w:r>
        <w:pict>
          <v:rect style="width:0;height:1.5pt" o:hralign="center" o:hrstd="t" o:hr="t"/>
        </w:pict>
      </w:r>
    </w:p>
    <w:bookmarkEnd w:id="32"/>
    <w:bookmarkStart w:id="33" w:name="how-we-run-the-end-to-end-test-suite"/>
    <w:p>
      <w:pPr>
        <w:pStyle w:val="Heading2"/>
      </w:pPr>
      <w:r>
        <w:t xml:space="preserve">9. How We Run the End-to-End Test Suite</w:t>
      </w:r>
    </w:p>
    <w:p>
      <w:pPr>
        <w:pStyle w:val="FirstParagraph"/>
      </w:pPr>
      <w:r>
        <w:t xml:space="preserve">Three ascending tiers above unit:</w:t>
      </w:r>
    </w:p>
    <w:p>
      <w:pPr>
        <w:pStyle w:val="BodyText"/>
      </w:pPr>
      <w:r>
        <w:rPr>
          <w:bCs/>
          <w:b/>
        </w:rPr>
        <w:t xml:space="preserve">Tier 1 — Integration (real databases).</w:t>
      </w:r>
      <w:r>
        <w:t xml:space="preserve"> </w:t>
      </w:r>
      <w:r>
        <w:rPr>
          <w:rStyle w:val="VerbatimChar"/>
        </w:rPr>
        <w:t xml:space="preserve">testcontainers-python</w:t>
      </w:r>
      <w:r>
        <w:t xml:space="preserve"> </w:t>
      </w:r>
      <w:r>
        <w:t xml:space="preserve">boots</w:t>
      </w:r>
      <w:r>
        <w:t xml:space="preserve"> </w:t>
      </w:r>
      <w:r>
        <w:t xml:space="preserve">ephemeral Postgres 16 and MySQL 8; SQLite runs in-memory. A session-scoped</w:t>
      </w:r>
      <w:r>
        <w:t xml:space="preserve"> </w:t>
      </w:r>
      <w:r>
        <w:t xml:space="preserve">fixture creates a realistic schema (users / profiles / posts / comments /</w:t>
      </w:r>
      <w:r>
        <w:t xml:space="preserve"> </w:t>
      </w:r>
      <w:r>
        <w:t xml:space="preserve">roles — not foo/bar), seeds deterministic data, and yields a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instance</w:t>
      </w:r>
      <w:r>
        <w:t xml:space="preserve"> </w:t>
      </w:r>
      <w:r>
        <w:t xml:space="preserve">per (engine × sync/async) combination via parametrized fixtures. Tests here</w:t>
      </w:r>
      <w:r>
        <w:t xml:space="preserve"> </w:t>
      </w:r>
      <w:r>
        <w:t xml:space="preserve">assert</w:t>
      </w:r>
      <w:r>
        <w:t xml:space="preserve"> </w:t>
      </w:r>
      <w:r>
        <w:rPr>
          <w:iCs/>
          <w:i/>
        </w:rPr>
        <w:t xml:space="preserve">row-level truth</w:t>
      </w:r>
      <w:r>
        <w:t xml:space="preserve">: upsert conflict behavior per engine, RETURNING vs</w:t>
      </w:r>
      <w:r>
        <w:t xml:space="preserve"> </w:t>
      </w:r>
      <w:r>
        <w:t xml:space="preserve">re-select paths, transaction rollback in atomic batch, soft-delete filtering</w:t>
      </w:r>
      <w:r>
        <w:t xml:space="preserve"> </w:t>
      </w:r>
      <w:r>
        <w:t xml:space="preserve">against real NULLs, cursor pagination stability while a concurrent writer</w:t>
      </w:r>
      <w:r>
        <w:t xml:space="preserve"> </w:t>
      </w:r>
      <w:r>
        <w:t xml:space="preserve">inserts rows mid-scan.</w:t>
      </w:r>
    </w:p>
    <w:p>
      <w:pPr>
        <w:pStyle w:val="BodyText"/>
      </w:pPr>
      <w:r>
        <w:rPr>
          <w:bCs/>
          <w:b/>
        </w:rPr>
        <w:t xml:space="preserve">Tier 2 — Conformance (the protocol contract).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repo is</w:t>
      </w:r>
      <w:r>
        <w:t xml:space="preserve"> </w:t>
      </w:r>
      <w:r>
        <w:t xml:space="preserve">pinned (submodule or versioned dep). Each fixture is a directory:</w:t>
      </w:r>
    </w:p>
    <w:p>
      <w:pPr>
        <w:pStyle w:val="SourceCode"/>
      </w:pPr>
      <w:r>
        <w:rPr>
          <w:rStyle w:val="VerbatimChar"/>
        </w:rPr>
        <w:t xml:space="preserve">fixtures/list/where-nested-or-042/</w:t>
      </w:r>
      <w:r>
        <w:br/>
      </w:r>
      <w:r>
        <w:rPr>
          <w:rStyle w:val="VerbatimChar"/>
        </w:rPr>
        <w:t xml:space="preserve">  request.json            # v2 request (or v1, flagged for the converter)</w:t>
      </w:r>
      <w:r>
        <w:br/>
      </w:r>
      <w:r>
        <w:rPr>
          <w:rStyle w:val="VerbatimChar"/>
        </w:rPr>
        <w:t xml:space="preserve">  expected.postgres.sql   # canonical compiled SQL (optional per-engine)</w:t>
      </w:r>
      <w:r>
        <w:br/>
      </w:r>
      <w:r>
        <w:rPr>
          <w:rStyle w:val="VerbatimChar"/>
        </w:rPr>
        <w:t xml:space="preserve">  seed.json               # rows to load</w:t>
      </w:r>
      <w:r>
        <w:br/>
      </w:r>
      <w:r>
        <w:rPr>
          <w:rStyle w:val="VerbatimChar"/>
        </w:rPr>
        <w:t xml:space="preserve">  expected_response.json  # envelope, with matchers for volatile fields</w:t>
      </w:r>
    </w:p>
    <w:p>
      <w:pPr>
        <w:pStyle w:val="FirstParagraph"/>
      </w:pPr>
      <w:r>
        <w:t xml:space="preserve">A single parametrized runner discovers every fixture and executes it against</w:t>
      </w:r>
      <w:r>
        <w:t xml:space="preserve"> </w:t>
      </w:r>
      <w:r>
        <w:t xml:space="preserve">all three engines, both execution modes. Volatile fields use matchers</w:t>
      </w:r>
      <w:r>
        <w:t xml:space="preserve"> </w:t>
      </w:r>
      <w:r>
        <w:t xml:space="preserve">(</w:t>
      </w:r>
      <w:r>
        <w:rPr>
          <w:rStyle w:val="VerbatimChar"/>
        </w:rPr>
        <w:t xml:space="preserve">"durationMs": {"$type": "number"}</w:t>
      </w:r>
      <w:r>
        <w:t xml:space="preserve">, timestamps</w:t>
      </w:r>
      <w:r>
        <w:t xml:space="preserve"> </w:t>
      </w:r>
      <w:r>
        <w:rPr>
          <w:rStyle w:val="VerbatimChar"/>
        </w:rPr>
        <w:t xml:space="preserve">{"$isoDate": true}</w:t>
      </w:r>
      <w:r>
        <w:t xml:space="preserve">) so</w:t>
      </w:r>
      <w:r>
        <w:t xml:space="preserve"> </w:t>
      </w:r>
      <w:r>
        <w:t xml:space="preserve">fixtures stay byte-stable.</w:t>
      </w:r>
      <w:r>
        <w:t xml:space="preserve"> </w:t>
      </w:r>
      <w:r>
        <w:rPr>
          <w:bCs/>
          <w:b/>
        </w:rPr>
        <w:t xml:space="preserve">This suite is the definition of protocol</w:t>
      </w:r>
      <w:r>
        <w:rPr>
          <w:bCs/>
          <w:b/>
        </w:rPr>
        <w:t xml:space="preserve"> </w:t>
      </w:r>
      <w:r>
        <w:rPr>
          <w:bCs/>
          <w:b/>
        </w:rPr>
        <w:t xml:space="preserve">compliance</w:t>
      </w:r>
      <w:r>
        <w:t xml:space="preserve"> </w:t>
      </w:r>
      <w:r>
        <w:t xml:space="preserve">— korm-js v2 will run the identical fixtures, which is the entire</w:t>
      </w:r>
      <w:r>
        <w:t xml:space="preserve"> </w:t>
      </w:r>
      <w:r>
        <w:t xml:space="preserve">mechanism by which</w:t>
      </w:r>
      <w:r>
        <w:t xml:space="preserve"> </w:t>
      </w:r>
      <w:r>
        <w:t xml:space="preserve">“</w:t>
      </w:r>
      <w:r>
        <w:t xml:space="preserve">bring korm-js along later</w:t>
      </w:r>
      <w:r>
        <w:t xml:space="preserve">”</w:t>
      </w:r>
      <w:r>
        <w:t xml:space="preserve"> </w:t>
      </w:r>
      <w:r>
        <w:t xml:space="preserve">stays cheap. Release gate:</w:t>
      </w:r>
      <w:r>
        <w:t xml:space="preserve"> </w:t>
      </w:r>
      <w:r>
        <w:t xml:space="preserve">GA requires 100% pass; any intentionally-failing fixture must be marked</w:t>
      </w:r>
      <w:r>
        <w:t xml:space="preserve"> </w:t>
      </w:r>
      <w:r>
        <w:rPr>
          <w:rStyle w:val="VerbatimChar"/>
        </w:rPr>
        <w:t xml:space="preserve">"since": "2.1"</w:t>
      </w:r>
      <w:r>
        <w:t xml:space="preserve"> </w:t>
      </w:r>
      <w:r>
        <w:t xml:space="preserve">in its manifest.</w:t>
      </w:r>
    </w:p>
    <w:p>
      <w:pPr>
        <w:pStyle w:val="BodyText"/>
      </w:pPr>
      <w:r>
        <w:rPr>
          <w:bCs/>
          <w:b/>
        </w:rPr>
        <w:t xml:space="preserve">Tier 3 — E2E through real transports.</w:t>
      </w:r>
      <w:r>
        <w:t xml:space="preserve"> </w:t>
      </w:r>
      <w:r>
        <w:t xml:space="preserve">Spin the FastAPI app</w:t>
      </w:r>
      <w:r>
        <w:t xml:space="preserve"> </w:t>
      </w:r>
      <w:r>
        <w:t xml:space="preserve">(</w:t>
      </w:r>
      <w:r>
        <w:rPr>
          <w:rStyle w:val="VerbatimChar"/>
        </w:rPr>
        <w:t xml:space="preserve">crud_router</w:t>
      </w:r>
      <w:r>
        <w:t xml:space="preserve">) under</w:t>
      </w:r>
      <w:r>
        <w:t xml:space="preserve"> </w:t>
      </w:r>
      <w:r>
        <w:rPr>
          <w:rStyle w:val="VerbatimChar"/>
        </w:rPr>
        <w:t xml:space="preserve">httpx.AsyncClient</w:t>
      </w:r>
      <w:r>
        <w:t xml:space="preserve"> </w:t>
      </w:r>
      <w:r>
        <w:t xml:space="preserve">and drive full HTTP round-trips:</w:t>
      </w:r>
      <w:r>
        <w:t xml:space="preserve"> </w:t>
      </w:r>
      <w:r>
        <w:t xml:space="preserve">policy denials return 200-with-</w:t>
      </w:r>
      <w:r>
        <w:rPr>
          <w:rStyle w:val="VerbatimChar"/>
        </w:rPr>
        <w:t xml:space="preserve">POLICY_DENIED</w:t>
      </w:r>
      <w:r>
        <w:t xml:space="preserve"> </w:t>
      </w:r>
      <w:r>
        <w:t xml:space="preserve">envelope (protocol errors are</w:t>
      </w:r>
      <w:r>
        <w:t xml:space="preserve"> </w:t>
      </w:r>
      <w:r>
        <w:t xml:space="preserve">in-band), malformed JSON returns the envelope not a stack trace, OpenAPI</w:t>
      </w:r>
      <w:r>
        <w:t xml:space="preserve"> </w:t>
      </w:r>
      <w:r>
        <w:t xml:space="preserve">document validates. Separately, launch</w:t>
      </w:r>
      <w:r>
        <w:t xml:space="preserve"> </w:t>
      </w:r>
      <w:r>
        <w:rPr>
          <w:rStyle w:val="VerbatimChar"/>
        </w:rPr>
        <w:t xml:space="preserve">korm serve-mcp</w:t>
      </w:r>
      <w:r>
        <w:t xml:space="preserve"> </w:t>
      </w:r>
      <w:r>
        <w:t xml:space="preserve">as a subprocess and</w:t>
      </w:r>
      <w:r>
        <w:t xml:space="preserve"> </w:t>
      </w:r>
      <w:r>
        <w:t xml:space="preserve">exercise it with an MCP client:</w:t>
      </w:r>
      <w:r>
        <w:t xml:space="preserve"> </w:t>
      </w:r>
      <w:r>
        <w:rPr>
          <w:rStyle w:val="VerbatimChar"/>
        </w:rPr>
        <w:t xml:space="preserve">tools/list</w:t>
      </w:r>
      <w:r>
        <w:t xml:space="preserve"> </w:t>
      </w:r>
      <w:r>
        <w:t xml:space="preserve">matches the schema’s models,</w:t>
      </w:r>
      <w:r>
        <w:t xml:space="preserve"> </w:t>
      </w:r>
      <w:r>
        <w:t xml:space="preserve">a</w:t>
      </w:r>
      <w:r>
        <w:t xml:space="preserve"> </w:t>
      </w:r>
      <w:r>
        <w:rPr>
          <w:rStyle w:val="VerbatimChar"/>
        </w:rPr>
        <w:t xml:space="preserve">users_list</w:t>
      </w:r>
      <w:r>
        <w:t xml:space="preserve"> </w:t>
      </w:r>
      <w:r>
        <w:t xml:space="preserve">tool call round-trips. A final smoke job installs the</w:t>
      </w:r>
      <w:r>
        <w:t xml:space="preserve"> </w:t>
      </w:r>
      <w:r>
        <w:rPr>
          <w:iCs/>
          <w:i/>
        </w:rPr>
        <w:t xml:space="preserve">built</w:t>
      </w:r>
      <w:r>
        <w:rPr>
          <w:iCs/>
          <w:i/>
        </w:rPr>
        <w:t xml:space="preserve"> </w:t>
      </w:r>
      <w:r>
        <w:rPr>
          <w:iCs/>
          <w:i/>
        </w:rPr>
        <w:t xml:space="preserve">wheel</w:t>
      </w:r>
      <w:r>
        <w:t xml:space="preserve"> </w:t>
      </w:r>
      <w:r>
        <w:t xml:space="preserve">into a clean venv and runs a 20-line quickstart script — catching</w:t>
      </w:r>
      <w:r>
        <w:t xml:space="preserve"> </w:t>
      </w:r>
      <w:r>
        <w:t xml:space="preserve">packaging errors (missing extras, bad entry points) that source-tree tests</w:t>
      </w:r>
      <w:r>
        <w:t xml:space="preserve"> </w:t>
      </w:r>
      <w:r>
        <w:t xml:space="preserve">structurally cannot.</w:t>
      </w:r>
    </w:p>
    <w:p>
      <w:pPr>
        <w:pStyle w:val="BodyText"/>
      </w:pPr>
      <w:r>
        <w:rPr>
          <w:bCs/>
          <w:b/>
        </w:rPr>
        <w:t xml:space="preserve">Local ergonomics: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t xml:space="preserve">= unit;</w:t>
      </w:r>
      <w:r>
        <w:t xml:space="preserve"> </w:t>
      </w:r>
      <w:r>
        <w:rPr>
          <w:rStyle w:val="VerbatimChar"/>
        </w:rPr>
        <w:t xml:space="preserve">make test-int</w:t>
      </w:r>
      <w:r>
        <w:t xml:space="preserve"> </w:t>
      </w:r>
      <w:r>
        <w:t xml:space="preserve">= tier 1 (starts</w:t>
      </w:r>
      <w:r>
        <w:t xml:space="preserve"> </w:t>
      </w:r>
      <w:r>
        <w:t xml:space="preserve">containers);</w:t>
      </w:r>
      <w:r>
        <w:t xml:space="preserve"> </w:t>
      </w:r>
      <w:r>
        <w:rPr>
          <w:rStyle w:val="VerbatimChar"/>
        </w:rPr>
        <w:t xml:space="preserve">make test-all</w:t>
      </w:r>
      <w:r>
        <w:t xml:space="preserve"> </w:t>
      </w:r>
      <w:r>
        <w:t xml:space="preserve">= everything. Flaky tests get quarantined within</w:t>
      </w:r>
      <w:r>
        <w:t xml:space="preserve"> </w:t>
      </w:r>
      <w:r>
        <w:t xml:space="preserve">24h via marker and tracked as bugs — a red-when-innocent suite trains</w:t>
      </w:r>
      <w:r>
        <w:t xml:space="preserve"> </w:t>
      </w:r>
      <w:r>
        <w:t xml:space="preserve">contributors to ignore red, which is how real regressions ship.</w:t>
      </w:r>
    </w:p>
    <w:p>
      <w:r>
        <w:pict>
          <v:rect style="width:0;height:1.5pt" o:hralign="center" o:hrstd="t" o:hr="t"/>
        </w:pict>
      </w:r>
    </w:p>
    <w:bookmarkEnd w:id="33"/>
    <w:bookmarkStart w:id="36" w:name="X67232b5f7f6ab95a53f1973345ca7bb2dd8f4ff"/>
    <w:p>
      <w:pPr>
        <w:pStyle w:val="Heading2"/>
      </w:pPr>
      <w:r>
        <w:t xml:space="preserve">10. How We Wire the Deployment Process (Automated CI/CD)</w:t>
      </w:r>
    </w:p>
    <w:p>
      <w:pPr>
        <w:pStyle w:val="FirstParagraph"/>
      </w:pPr>
      <w:r>
        <w:t xml:space="preserve">A library</w:t>
      </w:r>
      <w:r>
        <w:t xml:space="preserve"> </w:t>
      </w:r>
      <w:r>
        <w:t xml:space="preserve">“</w:t>
      </w:r>
      <w:r>
        <w:t xml:space="preserve">deploys</w:t>
      </w:r>
      <w:r>
        <w:t xml:space="preserve">”</w:t>
      </w:r>
      <w:r>
        <w:t xml:space="preserve"> </w:t>
      </w:r>
      <w:r>
        <w:t xml:space="preserve">to PyPI, so the pipeline optimizes for: no human touches</w:t>
      </w:r>
      <w:r>
        <w:t xml:space="preserve"> </w:t>
      </w:r>
      <w:r>
        <w:t xml:space="preserve">credentials, no release without green conformance, and every release traceable</w:t>
      </w:r>
      <w:r>
        <w:t xml:space="preserve"> </w:t>
      </w:r>
      <w:r>
        <w:t xml:space="preserve">to a tag.</w:t>
      </w:r>
    </w:p>
    <w:bookmarkStart w:id="34" w:name="pipeline-github-actions"/>
    <w:p>
      <w:pPr>
        <w:pStyle w:val="Heading3"/>
      </w:pPr>
      <w:r>
        <w:t xml:space="preserve">10.1 Pipeline (GitHub Actions)</w:t>
      </w:r>
    </w:p>
    <w:p>
      <w:pPr>
        <w:pStyle w:val="FirstParagraph"/>
      </w:pPr>
      <w:r>
        <w:rPr>
          <w:bCs/>
          <w:b/>
        </w:rPr>
        <w:t xml:space="preserve">On every PR / push to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main</w:t>
      </w:r>
      <w:r>
        <w:rPr>
          <w:bCs/>
          <w:b/>
        </w:rPr>
        <w:t xml:space="preserve">:</w:t>
      </w:r>
    </w:p>
    <w:p>
      <w:pPr>
        <w:pStyle w:val="SourceCode"/>
      </w:pPr>
      <w:r>
        <w:rPr>
          <w:rStyle w:val="FunctionTok"/>
        </w:rPr>
        <w:t xml:space="preserve">jobs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quality</w:t>
      </w:r>
      <w:r>
        <w:rPr>
          <w:rStyle w:val="KeywordTok"/>
        </w:rPr>
        <w:t xml:space="preserve">:</w:t>
      </w:r>
      <w:r>
        <w:rPr>
          <w:rStyle w:val="CommentTok"/>
        </w:rPr>
        <w:t xml:space="preserve">            # ~2 min — fail fast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ruff check + format --check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mypy --strict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unit tests + coverage gate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API-snapshot check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test-matrix</w:t>
      </w:r>
      <w:r>
        <w:rPr>
          <w:rStyle w:val="KeywordTok"/>
        </w:rPr>
        <w:t xml:space="preserve">:</w:t>
      </w:r>
      <w:r>
        <w:rPr>
          <w:rStyle w:val="CommentTok"/>
        </w:rPr>
        <w:t xml:space="preserve">        # needs: quality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strategy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FunctionTok"/>
        </w:rPr>
        <w:t xml:space="preserve">matrix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python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StringTok"/>
        </w:rPr>
        <w:t xml:space="preserve">"3.10"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</w:t>
      </w:r>
      <w:r>
        <w:rPr>
          <w:rStyle w:val="StringTok"/>
        </w:rPr>
        <w:t xml:space="preserve">"3.11"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</w:t>
      </w:r>
      <w:r>
        <w:rPr>
          <w:rStyle w:val="StringTok"/>
        </w:rPr>
        <w:t xml:space="preserve">"3.12"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</w:t>
      </w:r>
      <w:r>
        <w:rPr>
          <w:rStyle w:val="StringTok"/>
        </w:rPr>
        <w:t xml:space="preserve">"3.13"</w:t>
      </w:r>
      <w:r>
        <w:rPr>
          <w:rStyle w:val="KeywordTok"/>
        </w:rPr>
        <w:t xml:space="preserve">]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engine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sqlite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postgres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mysql</w:t>
      </w:r>
      <w:r>
        <w:rPr>
          <w:rStyle w:val="KeywordTok"/>
        </w:rPr>
        <w:t xml:space="preserve">]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services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{</w:t>
      </w:r>
      <w:r>
        <w:rPr>
          <w:rStyle w:val="FunctionTok"/>
        </w:rPr>
        <w:t xml:space="preserve">postgres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...</w:t>
      </w:r>
      <w:r>
        <w:rPr>
          <w:rStyle w:val="KeywordTok"/>
        </w:rPr>
        <w:t xml:space="preserve">,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mysql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...</w:t>
      </w:r>
      <w:r>
        <w:rPr>
          <w:rStyle w:val="KeywordTok"/>
        </w:rPr>
        <w:t xml:space="preserve">}</w:t>
      </w:r>
      <w:r>
        <w:rPr>
          <w:rStyle w:val="CommentTok"/>
        </w:rPr>
        <w:t xml:space="preserve">      # tiers 1 + 2 (conformance)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[</w:t>
      </w:r>
      <w:r>
        <w:rPr>
          <w:rStyle w:val="AttributeTok"/>
        </w:rPr>
        <w:t xml:space="preserve">integration + conformance suites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e2e</w:t>
      </w:r>
      <w:r>
        <w:rPr>
          <w:rStyle w:val="KeywordTok"/>
        </w:rPr>
        <w:t xml:space="preserve">:</w:t>
      </w:r>
      <w:r>
        <w:rPr>
          <w:rStyle w:val="CommentTok"/>
        </w:rPr>
        <w:t xml:space="preserve">                # needs: test-matrix — FastAPI + MCP + wheel-smoke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build</w:t>
      </w:r>
      <w:r>
        <w:rPr>
          <w:rStyle w:val="KeywordTok"/>
        </w:rPr>
        <w:t xml:space="preserve">:</w:t>
      </w:r>
      <w:r>
        <w:rPr>
          <w:rStyle w:val="CommentTok"/>
        </w:rPr>
        <w:t xml:space="preserve">              # python -m build; twine check; upload artifact</w:t>
      </w:r>
    </w:p>
    <w:p>
      <w:pPr>
        <w:pStyle w:val="FirstParagraph"/>
      </w:pPr>
      <w:r>
        <w:t xml:space="preserve">Branch protection on</w:t>
      </w:r>
      <w:r>
        <w:t xml:space="preserve"> </w:t>
      </w:r>
      <w:r>
        <w:rPr>
          <w:rStyle w:val="VerbatimChar"/>
        </w:rPr>
        <w:t xml:space="preserve">main</w:t>
      </w:r>
      <w:r>
        <w:t xml:space="preserve">: PRs only, all jobs green, ≥1 review. The matrix</w:t>
      </w:r>
      <w:r>
        <w:t xml:space="preserve"> </w:t>
      </w:r>
      <w:r>
        <w:t xml:space="preserve">is the</w:t>
      </w:r>
      <w:r>
        <w:t xml:space="preserve"> </w:t>
      </w:r>
      <w:r>
        <w:t xml:space="preserve">“</w:t>
      </w:r>
      <w:r>
        <w:t xml:space="preserve">works on SQLite, breaks on MySQL</w:t>
      </w:r>
      <w:r>
        <w:t xml:space="preserve">”</w:t>
      </w:r>
      <w:r>
        <w:t xml:space="preserve"> </w:t>
      </w:r>
      <w:r>
        <w:t xml:space="preserve">firewall — it runs on every PR, not</w:t>
      </w:r>
      <w:r>
        <w:t xml:space="preserve"> </w:t>
      </w:r>
      <w:r>
        <w:t xml:space="preserve">just at release, because engine-specific bugs found at release time become</w:t>
      </w:r>
      <w:r>
        <w:t xml:space="preserve"> </w:t>
      </w:r>
      <w:r>
        <w:t xml:space="preserve">release-blocking scrambles.</w:t>
      </w:r>
    </w:p>
    <w:p>
      <w:pPr>
        <w:pStyle w:val="BodyText"/>
      </w:pPr>
      <w:r>
        <w:rPr>
          <w:bCs/>
          <w:b/>
        </w:rPr>
        <w:t xml:space="preserve">On tag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v*</w:t>
      </w:r>
      <w:r>
        <w:rPr>
          <w:bCs/>
          <w:b/>
        </w:rPr>
        <w:t xml:space="preserve"> </w:t>
      </w:r>
      <w:r>
        <w:rPr>
          <w:bCs/>
          <w:b/>
        </w:rPr>
        <w:t xml:space="preserve">(release):</w:t>
      </w:r>
    </w:p>
    <w:p>
      <w:pPr>
        <w:pStyle w:val="SourceCode"/>
      </w:pPr>
      <w:r>
        <w:rPr>
          <w:rStyle w:val="FunctionTok"/>
        </w:rPr>
        <w:t xml:space="preserve">release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environment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pypi</w:t>
      </w:r>
      <w:r>
        <w:rPr>
          <w:rStyle w:val="CommentTok"/>
        </w:rPr>
        <w:t xml:space="preserve">          # protected env → manual approval on first releases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permissions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KeywordTok"/>
        </w:rPr>
        <w:t xml:space="preserve">{</w:t>
      </w:r>
      <w:r>
        <w:rPr>
          <w:rStyle w:val="FunctionTok"/>
        </w:rPr>
        <w:t xml:space="preserve">id-token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write</w:t>
      </w:r>
      <w:r>
        <w:rPr>
          <w:rStyle w:val="KeywordTok"/>
        </w:rPr>
        <w:t xml:space="preserve">}</w:t>
      </w:r>
      <w:r>
        <w:rPr>
          <w:rStyle w:val="CommentTok"/>
        </w:rPr>
        <w:t xml:space="preserve">   # OIDC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steps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run full pipeline (no skipping to release)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verify tag version == pyproject version == changelog entry (script)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verify pinned korm-spec version is a released spec tag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pypa/gh-action-pypi-publish</w:t>
      </w:r>
      <w:r>
        <w:rPr>
          <w:rStyle w:val="CommentTok"/>
        </w:rPr>
        <w:t xml:space="preserve">  # Trusted Publishing — OIDC, NO stored API token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generate GitHub Release notes from Conventional Commits</w:t>
      </w:r>
      <w:r>
        <w:br/>
      </w:r>
      <w:r>
        <w:rPr>
          <w:rStyle w:val="AttributeTok"/>
        </w:rPr>
        <w:t xml:space="preserve">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post-publish smoke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pip install korm==$VERSION from PyPI in clean venv, run quickstart</w:t>
      </w:r>
    </w:p>
    <w:bookmarkEnd w:id="34"/>
    <w:bookmarkStart w:id="35" w:name="non-negotiables-for-a-public-library"/>
    <w:p>
      <w:pPr>
        <w:pStyle w:val="Heading3"/>
      </w:pPr>
      <w:r>
        <w:t xml:space="preserve">10.2 Non-negotiables for a public library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PyPI Trusted Publishing (OIDC), never a long-lived API token in secrets.</w:t>
      </w:r>
      <w:r>
        <w:t xml:space="preserve"> </w:t>
      </w:r>
      <w:r>
        <w:t xml:space="preserve">A leaked publish token on a public repo is a supply-chain incident with your</w:t>
      </w:r>
      <w:r>
        <w:t xml:space="preserve"> </w:t>
      </w:r>
      <w:r>
        <w:t xml:space="preserve">name on it; OIDC removes the credential class entirely.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Tag-driven, changelog-verified releases.</w:t>
      </w:r>
      <w:r>
        <w:t xml:space="preserve"> </w:t>
      </w:r>
      <w:r>
        <w:rPr>
          <w:rStyle w:val="VerbatimChar"/>
        </w:rPr>
        <w:t xml:space="preserve">git tag v2.0.3</w:t>
      </w:r>
      <w:r>
        <w:t xml:space="preserve"> </w:t>
      </w:r>
      <w:r>
        <w:t xml:space="preserve">is the only</w:t>
      </w:r>
      <w:r>
        <w:t xml:space="preserve"> </w:t>
      </w:r>
      <w:r>
        <w:t xml:space="preserve">release trigger; the pipeline refuses if versions disagree. No</w:t>
      </w:r>
      <w:r>
        <w:t xml:space="preserve"> </w:t>
      </w:r>
      <w:r>
        <w:t xml:space="preserve">“</w:t>
      </w:r>
      <w:r>
        <w:t xml:space="preserve">publish from laptop</w:t>
      </w:r>
      <w:r>
        <w:t xml:space="preserve">”</w:t>
      </w:r>
      <w:r>
        <w:t xml:space="preserve"> </w:t>
      </w:r>
      <w:r>
        <w:t xml:space="preserve">path exists — the career-risk move is structurally</w:t>
      </w:r>
      <w:r>
        <w:t xml:space="preserve"> </w:t>
      </w:r>
      <w:r>
        <w:t xml:space="preserve">removed.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Release cadence:</w:t>
      </w:r>
      <w:r>
        <w:t xml:space="preserve"> </w:t>
      </w:r>
      <w:r>
        <w:t xml:space="preserve">alphas/betas freely from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(pre-release markers</w:t>
      </w:r>
      <w:r>
        <w:t xml:space="preserve"> </w:t>
      </w:r>
      <w:r>
        <w:t xml:space="preserve">keep</w:t>
      </w:r>
      <w:r>
        <w:t xml:space="preserve"> </w:t>
      </w:r>
      <w:r>
        <w:rPr>
          <w:rStyle w:val="VerbatimChar"/>
        </w:rPr>
        <w:t xml:space="preserve">pip install korm</w:t>
      </w:r>
      <w:r>
        <w:t xml:space="preserve"> </w:t>
      </w:r>
      <w:r>
        <w:t xml:space="preserve">on stable); patch releases within days for bugs;</w:t>
      </w:r>
      <w:r>
        <w:t xml:space="preserve"> </w:t>
      </w:r>
      <w:r>
        <w:t xml:space="preserve">minor releases when a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minor lands. Deprecations warn for ≥1</w:t>
      </w:r>
      <w:r>
        <w:t xml:space="preserve"> </w:t>
      </w:r>
      <w:r>
        <w:t xml:space="preserve">minor before removal, with the warning text linking the migration doc.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Nightly canary job:</w:t>
      </w:r>
      <w:r>
        <w:t xml:space="preserve"> </w:t>
      </w:r>
      <w:r>
        <w:t xml:space="preserve">run the suite against SQLAlchemy/Pydantic pre-release</w:t>
      </w:r>
      <w:r>
        <w:t xml:space="preserve"> </w:t>
      </w:r>
      <w:r>
        <w:t xml:space="preserve">versions so upstream breakage is a dashboard signal, not a user bug report.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Supply-chain hygiene:</w:t>
      </w:r>
      <w:r>
        <w:t xml:space="preserve"> </w:t>
      </w:r>
      <w:r>
        <w:t xml:space="preserve">lockfile committed for dev; Dependabot weekly;</w:t>
      </w:r>
      <w:r>
        <w:t xml:space="preserve"> </w:t>
      </w:r>
      <w:r>
        <w:rPr>
          <w:rStyle w:val="VerbatimChar"/>
        </w:rPr>
        <w:t xml:space="preserve">pip-audit</w:t>
      </w:r>
      <w:r>
        <w:t xml:space="preserve"> </w:t>
      </w:r>
      <w:r>
        <w:t xml:space="preserve">in the quality job; wheels are reproducible-build checked</w:t>
      </w:r>
      <w:r>
        <w:t xml:space="preserve"> </w:t>
      </w:r>
      <w:r>
        <w:t xml:space="preserve">(build twice, compare hashes).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Docs deploy in the same pipeline:</w:t>
      </w:r>
      <w:r>
        <w:t xml:space="preserve"> </w:t>
      </w:r>
      <w:r>
        <w:t xml:space="preserve">versioned docs (mike + MkDocs) publish</w:t>
      </w:r>
      <w:r>
        <w:t xml:space="preserve"> </w:t>
      </w:r>
      <w:r>
        <w:t xml:space="preserve">on release, so docs can never describe an unreleased API.</w:t>
      </w:r>
    </w:p>
    <w:p>
      <w:r>
        <w:pict>
          <v:rect style="width:0;height:1.5pt" o:hralign="center" o:hrstd="t" o:hr="t"/>
        </w:pict>
      </w:r>
    </w:p>
    <w:bookmarkEnd w:id="35"/>
    <w:bookmarkEnd w:id="36"/>
    <w:bookmarkStart w:id="43" w:name="decisions-on-the-open-questions"/>
    <w:p>
      <w:pPr>
        <w:pStyle w:val="Heading2"/>
      </w:pPr>
      <w:r>
        <w:t xml:space="preserve">11. Decisions on the Open Questions</w:t>
      </w:r>
    </w:p>
    <w:p>
      <w:pPr>
        <w:pStyle w:val="FirstParagraph"/>
      </w:pPr>
      <w:r>
        <w:t xml:space="preserve">Answered with the bias appropriate to a</w:t>
      </w:r>
      <w:r>
        <w:t xml:space="preserve"> </w:t>
      </w:r>
      <w:r>
        <w:rPr>
          <w:iCs/>
          <w:i/>
        </w:rPr>
        <w:t xml:space="preserve">public-facing library</w:t>
      </w:r>
      <w:r>
        <w:t xml:space="preserve">: zero-config</w:t>
      </w:r>
      <w:r>
        <w:t xml:space="preserve"> </w:t>
      </w:r>
      <w:r>
        <w:t xml:space="preserve">safety, no mandatory secrets, uniformity over legacy comfort, and never</w:t>
      </w:r>
      <w:r>
        <w:t xml:space="preserve"> </w:t>
      </w:r>
      <w:r>
        <w:t xml:space="preserve">painting the schema format into a corner.</w:t>
      </w:r>
    </w:p>
    <w:bookmarkStart w:id="37" w:name="X9d7caa0a55b5f77783c9f010d69555d62e639aa"/>
    <w:p>
      <w:pPr>
        <w:pStyle w:val="Heading3"/>
      </w:pPr>
      <w:r>
        <w:t xml:space="preserve">11.1 Cursor encoding →</w:t>
      </w:r>
      <w:r>
        <w:t xml:space="preserve"> </w:t>
      </w:r>
      <w:r>
        <w:rPr>
          <w:bCs/>
          <w:b/>
        </w:rPr>
        <w:t xml:space="preserve">unsigned-but-validated by default; HMAC opt-in</w:t>
      </w:r>
    </w:p>
    <w:p>
      <w:pPr>
        <w:pStyle w:val="FirstParagraph"/>
      </w:pPr>
      <w:r>
        <w:t xml:space="preserve">Decide what signing would actually protect. A KORM cursor encodes ordering-key</w:t>
      </w:r>
      <w:r>
        <w:t xml:space="preserve"> </w:t>
      </w:r>
      <w:r>
        <w:t xml:space="preserve">values of the last row seen. On decode, those values are (a) schema-validated</w:t>
      </w:r>
      <w:r>
        <w:t xml:space="preserve"> </w:t>
      </w:r>
      <w:r>
        <w:t xml:space="preserve">against the declared column types, (b) re-enter the query</w:t>
      </w:r>
      <w:r>
        <w:t xml:space="preserve"> </w:t>
      </w:r>
      <w:r>
        <w:rPr>
          <w:bCs/>
          <w:b/>
        </w:rPr>
        <w:t xml:space="preserve">only as bound</w:t>
      </w:r>
      <w:r>
        <w:rPr>
          <w:bCs/>
          <w:b/>
        </w:rPr>
        <w:t xml:space="preserve"> </w:t>
      </w:r>
      <w:r>
        <w:rPr>
          <w:bCs/>
          <w:b/>
        </w:rPr>
        <w:t xml:space="preserve">parameters</w:t>
      </w:r>
      <w:r>
        <w:t xml:space="preserve">, and (c) are constrained by the same policy scopes as any other</w:t>
      </w:r>
      <w:r>
        <w:t xml:space="preserve"> </w:t>
      </w:r>
      <w:r>
        <w:t xml:space="preserve">request. A forged cursor therefore lets an attacker paginate to… data they</w:t>
      </w:r>
      <w:r>
        <w:t xml:space="preserve"> </w:t>
      </w:r>
      <w:r>
        <w:t xml:space="preserve">could already query with a plain</w:t>
      </w:r>
      <w:r>
        <w:t xml:space="preserve"> </w:t>
      </w:r>
      <w:r>
        <w:rPr>
          <w:rStyle w:val="VerbatimChar"/>
        </w:rPr>
        <w:t xml:space="preserve">where</w:t>
      </w:r>
      <w:r>
        <w:t xml:space="preserve">. There is no privilege escalation —</w:t>
      </w:r>
      <w:r>
        <w:t xml:space="preserve"> </w:t>
      </w:r>
      <w:r>
        <w:t xml:space="preserve">so mandatory signing would buy nothing while forcing every user of a public</w:t>
      </w:r>
      <w:r>
        <w:t xml:space="preserve"> </w:t>
      </w:r>
      <w:r>
        <w:t xml:space="preserve">library to manage a server secret before</w:t>
      </w:r>
      <w:r>
        <w:t xml:space="preserve"> </w:t>
      </w:r>
      <w:r>
        <w:t xml:space="preserve">“</w:t>
      </w:r>
      <w:r>
        <w:t xml:space="preserve">hello world.</w:t>
      </w:r>
      <w:r>
        <w:t xml:space="preserve">”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t xml:space="preserve">v2.0 ships opaque base64(JSON) cursors with strict decode</w:t>
      </w:r>
      <w:r>
        <w:t xml:space="preserve"> </w:t>
      </w:r>
      <w:r>
        <w:t xml:space="preserve">validation (unknown keys, type mismatches, and column names not in the</w:t>
      </w:r>
      <w:r>
        <w:t xml:space="preserve"> </w:t>
      </w:r>
      <w:r>
        <w:t xml:space="preserve">request’s orderBy →</w:t>
      </w:r>
      <w:r>
        <w:t xml:space="preserve"> </w:t>
      </w:r>
      <w:r>
        <w:rPr>
          <w:rStyle w:val="VerbatimChar"/>
        </w:rPr>
        <w:t xml:space="preserve">VALIDATION_FAILED</w:t>
      </w:r>
      <w:r>
        <w:t xml:space="preserve">, never a 500). An optional</w:t>
      </w:r>
      <w:r>
        <w:t xml:space="preserve"> </w:t>
      </w:r>
      <w:r>
        <w:rPr>
          <w:rStyle w:val="VerbatimChar"/>
        </w:rPr>
        <w:t xml:space="preserve">cursor_secret=</w:t>
      </w:r>
      <w:r>
        <w:t xml:space="preserve"> </w:t>
      </w:r>
      <w:r>
        <w:t xml:space="preserve">enables HMAC-SHA256; docs recommend it for one honest reason</w:t>
      </w:r>
      <w:r>
        <w:t xml:space="preserve"> </w:t>
      </w:r>
      <w:r>
        <w:t xml:space="preserve">— it prevents clients from treating cursor internals as API and breaking when</w:t>
      </w:r>
      <w:r>
        <w:t xml:space="preserve"> </w:t>
      </w:r>
      <w:r>
        <w:t xml:space="preserve">the encoding changes. Spec marks cursors</w:t>
      </w:r>
      <w:r>
        <w:t xml:space="preserve"> </w:t>
      </w:r>
      <w:r>
        <w:t xml:space="preserve">“</w:t>
      </w:r>
      <w:r>
        <w:t xml:space="preserve">opaque; contents are an</w:t>
      </w:r>
      <w:r>
        <w:t xml:space="preserve"> </w:t>
      </w:r>
      <w:r>
        <w:t xml:space="preserve">implementation detail</w:t>
      </w:r>
      <w:r>
        <w:t xml:space="preserve">”</w:t>
      </w:r>
      <w:r>
        <w:t xml:space="preserve"> </w:t>
      </w:r>
      <w:r>
        <w:t xml:space="preserve">so korm-js can differ internally.</w:t>
      </w:r>
    </w:p>
    <w:bookmarkEnd w:id="37"/>
    <w:bookmarkStart w:id="38" w:name="Xc97aed613f26eca8c210e5db3f9db7e83171d6a"/>
    <w:p>
      <w:pPr>
        <w:pStyle w:val="Heading3"/>
      </w:pPr>
      <w:r>
        <w:t xml:space="preserve">11.2 Row shape for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→</w:t>
      </w:r>
      <w:r>
        <w:t xml:space="preserve"> </w:t>
      </w:r>
      <w:r>
        <w:rPr>
          <w:bCs/>
          <w:b/>
        </w:rPr>
        <w:t xml:space="preserve">always-array. Break v1 at the v2 boundary.</w:t>
      </w:r>
    </w:p>
    <w:p>
      <w:pPr>
        <w:pStyle w:val="FirstParagraph"/>
      </w:pPr>
      <w:r>
        <w:t xml:space="preserve">Uniformity is the whole point of the v2 envelope: one shape means one client</w:t>
      </w:r>
      <w:r>
        <w:t xml:space="preserve"> </w:t>
      </w:r>
      <w:r>
        <w:t xml:space="preserve">code path, one generated type, one thing an AI agent has to learn — and the</w:t>
      </w:r>
      <w:r>
        <w:t xml:space="preserve"> </w:t>
      </w:r>
      <w:r>
        <w:t xml:space="preserve">MCP/agent story is a headline feature. Special-casing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re-introduces the</w:t>
      </w:r>
      <w:r>
        <w:t xml:space="preserve"> </w:t>
      </w:r>
      <w:r>
        <w:t xml:space="preserve">exact</w:t>
      </w:r>
      <w:r>
        <w:t xml:space="preserve"> </w:t>
      </w:r>
      <w:r>
        <w:t xml:space="preserve">“</w:t>
      </w:r>
      <w:r>
        <w:t xml:space="preserve">check which action this was before reading the response</w:t>
      </w:r>
      <w:r>
        <w:t xml:space="preserve">”</w:t>
      </w:r>
      <w:r>
        <w:t xml:space="preserve"> </w:t>
      </w:r>
      <w:r>
        <w:t xml:space="preserve">branching v1</w:t>
      </w:r>
      <w:r>
        <w:t xml:space="preserve"> </w:t>
      </w:r>
      <w:r>
        <w:t xml:space="preserve">suffered from. The cost of breaking is fully absorbed by the compat layer:</w:t>
      </w:r>
      <w:r>
        <w:t xml:space="preserve"> </w:t>
      </w:r>
      <w:r>
        <w:t xml:space="preserve">v1-marked requests get the bare-object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response down-converted, so no</w:t>
      </w:r>
      <w:r>
        <w:t xml:space="preserve"> </w:t>
      </w:r>
      <w:r>
        <w:t xml:space="preserve">existing korm-js app changes behavior.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rPr>
          <w:rStyle w:val="VerbatimChar"/>
        </w:rPr>
        <w:t xml:space="preserve">data</w:t>
      </w:r>
      <w:r>
        <w:t xml:space="preserve"> </w:t>
      </w:r>
      <w:r>
        <w:t xml:space="preserve">is always an array;</w:t>
      </w:r>
      <w:r>
        <w:t xml:space="preserve"> </w:t>
      </w:r>
      <w:r>
        <w:rPr>
          <w:rStyle w:val="VerbatimChar"/>
        </w:rPr>
        <w:t xml:space="preserve">show</w:t>
      </w:r>
      <w:r>
        <w:t xml:space="preserve"> </w:t>
      </w:r>
      <w:r>
        <w:t xml:space="preserve">returns</w:t>
      </w:r>
      <w:r>
        <w:t xml:space="preserve"> </w:t>
      </w:r>
      <w:r>
        <w:rPr>
          <w:rStyle w:val="VerbatimChar"/>
        </w:rPr>
        <w:t xml:space="preserve">data[0]</w:t>
      </w:r>
      <w:r>
        <w:t xml:space="preserve"> </w:t>
      </w:r>
      <w:r>
        <w:t xml:space="preserve">semantics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meta.count: 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NOT_FOUND</w:t>
      </w:r>
      <w:r>
        <w:t xml:space="preserve"> </w:t>
      </w:r>
      <w:r>
        <w:t xml:space="preserve">on zero rows. The FastAPI integration may</w:t>
      </w:r>
      <w:r>
        <w:t xml:space="preserve"> </w:t>
      </w:r>
      <w:r>
        <w:t xml:space="preserve">offer a</w:t>
      </w:r>
      <w:r>
        <w:t xml:space="preserve"> </w:t>
      </w:r>
      <w:r>
        <w:rPr>
          <w:iCs/>
          <w:i/>
        </w:rPr>
        <w:t xml:space="preserve">convenience</w:t>
      </w:r>
      <w:r>
        <w:t xml:space="preserve"> </w:t>
      </w:r>
      <w:r>
        <w:t xml:space="preserve">unwrap on generated per-model GET endpoints, but the</w:t>
      </w:r>
      <w:r>
        <w:t xml:space="preserve"> </w:t>
      </w:r>
      <w:r>
        <w:t xml:space="preserve">protocol itself has one shape.</w:t>
      </w:r>
    </w:p>
    <w:bookmarkEnd w:id="38"/>
    <w:bookmarkStart w:id="39" w:name="Xcc47ae1aedb46ee806ff752f31bfa7ed82f5954"/>
    <w:p>
      <w:pPr>
        <w:pStyle w:val="Heading3"/>
      </w:pPr>
      <w:r>
        <w:t xml:space="preserve">11.3 manyToMany →</w:t>
      </w:r>
      <w:r>
        <w:t xml:space="preserve"> </w:t>
      </w:r>
      <w:r>
        <w:rPr>
          <w:bCs/>
          <w:b/>
        </w:rPr>
        <w:t xml:space="preserve">schema syntax in v2.0, engine support in v2.1</w:t>
      </w:r>
    </w:p>
    <w:p>
      <w:pPr>
        <w:pStyle w:val="FirstParagraph"/>
      </w:pPr>
      <w:r>
        <w:t xml:space="preserve">Through-table includes are real compiler work (junction join planning,</w:t>
      </w:r>
      <w:r>
        <w:t xml:space="preserve"> </w:t>
      </w:r>
      <w:r>
        <w:t xml:space="preserve">per-parent limits across a join,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on pivot columns) and would delay</w:t>
      </w:r>
      <w:r>
        <w:t xml:space="preserve"> </w:t>
      </w:r>
      <w:r>
        <w:t xml:space="preserve">GA for a feature most early adopters can express as two</w:t>
      </w:r>
      <w:r>
        <w:t xml:space="preserve"> </w:t>
      </w:r>
      <w:r>
        <w:rPr>
          <w:rStyle w:val="VerbatimChar"/>
        </w:rPr>
        <w:t xml:space="preserve">hasMany</w:t>
      </w:r>
      <w:r>
        <w:t xml:space="preserve"> </w:t>
      </w:r>
      <w:r>
        <w:t xml:space="preserve">hops. But</w:t>
      </w:r>
      <w:r>
        <w:t xml:space="preserve"> </w:t>
      </w:r>
      <w:r>
        <w:t xml:space="preserve">the</w:t>
      </w:r>
      <w:r>
        <w:t xml:space="preserve"> </w:t>
      </w:r>
      <w:r>
        <w:rPr>
          <w:iCs/>
          <w:i/>
        </w:rPr>
        <w:t xml:space="preserve">schema format</w:t>
      </w:r>
      <w:r>
        <w:t xml:space="preserve"> </w:t>
      </w:r>
      <w:r>
        <w:t xml:space="preserve">is forever-ish — retrofitting relation syntax later risks</w:t>
      </w:r>
      <w:r>
        <w:t xml:space="preserve"> </w:t>
      </w:r>
      <w:r>
        <w:t xml:space="preserve">a breaking schema change, which is the most expensive kind.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manyToMany</w:t>
      </w:r>
      <w:r>
        <w:t xml:space="preserve"> </w:t>
      </w:r>
      <w:r>
        <w:t xml:space="preserve">relation type (with</w:t>
      </w:r>
      <w:r>
        <w:t xml:space="preserve"> </w:t>
      </w:r>
      <w:r>
        <w:rPr>
          <w:rStyle w:val="VerbatimChar"/>
        </w:rPr>
        <w:t xml:space="preserve">through</w:t>
      </w:r>
      <w:r>
        <w:t xml:space="preserve">,</w:t>
      </w:r>
      <w:r>
        <w:t xml:space="preserve"> </w:t>
      </w:r>
      <w:r>
        <w:rPr>
          <w:rStyle w:val="VerbatimChar"/>
        </w:rPr>
        <w:t xml:space="preserve">foreignKey</w:t>
      </w:r>
      <w:r>
        <w:t xml:space="preserve">,</w:t>
      </w:r>
      <w:r>
        <w:t xml:space="preserve"> </w:t>
      </w:r>
      <w:r>
        <w:rPr>
          <w:rStyle w:val="VerbatimChar"/>
        </w:rPr>
        <w:t xml:space="preserve">otherKey</w:t>
      </w:r>
      <w:r>
        <w:t xml:space="preserve">) is specified and schema-validated in v2.0 —</w:t>
      </w:r>
      <w:r>
        <w:t xml:space="preserve"> </w:t>
      </w:r>
      <w:r>
        <w:rPr>
          <w:rStyle w:val="VerbatimChar"/>
        </w:rPr>
        <w:t xml:space="preserve">generate-schema</w:t>
      </w:r>
      <w:r>
        <w:t xml:space="preserve"> </w:t>
      </w:r>
      <w:r>
        <w:t xml:space="preserve">may</w:t>
      </w:r>
      <w:r>
        <w:t xml:space="preserve"> </w:t>
      </w:r>
      <w:r>
        <w:t xml:space="preserve">even emit it when it detects junction tables — but using it in</w:t>
      </w:r>
      <w:r>
        <w:t xml:space="preserve"> </w:t>
      </w:r>
      <w:r>
        <w:rPr>
          <w:rStyle w:val="VerbatimChar"/>
        </w:rPr>
        <w:t xml:space="preserve">include</w:t>
      </w:r>
      <w:r>
        <w:t xml:space="preserve"> </w:t>
      </w:r>
      <w:r>
        <w:t xml:space="preserve">returns</w:t>
      </w:r>
      <w:r>
        <w:t xml:space="preserve"> </w:t>
      </w:r>
      <w:r>
        <w:rPr>
          <w:rStyle w:val="VerbatimChar"/>
        </w:rPr>
        <w:t xml:space="preserve">UNSUPPORTED_ON_ENGINE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details.since: "2.1"</w:t>
      </w:r>
      <w:r>
        <w:t xml:space="preserve"> </w:t>
      </w:r>
      <w:r>
        <w:t xml:space="preserve">until v2.1</w:t>
      </w:r>
      <w:r>
        <w:t xml:space="preserve"> </w:t>
      </w:r>
      <w:r>
        <w:t xml:space="preserve">implements it. Users’ schemas are future-proof from day one; the compiler</w:t>
      </w:r>
      <w:r>
        <w:t xml:space="preserve"> </w:t>
      </w:r>
      <w:r>
        <w:t xml:space="preserve">ships when it’s actually correct.</w:t>
      </w:r>
    </w:p>
    <w:bookmarkEnd w:id="39"/>
    <w:bookmarkStart w:id="40" w:name="Xd603c39ee1ca4e0ff16edf2029c37a3779f8330"/>
    <w:p>
      <w:pPr>
        <w:pStyle w:val="Heading3"/>
      </w:pPr>
      <w:r>
        <w:t xml:space="preserve">11.4 Policy layer scope →</w:t>
      </w:r>
      <w:r>
        <w:t xml:space="preserve"> </w:t>
      </w:r>
      <w:r>
        <w:rPr>
          <w:bCs/>
          <w:b/>
        </w:rPr>
        <w:t xml:space="preserve">model/action allowlist + mandatory-scope hook in v2.0; column-level in v2.1 — full config schema frozen now</w:t>
      </w:r>
    </w:p>
    <w:p>
      <w:pPr>
        <w:pStyle w:val="FirstParagraph"/>
      </w:pPr>
      <w:r>
        <w:t xml:space="preserve">A generic</w:t>
      </w:r>
      <w:r>
        <w:t xml:space="preserve"> </w:t>
      </w:r>
      <w:r>
        <w:rPr>
          <w:rStyle w:val="VerbatimChar"/>
        </w:rPr>
        <w:t xml:space="preserve">POST /{model}/crud</w:t>
      </w:r>
      <w:r>
        <w:t xml:space="preserve"> </w:t>
      </w:r>
      <w:r>
        <w:t xml:space="preserve">endpoint on the public internet is only</w:t>
      </w:r>
      <w:r>
        <w:t xml:space="preserve"> </w:t>
      </w:r>
      <w:r>
        <w:t xml:space="preserve">responsible to ship if the library makes locking it down trivial. The two</w:t>
      </w:r>
      <w:r>
        <w:t xml:space="preserve"> </w:t>
      </w:r>
      <w:r>
        <w:t xml:space="preserve">protections that prevent real incidents are (1)</w:t>
      </w:r>
      <w:r>
        <w:t xml:space="preserve"> </w:t>
      </w:r>
      <w:r>
        <w:t xml:space="preserve">“</w:t>
      </w:r>
      <w:r>
        <w:t xml:space="preserve">this caller may only touch</w:t>
      </w:r>
      <w:r>
        <w:t xml:space="preserve"> </w:t>
      </w:r>
      <w:r>
        <w:t xml:space="preserve">these models/actions</w:t>
      </w:r>
      <w:r>
        <w:t xml:space="preserve">”</w:t>
      </w:r>
      <w:r>
        <w:t xml:space="preserve"> </w:t>
      </w:r>
      <w:r>
        <w:t xml:space="preserve">and (2) tenant scoping (</w:t>
      </w:r>
      <w:r>
        <w:t xml:space="preserve">“</w:t>
      </w:r>
      <w:r>
        <w:t xml:space="preserve">every query is silently</w:t>
      </w:r>
      <w:r>
        <w:t xml:space="preserve"> </w:t>
      </w:r>
      <w:r>
        <w:t xml:space="preserve">ANDed with</w:t>
      </w:r>
      <w:r>
        <w:t xml:space="preserve"> </w:t>
      </w:r>
      <w:r>
        <w:rPr>
          <w:rStyle w:val="VerbatimChar"/>
        </w:rPr>
        <w:t xml:space="preserve">org_id = $ctx.orgId</w:t>
      </w:r>
      <w:r>
        <w:t xml:space="preserve">”</w:t>
      </w:r>
      <w:r>
        <w:t xml:space="preserve">) — multi-tenant data leakage is the</w:t>
      </w:r>
      <w:r>
        <w:t xml:space="preserve"> </w:t>
      </w:r>
      <w:r>
        <w:t xml:space="preserve">catastrophic failure mode, and your LMS-style SaaS use cases hit it on day</w:t>
      </w:r>
      <w:r>
        <w:t xml:space="preserve"> </w:t>
      </w:r>
      <w:r>
        <w:t xml:space="preserve">one. Column-level read/write masks are valuable but a polish tier.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t xml:space="preserve">v2.0 ships</w:t>
      </w:r>
      <w:r>
        <w:t xml:space="preserve"> </w:t>
      </w:r>
      <w:r>
        <w:rPr>
          <w:rStyle w:val="VerbatimChar"/>
        </w:rPr>
        <w:t xml:space="preserve">PolicyProvider</w:t>
      </w:r>
      <w:r>
        <w:t xml:space="preserve"> </w:t>
      </w:r>
      <w:r>
        <w:t xml:space="preserve">with model/action allowlists,</w:t>
      </w:r>
      <w:r>
        <w:t xml:space="preserve"> </w:t>
      </w:r>
      <w:r>
        <w:rPr>
          <w:rStyle w:val="VerbatimChar"/>
        </w:rPr>
        <w:t xml:space="preserve">default_deny</w:t>
      </w:r>
      <w:r>
        <w:t xml:space="preserve"> </w:t>
      </w:r>
      <w:r>
        <w:t xml:space="preserve">mode (the documented production posture; permissive mode logs a</w:t>
      </w:r>
      <w:r>
        <w:t xml:space="preserve"> </w:t>
      </w:r>
      <w:r>
        <w:t xml:space="preserve">startup warning), and mandatory where-scopes. Column-level allowlists ship in</w:t>
      </w:r>
      <w:r>
        <w:t xml:space="preserve"> </w:t>
      </w:r>
      <w:r>
        <w:t xml:space="preserve">v2.1 — but the</w:t>
      </w:r>
      <w:r>
        <w:t xml:space="preserve"> </w:t>
      </w:r>
      <w:r>
        <w:rPr>
          <w:iCs/>
          <w:i/>
        </w:rPr>
        <w:t xml:space="preserve">entire</w:t>
      </w:r>
      <w:r>
        <w:t xml:space="preserve"> </w:t>
      </w:r>
      <w:r>
        <w:t xml:space="preserve">policy config schema, including the column fields, is</w:t>
      </w:r>
      <w:r>
        <w:t xml:space="preserve"> </w:t>
      </w:r>
      <w:r>
        <w:t xml:space="preserve">defined and validated in v2.0 so no config file ever breaks on upgrade.</w:t>
      </w:r>
    </w:p>
    <w:bookmarkEnd w:id="40"/>
    <w:bookmarkStart w:id="41" w:name="X579568576664b1cdb8352c60dfc4334b35b8c90"/>
    <w:p>
      <w:pPr>
        <w:pStyle w:val="Heading3"/>
      </w:pPr>
      <w:r>
        <w:t xml:space="preserve">11.5 Naming →</w:t>
      </w:r>
      <w:r>
        <w:t xml:space="preserve"> </w:t>
      </w:r>
      <w:r>
        <w:rPr>
          <w:rStyle w:val="VerbatimChar"/>
          <w:bCs/>
          <w:b/>
        </w:rPr>
        <w:t xml:space="preserve">korm</w:t>
      </w:r>
      <w:r>
        <w:rPr>
          <w:bCs/>
          <w:b/>
        </w:rPr>
        <w:t xml:space="preserve"> </w:t>
      </w:r>
      <w:r>
        <w:rPr>
          <w:bCs/>
          <w:b/>
        </w:rPr>
        <w:t xml:space="preserve">on PyPI; reserve all four names this week</w:t>
      </w:r>
    </w:p>
    <w:p>
      <w:pPr>
        <w:pStyle w:val="FirstParagraph"/>
      </w:pPr>
      <w:r>
        <w:t xml:space="preserve">Short, memorable, matches the brand and the protocol name, currently free —</w:t>
      </w:r>
      <w:r>
        <w:t xml:space="preserve"> </w:t>
      </w:r>
      <w:r>
        <w:t xml:space="preserve">that combination does not last. Import name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mirrors the package name</w:t>
      </w:r>
      <w:r>
        <w:t xml:space="preserve"> </w:t>
      </w:r>
      <w:r>
        <w:t xml:space="preserve">(no</w:t>
      </w:r>
      <w:r>
        <w:t xml:space="preserve"> </w:t>
      </w:r>
      <w:r>
        <w:rPr>
          <w:rStyle w:val="VerbatimChar"/>
        </w:rPr>
        <w:t xml:space="preserve">import korm_py</w:t>
      </w:r>
      <w:r>
        <w:t xml:space="preserve"> </w:t>
      </w:r>
      <w:r>
        <w:t xml:space="preserve">dissonance), and the korm-js ↔ korm symmetry makes the</w:t>
      </w:r>
      <w:r>
        <w:t xml:space="preserve"> </w:t>
      </w:r>
      <w:r>
        <w:t xml:space="preserve">“</w:t>
      </w:r>
      <w:r>
        <w:t xml:space="preserve">one protocol, two languages</w:t>
      </w:r>
      <w:r>
        <w:t xml:space="preserve">”</w:t>
      </w:r>
      <w:r>
        <w:t xml:space="preserve"> </w:t>
      </w:r>
      <w:r>
        <w:t xml:space="preserve">story legible on sight.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t xml:space="preserve">publish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0.0.1 as a minimal placeholder (README pointing</w:t>
      </w:r>
      <w:r>
        <w:t xml:space="preserve"> </w:t>
      </w:r>
      <w:r>
        <w:t xml:space="preserve">at the repo +</w:t>
      </w:r>
      <w:r>
        <w:t xml:space="preserve"> </w:t>
      </w:r>
      <w:r>
        <w:t xml:space="preserve">“</w:t>
      </w:r>
      <w:r>
        <w:t xml:space="preserve">v2 in development</w:t>
      </w:r>
      <w:r>
        <w:t xml:space="preserve">”</w:t>
      </w:r>
      <w:r>
        <w:t xml:space="preserve">) immediately. Also register</w:t>
      </w:r>
      <w:r>
        <w:t xml:space="preserve"> </w:t>
      </w:r>
      <w:r>
        <w:rPr>
          <w:rStyle w:val="VerbatimChar"/>
        </w:rPr>
        <w:t xml:space="preserve">korm-py</w:t>
      </w:r>
      <w:r>
        <w:t xml:space="preserve">,</w:t>
      </w:r>
      <w:r>
        <w:t xml:space="preserve"> </w:t>
      </w:r>
      <w:r>
        <w:rPr>
          <w:rStyle w:val="VerbatimChar"/>
        </w:rPr>
        <w:t xml:space="preserve">kormpy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korm-orm</w:t>
      </w:r>
      <w:r>
        <w:t xml:space="preserve"> </w:t>
      </w:r>
      <w:r>
        <w:t xml:space="preserve">as stub packages that</w:t>
      </w:r>
      <w:r>
        <w:t xml:space="preserve"> </w:t>
      </w:r>
      <w:r>
        <w:rPr>
          <w:rStyle w:val="VerbatimChar"/>
        </w:rPr>
        <w:t xml:space="preserve">raise ImportError("pip install korm")</w:t>
      </w:r>
      <w:r>
        <w:t xml:space="preserve"> </w:t>
      </w:r>
      <w:r>
        <w:t xml:space="preserve">— this is anti-typosquatting hygiene, not vanity: a squatter on</w:t>
      </w:r>
      <w:r>
        <w:t xml:space="preserve"> </w:t>
      </w:r>
      <w:r>
        <w:rPr>
          <w:rStyle w:val="VerbatimChar"/>
        </w:rPr>
        <w:t xml:space="preserve">korm-py</w:t>
      </w:r>
      <w:r>
        <w:t xml:space="preserve"> </w:t>
      </w:r>
      <w:r>
        <w:t xml:space="preserve">serving malware becomes</w:t>
      </w:r>
      <w:r>
        <w:t xml:space="preserve"> </w:t>
      </w:r>
      <w:r>
        <w:rPr>
          <w:iCs/>
          <w:i/>
        </w:rPr>
        <w:t xml:space="preserve">your</w:t>
      </w:r>
      <w:r>
        <w:t xml:space="preserve"> </w:t>
      </w:r>
      <w:r>
        <w:t xml:space="preserve">reputational incident. Keep the npm</w:t>
      </w:r>
      <w:r>
        <w:t xml:space="preserve"> </w:t>
      </w:r>
      <w:r>
        <w:t xml:space="preserve">scope story consistent by documenting</w:t>
      </w:r>
      <w:r>
        <w:t xml:space="preserve"> </w:t>
      </w:r>
      <w:r>
        <w:rPr>
          <w:rStyle w:val="VerbatimChar"/>
        </w:rPr>
        <w:t xml:space="preserve">korm</w:t>
      </w:r>
      <w:r>
        <w:t xml:space="preserve"> </w:t>
      </w:r>
      <w:r>
        <w:t xml:space="preserve">(PyPI) ↔</w:t>
      </w:r>
      <w:r>
        <w:t xml:space="preserve"> </w:t>
      </w:r>
      <w:r>
        <w:rPr>
          <w:rStyle w:val="VerbatimChar"/>
        </w:rPr>
        <w:t xml:space="preserve">@dreamtree-org/korm-js</w:t>
      </w:r>
      <w:r>
        <w:t xml:space="preserve"> </w:t>
      </w:r>
      <w:r>
        <w:t xml:space="preserve">(npm) in both READMEs.</w:t>
      </w:r>
    </w:p>
    <w:bookmarkEnd w:id="41"/>
    <w:bookmarkStart w:id="42" w:name="X91682c5dda748d4ac66fb736a8333226aef209b"/>
    <w:p>
      <w:pPr>
        <w:pStyle w:val="Heading3"/>
      </w:pPr>
      <w:r>
        <w:t xml:space="preserve">11.6 Spec home →</w:t>
      </w:r>
      <w:r>
        <w:t xml:space="preserve"> </w:t>
      </w:r>
      <w:r>
        <w:rPr>
          <w:bCs/>
          <w:b/>
        </w:rPr>
        <w:t xml:space="preserve">yes: standalone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korm-spec</w:t>
      </w:r>
      <w:r>
        <w:rPr>
          <w:bCs/>
          <w:b/>
        </w:rPr>
        <w:t xml:space="preserve"> </w:t>
      </w:r>
      <w:r>
        <w:rPr>
          <w:bCs/>
          <w:b/>
        </w:rPr>
        <w:t xml:space="preserve">repo, semver’d, pinned by both libraries</w:t>
      </w:r>
    </w:p>
    <w:p>
      <w:pPr>
        <w:pStyle w:val="FirstParagraph"/>
      </w:pPr>
      <w:r>
        <w:t xml:space="preserve">This is the decision that makes every other cross-language promise</w:t>
      </w:r>
      <w:r>
        <w:t xml:space="preserve"> </w:t>
      </w:r>
      <w:r>
        <w:t xml:space="preserve">enforceable. If the spec lives inside korm-py, then korm-js</w:t>
      </w:r>
      <w:r>
        <w:t xml:space="preserve"> </w:t>
      </w:r>
      <w:r>
        <w:t xml:space="preserve">“</w:t>
      </w:r>
      <w:r>
        <w:t xml:space="preserve">compliance</w:t>
      </w:r>
      <w:r>
        <w:t xml:space="preserve">”</w:t>
      </w:r>
      <w:r>
        <w:t xml:space="preserve"> </w:t>
      </w:r>
      <w:r>
        <w:t xml:space="preserve">is a</w:t>
      </w:r>
      <w:r>
        <w:t xml:space="preserve"> </w:t>
      </w:r>
      <w:r>
        <w:t xml:space="preserve">vibe; if it’s a versioned artifact (protocol doc + JSON Schemas + conformance</w:t>
      </w:r>
      <w:r>
        <w:t xml:space="preserve"> </w:t>
      </w:r>
      <w:r>
        <w:t xml:space="preserve">fixtures) that both implementations pin and run in CI, compliance is a green</w:t>
      </w:r>
      <w:r>
        <w:t xml:space="preserve"> </w:t>
      </w:r>
      <w:r>
        <w:t xml:space="preserve">check. It also creates the community surface a public protocol needs: spec</w:t>
      </w:r>
      <w:r>
        <w:t xml:space="preserve"> </w:t>
      </w:r>
      <w:r>
        <w:t xml:space="preserve">changes arrive as PRs with fixtures, discussed once, implemented twice.</w:t>
      </w:r>
    </w:p>
    <w:p>
      <w:pPr>
        <w:pStyle w:val="BodyText"/>
      </w:pPr>
      <w:r>
        <w:rPr>
          <w:bCs/>
          <w:b/>
        </w:rPr>
        <w:t xml:space="preserve">Decision:</w:t>
      </w:r>
      <w:r>
        <w:t xml:space="preserve"> </w:t>
      </w:r>
      <w:r>
        <w:t xml:space="preserve">create</w:t>
      </w:r>
      <w:r>
        <w:t xml:space="preserve"> </w:t>
      </w:r>
      <w:r>
        <w:rPr>
          <w:rStyle w:val="VerbatimChar"/>
        </w:rPr>
        <w:t xml:space="preserve">korm-spec</w:t>
      </w:r>
      <w:r>
        <w:t xml:space="preserve"> </w:t>
      </w:r>
      <w:r>
        <w:t xml:space="preserve">before Phase-1 code. Layout:</w:t>
      </w:r>
      <w:r>
        <w:t xml:space="preserve"> </w:t>
      </w:r>
      <w:r>
        <w:rPr>
          <w:rStyle w:val="VerbatimChar"/>
        </w:rPr>
        <w:t xml:space="preserve">spec/</w:t>
      </w:r>
      <w:r>
        <w:t xml:space="preserve"> </w:t>
      </w:r>
      <w:r>
        <w:t xml:space="preserve">(the protocol doc),</w:t>
      </w:r>
      <w:r>
        <w:t xml:space="preserve"> </w:t>
      </w:r>
      <w:r>
        <w:rPr>
          <w:rStyle w:val="VerbatimChar"/>
        </w:rPr>
        <w:t xml:space="preserve">schemas/</w:t>
      </w:r>
      <w:r>
        <w:t xml:space="preserve"> </w:t>
      </w:r>
      <w:r>
        <w:t xml:space="preserve">(request/response/schema-file JSON</w:t>
      </w:r>
      <w:r>
        <w:t xml:space="preserve"> </w:t>
      </w:r>
      <w:r>
        <w:t xml:space="preserve">Schemas),</w:t>
      </w:r>
      <w:r>
        <w:t xml:space="preserve"> </w:t>
      </w:r>
      <w:r>
        <w:rPr>
          <w:rStyle w:val="VerbatimChar"/>
        </w:rPr>
        <w:t xml:space="preserve">fixtures/</w:t>
      </w:r>
      <w:r>
        <w:t xml:space="preserve"> </w:t>
      </w:r>
      <w:r>
        <w:t xml:space="preserve">(conformance directories per §9),</w:t>
      </w:r>
      <w:r>
        <w:t xml:space="preserve"> </w:t>
      </w:r>
      <w:r>
        <w:rPr>
          <w:rStyle w:val="VerbatimChar"/>
        </w:rPr>
        <w:t xml:space="preserve">MANIFEST.json</w:t>
      </w:r>
      <w:r>
        <w:t xml:space="preserve"> </w:t>
      </w:r>
      <w:r>
        <w:t xml:space="preserve">(fixture inventory with</w:t>
      </w:r>
      <w:r>
        <w:t xml:space="preserve"> </w:t>
      </w:r>
      <w:r>
        <w:rPr>
          <w:rStyle w:val="VerbatimChar"/>
        </w:rPr>
        <w:t xml:space="preserve">since</w:t>
      </w:r>
      <w:r>
        <w:t xml:space="preserve"> </w:t>
      </w:r>
      <w:r>
        <w:t xml:space="preserve">versions). Spec versions are semver:</w:t>
      </w:r>
      <w:r>
        <w:t xml:space="preserve"> </w:t>
      </w:r>
      <w:r>
        <w:t xml:space="preserve">implementations advertise</w:t>
      </w:r>
      <w:r>
        <w:t xml:space="preserve"> </w:t>
      </w:r>
      <w:r>
        <w:rPr>
          <w:rStyle w:val="VerbatimChar"/>
        </w:rPr>
        <w:t xml:space="preserve">meta.protocol</w:t>
      </w:r>
      <w:r>
        <w:t xml:space="preserve"> </w:t>
      </w:r>
      <w:r>
        <w:t xml:space="preserve">plus the spec version they were</w:t>
      </w:r>
      <w:r>
        <w:t xml:space="preserve"> </w:t>
      </w:r>
      <w:r>
        <w:t xml:space="preserve">certified against, and a library minor release is</w:t>
      </w:r>
      <w:r>
        <w:t xml:space="preserve"> </w:t>
      </w:r>
      <w:r>
        <w:rPr>
          <w:iCs/>
          <w:i/>
        </w:rPr>
        <w:t xml:space="preserve">required</w:t>
      </w:r>
      <w:r>
        <w:t xml:space="preserve"> </w:t>
      </w:r>
      <w:r>
        <w:t xml:space="preserve">to bump its</w:t>
      </w:r>
      <w:r>
        <w:t xml:space="preserve"> </w:t>
      </w:r>
      <w:r>
        <w:t xml:space="preserve">pinned spec minor. Governance starts lightweight — CODEOWNERS = you, ADR-style</w:t>
      </w:r>
      <w:r>
        <w:t xml:space="preserve"> </w:t>
      </w:r>
      <w:r>
        <w:t xml:space="preserve">change log — and can formalize if outside implementations appear.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4" w:name="summary-the-spine-of-the-whole-plan"/>
    <w:p>
      <w:pPr>
        <w:pStyle w:val="Heading2"/>
      </w:pPr>
      <w:r>
        <w:t xml:space="preserve">12. Summary — the spine of the whole plan</w:t>
      </w:r>
    </w:p>
    <w:p>
      <w:pPr>
        <w:pStyle w:val="FirstParagraph"/>
      </w:pPr>
      <w:r>
        <w:t xml:space="preserve">Spec first, pipeline architecture second, registries for every extension</w:t>
      </w:r>
      <w:r>
        <w:t xml:space="preserve"> </w:t>
      </w:r>
      <w:r>
        <w:t xml:space="preserve">point, tests at every stage boundary, conformance fixtures as the</w:t>
      </w:r>
      <w:r>
        <w:t xml:space="preserve"> </w:t>
      </w:r>
      <w:r>
        <w:t xml:space="preserve">cross-language contract, and a release pipeline where no human ever holds a</w:t>
      </w:r>
      <w:r>
        <w:t xml:space="preserve"> </w:t>
      </w:r>
      <w:r>
        <w:t xml:space="preserve">credential. Each of §5–§10 is the same idea wearing different clothes:</w:t>
      </w:r>
      <w:r>
        <w:t xml:space="preserve"> </w:t>
      </w:r>
      <w:r>
        <w:rPr>
          <w:bCs/>
          <w:b/>
        </w:rPr>
        <w:t xml:space="preserve">make the correct thing the structural default, so contributors and future-you</w:t>
      </w:r>
      <w:r>
        <w:rPr>
          <w:bCs/>
          <w:b/>
        </w:rPr>
        <w:t xml:space="preserve"> </w:t>
      </w:r>
      <w:r>
        <w:rPr>
          <w:bCs/>
          <w:b/>
        </w:rPr>
        <w:t xml:space="preserve">can’t drift.</w:t>
      </w:r>
    </w:p>
    <w:bookmarkEnd w:id="44"/>
    <w:bookmarkEnd w:id="4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2026-07-09T06:41:46Z</dcterms:created>
  <dcterms:modified xsi:type="dcterms:W3CDTF">2026-07-09T06:41:46Z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