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Синтетическая фикстура для kf-0004: подписи с инициалами в табличных ячейках реквизитного блока. Все имена выдуманы.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ПРОДАВЕЦ</w:t>
            </w:r>
          </w:p>
        </w:tc>
        <w:tc>
          <w:tcPr>
            <w:tcW w:type="dxa" w:w="4320"/>
          </w:tcPr>
          <w:p>
            <w:r>
              <w:t>ПОКУПАТЕЛЬ</w:t>
            </w:r>
          </w:p>
        </w:tc>
      </w:tr>
      <w:tr>
        <w:tc>
          <w:tcPr>
            <w:tcW w:type="dxa" w:w="4320"/>
          </w:tcPr>
          <w:p>
            <w:r>
              <w:t>Подпись:</w:t>
            </w:r>
          </w:p>
        </w:tc>
        <w:tc>
          <w:tcPr>
            <w:tcW w:type="dxa" w:w="4320"/>
          </w:tcPr>
          <w:p>
            <w:r>
              <w:t>Подпись:</w:t>
            </w:r>
          </w:p>
        </w:tc>
      </w:tr>
      <w:tr>
        <w:tc>
          <w:tcPr>
            <w:tcW w:type="dxa" w:w="4320"/>
          </w:tcPr>
          <w:p>
            <w:r>
              <w:t>Н.П. Коробочка</w:t>
            </w:r>
          </w:p>
        </w:tc>
        <w:tc>
          <w:tcPr>
            <w:tcW w:type="dxa" w:w="4320"/>
          </w:tcPr>
          <w:p>
            <w:r>
              <w:t>П.И. Чичиков</w:t>
            </w:r>
          </w:p>
        </w:tc>
      </w:tr>
      <w:tr>
        <w:tc>
          <w:tcPr>
            <w:tcW w:type="dxa" w:w="4320"/>
          </w:tcPr>
          <w:p>
            <w:r>
              <w:t>Коробочка Н.П.</w:t>
            </w:r>
          </w:p>
        </w:tc>
        <w:tc>
          <w:tcPr>
            <w:tcW w:type="dxa" w:w="4320"/>
          </w:tcPr>
          <w:p>
            <w:r>
              <w:t>Чичиков П.И.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