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Синтетическая фикстура для kf-0005: лейблы СНИЛС/ИНН с двоеточием перед значением в табличных ячейках реквизитов. Все номера выдуманы, без валидной контрольной суммы (как в pilot data).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ПРОДАВЕЦ</w:t>
            </w:r>
          </w:p>
        </w:tc>
        <w:tc>
          <w:tcPr>
            <w:tcW w:type="dxa" w:w="4320"/>
          </w:tcPr>
          <w:p>
            <w:r>
              <w:t>ПОКУПАТЕЛЬ</w:t>
            </w:r>
          </w:p>
        </w:tc>
      </w:tr>
      <w:tr>
        <w:tc>
          <w:tcPr>
            <w:tcW w:type="dxa" w:w="4320"/>
          </w:tcPr>
          <w:p>
            <w:r>
              <w:t>СНИЛС: 112-334-719 08</w:t>
            </w:r>
          </w:p>
        </w:tc>
        <w:tc>
          <w:tcPr>
            <w:tcW w:type="dxa" w:w="4320"/>
          </w:tcPr>
          <w:p>
            <w:r>
              <w:t>СНИЛС: 224-801-555 44</w:t>
            </w:r>
          </w:p>
        </w:tc>
      </w:tr>
      <w:tr>
        <w:tc>
          <w:tcPr>
            <w:tcW w:type="dxa" w:w="4320"/>
          </w:tcPr>
          <w:p>
            <w:r>
              <w:t>ИНН: 502312987654</w:t>
            </w:r>
          </w:p>
        </w:tc>
        <w:tc>
          <w:tcPr>
            <w:tcW w:type="dxa" w:w="4320"/>
          </w:tcPr>
          <w:p>
            <w:r>
              <w:t>ИНН: 771298340012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