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3000"/>
      </w:pPr>
    </w:p>
    <w:p>
      <w:pPr>
        <w:jc w:val="center"/>
      </w:pPr>
      <w:r>
        <w:rPr>
          <w:rFonts w:ascii="Arial" w:cs="Arial" w:eastAsia="Arial" w:hAnsi="Arial"/>
          <w:b/>
          <w:bCs/>
          <w:color w:val="1B2A4A"/>
          <w:sz w:val="56"/>
          <w:szCs w:val="56"/>
        </w:rPr>
        <w:t xml:space="preserve">TRUSERA</w:t>
      </w:r>
    </w:p>
    <w:p>
      <w:pPr>
        <w:spacing w:before="200" w:after="100"/>
        <w:jc w:val="center"/>
      </w:pPr>
      <w:r>
        <w:rPr>
          <w:rFonts w:ascii="Arial" w:cs="Arial" w:eastAsia="Arial" w:hAnsi="Arial"/>
          <w:color w:val="2E86AB"/>
          <w:sz w:val="32"/>
          <w:szCs w:val="32"/>
        </w:rPr>
        <w:t xml:space="preserve">Agentic Service Mesh</w:t>
      </w:r>
    </w:p>
    <w:p>
      <w:pPr>
        <w:spacing w:before="600" w:after="200"/>
        <w:jc w:val="center"/>
      </w:pPr>
      <w:r>
        <w:rPr>
          <w:rFonts w:ascii="Arial" w:cs="Arial" w:eastAsia="Arial" w:hAnsi="Arial"/>
          <w:b/>
          <w:bCs/>
          <w:color w:val="1B2A4A"/>
          <w:sz w:val="40"/>
          <w:szCs w:val="40"/>
        </w:rPr>
        <w:t xml:space="preserve">Angel Investor Q&amp;A</w:t>
      </w:r>
    </w:p>
    <w:p>
      <w:pPr>
        <w:bidi/>
        <w:spacing w:before="100"/>
        <w:jc w:val="center"/>
      </w:pPr>
      <w:r>
        <w:rPr>
          <w:rFonts w:ascii="Arial" w:cs="Arial" w:eastAsia="Arial" w:hAnsi="Arial"/>
          <w:color w:val="2E86AB"/>
          <w:sz w:val="28"/>
          <w:szCs w:val="28"/>
          <w:rtl/>
        </w:rPr>
        <w:t xml:space="preserve">שאלות ותשובות למשקיעי Angel</w:t>
      </w:r>
    </w:p>
    <w:p>
      <w:pPr>
        <w:spacing w:before="600"/>
        <w:jc w:val="center"/>
      </w:pPr>
      <w:r>
        <w:rPr>
          <w:rFonts w:ascii="Arial" w:cs="Arial" w:eastAsia="Arial" w:hAnsi="Arial"/>
          <w:color w:val="888888"/>
          <w:sz w:val="22"/>
          <w:szCs w:val="22"/>
        </w:rPr>
        <w:t xml:space="preserve">Confidential — February 2026</w:t>
      </w:r>
    </w:p>
    <w:p>
      <w:pPr>
        <w:spacing w:before="200"/>
        <w:jc w:val="center"/>
      </w:pPr>
      <w:r>
        <w:rPr>
          <w:rFonts w:ascii="Arial" w:cs="Arial" w:eastAsia="Arial" w:hAnsi="Arial"/>
          <w:i/>
          <w:iCs/>
          <w:color w:val="888888"/>
          <w:sz w:val="22"/>
          <w:szCs w:val="22"/>
        </w:rPr>
        <w:t xml:space="preserve">37 Questions. Sharp Answers. Zero Bullshit.</w:t>
      </w:r>
    </w:p>
    <w:p>
      <w:r>
        <w:br/>
        <w:t xml:space="preserve"/>
      </w:r>
    </w:p>
    <w:p>
      <w:r>
        <w:br w:type="page"/>
      </w:r>
    </w:p>
    <w:p>
      <w:pPr>
        <w:bidi/>
        <w:spacing w:before="360" w:after="200"/>
        <w:jc w:val="right"/>
      </w:pPr>
      <w:r>
        <w:rPr>
          <w:rFonts w:ascii="Arial" w:cs="Arial" w:eastAsia="Arial" w:hAnsi="Arial"/>
          <w:b/>
          <w:bCs/>
          <w:color w:val="1B2A4A"/>
          <w:sz w:val="32"/>
          <w:szCs w:val="32"/>
          <w:rtl/>
        </w:rPr>
        <w:t xml:space="preserve">Table of Contents</w:t>
      </w:r>
    </w:p>
    <w:p>
      <w:pPr>
        <w:spacing w:before="200"/>
      </w:pPr>
    </w:p>
    <w:p>
      <w:pPr>
        <w:bidi/>
        <w:spacing w:before="120" w:after="60"/>
        <w:jc w:val="right"/>
      </w:pPr>
      <w:r>
        <w:rPr>
          <w:rFonts w:ascii="Arial" w:cs="Arial" w:eastAsia="Arial" w:hAnsi="Arial"/>
          <w:b/>
          <w:bCs/>
          <w:color w:val="1B2A4A"/>
          <w:sz w:val="24"/>
          <w:szCs w:val="24"/>
        </w:rPr>
        <w:t xml:space="preserve">THE PROBLEM &amp; MARKET</w:t>
      </w:r>
      <w:r>
        <w:rPr>
          <w:rFonts w:ascii="Arial" w:cs="Arial" w:eastAsia="Arial" w:hAnsi="Arial"/>
          <w:color w:val="888888"/>
          <w:sz w:val="20"/>
          <w:szCs w:val="20"/>
        </w:rPr>
        <w:t xml:space="preserve">  (5 questions)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b/>
          <w:bCs/>
          <w:color w:val="2E86AB"/>
          <w:sz w:val="20"/>
          <w:szCs w:val="20"/>
        </w:rPr>
        <w:t xml:space="preserve">Q1: </w:t>
      </w:r>
      <w:r>
        <w:rPr>
          <w:rFonts w:ascii="Arial" w:cs="Arial" w:eastAsia="Arial" w:hAnsi="Arial"/>
          <w:color w:val="555555"/>
          <w:sz w:val="20"/>
          <w:szCs w:val="20"/>
          <w:rtl/>
        </w:rPr>
        <w:t xml:space="preserve">מה הבעיה שאתם פותרים? תסביר לי ב-30 שניות.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b/>
          <w:bCs/>
          <w:color w:val="2E86AB"/>
          <w:sz w:val="20"/>
          <w:szCs w:val="20"/>
        </w:rPr>
        <w:t xml:space="preserve">Q2: </w:t>
      </w:r>
      <w:r>
        <w:rPr>
          <w:rFonts w:ascii="Arial" w:cs="Arial" w:eastAsia="Arial" w:hAnsi="Arial"/>
          <w:color w:val="555555"/>
          <w:sz w:val="20"/>
          <w:szCs w:val="20"/>
          <w:rtl/>
        </w:rPr>
        <w:t xml:space="preserve">למה זו בעיה עכשיו? למה לא לפני שנה?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b/>
          <w:bCs/>
          <w:color w:val="2E86AB"/>
          <w:sz w:val="20"/>
          <w:szCs w:val="20"/>
        </w:rPr>
        <w:t xml:space="preserve">Q3: </w:t>
      </w:r>
      <w:r>
        <w:rPr>
          <w:rFonts w:ascii="Arial" w:cs="Arial" w:eastAsia="Arial" w:hAnsi="Arial"/>
          <w:color w:val="555555"/>
          <w:sz w:val="20"/>
          <w:szCs w:val="20"/>
          <w:rtl/>
        </w:rPr>
        <w:t xml:space="preserve">כמה גדול השוק?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b/>
          <w:bCs/>
          <w:color w:val="2E86AB"/>
          <w:sz w:val="20"/>
          <w:szCs w:val="20"/>
        </w:rPr>
        <w:t xml:space="preserve">Q4: </w:t>
      </w:r>
      <w:r>
        <w:rPr>
          <w:rFonts w:ascii="Arial" w:cs="Arial" w:eastAsia="Arial" w:hAnsi="Arial"/>
          <w:color w:val="555555"/>
          <w:sz w:val="20"/>
          <w:szCs w:val="20"/>
          <w:rtl/>
        </w:rPr>
        <w:t xml:space="preserve">אתם לא מוקדם מדי? הארגונים בכלל מריצים multi-agent?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b/>
          <w:bCs/>
          <w:color w:val="2E86AB"/>
          <w:sz w:val="20"/>
          <w:szCs w:val="20"/>
        </w:rPr>
        <w:t xml:space="preserve">Q5: </w:t>
      </w:r>
      <w:r>
        <w:rPr>
          <w:rFonts w:ascii="Arial" w:cs="Arial" w:eastAsia="Arial" w:hAnsi="Arial"/>
          <w:color w:val="555555"/>
          <w:sz w:val="20"/>
          <w:szCs w:val="20"/>
          <w:rtl/>
        </w:rPr>
        <w:t xml:space="preserve">מה קורה אם adoption של multi-agent יותר איטי מהצפי?</w:t>
      </w:r>
    </w:p>
    <w:p>
      <w:pPr>
        <w:bidi/>
        <w:spacing w:before="120" w:after="60"/>
        <w:jc w:val="right"/>
      </w:pPr>
      <w:r>
        <w:rPr>
          <w:rFonts w:ascii="Arial" w:cs="Arial" w:eastAsia="Arial" w:hAnsi="Arial"/>
          <w:b/>
          <w:bCs/>
          <w:color w:val="1B2A4A"/>
          <w:sz w:val="24"/>
          <w:szCs w:val="24"/>
        </w:rPr>
        <w:t xml:space="preserve">COMPETITIVE LANDSCAPE</w:t>
      </w:r>
      <w:r>
        <w:rPr>
          <w:rFonts w:ascii="Arial" w:cs="Arial" w:eastAsia="Arial" w:hAnsi="Arial"/>
          <w:color w:val="888888"/>
          <w:sz w:val="20"/>
          <w:szCs w:val="20"/>
        </w:rPr>
        <w:t xml:space="preserve">  (5 questions)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b/>
          <w:bCs/>
          <w:color w:val="2E86AB"/>
          <w:sz w:val="20"/>
          <w:szCs w:val="20"/>
        </w:rPr>
        <w:t xml:space="preserve">Q6: </w:t>
      </w:r>
      <w:r>
        <w:rPr>
          <w:rFonts w:ascii="Arial" w:cs="Arial" w:eastAsia="Arial" w:hAnsi="Arial"/>
          <w:color w:val="555555"/>
          <w:sz w:val="20"/>
          <w:szCs w:val="20"/>
          <w:rtl/>
        </w:rPr>
        <w:t xml:space="preserve">מי המתחרים? למה לא Noma/Zenity/Astrix?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b/>
          <w:bCs/>
          <w:color w:val="2E86AB"/>
          <w:sz w:val="20"/>
          <w:szCs w:val="20"/>
        </w:rPr>
        <w:t xml:space="preserve">Q7: </w:t>
      </w:r>
      <w:r>
        <w:rPr>
          <w:rFonts w:ascii="Arial" w:cs="Arial" w:eastAsia="Arial" w:hAnsi="Arial"/>
          <w:color w:val="555555"/>
          <w:sz w:val="20"/>
          <w:szCs w:val="20"/>
          <w:rtl/>
        </w:rPr>
        <w:t xml:space="preserve">למה Microsoft/Google לא יעשו את זה בעצמם?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b/>
          <w:bCs/>
          <w:color w:val="2E86AB"/>
          <w:sz w:val="20"/>
          <w:szCs w:val="20"/>
        </w:rPr>
        <w:t xml:space="preserve">Q8: </w:t>
      </w:r>
      <w:r>
        <w:rPr>
          <w:rFonts w:ascii="Arial" w:cs="Arial" w:eastAsia="Arial" w:hAnsi="Arial"/>
          <w:color w:val="555555"/>
          <w:sz w:val="20"/>
          <w:szCs w:val="20"/>
          <w:rtl/>
        </w:rPr>
        <w:t xml:space="preserve">מה אם Noma או Zenity עושים pivot לתקשורת בין סוכנים?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b/>
          <w:bCs/>
          <w:color w:val="2E86AB"/>
          <w:sz w:val="20"/>
          <w:szCs w:val="20"/>
        </w:rPr>
        <w:t xml:space="preserve">Q9: </w:t>
      </w:r>
      <w:r>
        <w:rPr>
          <w:rFonts w:ascii="Arial" w:cs="Arial" w:eastAsia="Arial" w:hAnsi="Arial"/>
          <w:color w:val="555555"/>
          <w:sz w:val="20"/>
          <w:szCs w:val="20"/>
          <w:rtl/>
        </w:rPr>
        <w:t xml:space="preserve">Solo.io כבר בנו Agent Gateway עם MCP/A2A. זה לא מה שאתם עושים?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b/>
          <w:bCs/>
          <w:color w:val="2E86AB"/>
          <w:sz w:val="20"/>
          <w:szCs w:val="20"/>
        </w:rPr>
        <w:t xml:space="preserve">Q10: </w:t>
      </w:r>
      <w:r>
        <w:rPr>
          <w:rFonts w:ascii="Arial" w:cs="Arial" w:eastAsia="Arial" w:hAnsi="Arial"/>
          <w:color w:val="555555"/>
          <w:sz w:val="20"/>
          <w:szCs w:val="20"/>
          <w:rtl/>
        </w:rPr>
        <w:t xml:space="preserve">ראיתי ש-Gen Digital (Norton) השיקו Agent Trust Hub לפני 3 ימים. מה הסיפור?</w:t>
      </w:r>
    </w:p>
    <w:p>
      <w:pPr>
        <w:bidi/>
        <w:spacing w:before="120" w:after="60"/>
        <w:jc w:val="right"/>
      </w:pPr>
      <w:r>
        <w:rPr>
          <w:rFonts w:ascii="Arial" w:cs="Arial" w:eastAsia="Arial" w:hAnsi="Arial"/>
          <w:b/>
          <w:bCs/>
          <w:color w:val="1B2A4A"/>
          <w:sz w:val="24"/>
          <w:szCs w:val="24"/>
        </w:rPr>
        <w:t xml:space="preserve">PRODUCT &amp; TECHNOLOGY</w:t>
      </w:r>
      <w:r>
        <w:rPr>
          <w:rFonts w:ascii="Arial" w:cs="Arial" w:eastAsia="Arial" w:hAnsi="Arial"/>
          <w:color w:val="888888"/>
          <w:sz w:val="20"/>
          <w:szCs w:val="20"/>
        </w:rPr>
        <w:t xml:space="preserve">  (5 questions)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b/>
          <w:bCs/>
          <w:color w:val="2E86AB"/>
          <w:sz w:val="20"/>
          <w:szCs w:val="20"/>
        </w:rPr>
        <w:t xml:space="preserve">Q11: </w:t>
      </w:r>
      <w:r>
        <w:rPr>
          <w:rFonts w:ascii="Arial" w:cs="Arial" w:eastAsia="Arial" w:hAnsi="Arial"/>
          <w:color w:val="555555"/>
          <w:sz w:val="20"/>
          <w:szCs w:val="20"/>
          <w:rtl/>
        </w:rPr>
        <w:t xml:space="preserve">מה בדיוק אתם בונים? תראה לי ארכיטקטורה.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b/>
          <w:bCs/>
          <w:color w:val="2E86AB"/>
          <w:sz w:val="20"/>
          <w:szCs w:val="20"/>
        </w:rPr>
        <w:t xml:space="preserve">Q12: </w:t>
      </w:r>
      <w:r>
        <w:rPr>
          <w:rFonts w:ascii="Arial" w:cs="Arial" w:eastAsia="Arial" w:hAnsi="Arial"/>
          <w:color w:val="555555"/>
          <w:sz w:val="20"/>
          <w:szCs w:val="20"/>
          <w:rtl/>
        </w:rPr>
        <w:t xml:space="preserve">יש לכם קוד עובד? איפה ה-PoC?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b/>
          <w:bCs/>
          <w:color w:val="2E86AB"/>
          <w:sz w:val="20"/>
          <w:szCs w:val="20"/>
        </w:rPr>
        <w:t xml:space="preserve">Q13: </w:t>
      </w:r>
      <w:r>
        <w:rPr>
          <w:rFonts w:ascii="Arial" w:cs="Arial" w:eastAsia="Arial" w:hAnsi="Arial"/>
          <w:color w:val="555555"/>
          <w:sz w:val="20"/>
          <w:szCs w:val="20"/>
          <w:rtl/>
        </w:rPr>
        <w:t xml:space="preserve">למה Cedar ולא OPA/Rego?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b/>
          <w:bCs/>
          <w:color w:val="2E86AB"/>
          <w:sz w:val="20"/>
          <w:szCs w:val="20"/>
        </w:rPr>
        <w:t xml:space="preserve">Q14: </w:t>
      </w:r>
      <w:r>
        <w:rPr>
          <w:rFonts w:ascii="Arial" w:cs="Arial" w:eastAsia="Arial" w:hAnsi="Arial"/>
          <w:color w:val="555555"/>
          <w:sz w:val="20"/>
          <w:szCs w:val="20"/>
          <w:rtl/>
        </w:rPr>
        <w:t xml:space="preserve">מה ה-open source strategy שלכם?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b/>
          <w:bCs/>
          <w:color w:val="2E86AB"/>
          <w:sz w:val="20"/>
          <w:szCs w:val="20"/>
        </w:rPr>
        <w:t xml:space="preserve">Q15: </w:t>
      </w:r>
      <w:r>
        <w:rPr>
          <w:rFonts w:ascii="Arial" w:cs="Arial" w:eastAsia="Arial" w:hAnsi="Arial"/>
          <w:color w:val="555555"/>
          <w:sz w:val="20"/>
          <w:szCs w:val="20"/>
          <w:rtl/>
        </w:rPr>
        <w:t xml:space="preserve">מה ה-IP? יש פטנטים?</w:t>
      </w:r>
    </w:p>
    <w:p>
      <w:pPr>
        <w:bidi/>
        <w:spacing w:before="120" w:after="60"/>
        <w:jc w:val="right"/>
      </w:pPr>
      <w:r>
        <w:rPr>
          <w:rFonts w:ascii="Arial" w:cs="Arial" w:eastAsia="Arial" w:hAnsi="Arial"/>
          <w:b/>
          <w:bCs/>
          <w:color w:val="1B2A4A"/>
          <w:sz w:val="24"/>
          <w:szCs w:val="24"/>
        </w:rPr>
        <w:t xml:space="preserve">GO-TO-MARKET &amp; BUSINESS MODEL</w:t>
      </w:r>
      <w:r>
        <w:rPr>
          <w:rFonts w:ascii="Arial" w:cs="Arial" w:eastAsia="Arial" w:hAnsi="Arial"/>
          <w:color w:val="888888"/>
          <w:sz w:val="20"/>
          <w:szCs w:val="20"/>
        </w:rPr>
        <w:t xml:space="preserve">  (5 questions)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b/>
          <w:bCs/>
          <w:color w:val="2E86AB"/>
          <w:sz w:val="20"/>
          <w:szCs w:val="20"/>
        </w:rPr>
        <w:t xml:space="preserve">Q16: </w:t>
      </w:r>
      <w:r>
        <w:rPr>
          <w:rFonts w:ascii="Arial" w:cs="Arial" w:eastAsia="Arial" w:hAnsi="Arial"/>
          <w:color w:val="555555"/>
          <w:sz w:val="20"/>
          <w:szCs w:val="20"/>
          <w:rtl/>
        </w:rPr>
        <w:t xml:space="preserve">איך נכנסים ללקוח? מה ה-wedge?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b/>
          <w:bCs/>
          <w:color w:val="2E86AB"/>
          <w:sz w:val="20"/>
          <w:szCs w:val="20"/>
        </w:rPr>
        <w:t xml:space="preserve">Q17: </w:t>
      </w:r>
      <w:r>
        <w:rPr>
          <w:rFonts w:ascii="Arial" w:cs="Arial" w:eastAsia="Arial" w:hAnsi="Arial"/>
          <w:color w:val="555555"/>
          <w:sz w:val="20"/>
          <w:szCs w:val="20"/>
          <w:rtl/>
        </w:rPr>
        <w:t xml:space="preserve">מה ה-pricing model?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b/>
          <w:bCs/>
          <w:color w:val="2E86AB"/>
          <w:sz w:val="20"/>
          <w:szCs w:val="20"/>
        </w:rPr>
        <w:t xml:space="preserve">Q18: </w:t>
      </w:r>
      <w:r>
        <w:rPr>
          <w:rFonts w:ascii="Arial" w:cs="Arial" w:eastAsia="Arial" w:hAnsi="Arial"/>
          <w:color w:val="555555"/>
          <w:sz w:val="20"/>
          <w:szCs w:val="20"/>
          <w:rtl/>
        </w:rPr>
        <w:t xml:space="preserve">מה ה-path ל-$100M ARR?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b/>
          <w:bCs/>
          <w:color w:val="2E86AB"/>
          <w:sz w:val="20"/>
          <w:szCs w:val="20"/>
        </w:rPr>
        <w:t xml:space="preserve">Q19: </w:t>
      </w:r>
      <w:r>
        <w:rPr>
          <w:rFonts w:ascii="Arial" w:cs="Arial" w:eastAsia="Arial" w:hAnsi="Arial"/>
          <w:color w:val="555555"/>
          <w:sz w:val="20"/>
          <w:szCs w:val="20"/>
          <w:rtl/>
        </w:rPr>
        <w:t xml:space="preserve">מי ה-ICP? למי מוכרים ראשון?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b/>
          <w:bCs/>
          <w:color w:val="2E86AB"/>
          <w:sz w:val="20"/>
          <w:szCs w:val="20"/>
        </w:rPr>
        <w:t xml:space="preserve">Q20: </w:t>
      </w:r>
      <w:r>
        <w:rPr>
          <w:rFonts w:ascii="Arial" w:cs="Arial" w:eastAsia="Arial" w:hAnsi="Arial"/>
          <w:color w:val="555555"/>
          <w:sz w:val="20"/>
          <w:szCs w:val="20"/>
          <w:rtl/>
        </w:rPr>
        <w:t xml:space="preserve">מה הערוץ? ישיר או דרך marketplace?</w:t>
      </w:r>
    </w:p>
    <w:p>
      <w:pPr>
        <w:bidi/>
        <w:spacing w:before="120" w:after="60"/>
        <w:jc w:val="right"/>
      </w:pPr>
      <w:r>
        <w:rPr>
          <w:rFonts w:ascii="Arial" w:cs="Arial" w:eastAsia="Arial" w:hAnsi="Arial"/>
          <w:b/>
          <w:bCs/>
          <w:color w:val="1B2A4A"/>
          <w:sz w:val="24"/>
          <w:szCs w:val="24"/>
        </w:rPr>
        <w:t xml:space="preserve">TEAM &amp; FOUNDERS</w:t>
      </w:r>
      <w:r>
        <w:rPr>
          <w:rFonts w:ascii="Arial" w:cs="Arial" w:eastAsia="Arial" w:hAnsi="Arial"/>
          <w:color w:val="888888"/>
          <w:sz w:val="20"/>
          <w:szCs w:val="20"/>
        </w:rPr>
        <w:t xml:space="preserve">  (4 questions)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b/>
          <w:bCs/>
          <w:color w:val="2E86AB"/>
          <w:sz w:val="20"/>
          <w:szCs w:val="20"/>
        </w:rPr>
        <w:t xml:space="preserve">Q21: </w:t>
      </w:r>
      <w:r>
        <w:rPr>
          <w:rFonts w:ascii="Arial" w:cs="Arial" w:eastAsia="Arial" w:hAnsi="Arial"/>
          <w:color w:val="555555"/>
          <w:sz w:val="20"/>
          <w:szCs w:val="20"/>
          <w:rtl/>
        </w:rPr>
        <w:t xml:space="preserve">מי אתם? למה אתם?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b/>
          <w:bCs/>
          <w:color w:val="2E86AB"/>
          <w:sz w:val="20"/>
          <w:szCs w:val="20"/>
        </w:rPr>
        <w:t xml:space="preserve">Q22: </w:t>
      </w:r>
      <w:r>
        <w:rPr>
          <w:rFonts w:ascii="Arial" w:cs="Arial" w:eastAsia="Arial" w:hAnsi="Arial"/>
          <w:color w:val="555555"/>
          <w:sz w:val="20"/>
          <w:szCs w:val="20"/>
          <w:rtl/>
        </w:rPr>
        <w:t xml:space="preserve">השותף עדיין ב-Microsoft. מה הסיפור?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b/>
          <w:bCs/>
          <w:color w:val="2E86AB"/>
          <w:sz w:val="20"/>
          <w:szCs w:val="20"/>
        </w:rPr>
        <w:t xml:space="preserve">Q23: </w:t>
      </w:r>
      <w:r>
        <w:rPr>
          <w:rFonts w:ascii="Arial" w:cs="Arial" w:eastAsia="Arial" w:hAnsi="Arial"/>
          <w:color w:val="555555"/>
          <w:sz w:val="20"/>
          <w:szCs w:val="20"/>
          <w:rtl/>
        </w:rPr>
        <w:t xml:space="preserve">אין לכם CTO עם PhD ב-cryptography. למה שאסמוך עליכם?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b/>
          <w:bCs/>
          <w:color w:val="2E86AB"/>
          <w:sz w:val="20"/>
          <w:szCs w:val="20"/>
        </w:rPr>
        <w:t xml:space="preserve">Q24: </w:t>
      </w:r>
      <w:r>
        <w:rPr>
          <w:rFonts w:ascii="Arial" w:cs="Arial" w:eastAsia="Arial" w:hAnsi="Arial"/>
          <w:color w:val="555555"/>
          <w:sz w:val="20"/>
          <w:szCs w:val="20"/>
          <w:rtl/>
        </w:rPr>
        <w:t xml:space="preserve">מה הגיוס הראשון? אחרי seed — מי 5 האנשים הראשונים?</w:t>
      </w:r>
    </w:p>
    <w:p>
      <w:pPr>
        <w:bidi/>
        <w:spacing w:before="120" w:after="60"/>
        <w:jc w:val="right"/>
      </w:pPr>
      <w:r>
        <w:rPr>
          <w:rFonts w:ascii="Arial" w:cs="Arial" w:eastAsia="Arial" w:hAnsi="Arial"/>
          <w:b/>
          <w:bCs/>
          <w:color w:val="1B2A4A"/>
          <w:sz w:val="24"/>
          <w:szCs w:val="24"/>
        </w:rPr>
        <w:t xml:space="preserve">FUNDRAISING &amp; FINANCIALS</w:t>
      </w:r>
      <w:r>
        <w:rPr>
          <w:rFonts w:ascii="Arial" w:cs="Arial" w:eastAsia="Arial" w:hAnsi="Arial"/>
          <w:color w:val="888888"/>
          <w:sz w:val="20"/>
          <w:szCs w:val="20"/>
        </w:rPr>
        <w:t xml:space="preserve">  (5 questions)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b/>
          <w:bCs/>
          <w:color w:val="2E86AB"/>
          <w:sz w:val="20"/>
          <w:szCs w:val="20"/>
        </w:rPr>
        <w:t xml:space="preserve">Q25: </w:t>
      </w:r>
      <w:r>
        <w:rPr>
          <w:rFonts w:ascii="Arial" w:cs="Arial" w:eastAsia="Arial" w:hAnsi="Arial"/>
          <w:color w:val="555555"/>
          <w:sz w:val="20"/>
          <w:szCs w:val="20"/>
          <w:rtl/>
        </w:rPr>
        <w:t xml:space="preserve">כמה אתם מגייסים ובאיזה תנאים?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b/>
          <w:bCs/>
          <w:color w:val="2E86AB"/>
          <w:sz w:val="20"/>
          <w:szCs w:val="20"/>
        </w:rPr>
        <w:t xml:space="preserve">Q26: </w:t>
      </w:r>
      <w:r>
        <w:rPr>
          <w:rFonts w:ascii="Arial" w:cs="Arial" w:eastAsia="Arial" w:hAnsi="Arial"/>
          <w:color w:val="555555"/>
          <w:sz w:val="20"/>
          <w:szCs w:val="20"/>
          <w:rtl/>
        </w:rPr>
        <w:t xml:space="preserve">מהו ה-runway שאתם צריכים?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b/>
          <w:bCs/>
          <w:color w:val="2E86AB"/>
          <w:sz w:val="20"/>
          <w:szCs w:val="20"/>
        </w:rPr>
        <w:t xml:space="preserve">Q27: </w:t>
      </w:r>
      <w:r>
        <w:rPr>
          <w:rFonts w:ascii="Arial" w:cs="Arial" w:eastAsia="Arial" w:hAnsi="Arial"/>
          <w:color w:val="555555"/>
          <w:sz w:val="20"/>
          <w:szCs w:val="20"/>
          <w:rtl/>
        </w:rPr>
        <w:t xml:space="preserve">למה שלא תלכו ישר ל-seed? יש לכם תזה חזקה.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b/>
          <w:bCs/>
          <w:color w:val="2E86AB"/>
          <w:sz w:val="20"/>
          <w:szCs w:val="20"/>
        </w:rPr>
        <w:t xml:space="preserve">Q28: </w:t>
      </w:r>
      <w:r>
        <w:rPr>
          <w:rFonts w:ascii="Arial" w:cs="Arial" w:eastAsia="Arial" w:hAnsi="Arial"/>
          <w:color w:val="555555"/>
          <w:sz w:val="20"/>
          <w:szCs w:val="20"/>
          <w:rtl/>
        </w:rPr>
        <w:t xml:space="preserve">מי ה-target VCs ל-seed?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b/>
          <w:bCs/>
          <w:color w:val="2E86AB"/>
          <w:sz w:val="20"/>
          <w:szCs w:val="20"/>
        </w:rPr>
        <w:t xml:space="preserve">Q29: </w:t>
      </w:r>
      <w:r>
        <w:rPr>
          <w:rFonts w:ascii="Arial" w:cs="Arial" w:eastAsia="Arial" w:hAnsi="Arial"/>
          <w:color w:val="555555"/>
          <w:sz w:val="20"/>
          <w:szCs w:val="20"/>
          <w:rtl/>
        </w:rPr>
        <w:t xml:space="preserve">מה ה-exit strategy?</w:t>
      </w:r>
    </w:p>
    <w:p>
      <w:pPr>
        <w:bidi/>
        <w:spacing w:before="120" w:after="60"/>
        <w:jc w:val="right"/>
      </w:pPr>
      <w:r>
        <w:rPr>
          <w:rFonts w:ascii="Arial" w:cs="Arial" w:eastAsia="Arial" w:hAnsi="Arial"/>
          <w:b/>
          <w:bCs/>
          <w:color w:val="1B2A4A"/>
          <w:sz w:val="24"/>
          <w:szCs w:val="24"/>
        </w:rPr>
        <w:t xml:space="preserve">RISKS &amp; HARD QUESTIONS</w:t>
      </w:r>
      <w:r>
        <w:rPr>
          <w:rFonts w:ascii="Arial" w:cs="Arial" w:eastAsia="Arial" w:hAnsi="Arial"/>
          <w:color w:val="888888"/>
          <w:sz w:val="20"/>
          <w:szCs w:val="20"/>
        </w:rPr>
        <w:t xml:space="preserve">  (5 questions)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b/>
          <w:bCs/>
          <w:color w:val="2E86AB"/>
          <w:sz w:val="20"/>
          <w:szCs w:val="20"/>
        </w:rPr>
        <w:t xml:space="preserve">Q30: </w:t>
      </w:r>
      <w:r>
        <w:rPr>
          <w:rFonts w:ascii="Arial" w:cs="Arial" w:eastAsia="Arial" w:hAnsi="Arial"/>
          <w:color w:val="555555"/>
          <w:sz w:val="20"/>
          <w:szCs w:val="20"/>
          <w:rtl/>
        </w:rPr>
        <w:t xml:space="preserve">מה הסיכון הכי גדול?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b/>
          <w:bCs/>
          <w:color w:val="2E86AB"/>
          <w:sz w:val="20"/>
          <w:szCs w:val="20"/>
        </w:rPr>
        <w:t xml:space="preserve">Q31: </w:t>
      </w:r>
      <w:r>
        <w:rPr>
          <w:rFonts w:ascii="Arial" w:cs="Arial" w:eastAsia="Arial" w:hAnsi="Arial"/>
          <w:color w:val="555555"/>
          <w:sz w:val="20"/>
          <w:szCs w:val="20"/>
          <w:rtl/>
        </w:rPr>
        <w:t xml:space="preserve">אולי מישהו ב-stealth כבר בונה את זה?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b/>
          <w:bCs/>
          <w:color w:val="2E86AB"/>
          <w:sz w:val="20"/>
          <w:szCs w:val="20"/>
        </w:rPr>
        <w:t xml:space="preserve">Q32: </w:t>
      </w:r>
      <w:r>
        <w:rPr>
          <w:rFonts w:ascii="Arial" w:cs="Arial" w:eastAsia="Arial" w:hAnsi="Arial"/>
          <w:color w:val="555555"/>
          <w:sz w:val="20"/>
          <w:szCs w:val="20"/>
          <w:rtl/>
        </w:rPr>
        <w:t xml:space="preserve">מה אם protocols (MCP/A2A) מוסיפים security בעצמם?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b/>
          <w:bCs/>
          <w:color w:val="2E86AB"/>
          <w:sz w:val="20"/>
          <w:szCs w:val="20"/>
        </w:rPr>
        <w:t xml:space="preserve">Q33: </w:t>
      </w:r>
      <w:r>
        <w:rPr>
          <w:rFonts w:ascii="Arial" w:cs="Arial" w:eastAsia="Arial" w:hAnsi="Arial"/>
          <w:color w:val="555555"/>
          <w:sz w:val="20"/>
          <w:szCs w:val="20"/>
          <w:rtl/>
        </w:rPr>
        <w:t xml:space="preserve">למה עכשיו ולא בעוד שנה כשהשוק יותר בשל?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b/>
          <w:bCs/>
          <w:color w:val="2E86AB"/>
          <w:sz w:val="20"/>
          <w:szCs w:val="20"/>
        </w:rPr>
        <w:t xml:space="preserve">Q34: </w:t>
      </w:r>
      <w:r>
        <w:rPr>
          <w:rFonts w:ascii="Arial" w:cs="Arial" w:eastAsia="Arial" w:hAnsi="Arial"/>
          <w:color w:val="555555"/>
          <w:sz w:val="20"/>
          <w:szCs w:val="20"/>
          <w:rtl/>
        </w:rPr>
        <w:t xml:space="preserve">מה קורה אם לא מגייסים seed? מה Plan B?</w:t>
      </w:r>
    </w:p>
    <w:p>
      <w:pPr>
        <w:bidi/>
        <w:spacing w:before="120" w:after="60"/>
        <w:jc w:val="right"/>
      </w:pPr>
      <w:r>
        <w:rPr>
          <w:rFonts w:ascii="Arial" w:cs="Arial" w:eastAsia="Arial" w:hAnsi="Arial"/>
          <w:b/>
          <w:bCs/>
          <w:color w:val="1B2A4A"/>
          <w:sz w:val="24"/>
          <w:szCs w:val="24"/>
        </w:rPr>
        <w:t xml:space="preserve">VALIDATION &amp; TRACTION</w:t>
      </w:r>
      <w:r>
        <w:rPr>
          <w:rFonts w:ascii="Arial" w:cs="Arial" w:eastAsia="Arial" w:hAnsi="Arial"/>
          <w:color w:val="888888"/>
          <w:sz w:val="20"/>
          <w:szCs w:val="20"/>
        </w:rPr>
        <w:t xml:space="preserve">  (3 questions)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b/>
          <w:bCs/>
          <w:color w:val="2E86AB"/>
          <w:sz w:val="20"/>
          <w:szCs w:val="20"/>
        </w:rPr>
        <w:t xml:space="preserve">Q35: </w:t>
      </w:r>
      <w:r>
        <w:rPr>
          <w:rFonts w:ascii="Arial" w:cs="Arial" w:eastAsia="Arial" w:hAnsi="Arial"/>
          <w:color w:val="555555"/>
          <w:sz w:val="20"/>
          <w:szCs w:val="20"/>
          <w:rtl/>
        </w:rPr>
        <w:t xml:space="preserve">יש לכם לקוחות? LOI? משהו חתום?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b/>
          <w:bCs/>
          <w:color w:val="2E86AB"/>
          <w:sz w:val="20"/>
          <w:szCs w:val="20"/>
        </w:rPr>
        <w:t xml:space="preserve">Q36: </w:t>
      </w:r>
      <w:r>
        <w:rPr>
          <w:rFonts w:ascii="Arial" w:cs="Arial" w:eastAsia="Arial" w:hAnsi="Arial"/>
          <w:color w:val="555555"/>
          <w:sz w:val="20"/>
          <w:szCs w:val="20"/>
          <w:rtl/>
        </w:rPr>
        <w:t xml:space="preserve">עשיתם customer discovery? דיברתם עם CISOs?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b/>
          <w:bCs/>
          <w:color w:val="2E86AB"/>
          <w:sz w:val="20"/>
          <w:szCs w:val="20"/>
        </w:rPr>
        <w:t xml:space="preserve">Q37: </w:t>
      </w:r>
      <w:r>
        <w:rPr>
          <w:rFonts w:ascii="Arial" w:cs="Arial" w:eastAsia="Arial" w:hAnsi="Arial"/>
          <w:color w:val="555555"/>
          <w:sz w:val="20"/>
          <w:szCs w:val="20"/>
          <w:rtl/>
        </w:rPr>
        <w:t xml:space="preserve">מה ה-Wiz Moment שלכם? תראה לי demo.</w:t>
      </w:r>
    </w:p>
    <w:p>
      <w:pPr>
        <w:bidi/>
        <w:spacing w:before="120" w:after="60"/>
        <w:jc w:val="right"/>
      </w:pPr>
      <w:r>
        <w:rPr>
          <w:rFonts w:ascii="Arial" w:cs="Arial" w:eastAsia="Arial" w:hAnsi="Arial"/>
          <w:b/>
          <w:bCs/>
          <w:color w:val="1B2A4A"/>
          <w:sz w:val="24"/>
          <w:szCs w:val="24"/>
        </w:rPr>
        <w:t xml:space="preserve">REGULATORY &amp; COMPLIANCE</w:t>
      </w:r>
      <w:r>
        <w:rPr>
          <w:rFonts w:ascii="Arial" w:cs="Arial" w:eastAsia="Arial" w:hAnsi="Arial"/>
          <w:color w:val="888888"/>
          <w:sz w:val="20"/>
          <w:szCs w:val="20"/>
        </w:rPr>
        <w:t xml:space="preserve">  (1 questions)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b/>
          <w:bCs/>
          <w:color w:val="2E86AB"/>
          <w:sz w:val="20"/>
          <w:szCs w:val="20"/>
        </w:rPr>
        <w:t xml:space="preserve">Q38: </w:t>
      </w:r>
      <w:r>
        <w:rPr>
          <w:rFonts w:ascii="Arial" w:cs="Arial" w:eastAsia="Arial" w:hAnsi="Arial"/>
          <w:color w:val="555555"/>
          <w:sz w:val="20"/>
          <w:szCs w:val="20"/>
          <w:rtl/>
        </w:rPr>
        <w:t xml:space="preserve">ה-EU AI Act באמת רלוונטי? זה לא רק hype?</w:t>
      </w:r>
    </w:p>
    <w:p>
      <w:r>
        <w:br w:type="pag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2E86AB" w:sz="2"/>
              <w:left w:val="none"/>
              <w:bottom w:val="single" w:color="2E86AB" w:sz="2"/>
              <w:right w:val="none"/>
            </w:tcBorders>
            <w:shd w:fill="1B2A4A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bidi/>
              <w:jc w:val="right"/>
            </w:pPr>
            <w:r>
              <w:rPr>
                <w:rFonts w:ascii="Arial" w:cs="Arial" w:eastAsia="Arial" w:hAnsi="Arial"/>
                <w:b/>
                <w:bCs/>
                <w:color w:val="2E86AB"/>
                <w:sz w:val="24"/>
                <w:szCs w:val="24"/>
              </w:rPr>
              <w:t xml:space="preserve">SECTION 1: </w:t>
            </w:r>
            <w:r>
              <w:rPr>
                <w:rFonts w:ascii="Arial" w:cs="Arial" w:eastAsia="Arial" w:hAnsi="Arial"/>
                <w:b/>
                <w:bCs/>
                <w:color w:val="FFFFFF"/>
                <w:sz w:val="28"/>
                <w:szCs w:val="28"/>
              </w:rPr>
              <w:t xml:space="preserve">THE PROBLEM &amp; MARKET</w:t>
            </w:r>
          </w:p>
        </w:tc>
      </w:tr>
    </w:tbl>
    <w:p>
      <w:pPr>
        <w:spacing w:before="2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2E86AB" w:sz="1"/>
              <w:left w:val="single" w:color="2E86AB" w:sz="6"/>
              <w:bottom w:val="single" w:color="2E86AB" w:sz="1"/>
              <w:right w:val="single" w:color="2E86AB" w:sz="1"/>
            </w:tcBorders>
            <w:shd w:fill="F0F5FA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bidi/>
              <w:jc w:val="right"/>
            </w:pPr>
            <w:r>
              <w:rPr>
                <w:rFonts w:ascii="Arial" w:cs="Arial" w:eastAsia="Arial" w:hAnsi="Arial"/>
                <w:b/>
                <w:bCs/>
                <w:color w:val="2E86AB"/>
                <w:sz w:val="23"/>
                <w:szCs w:val="23"/>
              </w:rPr>
              <w:t xml:space="preserve">Q1: </w:t>
            </w:r>
            <w:r>
              <w:rPr>
                <w:rFonts w:ascii="Arial" w:cs="Arial" w:eastAsia="Arial" w:hAnsi="Arial"/>
                <w:b/>
                <w:bCs/>
                <w:color w:val="1B2A4A"/>
                <w:sz w:val="23"/>
                <w:szCs w:val="23"/>
                <w:rtl/>
              </w:rPr>
              <w:t xml:space="preserve">מה הבעיה שאתם פותרים? תסביר לי ב-30 שניות.</w:t>
            </w:r>
          </w:p>
        </w:tc>
      </w:tr>
    </w:tbl>
    <w:p>
      <w:pPr>
        <w:spacing w:before="120"/>
      </w:pP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ארגונים מריצים עשרות עד מאות סוכני AI שמדברים אחד עם השני — סוכן מכירות שולח בקשה לסוכן מידע פיננסי, סוכן HR מבקש נתונים מסוכן payroll. הבעיה: אין שום מנגנון שמוודא שסוכן A באמת מי שהוא אומר שהוא, שהוא מורשה לבקש את מה שהוא מבקש, ושהתקשורת ביניהם מאומתת ומוצפנת. זה כמו שכל עובד בחברה נכנס לכל חדר בלי תג עובד.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אנחנו בונים את שכבת ה-trust והאכיפה לתקשורת agent-to-agent. ה-"Istio for AI Agents."</w:t>
      </w:r>
    </w:p>
    <w:p>
      <w:pPr>
        <w:spacing w:before="2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2E86AB" w:sz="1"/>
              <w:left w:val="single" w:color="2E86AB" w:sz="6"/>
              <w:bottom w:val="single" w:color="2E86AB" w:sz="1"/>
              <w:right w:val="single" w:color="2E86AB" w:sz="1"/>
            </w:tcBorders>
            <w:shd w:fill="F0F5FA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bidi/>
              <w:jc w:val="right"/>
            </w:pPr>
            <w:r>
              <w:rPr>
                <w:rFonts w:ascii="Arial" w:cs="Arial" w:eastAsia="Arial" w:hAnsi="Arial"/>
                <w:b/>
                <w:bCs/>
                <w:color w:val="2E86AB"/>
                <w:sz w:val="23"/>
                <w:szCs w:val="23"/>
              </w:rPr>
              <w:t xml:space="preserve">Q2: </w:t>
            </w:r>
            <w:r>
              <w:rPr>
                <w:rFonts w:ascii="Arial" w:cs="Arial" w:eastAsia="Arial" w:hAnsi="Arial"/>
                <w:b/>
                <w:bCs/>
                <w:color w:val="1B2A4A"/>
                <w:sz w:val="23"/>
                <w:szCs w:val="23"/>
                <w:rtl/>
              </w:rPr>
              <w:t xml:space="preserve">למה זו בעיה עכשיו? למה לא לפני שנה?</w:t>
            </w:r>
          </w:p>
        </w:tc>
      </w:tr>
    </w:tbl>
    <w:p>
      <w:pPr>
        <w:spacing w:before="120"/>
      </w:pP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שלושה דברים השתנו ב-12 החודשים האחרונים: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פרוטוקולים חדשים: MCP (Anthropic) ו-A2A (Google/Linux Foundation, 150+ ארגונים) יצרו את ה-"HTTP של סוכנים" — אבל שניהם השאירו אבטחה כ-"out of scope."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רגולציה: EU AI Act Article 53 נכנס לתוקף אוגוסט 2025 ודורש AI-BOM. NIST פרסם RFI על agent security בינואר 2026. OWASP הוציא Top 10 Agentic Apps בדצמבר 2025 עם ASI07 — Insecure Inter-Agent Communication.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אירוע מאמת: CrowdStrike שילם $740M על SGNL בינואר 2026 — authorization בלבד. זה מאמת שה-layer הזה שווה מיליארדים, ו-trust (מה שאנחנו עושים) עדיין לא תפוס.</w:t>
      </w:r>
    </w:p>
    <w:p>
      <w:pPr>
        <w:spacing w:before="2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2E86AB" w:sz="1"/>
              <w:left w:val="single" w:color="2E86AB" w:sz="6"/>
              <w:bottom w:val="single" w:color="2E86AB" w:sz="1"/>
              <w:right w:val="single" w:color="2E86AB" w:sz="1"/>
            </w:tcBorders>
            <w:shd w:fill="F0F5FA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bidi/>
              <w:jc w:val="right"/>
            </w:pPr>
            <w:r>
              <w:rPr>
                <w:rFonts w:ascii="Arial" w:cs="Arial" w:eastAsia="Arial" w:hAnsi="Arial"/>
                <w:b/>
                <w:bCs/>
                <w:color w:val="2E86AB"/>
                <w:sz w:val="23"/>
                <w:szCs w:val="23"/>
              </w:rPr>
              <w:t xml:space="preserve">Q3: </w:t>
            </w:r>
            <w:r>
              <w:rPr>
                <w:rFonts w:ascii="Arial" w:cs="Arial" w:eastAsia="Arial" w:hAnsi="Arial"/>
                <w:b/>
                <w:bCs/>
                <w:color w:val="1B2A4A"/>
                <w:sz w:val="23"/>
                <w:szCs w:val="23"/>
                <w:rtl/>
              </w:rPr>
              <w:t xml:space="preserve">כמה גדול השוק?</w:t>
            </w:r>
          </w:p>
        </w:tc>
      </w:tr>
    </w:tbl>
    <w:p>
      <w:pPr>
        <w:spacing w:before="120"/>
      </w:pP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TAM: $4-6B ב-2026, צומח ל-$8-12B ב-2028.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SAM (cross-platform agent trust — מה שאנחנו תוקפים): $500M-$1B ב-2026, צומח ל-$1.5-3B ב-2028.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ממוצע של 12 סוכנים לארגון היום, צפי ל-20 עד 2027 (Salesforce), ול-500-2,000 ב-2028.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יחס NHI-to-human: 144:1, גדל 44% שנתי (Entro).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79% ארגונים מאמצים סוכנים (PwC), 40% אפליקציות ארגוניות יטמיעו סוכנים עד סוף 2026 (Gartner).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IDC חוזה 1.3 מיליארד סוכנים ב-2028.</w:t>
      </w:r>
    </w:p>
    <w:p>
      <w:pPr>
        <w:spacing w:before="2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2E86AB" w:sz="1"/>
              <w:left w:val="single" w:color="2E86AB" w:sz="6"/>
              <w:bottom w:val="single" w:color="2E86AB" w:sz="1"/>
              <w:right w:val="single" w:color="2E86AB" w:sz="1"/>
            </w:tcBorders>
            <w:shd w:fill="F0F5FA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bidi/>
              <w:jc w:val="right"/>
            </w:pPr>
            <w:r>
              <w:rPr>
                <w:rFonts w:ascii="Arial" w:cs="Arial" w:eastAsia="Arial" w:hAnsi="Arial"/>
                <w:b/>
                <w:bCs/>
                <w:color w:val="2E86AB"/>
                <w:sz w:val="23"/>
                <w:szCs w:val="23"/>
              </w:rPr>
              <w:t xml:space="preserve">Q4: </w:t>
            </w:r>
            <w:r>
              <w:rPr>
                <w:rFonts w:ascii="Arial" w:cs="Arial" w:eastAsia="Arial" w:hAnsi="Arial"/>
                <w:b/>
                <w:bCs/>
                <w:color w:val="1B2A4A"/>
                <w:sz w:val="23"/>
                <w:szCs w:val="23"/>
                <w:rtl/>
              </w:rPr>
              <w:t xml:space="preserve">אתם לא מוקדם מדי? הארגונים בכלל מריצים multi-agent?</w:t>
            </w:r>
          </w:p>
        </w:tc>
      </w:tr>
    </w:tbl>
    <w:p>
      <w:pPr>
        <w:spacing w:before="120"/>
      </w:pP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שאלה לגיטימית. המספרים: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רק 2% בסקייל מלא של multi-agent. אבל 79% מאמצים סוכנים בכלל.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Agent sprawl מהיר פי 3-5 מ-SaaS app sprawl.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73% CISOs "critically concerned" מסיכוני סוכנים (NeuralTrust, 160+ CISOs).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רק 21% מחזיקים agent inventory מעודכן (Akto 2025).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הנקודה: אנחנו לא צריכים multi-agent scale ביום ראשון. Stage 1 שלנו — AI-BOM &amp; Discovery — רלוונטי גם לסוכן בודד שניגש ל-APIs. ה-wedge עובד עכשיו, ה-mesh גדל עם השוק.</w:t>
      </w:r>
    </w:p>
    <w:p>
      <w:pPr>
        <w:spacing w:before="2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2E86AB" w:sz="1"/>
              <w:left w:val="single" w:color="2E86AB" w:sz="6"/>
              <w:bottom w:val="single" w:color="2E86AB" w:sz="1"/>
              <w:right w:val="single" w:color="2E86AB" w:sz="1"/>
            </w:tcBorders>
            <w:shd w:fill="F0F5FA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bidi/>
              <w:jc w:val="right"/>
            </w:pPr>
            <w:r>
              <w:rPr>
                <w:rFonts w:ascii="Arial" w:cs="Arial" w:eastAsia="Arial" w:hAnsi="Arial"/>
                <w:b/>
                <w:bCs/>
                <w:color w:val="2E86AB"/>
                <w:sz w:val="23"/>
                <w:szCs w:val="23"/>
              </w:rPr>
              <w:t xml:space="preserve">Q5: </w:t>
            </w:r>
            <w:r>
              <w:rPr>
                <w:rFonts w:ascii="Arial" w:cs="Arial" w:eastAsia="Arial" w:hAnsi="Arial"/>
                <w:b/>
                <w:bCs/>
                <w:color w:val="1B2A4A"/>
                <w:sz w:val="23"/>
                <w:szCs w:val="23"/>
                <w:rtl/>
              </w:rPr>
              <w:t xml:space="preserve">מה קורה אם adoption של multi-agent יותר איטי מהצפי?</w:t>
            </w:r>
          </w:p>
        </w:tc>
      </w:tr>
    </w:tbl>
    <w:p>
      <w:pPr>
        <w:spacing w:before="120"/>
      </w:pP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בנינו את האסטרטגיה בדיוק בשביל התרחיש הזה: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Stage 1 (AI-BOM/Discovery) עובד גם בלי multi-agent. כל ארגון צריך לדעת אילו סוכנים יש לו, מה ההרשאות שלהם, ולעמוד ב-EU AI Act.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NHI trust עובד גם על API keys, service accounts, OAuth tokens — לא רק agent-to-agent.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Human-to-agent ו-agent-to-API trust כבר ב-scale היום. אנחנו מתחילים שם ומחכים ל-agent-to-agent volume.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בקיצור: discovery ו-compliance הם the wedge שמוכרים היום. ה-mesh הוא the vision שמוכר ל-VCs.</w:t>
      </w:r>
    </w:p>
    <w:p>
      <w:pPr>
        <w:spacing w:before="200"/>
      </w:pPr>
    </w:p>
    <w:p>
      <w:r>
        <w:br w:type="pag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2E86AB" w:sz="2"/>
              <w:left w:val="none"/>
              <w:bottom w:val="single" w:color="2E86AB" w:sz="2"/>
              <w:right w:val="none"/>
            </w:tcBorders>
            <w:shd w:fill="1B2A4A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bidi/>
              <w:jc w:val="right"/>
            </w:pPr>
            <w:r>
              <w:rPr>
                <w:rFonts w:ascii="Arial" w:cs="Arial" w:eastAsia="Arial" w:hAnsi="Arial"/>
                <w:b/>
                <w:bCs/>
                <w:color w:val="2E86AB"/>
                <w:sz w:val="24"/>
                <w:szCs w:val="24"/>
              </w:rPr>
              <w:t xml:space="preserve">SECTION 2: </w:t>
            </w:r>
            <w:r>
              <w:rPr>
                <w:rFonts w:ascii="Arial" w:cs="Arial" w:eastAsia="Arial" w:hAnsi="Arial"/>
                <w:b/>
                <w:bCs/>
                <w:color w:val="FFFFFF"/>
                <w:sz w:val="28"/>
                <w:szCs w:val="28"/>
              </w:rPr>
              <w:t xml:space="preserve">COMPETITIVE LANDSCAPE</w:t>
            </w:r>
          </w:p>
        </w:tc>
      </w:tr>
    </w:tbl>
    <w:p>
      <w:pPr>
        <w:spacing w:before="2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2E86AB" w:sz="1"/>
              <w:left w:val="single" w:color="2E86AB" w:sz="6"/>
              <w:bottom w:val="single" w:color="2E86AB" w:sz="1"/>
              <w:right w:val="single" w:color="2E86AB" w:sz="1"/>
            </w:tcBorders>
            <w:shd w:fill="F0F5FA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bidi/>
              <w:jc w:val="right"/>
            </w:pPr>
            <w:r>
              <w:rPr>
                <w:rFonts w:ascii="Arial" w:cs="Arial" w:eastAsia="Arial" w:hAnsi="Arial"/>
                <w:b/>
                <w:bCs/>
                <w:color w:val="2E86AB"/>
                <w:sz w:val="23"/>
                <w:szCs w:val="23"/>
              </w:rPr>
              <w:t xml:space="preserve">Q6: </w:t>
            </w:r>
            <w:r>
              <w:rPr>
                <w:rFonts w:ascii="Arial" w:cs="Arial" w:eastAsia="Arial" w:hAnsi="Arial"/>
                <w:b/>
                <w:bCs/>
                <w:color w:val="1B2A4A"/>
                <w:sz w:val="23"/>
                <w:szCs w:val="23"/>
                <w:rtl/>
              </w:rPr>
              <w:t xml:space="preserve">מי המתחרים? למה לא Noma/Zenity/Astrix?</w:t>
            </w:r>
          </w:p>
        </w:tc>
      </w:tr>
    </w:tbl>
    <w:p>
      <w:pPr>
        <w:spacing w:before="120"/>
      </w:pP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השוק מתחלק ל-4 קטגוריות, ואף אחת לא עושה מה שאנחנו עושים: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AI Security Platforms (Noma $132M, Zenity $55M, Pillar $9M): עושים discovery/posture — שומרים על סוכנים, לא מתווכים trust בין סוכנים. הם ה-SIEM של סוכנים.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NHI Management (Oasis $75M, Astrix $85M, Entro $24M, Aembit $45M): שולטים על מה שסוכנים ניגשים אליו (North-South) — לא על איך סוכנים מאמתים אחד את השני (East-West).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Agent Identity (Keycard AI $38M, Okta XAA, Microsoft Entra Agent ID): מנפיקים טוקנים — אבל אין להם communication fabric.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Gateways (Solo.io, CalypsoAI, Prompt Security): guardrails ב-API/inference boundary — לא agent-to-agent mesh.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אנחנו ה-service mesh — שכבת התקשורת בין הסוכנים. כמו שבעולם ה-microservices צריך גם Splunk (monitoring), גם Okta (identity), וגם Istio (communication trust) — גם בעולם הסוכנים צריך את שלושתם.</w:t>
      </w:r>
    </w:p>
    <w:p>
      <w:pPr>
        <w:spacing w:before="2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2E86AB" w:sz="1"/>
              <w:left w:val="single" w:color="2E86AB" w:sz="6"/>
              <w:bottom w:val="single" w:color="2E86AB" w:sz="1"/>
              <w:right w:val="single" w:color="2E86AB" w:sz="1"/>
            </w:tcBorders>
            <w:shd w:fill="F0F5FA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bidi/>
              <w:jc w:val="right"/>
            </w:pPr>
            <w:r>
              <w:rPr>
                <w:rFonts w:ascii="Arial" w:cs="Arial" w:eastAsia="Arial" w:hAnsi="Arial"/>
                <w:b/>
                <w:bCs/>
                <w:color w:val="2E86AB"/>
                <w:sz w:val="23"/>
                <w:szCs w:val="23"/>
              </w:rPr>
              <w:t xml:space="preserve">Q7: </w:t>
            </w:r>
            <w:r>
              <w:rPr>
                <w:rFonts w:ascii="Arial" w:cs="Arial" w:eastAsia="Arial" w:hAnsi="Arial"/>
                <w:b/>
                <w:bCs/>
                <w:color w:val="1B2A4A"/>
                <w:sz w:val="23"/>
                <w:szCs w:val="23"/>
                <w:rtl/>
              </w:rPr>
              <w:t xml:space="preserve">למה Microsoft/Google לא יעשו את זה בעצמם?</w:t>
            </w:r>
          </w:p>
        </w:tc>
      </w:tr>
    </w:tbl>
    <w:p>
      <w:pPr>
        <w:spacing w:before="120"/>
      </w:pP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זה בדיוק ה-unfair advantage שלנו — מה שאנחנו קוראים לו "Switzerland Positioning":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Microsoft לא תאבטח סוכנים של Google.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Google לא תאבטח סוכנים של Anthropic.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CrowdStrike/SGNL עושים authorization (North-South: "האם לסוכן מותר לגשת למשאב?"). אנחנו עושים trust (East-West: "האם סוכן A צריך לסמוך על סוכן B כשהם מתקשרים?").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Microsoft Entra Agent ID מצוין בתוך Microsoft ecosystem. ברגע שסוכן Copilot Studio צריך לדבר עם Google A2A agent או LangChain agent על AWS — Entra לא עובד. אנחנו הגשר.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זה structural moat — לא technology moat. קשה מאוד לפלטפורמה בודדת לתפוס cross-platform trust.</w:t>
      </w:r>
    </w:p>
    <w:p>
      <w:pPr>
        <w:spacing w:before="2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2E86AB" w:sz="1"/>
              <w:left w:val="single" w:color="2E86AB" w:sz="6"/>
              <w:bottom w:val="single" w:color="2E86AB" w:sz="1"/>
              <w:right w:val="single" w:color="2E86AB" w:sz="1"/>
            </w:tcBorders>
            <w:shd w:fill="F0F5FA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bidi/>
              <w:jc w:val="right"/>
            </w:pPr>
            <w:r>
              <w:rPr>
                <w:rFonts w:ascii="Arial" w:cs="Arial" w:eastAsia="Arial" w:hAnsi="Arial"/>
                <w:b/>
                <w:bCs/>
                <w:color w:val="2E86AB"/>
                <w:sz w:val="23"/>
                <w:szCs w:val="23"/>
              </w:rPr>
              <w:t xml:space="preserve">Q8: </w:t>
            </w:r>
            <w:r>
              <w:rPr>
                <w:rFonts w:ascii="Arial" w:cs="Arial" w:eastAsia="Arial" w:hAnsi="Arial"/>
                <w:b/>
                <w:bCs/>
                <w:color w:val="1B2A4A"/>
                <w:sz w:val="23"/>
                <w:szCs w:val="23"/>
                <w:rtl/>
              </w:rPr>
              <w:t xml:space="preserve">מה אם Noma או Zenity עושים pivot לתקשורת בין סוכנים?</w:t>
            </w:r>
          </w:p>
        </w:tc>
      </w:tr>
    </w:tbl>
    <w:p>
      <w:pPr>
        <w:spacing w:before="120"/>
      </w:pP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הם פלטפורמות observability, לא תשתית. pivot ל-mesh זה כמו שדאטדוג תבנה CDN — בנייה מאפס. הארכיטקטורה שלהם מבוססת על סריקה וניטור, לא על inline proxy שמתווך תקשורת.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עד שהם יעשו pivot, יהיה לנו 12-18 חודשי head start.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SDK open-source שלנו ייצור switching costs.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ובכלל — VCs מממנים כמה שחקנים בקטגוריה. היו Wiz ו-Orca, Astrix ו-Oasis. מתחרה שנכנס = מאשרר את הקטגוריה.</w:t>
      </w:r>
    </w:p>
    <w:p>
      <w:pPr>
        <w:spacing w:before="2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2E86AB" w:sz="1"/>
              <w:left w:val="single" w:color="2E86AB" w:sz="6"/>
              <w:bottom w:val="single" w:color="2E86AB" w:sz="1"/>
              <w:right w:val="single" w:color="2E86AB" w:sz="1"/>
            </w:tcBorders>
            <w:shd w:fill="F0F5FA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bidi/>
              <w:jc w:val="right"/>
            </w:pPr>
            <w:r>
              <w:rPr>
                <w:rFonts w:ascii="Arial" w:cs="Arial" w:eastAsia="Arial" w:hAnsi="Arial"/>
                <w:b/>
                <w:bCs/>
                <w:color w:val="2E86AB"/>
                <w:sz w:val="23"/>
                <w:szCs w:val="23"/>
              </w:rPr>
              <w:t xml:space="preserve">Q9: </w:t>
            </w:r>
            <w:r>
              <w:rPr>
                <w:rFonts w:ascii="Arial" w:cs="Arial" w:eastAsia="Arial" w:hAnsi="Arial"/>
                <w:b/>
                <w:bCs/>
                <w:color w:val="1B2A4A"/>
                <w:sz w:val="23"/>
                <w:szCs w:val="23"/>
                <w:rtl/>
              </w:rPr>
              <w:t xml:space="preserve">Solo.io כבר בנו Agent Gateway עם MCP/A2A. זה לא מה שאתם עושים?</w:t>
            </w:r>
          </w:p>
        </w:tc>
      </w:tr>
    </w:tbl>
    <w:p>
      <w:pPr>
        <w:spacing w:before="120"/>
      </w:pP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Solo.io בנו gateway — נקודת כניסה/יציאה. זה North-South traffic management.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אנחנו בונים mesh — communication trust בין סוכנים בתוך הרשת. זה East-West.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האנלוגיה: Solo.io = load balancer בכניסה לרשת. אנחנו = Istio שמנהל תקשורת מוצפנת בין כל ה-microservices בפנים.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בפועל, Solo.io יכול להיות שותף — הם מנהלים את ה-gateway, אנחנו את ה-mesh. הם בנו את Agent Gateway ב-Rust, אנחנו מתכננים data plane ב-Rust. אפשר לשלב.</w:t>
      </w:r>
    </w:p>
    <w:p>
      <w:pPr>
        <w:spacing w:before="2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2E86AB" w:sz="1"/>
              <w:left w:val="single" w:color="2E86AB" w:sz="6"/>
              <w:bottom w:val="single" w:color="2E86AB" w:sz="1"/>
              <w:right w:val="single" w:color="2E86AB" w:sz="1"/>
            </w:tcBorders>
            <w:shd w:fill="F0F5FA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bidi/>
              <w:jc w:val="right"/>
            </w:pPr>
            <w:r>
              <w:rPr>
                <w:rFonts w:ascii="Arial" w:cs="Arial" w:eastAsia="Arial" w:hAnsi="Arial"/>
                <w:b/>
                <w:bCs/>
                <w:color w:val="2E86AB"/>
                <w:sz w:val="23"/>
                <w:szCs w:val="23"/>
              </w:rPr>
              <w:t xml:space="preserve">Q10: </w:t>
            </w:r>
            <w:r>
              <w:rPr>
                <w:rFonts w:ascii="Arial" w:cs="Arial" w:eastAsia="Arial" w:hAnsi="Arial"/>
                <w:b/>
                <w:bCs/>
                <w:color w:val="1B2A4A"/>
                <w:sz w:val="23"/>
                <w:szCs w:val="23"/>
                <w:rtl/>
              </w:rPr>
              <w:t xml:space="preserve">ראיתי ש-Gen Digital (Norton) השיקו Agent Trust Hub לפני 3 ימים. מה הסיפור?</w:t>
            </w:r>
          </w:p>
        </w:tc>
      </w:tr>
    </w:tbl>
    <w:p>
      <w:pPr>
        <w:spacing w:before="120"/>
      </w:pP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Gen Digital (Norton/Avast) השיקו ב-4 בפברואר Agent Trust Hub — סורק skills ו-marketplace ל-OpenClaw instances. כמה נקודות: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זה consumer play, לא enterprise. הם סורקים OpenClaw skills לבדוק אם הם malicious — כמו app store ל-agent plugins.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אין שום runtime enforcement, אין policy engine, אין cross-platform trust.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הם אמרו "Gen is the trust layer for the autonomous AI era" — שזה אומר שהקטגוריה מתחממת ויש validation ל-thesis שלנו.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Gen Digital הם חברת $22/share, consumer security. אנחנו enterprise infrastructure. דפי שוק שונים לגמרי.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הגעת של Gen ל-agentic trust היא בשורה טובה — זה אומר שגם חברות ציבוריות מכירות בבעיה.</w:t>
      </w:r>
    </w:p>
    <w:p>
      <w:pPr>
        <w:spacing w:before="200"/>
      </w:pPr>
    </w:p>
    <w:p>
      <w:r>
        <w:br w:type="pag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2E86AB" w:sz="2"/>
              <w:left w:val="none"/>
              <w:bottom w:val="single" w:color="2E86AB" w:sz="2"/>
              <w:right w:val="none"/>
            </w:tcBorders>
            <w:shd w:fill="1B2A4A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bidi/>
              <w:jc w:val="right"/>
            </w:pPr>
            <w:r>
              <w:rPr>
                <w:rFonts w:ascii="Arial" w:cs="Arial" w:eastAsia="Arial" w:hAnsi="Arial"/>
                <w:b/>
                <w:bCs/>
                <w:color w:val="2E86AB"/>
                <w:sz w:val="24"/>
                <w:szCs w:val="24"/>
              </w:rPr>
              <w:t xml:space="preserve">SECTION 3: </w:t>
            </w:r>
            <w:r>
              <w:rPr>
                <w:rFonts w:ascii="Arial" w:cs="Arial" w:eastAsia="Arial" w:hAnsi="Arial"/>
                <w:b/>
                <w:bCs/>
                <w:color w:val="FFFFFF"/>
                <w:sz w:val="28"/>
                <w:szCs w:val="28"/>
              </w:rPr>
              <w:t xml:space="preserve">PRODUCT &amp; TECHNOLOGY</w:t>
            </w:r>
          </w:p>
        </w:tc>
      </w:tr>
    </w:tbl>
    <w:p>
      <w:pPr>
        <w:spacing w:before="2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2E86AB" w:sz="1"/>
              <w:left w:val="single" w:color="2E86AB" w:sz="6"/>
              <w:bottom w:val="single" w:color="2E86AB" w:sz="1"/>
              <w:right w:val="single" w:color="2E86AB" w:sz="1"/>
            </w:tcBorders>
            <w:shd w:fill="F0F5FA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bidi/>
              <w:jc w:val="right"/>
            </w:pPr>
            <w:r>
              <w:rPr>
                <w:rFonts w:ascii="Arial" w:cs="Arial" w:eastAsia="Arial" w:hAnsi="Arial"/>
                <w:b/>
                <w:bCs/>
                <w:color w:val="2E86AB"/>
                <w:sz w:val="23"/>
                <w:szCs w:val="23"/>
              </w:rPr>
              <w:t xml:space="preserve">Q11: </w:t>
            </w:r>
            <w:r>
              <w:rPr>
                <w:rFonts w:ascii="Arial" w:cs="Arial" w:eastAsia="Arial" w:hAnsi="Arial"/>
                <w:b/>
                <w:bCs/>
                <w:color w:val="1B2A4A"/>
                <w:sz w:val="23"/>
                <w:szCs w:val="23"/>
                <w:rtl/>
              </w:rPr>
              <w:t xml:space="preserve">מה בדיוק אתם בונים? תראה לי ארכיטקטורה.</w:t>
            </w:r>
          </w:p>
        </w:tc>
      </w:tr>
    </w:tbl>
    <w:p>
      <w:pPr>
        <w:spacing w:before="120"/>
      </w:pP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שלושה שלבים — wedge strategy:</w:t>
      </w:r>
    </w:p>
    <w:p>
      <w:pPr>
        <w:bidi/>
        <w:spacing w:before="80" w:after="40"/>
        <w:jc w:val="right"/>
      </w:pPr>
      <w:r>
        <w:rPr>
          <w:rFonts w:ascii="Arial" w:cs="Arial" w:eastAsia="Arial" w:hAnsi="Arial"/>
          <w:b/>
          <w:bCs/>
          <w:color w:val="1B2A4A"/>
          <w:sz w:val="22"/>
          <w:szCs w:val="22"/>
          <w:rtl/>
        </w:rPr>
        <w:t xml:space="preserve">Stage 1 — AI-BOM &amp; Discovery (חודשים 0-12):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סריקה חינמית ב-15 דקות. מתחבר ל-cloud control plane APIs (Microsoft Graph, Google Cloud IAM, AWS IAM) ב-read-only. מגלה כל סוכן כולל Shadow AI. מייצר AI-BOM לכל סוכן: מודל, version, tools, data access, credential type, compliance status. פלט ב-CycloneDX 1.6 ML-BOM ו-SPDX 3.0 AI Profile.</w:t>
      </w:r>
    </w:p>
    <w:p>
      <w:pPr>
        <w:bidi/>
        <w:spacing w:before="80" w:after="40"/>
        <w:jc w:val="right"/>
      </w:pPr>
      <w:r>
        <w:rPr>
          <w:rFonts w:ascii="Arial" w:cs="Arial" w:eastAsia="Arial" w:hAnsi="Arial"/>
          <w:b/>
          <w:bCs/>
          <w:color w:val="1B2A4A"/>
          <w:sz w:val="22"/>
          <w:szCs w:val="22"/>
          <w:rtl/>
        </w:rPr>
        <w:t xml:space="preserve">Stage 2 — Runtime Policy Enforcement (חודשים 12-24):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Policy engine מבוסס Cedar (AWS, formally verified) — לא OPA/Rego. אכיפה ב-runtime: "סוכן מכירות לא יכול לבקש נתונים מסוכן שכר." Intent verification בשתי שכבות — structural check (&lt;1ms) + semantic check. Target latency: &lt;15ms total.</w:t>
      </w:r>
    </w:p>
    <w:p>
      <w:pPr>
        <w:bidi/>
        <w:spacing w:before="80" w:after="40"/>
        <w:jc w:val="right"/>
      </w:pPr>
      <w:r>
        <w:rPr>
          <w:rFonts w:ascii="Arial" w:cs="Arial" w:eastAsia="Arial" w:hAnsi="Arial"/>
          <w:b/>
          <w:bCs/>
          <w:color w:val="1B2A4A"/>
          <w:sz w:val="22"/>
          <w:szCs w:val="22"/>
          <w:rtl/>
        </w:rPr>
        <w:t xml:space="preserve">Stage 3 — Full Agentic Service Mesh (חודשים 24-36):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Control plane ב-Go, data plane ב-Rust, traffic redirection ב-eBPF. mTLS via SPIFFE/SPIRE. Full observability via OpenTelemetry. Circuit breaking, canary deployments, agent quarantine.</w:t>
      </w:r>
    </w:p>
    <w:p>
      <w:pPr>
        <w:spacing w:before="2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2E86AB" w:sz="1"/>
              <w:left w:val="single" w:color="2E86AB" w:sz="6"/>
              <w:bottom w:val="single" w:color="2E86AB" w:sz="1"/>
              <w:right w:val="single" w:color="2E86AB" w:sz="1"/>
            </w:tcBorders>
            <w:shd w:fill="F0F5FA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bidi/>
              <w:jc w:val="right"/>
            </w:pPr>
            <w:r>
              <w:rPr>
                <w:rFonts w:ascii="Arial" w:cs="Arial" w:eastAsia="Arial" w:hAnsi="Arial"/>
                <w:b/>
                <w:bCs/>
                <w:color w:val="2E86AB"/>
                <w:sz w:val="23"/>
                <w:szCs w:val="23"/>
              </w:rPr>
              <w:t xml:space="preserve">Q12: </w:t>
            </w:r>
            <w:r>
              <w:rPr>
                <w:rFonts w:ascii="Arial" w:cs="Arial" w:eastAsia="Arial" w:hAnsi="Arial"/>
                <w:b/>
                <w:bCs/>
                <w:color w:val="1B2A4A"/>
                <w:sz w:val="23"/>
                <w:szCs w:val="23"/>
                <w:rtl/>
              </w:rPr>
              <w:t xml:space="preserve">יש לכם קוד עובד? איפה ה-PoC?</w:t>
            </w:r>
          </w:p>
        </w:tc>
      </w:tr>
    </w:tbl>
    <w:p>
      <w:pPr>
        <w:spacing w:before="120"/>
      </w:pP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בואו נהיה כנים: עוד אין PoC עובד מלא. מה שיש: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תזה טכנית ברורה עם PoC של Semantic Trust Mesh בפיתוח. הקונספט עבד — צריך להפוך אותו לדמו cross-platform עובד.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ניסיון עמוק בבניית multi-agent systems ו-automation workflows (4,000+ n8n workflows, open source).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הבנה מעמיקה של MCP/A2A protocols ואיפה הפערים שלהם.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מה שנבנה ב-3-4 שבועות הקרובים: דמו שמראה MCP agent מדבר עם A2A agent דרך שכבת trust שלנו — mutual authentication cross-platform. זה ה-proof point שמשקיעים צריכים לראות.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לפני seed — מטרה: MVP עובד עם 3-5 design partners.</w:t>
      </w:r>
    </w:p>
    <w:p>
      <w:pPr>
        <w:spacing w:before="2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2E86AB" w:sz="1"/>
              <w:left w:val="single" w:color="2E86AB" w:sz="6"/>
              <w:bottom w:val="single" w:color="2E86AB" w:sz="1"/>
              <w:right w:val="single" w:color="2E86AB" w:sz="1"/>
            </w:tcBorders>
            <w:shd w:fill="F0F5FA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bidi/>
              <w:jc w:val="right"/>
            </w:pPr>
            <w:r>
              <w:rPr>
                <w:rFonts w:ascii="Arial" w:cs="Arial" w:eastAsia="Arial" w:hAnsi="Arial"/>
                <w:b/>
                <w:bCs/>
                <w:color w:val="2E86AB"/>
                <w:sz w:val="23"/>
                <w:szCs w:val="23"/>
              </w:rPr>
              <w:t xml:space="preserve">Q13: </w:t>
            </w:r>
            <w:r>
              <w:rPr>
                <w:rFonts w:ascii="Arial" w:cs="Arial" w:eastAsia="Arial" w:hAnsi="Arial"/>
                <w:b/>
                <w:bCs/>
                <w:color w:val="1B2A4A"/>
                <w:sz w:val="23"/>
                <w:szCs w:val="23"/>
                <w:rtl/>
              </w:rPr>
              <w:t xml:space="preserve">למה Cedar ולא OPA/Rego?</w:t>
            </w:r>
          </w:p>
        </w:tc>
      </w:tr>
    </w:tbl>
    <w:p>
      <w:pPr>
        <w:spacing w:before="120"/>
      </w:pP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שלוש סיבות: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Cedar formally verified — Trail of Bits העריך אותו כ-"safe and deterministic." Rego "expressive but error-prone."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Cedar תוכנן ל-application-level authorization עם Principal→Action→Resource model. OPA תוכנן ל-infrastructure policy (Kubernetes, Terraform). Agent-to-agent trust הוא application-level.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OPA future uncertain — Apple גייסה את ה-core Styra maintainers באוגוסט 2025. Cedar נתמך by Amazon ומפותח באופן פעיל.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ובנוסף: Cedar מריץ sub-millisecond evaluation. אנחנו צריכים &lt;5ms policy evaluation ל-latency budget שלנו.</w:t>
      </w:r>
    </w:p>
    <w:p>
      <w:pPr>
        <w:spacing w:before="2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2E86AB" w:sz="1"/>
              <w:left w:val="single" w:color="2E86AB" w:sz="6"/>
              <w:bottom w:val="single" w:color="2E86AB" w:sz="1"/>
              <w:right w:val="single" w:color="2E86AB" w:sz="1"/>
            </w:tcBorders>
            <w:shd w:fill="F0F5FA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bidi/>
              <w:jc w:val="right"/>
            </w:pPr>
            <w:r>
              <w:rPr>
                <w:rFonts w:ascii="Arial" w:cs="Arial" w:eastAsia="Arial" w:hAnsi="Arial"/>
                <w:b/>
                <w:bCs/>
                <w:color w:val="2E86AB"/>
                <w:sz w:val="23"/>
                <w:szCs w:val="23"/>
              </w:rPr>
              <w:t xml:space="preserve">Q14: </w:t>
            </w:r>
            <w:r>
              <w:rPr>
                <w:rFonts w:ascii="Arial" w:cs="Arial" w:eastAsia="Arial" w:hAnsi="Arial"/>
                <w:b/>
                <w:bCs/>
                <w:color w:val="1B2A4A"/>
                <w:sz w:val="23"/>
                <w:szCs w:val="23"/>
                <w:rtl/>
              </w:rPr>
              <w:t xml:space="preserve">מה ה-open source strategy שלכם?</w:t>
            </w:r>
          </w:p>
        </w:tc>
      </w:tr>
    </w:tbl>
    <w:p>
      <w:pPr>
        <w:spacing w:before="120"/>
      </w:pP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מודל Kong: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SDK/Agent proxy + basic policy engine — Apache 2.0 מיום ראשון. נותן developer adoption וקהילה.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Control plane — BSL (Business Source License). Source-visible אבל מוגן מסחרית.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למה לא full open source? למדנו מ-HashiCorp (Terraform→OpenTofu fork אחרי relicensing) ומ-Elastic (SSPL שגרם ל-AWS לבנות OpenSearch). Kong שמר Apache 2.0 ל-gateway (33K+ GitHub stars) ובנה business מצוין על Kong Enterprise.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ה-moat המסחרי: management console, enterprise policy management, advanced analytics, SSO/SCIM, SLA-backed support.</w:t>
      </w:r>
    </w:p>
    <w:p>
      <w:pPr>
        <w:spacing w:before="2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2E86AB" w:sz="1"/>
              <w:left w:val="single" w:color="2E86AB" w:sz="6"/>
              <w:bottom w:val="single" w:color="2E86AB" w:sz="1"/>
              <w:right w:val="single" w:color="2E86AB" w:sz="1"/>
            </w:tcBorders>
            <w:shd w:fill="F0F5FA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bidi/>
              <w:jc w:val="right"/>
            </w:pPr>
            <w:r>
              <w:rPr>
                <w:rFonts w:ascii="Arial" w:cs="Arial" w:eastAsia="Arial" w:hAnsi="Arial"/>
                <w:b/>
                <w:bCs/>
                <w:color w:val="2E86AB"/>
                <w:sz w:val="23"/>
                <w:szCs w:val="23"/>
              </w:rPr>
              <w:t xml:space="preserve">Q15: </w:t>
            </w:r>
            <w:r>
              <w:rPr>
                <w:rFonts w:ascii="Arial" w:cs="Arial" w:eastAsia="Arial" w:hAnsi="Arial"/>
                <w:b/>
                <w:bCs/>
                <w:color w:val="1B2A4A"/>
                <w:sz w:val="23"/>
                <w:szCs w:val="23"/>
                <w:rtl/>
              </w:rPr>
              <w:t xml:space="preserve">מה ה-IP? יש פטנטים?</w:t>
            </w:r>
          </w:p>
        </w:tc>
      </w:tr>
    </w:tbl>
    <w:p>
      <w:pPr>
        <w:spacing w:before="120"/>
      </w:pP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עדיין לא — אנחנו pre-seed. אבל תוך 6 חודשים מ-seed נגיש: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Semantic trust scoring for AI agents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Cross-protocol trust translation (MCP↔A2A↔proprietary)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Agent intent verification at communication layer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Dynamic trust topology computation for multi-agent graphs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Prior art קיים ל-microservice mesh (Istio/Linkerd) אבל agent-specific trust שונה: semantic intent, cross-platform identity, dynamic behavioral scoring. בדג'ט $150-200K ל-2 שנות עבודת פטנטים עם Pearl Cohen או Finnegan.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IP של השותף ב-Microsoft: clean-room protocol. הוא תורם strategic direction ו-market insights. אפס קוד. אפס IP. הכל מתועד.</w:t>
      </w:r>
    </w:p>
    <w:p>
      <w:pPr>
        <w:spacing w:before="200"/>
      </w:pPr>
    </w:p>
    <w:p>
      <w:r>
        <w:br w:type="pag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2E86AB" w:sz="2"/>
              <w:left w:val="none"/>
              <w:bottom w:val="single" w:color="2E86AB" w:sz="2"/>
              <w:right w:val="none"/>
            </w:tcBorders>
            <w:shd w:fill="1B2A4A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bidi/>
              <w:jc w:val="right"/>
            </w:pPr>
            <w:r>
              <w:rPr>
                <w:rFonts w:ascii="Arial" w:cs="Arial" w:eastAsia="Arial" w:hAnsi="Arial"/>
                <w:b/>
                <w:bCs/>
                <w:color w:val="2E86AB"/>
                <w:sz w:val="24"/>
                <w:szCs w:val="24"/>
              </w:rPr>
              <w:t xml:space="preserve">SECTION 4: </w:t>
            </w:r>
            <w:r>
              <w:rPr>
                <w:rFonts w:ascii="Arial" w:cs="Arial" w:eastAsia="Arial" w:hAnsi="Arial"/>
                <w:b/>
                <w:bCs/>
                <w:color w:val="FFFFFF"/>
                <w:sz w:val="28"/>
                <w:szCs w:val="28"/>
              </w:rPr>
              <w:t xml:space="preserve">GO-TO-MARKET &amp; BUSINESS MODEL</w:t>
            </w:r>
          </w:p>
        </w:tc>
      </w:tr>
    </w:tbl>
    <w:p>
      <w:pPr>
        <w:spacing w:before="2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2E86AB" w:sz="1"/>
              <w:left w:val="single" w:color="2E86AB" w:sz="6"/>
              <w:bottom w:val="single" w:color="2E86AB" w:sz="1"/>
              <w:right w:val="single" w:color="2E86AB" w:sz="1"/>
            </w:tcBorders>
            <w:shd w:fill="F0F5FA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bidi/>
              <w:jc w:val="right"/>
            </w:pPr>
            <w:r>
              <w:rPr>
                <w:rFonts w:ascii="Arial" w:cs="Arial" w:eastAsia="Arial" w:hAnsi="Arial"/>
                <w:b/>
                <w:bCs/>
                <w:color w:val="2E86AB"/>
                <w:sz w:val="23"/>
                <w:szCs w:val="23"/>
              </w:rPr>
              <w:t xml:space="preserve">Q16: </w:t>
            </w:r>
            <w:r>
              <w:rPr>
                <w:rFonts w:ascii="Arial" w:cs="Arial" w:eastAsia="Arial" w:hAnsi="Arial"/>
                <w:b/>
                <w:bCs/>
                <w:color w:val="1B2A4A"/>
                <w:sz w:val="23"/>
                <w:szCs w:val="23"/>
                <w:rtl/>
              </w:rPr>
              <w:t xml:space="preserve">איך נכנסים ללקוח? מה ה-wedge?</w:t>
            </w:r>
          </w:p>
        </w:tc>
      </w:tr>
    </w:tbl>
    <w:p>
      <w:pPr>
        <w:spacing w:before="120"/>
      </w:pP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Free Shadow Agent Discovery Scan — 15 דקות, API-based, read-only, zero installation.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מה ה-CISO מקבל בחינם: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Agent inventory מלא (כולל Shadow AI)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AI-BOM לכל סוכן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Risk scoring (הרשאות מוגזמות, credentials ישנים, גישה ל-PII)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Cross-platform communication graph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EU AI Act Article 53 gap analysis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הרגע שה-CISO רואה 20 סוכנים לא מנוטרים עם גישה ל-PII — הוא מבקש Stage 2 (blocking). הסריקה החינמית יוצרת urgency שאף sales pitch לא יכול.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זה ה-"Wiz Moment" — Wiz הראו לאנשים את ה-cloud misconfigurations שלהם בחינם, והגיעו ל-$100M ARR ב-18 חודשים.</w:t>
      </w:r>
    </w:p>
    <w:p>
      <w:pPr>
        <w:spacing w:before="2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2E86AB" w:sz="1"/>
              <w:left w:val="single" w:color="2E86AB" w:sz="6"/>
              <w:bottom w:val="single" w:color="2E86AB" w:sz="1"/>
              <w:right w:val="single" w:color="2E86AB" w:sz="1"/>
            </w:tcBorders>
            <w:shd w:fill="F0F5FA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bidi/>
              <w:jc w:val="right"/>
            </w:pPr>
            <w:r>
              <w:rPr>
                <w:rFonts w:ascii="Arial" w:cs="Arial" w:eastAsia="Arial" w:hAnsi="Arial"/>
                <w:b/>
                <w:bCs/>
                <w:color w:val="2E86AB"/>
                <w:sz w:val="23"/>
                <w:szCs w:val="23"/>
              </w:rPr>
              <w:t xml:space="preserve">Q17: </w:t>
            </w:r>
            <w:r>
              <w:rPr>
                <w:rFonts w:ascii="Arial" w:cs="Arial" w:eastAsia="Arial" w:hAnsi="Arial"/>
                <w:b/>
                <w:bCs/>
                <w:color w:val="1B2A4A"/>
                <w:sz w:val="23"/>
                <w:szCs w:val="23"/>
                <w:rtl/>
              </w:rPr>
              <w:t xml:space="preserve">מה ה-pricing model?</w:t>
            </w:r>
          </w:p>
        </w:tc>
      </w:tr>
    </w:tbl>
    <w:p>
      <w:pPr>
        <w:spacing w:before="120"/>
      </w:pP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Per-agent pricing: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Free: $0 — 25 סוכנים, full discovery + AI-BOM, community support.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Pro: $8/agent/month (שנתי) — עד 500 סוכנים, policy engine, alerting, API access.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Enterprise: $3-5K/month platform fee + $5/agent/month — unlimited, full mesh, SSO/SCIM, SLA, custom integrations.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דוגמה: ארגון עם 200 סוכנים על Enterprise = ~$4K platform + $1K agents = ~$60K ARR. עם 500 סוכנים = ~$78K-$90K ARR.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Land-and-expand: נכנסים ב-Free → Pro ($5K-$15K/year) → Enterprise ($50K-$150K/year).</w:t>
      </w:r>
    </w:p>
    <w:p>
      <w:pPr>
        <w:spacing w:before="2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2E86AB" w:sz="1"/>
              <w:left w:val="single" w:color="2E86AB" w:sz="6"/>
              <w:bottom w:val="single" w:color="2E86AB" w:sz="1"/>
              <w:right w:val="single" w:color="2E86AB" w:sz="1"/>
            </w:tcBorders>
            <w:shd w:fill="F0F5FA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bidi/>
              <w:jc w:val="right"/>
            </w:pPr>
            <w:r>
              <w:rPr>
                <w:rFonts w:ascii="Arial" w:cs="Arial" w:eastAsia="Arial" w:hAnsi="Arial"/>
                <w:b/>
                <w:bCs/>
                <w:color w:val="2E86AB"/>
                <w:sz w:val="23"/>
                <w:szCs w:val="23"/>
              </w:rPr>
              <w:t xml:space="preserve">Q18: </w:t>
            </w:r>
            <w:r>
              <w:rPr>
                <w:rFonts w:ascii="Arial" w:cs="Arial" w:eastAsia="Arial" w:hAnsi="Arial"/>
                <w:b/>
                <w:bCs/>
                <w:color w:val="1B2A4A"/>
                <w:sz w:val="23"/>
                <w:szCs w:val="23"/>
                <w:rtl/>
              </w:rPr>
              <w:t xml:space="preserve">מה ה-path ל-$100M ARR?</w:t>
            </w:r>
          </w:p>
        </w:tc>
      </w:tr>
    </w:tbl>
    <w:p>
      <w:pPr>
        <w:spacing w:before="120"/>
      </w:pP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Year 1: 30 customers × $50K = $1.5M ARR (design partners + early adopters)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Year 2: 120 × $100K = $12M ARR (expansion to policy enforcement)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Year 3: 300 × $150K = $45M ARR (full mesh upsell + new logos)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Year 4: 500 × $200K = $100M ARR (category leader, net retention &gt;130%)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Comparables: Wiz — $100M ARR ב-18 חודשים (exceptional). Noma — 1,300% YoY ARR growth. Axonius — $100M ARR ב-4.5 שנים.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המודל שלנו conservative — $100M ב-Year 4. Bull case (Noma trajectory) — Year 3.</w:t>
      </w:r>
    </w:p>
    <w:p>
      <w:pPr>
        <w:spacing w:before="2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2E86AB" w:sz="1"/>
              <w:left w:val="single" w:color="2E86AB" w:sz="6"/>
              <w:bottom w:val="single" w:color="2E86AB" w:sz="1"/>
              <w:right w:val="single" w:color="2E86AB" w:sz="1"/>
            </w:tcBorders>
            <w:shd w:fill="F0F5FA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bidi/>
              <w:jc w:val="right"/>
            </w:pPr>
            <w:r>
              <w:rPr>
                <w:rFonts w:ascii="Arial" w:cs="Arial" w:eastAsia="Arial" w:hAnsi="Arial"/>
                <w:b/>
                <w:bCs/>
                <w:color w:val="2E86AB"/>
                <w:sz w:val="23"/>
                <w:szCs w:val="23"/>
              </w:rPr>
              <w:t xml:space="preserve">Q19: </w:t>
            </w:r>
            <w:r>
              <w:rPr>
                <w:rFonts w:ascii="Arial" w:cs="Arial" w:eastAsia="Arial" w:hAnsi="Arial"/>
                <w:b/>
                <w:bCs/>
                <w:color w:val="1B2A4A"/>
                <w:sz w:val="23"/>
                <w:szCs w:val="23"/>
                <w:rtl/>
              </w:rPr>
              <w:t xml:space="preserve">מי ה-ICP? למי מוכרים ראשון?</w:t>
            </w:r>
          </w:p>
        </w:tc>
      </w:tr>
    </w:tbl>
    <w:p>
      <w:pPr>
        <w:spacing w:before="120"/>
      </w:pP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Stage 1 ICP: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Title: CISO / VP Security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Company: Mid-market to enterprise (1K-50K employees)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Industry: Regulated — fintech, healthcare, insurance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Trigger: "We don't know how many AI agents we have"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Minimum: 10+ agents deployed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Top 3 verticals ראשונים: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Israeli financial services — regulated, Microsoft-heavy, accessible network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US fintech — early AI adopters, compliance pressure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European enterprise — EU AI Act compliance urgency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50 target accounts ב-Year 1. Sales cycle: 60-90 days ל-discovery tier, 120-180 days ל-full platform.</w:t>
      </w:r>
    </w:p>
    <w:p>
      <w:pPr>
        <w:spacing w:before="2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2E86AB" w:sz="1"/>
              <w:left w:val="single" w:color="2E86AB" w:sz="6"/>
              <w:bottom w:val="single" w:color="2E86AB" w:sz="1"/>
              <w:right w:val="single" w:color="2E86AB" w:sz="1"/>
            </w:tcBorders>
            <w:shd w:fill="F0F5FA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bidi/>
              <w:jc w:val="right"/>
            </w:pPr>
            <w:r>
              <w:rPr>
                <w:rFonts w:ascii="Arial" w:cs="Arial" w:eastAsia="Arial" w:hAnsi="Arial"/>
                <w:b/>
                <w:bCs/>
                <w:color w:val="2E86AB"/>
                <w:sz w:val="23"/>
                <w:szCs w:val="23"/>
              </w:rPr>
              <w:t xml:space="preserve">Q20: </w:t>
            </w:r>
            <w:r>
              <w:rPr>
                <w:rFonts w:ascii="Arial" w:cs="Arial" w:eastAsia="Arial" w:hAnsi="Arial"/>
                <w:b/>
                <w:bCs/>
                <w:color w:val="1B2A4A"/>
                <w:sz w:val="23"/>
                <w:szCs w:val="23"/>
                <w:rtl/>
              </w:rPr>
              <w:t xml:space="preserve">מה הערוץ? ישיר או דרך marketplace?</w:t>
            </w:r>
          </w:p>
        </w:tc>
      </w:tr>
    </w:tbl>
    <w:p>
      <w:pPr>
        <w:spacing w:before="120"/>
      </w:pP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Priority 1: Azure Marketplace + Microsoft Pegasus Program.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MACC-eligible = הלקוח משלם מתוך Azure commit שלו. מוריד חיכוך רכש.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Pegasus Program (invite-only): עד $350K credits, dedicated Cloud Solution Architect, Microsoft sales channel, co-marketing. Average deal size דרך Pegasus: $350K.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Step 1: Microsoft for Startups Founders Hub — $150K Azure credits, zero equity, מיידי.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Step 2: Pegasus invitation תוך 6-12 חודשים, דרך הרשת של השותף ב-Microsoft.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Priority 2: Direct enterprise sales.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Priority 3: MSP/MSSP partnerships (Arctic Wolf, Secureworks) — Year 2, 20-30% partner margins.</w:t>
      </w:r>
    </w:p>
    <w:p>
      <w:pPr>
        <w:spacing w:before="200"/>
      </w:pPr>
    </w:p>
    <w:p>
      <w:r>
        <w:br w:type="pag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2E86AB" w:sz="2"/>
              <w:left w:val="none"/>
              <w:bottom w:val="single" w:color="2E86AB" w:sz="2"/>
              <w:right w:val="none"/>
            </w:tcBorders>
            <w:shd w:fill="1B2A4A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bidi/>
              <w:jc w:val="right"/>
            </w:pPr>
            <w:r>
              <w:rPr>
                <w:rFonts w:ascii="Arial" w:cs="Arial" w:eastAsia="Arial" w:hAnsi="Arial"/>
                <w:b/>
                <w:bCs/>
                <w:color w:val="2E86AB"/>
                <w:sz w:val="24"/>
                <w:szCs w:val="24"/>
              </w:rPr>
              <w:t xml:space="preserve">SECTION 5: </w:t>
            </w:r>
            <w:r>
              <w:rPr>
                <w:rFonts w:ascii="Arial" w:cs="Arial" w:eastAsia="Arial" w:hAnsi="Arial"/>
                <w:b/>
                <w:bCs/>
                <w:color w:val="FFFFFF"/>
                <w:sz w:val="28"/>
                <w:szCs w:val="28"/>
              </w:rPr>
              <w:t xml:space="preserve">TEAM &amp; FOUNDERS</w:t>
            </w:r>
          </w:p>
        </w:tc>
      </w:tr>
    </w:tbl>
    <w:p>
      <w:pPr>
        <w:spacing w:before="2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2E86AB" w:sz="1"/>
              <w:left w:val="single" w:color="2E86AB" w:sz="6"/>
              <w:bottom w:val="single" w:color="2E86AB" w:sz="1"/>
              <w:right w:val="single" w:color="2E86AB" w:sz="1"/>
            </w:tcBorders>
            <w:shd w:fill="F0F5FA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bidi/>
              <w:jc w:val="right"/>
            </w:pPr>
            <w:r>
              <w:rPr>
                <w:rFonts w:ascii="Arial" w:cs="Arial" w:eastAsia="Arial" w:hAnsi="Arial"/>
                <w:b/>
                <w:bCs/>
                <w:color w:val="2E86AB"/>
                <w:sz w:val="23"/>
                <w:szCs w:val="23"/>
              </w:rPr>
              <w:t xml:space="preserve">Q21: </w:t>
            </w:r>
            <w:r>
              <w:rPr>
                <w:rFonts w:ascii="Arial" w:cs="Arial" w:eastAsia="Arial" w:hAnsi="Arial"/>
                <w:b/>
                <w:bCs/>
                <w:color w:val="1B2A4A"/>
                <w:sz w:val="23"/>
                <w:szCs w:val="23"/>
                <w:rtl/>
              </w:rPr>
              <w:t xml:space="preserve">מי אתם? למה אתם?</w:t>
            </w:r>
          </w:p>
        </w:tc>
      </w:tr>
    </w:tbl>
    <w:p>
      <w:pPr>
        <w:spacing w:before="120"/>
      </w:pP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שני founders עם שילוב נדיר: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**Founder A (CTO):** AI Automation Engineer ב-Guardio (cybersecurity), B.Sc. Mechanical Engineering עם התמחות Robotics Programming. ניסיון ב-multi-agent systems, n8n automation (4,000+ workflows, open-source community), פיתוח Semantic Trust Mesh concept. בונה את ה-product.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**Founder B (CPO):** רקע Unit 8200, כיום ב-Microsoft Cloud Security. ידע פנימי מדויק על איפה Entra Agent ID נגמר וההזדמנות שלנו מתחילה. מביא credibility עם VCs ישראליים, CISO network, ו-Microsoft channel access.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השילוב: אחד בונה, אחד מוכר ויודע בדיוק מה הלקוח צריך. שניהם עם Israeli cyber credentials.</w:t>
      </w:r>
    </w:p>
    <w:p>
      <w:pPr>
        <w:spacing w:before="2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2E86AB" w:sz="1"/>
              <w:left w:val="single" w:color="2E86AB" w:sz="6"/>
              <w:bottom w:val="single" w:color="2E86AB" w:sz="1"/>
              <w:right w:val="single" w:color="2E86AB" w:sz="1"/>
            </w:tcBorders>
            <w:shd w:fill="F0F5FA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bidi/>
              <w:jc w:val="right"/>
            </w:pPr>
            <w:r>
              <w:rPr>
                <w:rFonts w:ascii="Arial" w:cs="Arial" w:eastAsia="Arial" w:hAnsi="Arial"/>
                <w:b/>
                <w:bCs/>
                <w:color w:val="2E86AB"/>
                <w:sz w:val="23"/>
                <w:szCs w:val="23"/>
              </w:rPr>
              <w:t xml:space="preserve">Q22: </w:t>
            </w:r>
            <w:r>
              <w:rPr>
                <w:rFonts w:ascii="Arial" w:cs="Arial" w:eastAsia="Arial" w:hAnsi="Arial"/>
                <w:b/>
                <w:bCs/>
                <w:color w:val="1B2A4A"/>
                <w:sz w:val="23"/>
                <w:szCs w:val="23"/>
                <w:rtl/>
              </w:rPr>
              <w:t xml:space="preserve">השותף עדיין ב-Microsoft. מה הסיפור?</w:t>
            </w:r>
          </w:p>
        </w:tc>
      </w:tr>
    </w:tbl>
    <w:p>
      <w:pPr>
        <w:spacing w:before="120"/>
      </w:pP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הוא עובד moonlight בשלב ה-pre-seed. מתפנה full-time אחרי ה-seed.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נקודות חשובות: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Clean-room protocol: הוא תורם strategic direction, market insights, fundraising credibility. כותב אפס קוד, יוצר אפס IP.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כל הפיתוח הטכני — Founder A בלבד.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ייעוץ משפטי IP לפני המפגש הראשון עם VC — כדי שיהיה סיפור נקי.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VCs ישראליים מכירים ומבינים את המודל הזה. Cyberstarts, YL, Team8 — כולם ראו founders שעברו ממיקרוסופט/גוגל.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Founder B מצטרף full-time כ-CPO אחרי seed closes. Timeline: חודשים 12-18.</w:t>
      </w:r>
    </w:p>
    <w:p>
      <w:pPr>
        <w:spacing w:before="2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2E86AB" w:sz="1"/>
              <w:left w:val="single" w:color="2E86AB" w:sz="6"/>
              <w:bottom w:val="single" w:color="2E86AB" w:sz="1"/>
              <w:right w:val="single" w:color="2E86AB" w:sz="1"/>
            </w:tcBorders>
            <w:shd w:fill="F0F5FA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bidi/>
              <w:jc w:val="right"/>
            </w:pPr>
            <w:r>
              <w:rPr>
                <w:rFonts w:ascii="Arial" w:cs="Arial" w:eastAsia="Arial" w:hAnsi="Arial"/>
                <w:b/>
                <w:bCs/>
                <w:color w:val="2E86AB"/>
                <w:sz w:val="23"/>
                <w:szCs w:val="23"/>
              </w:rPr>
              <w:t xml:space="preserve">Q23: </w:t>
            </w:r>
            <w:r>
              <w:rPr>
                <w:rFonts w:ascii="Arial" w:cs="Arial" w:eastAsia="Arial" w:hAnsi="Arial"/>
                <w:b/>
                <w:bCs/>
                <w:color w:val="1B2A4A"/>
                <w:sz w:val="23"/>
                <w:szCs w:val="23"/>
                <w:rtl/>
              </w:rPr>
              <w:t xml:space="preserve">אין לכם CTO עם PhD ב-cryptography. למה שאסמוך עליכם?</w:t>
            </w:r>
          </w:p>
        </w:tc>
      </w:tr>
    </w:tbl>
    <w:p>
      <w:pPr>
        <w:spacing w:before="120"/>
      </w:pP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נקודה טובה. אנחנו מודעים לזה והתשובה: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Hire #2 (ראשון אחרי seed): Security Researcher / Protocol Security Lead — 8200 או Unit 81 veteran עם עומק ב-cryptography ו-identity protocols (SPIFFE/OAuth). Budget: ₪380-500K/year.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אנחנו לא בונים cryptographic primitives חדשים. אנחנו מרכיבים proven building blocks: mTLS via SPIFFE/SPIRE, Cedar policy engine (formally verified), eBPF traffic redirection. ה-innovation שלנו היא ב-orchestration ו-cross-platform trust translation — לא ב-crypto.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PoC-to-MVP לא דורש PhD-level crypto. דורש systems engineering חזק — שזה מה ש-Founder A מביא.</w:t>
      </w:r>
    </w:p>
    <w:p>
      <w:pPr>
        <w:spacing w:before="2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2E86AB" w:sz="1"/>
              <w:left w:val="single" w:color="2E86AB" w:sz="6"/>
              <w:bottom w:val="single" w:color="2E86AB" w:sz="1"/>
              <w:right w:val="single" w:color="2E86AB" w:sz="1"/>
            </w:tcBorders>
            <w:shd w:fill="F0F5FA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bidi/>
              <w:jc w:val="right"/>
            </w:pPr>
            <w:r>
              <w:rPr>
                <w:rFonts w:ascii="Arial" w:cs="Arial" w:eastAsia="Arial" w:hAnsi="Arial"/>
                <w:b/>
                <w:bCs/>
                <w:color w:val="2E86AB"/>
                <w:sz w:val="23"/>
                <w:szCs w:val="23"/>
              </w:rPr>
              <w:t xml:space="preserve">Q24: </w:t>
            </w:r>
            <w:r>
              <w:rPr>
                <w:rFonts w:ascii="Arial" w:cs="Arial" w:eastAsia="Arial" w:hAnsi="Arial"/>
                <w:b/>
                <w:bCs/>
                <w:color w:val="1B2A4A"/>
                <w:sz w:val="23"/>
                <w:szCs w:val="23"/>
                <w:rtl/>
              </w:rPr>
              <w:t xml:space="preserve">מה הגיוס הראשון? אחרי seed — מי 5 האנשים הראשונים?</w:t>
            </w:r>
          </w:p>
        </w:tc>
      </w:tr>
    </w:tbl>
    <w:p>
      <w:pPr>
        <w:spacing w:before="120"/>
      </w:pP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חמשת הגיוסים הראשונים (priority order):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1. Senior Backend/Infrastructure Engineer (Go/Rust, distributed systems, 8+ years) — ₪450-600K — בונה core proxy + control plane.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2. Security Researcher/Protocol Security Lead (cryptography, SPIFFE/OAuth, 5-8 years) — ₪380-500K — credibility + protocol depth. Ideally 8200/Unit 81.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3. Senior Distributed Systems Engineer (K8s, service mesh, 5-7 years) — ₪350-480K — data plane + eBPF.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4. DevRel/Technical Evangelist (3-5 years, community building) — ₪280-380K — בא לפני sales כי המוצר developer-facing. Open-source adoption precedes enterprise procurement.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5. Product Manager (security/infrastructure domain, 5+ years) — ₪370-450K — translates CISO requirements to product.</w:t>
      </w:r>
    </w:p>
    <w:p>
      <w:pPr>
        <w:spacing w:before="200"/>
      </w:pPr>
    </w:p>
    <w:p>
      <w:r>
        <w:br w:type="pag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2E86AB" w:sz="2"/>
              <w:left w:val="none"/>
              <w:bottom w:val="single" w:color="2E86AB" w:sz="2"/>
              <w:right w:val="none"/>
            </w:tcBorders>
            <w:shd w:fill="1B2A4A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bidi/>
              <w:jc w:val="right"/>
            </w:pPr>
            <w:r>
              <w:rPr>
                <w:rFonts w:ascii="Arial" w:cs="Arial" w:eastAsia="Arial" w:hAnsi="Arial"/>
                <w:b/>
                <w:bCs/>
                <w:color w:val="2E86AB"/>
                <w:sz w:val="24"/>
                <w:szCs w:val="24"/>
              </w:rPr>
              <w:t xml:space="preserve">SECTION 6: </w:t>
            </w:r>
            <w:r>
              <w:rPr>
                <w:rFonts w:ascii="Arial" w:cs="Arial" w:eastAsia="Arial" w:hAnsi="Arial"/>
                <w:b/>
                <w:bCs/>
                <w:color w:val="FFFFFF"/>
                <w:sz w:val="28"/>
                <w:szCs w:val="28"/>
              </w:rPr>
              <w:t xml:space="preserve">FUNDRAISING &amp; FINANCIALS</w:t>
            </w:r>
          </w:p>
        </w:tc>
      </w:tr>
    </w:tbl>
    <w:p>
      <w:pPr>
        <w:spacing w:before="2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2E86AB" w:sz="1"/>
              <w:left w:val="single" w:color="2E86AB" w:sz="6"/>
              <w:bottom w:val="single" w:color="2E86AB" w:sz="1"/>
              <w:right w:val="single" w:color="2E86AB" w:sz="1"/>
            </w:tcBorders>
            <w:shd w:fill="F0F5FA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bidi/>
              <w:jc w:val="right"/>
            </w:pPr>
            <w:r>
              <w:rPr>
                <w:rFonts w:ascii="Arial" w:cs="Arial" w:eastAsia="Arial" w:hAnsi="Arial"/>
                <w:b/>
                <w:bCs/>
                <w:color w:val="2E86AB"/>
                <w:sz w:val="23"/>
                <w:szCs w:val="23"/>
              </w:rPr>
              <w:t xml:space="preserve">Q25: </w:t>
            </w:r>
            <w:r>
              <w:rPr>
                <w:rFonts w:ascii="Arial" w:cs="Arial" w:eastAsia="Arial" w:hAnsi="Arial"/>
                <w:b/>
                <w:bCs/>
                <w:color w:val="1B2A4A"/>
                <w:sz w:val="23"/>
                <w:szCs w:val="23"/>
                <w:rtl/>
              </w:rPr>
              <w:t xml:space="preserve">כמה אתם מגייסים ובאיזה תנאים?</w:t>
            </w:r>
          </w:p>
        </w:tc>
      </w:tr>
    </w:tbl>
    <w:p>
      <w:pPr>
        <w:spacing w:before="120"/>
      </w:pP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Pre-Seed: $1.5-2.5M SAFE ב-$8-15M cap.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מקורות: Israeli cyber founder angels (רשת Wiz/Cyera/Astrix), micro-funds כמו Hetz Ventures.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שימוש בכסף: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Demo cross-platform (3-4 שבועות מיום 1)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MVP עובד + SDK alpha (חודשים 4-8)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3-5 design partners (חודשים 3-6)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First paid design partner (חודש 6-8)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2 hires (engineer + security researcher)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Seed target: $7-10M priced round ב-$25-40M pre-money. Q3-Q4 2026. Israeli specialist + US co-lead (split-seed structure).</w:t>
      </w:r>
    </w:p>
    <w:p>
      <w:pPr>
        <w:spacing w:before="2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2E86AB" w:sz="1"/>
              <w:left w:val="single" w:color="2E86AB" w:sz="6"/>
              <w:bottom w:val="single" w:color="2E86AB" w:sz="1"/>
              <w:right w:val="single" w:color="2E86AB" w:sz="1"/>
            </w:tcBorders>
            <w:shd w:fill="F0F5FA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bidi/>
              <w:jc w:val="right"/>
            </w:pPr>
            <w:r>
              <w:rPr>
                <w:rFonts w:ascii="Arial" w:cs="Arial" w:eastAsia="Arial" w:hAnsi="Arial"/>
                <w:b/>
                <w:bCs/>
                <w:color w:val="2E86AB"/>
                <w:sz w:val="23"/>
                <w:szCs w:val="23"/>
              </w:rPr>
              <w:t xml:space="preserve">Q26: </w:t>
            </w:r>
            <w:r>
              <w:rPr>
                <w:rFonts w:ascii="Arial" w:cs="Arial" w:eastAsia="Arial" w:hAnsi="Arial"/>
                <w:b/>
                <w:bCs/>
                <w:color w:val="1B2A4A"/>
                <w:sz w:val="23"/>
                <w:szCs w:val="23"/>
                <w:rtl/>
              </w:rPr>
              <w:t xml:space="preserve">מהו ה-runway שאתם צריכים?</w:t>
            </w:r>
          </w:p>
        </w:tc>
      </w:tr>
    </w:tbl>
    <w:p>
      <w:pPr>
        <w:spacing w:before="120"/>
      </w:pP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Pre-seed של $1.5M נותן ~12-15 חודשים runway: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2 founders salary (modest — ₪25-30K/month each)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2 early hires (₪45-50K/month combined)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Infrastructure (Azure credits via MS for Startups — $150K free)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Legal/IP ($50-80K)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Travel/BD ($30-50K)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Total burn: ~$100-120K/month.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$2.5M pre-seed = ~18-20 months runway. מספיק כדי להגיע ל-seed milestones: 5-10 paying customers, ~$300-500K ARR.</w:t>
      </w:r>
    </w:p>
    <w:p>
      <w:pPr>
        <w:spacing w:before="2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2E86AB" w:sz="1"/>
              <w:left w:val="single" w:color="2E86AB" w:sz="6"/>
              <w:bottom w:val="single" w:color="2E86AB" w:sz="1"/>
              <w:right w:val="single" w:color="2E86AB" w:sz="1"/>
            </w:tcBorders>
            <w:shd w:fill="F0F5FA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bidi/>
              <w:jc w:val="right"/>
            </w:pPr>
            <w:r>
              <w:rPr>
                <w:rFonts w:ascii="Arial" w:cs="Arial" w:eastAsia="Arial" w:hAnsi="Arial"/>
                <w:b/>
                <w:bCs/>
                <w:color w:val="2E86AB"/>
                <w:sz w:val="23"/>
                <w:szCs w:val="23"/>
              </w:rPr>
              <w:t xml:space="preserve">Q27: </w:t>
            </w:r>
            <w:r>
              <w:rPr>
                <w:rFonts w:ascii="Arial" w:cs="Arial" w:eastAsia="Arial" w:hAnsi="Arial"/>
                <w:b/>
                <w:bCs/>
                <w:color w:val="1B2A4A"/>
                <w:sz w:val="23"/>
                <w:szCs w:val="23"/>
                <w:rtl/>
              </w:rPr>
              <w:t xml:space="preserve">למה שלא תלכו ישר ל-seed? יש לכם תזה חזקה.</w:t>
            </w:r>
          </w:p>
        </w:tc>
      </w:tr>
    </w:tbl>
    <w:p>
      <w:pPr>
        <w:spacing w:before="120"/>
      </w:pP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כי seed VCs (Cyberstarts, YL, Glilot) רוצים לראות: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Demo עובד — לא slideware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לפחות 2-3 שיחות CISO שמאשרות "כן, יש לי את הבעיה"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Founder commitment — שניהם dedicated (לפחות אחד full-time)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אם נלך אליהם עכשיו עם pitch בלי demo, נשרוף את ה-relationship. Angel round נותן לנו 3-4 חודשים לבנות proof points ואז להיכנס ל-seed sprint ממיקום חזק.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הסטנדרט בישראל 2026: Israeli seed rounds ממוצע $9.6M. 71 seed rounds ב-2025. הם לא ישקיעו בלי substance.</w:t>
      </w:r>
    </w:p>
    <w:p>
      <w:pPr>
        <w:spacing w:before="2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2E86AB" w:sz="1"/>
              <w:left w:val="single" w:color="2E86AB" w:sz="6"/>
              <w:bottom w:val="single" w:color="2E86AB" w:sz="1"/>
              <w:right w:val="single" w:color="2E86AB" w:sz="1"/>
            </w:tcBorders>
            <w:shd w:fill="F0F5FA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bidi/>
              <w:jc w:val="right"/>
            </w:pPr>
            <w:r>
              <w:rPr>
                <w:rFonts w:ascii="Arial" w:cs="Arial" w:eastAsia="Arial" w:hAnsi="Arial"/>
                <w:b/>
                <w:bCs/>
                <w:color w:val="2E86AB"/>
                <w:sz w:val="23"/>
                <w:szCs w:val="23"/>
              </w:rPr>
              <w:t xml:space="preserve">Q28: </w:t>
            </w:r>
            <w:r>
              <w:rPr>
                <w:rFonts w:ascii="Arial" w:cs="Arial" w:eastAsia="Arial" w:hAnsi="Arial"/>
                <w:b/>
                <w:bCs/>
                <w:color w:val="1B2A4A"/>
                <w:sz w:val="23"/>
                <w:szCs w:val="23"/>
                <w:rtl/>
              </w:rPr>
              <w:t xml:space="preserve">מי ה-target VCs ל-seed?</w:t>
            </w:r>
          </w:p>
        </w:tc>
      </w:tr>
    </w:tbl>
    <w:p>
      <w:pPr>
        <w:spacing w:before="120"/>
      </w:pP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Tier 1 Israeli (lead):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Cyberstarts ($1.4B+ AUM) — backed Wiz $32B, Cyera $9B. Sunrise CISO network = instant design partners. Contact: Gili Raanan, Lior Simon.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YL Ventures ($800M AUM) — gold-standard Israeli cyber seed. Led Orchid Security $36M, Orca Security. Unmatched CISO network. Contact: Ofer Schreiber, Yoav Leitersdorf.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Team8 ($1B+ AUM) — invested in Lumia AI (agent security). 600-CISO network. Contact: Amir Zilberstein, Ori Barzilay.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Glilot Capital (~$1B AUM) — seed investor in Noma Security. Contact: Kobi Samboursky, Nofar Amikam.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US co-lead (split-seed): Sequoia, a16z (led Keycard AI), Greylock, Lightspeed, Index.</w:t>
      </w:r>
    </w:p>
    <w:p>
      <w:pPr>
        <w:spacing w:before="2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2E86AB" w:sz="1"/>
              <w:left w:val="single" w:color="2E86AB" w:sz="6"/>
              <w:bottom w:val="single" w:color="2E86AB" w:sz="1"/>
              <w:right w:val="single" w:color="2E86AB" w:sz="1"/>
            </w:tcBorders>
            <w:shd w:fill="F0F5FA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bidi/>
              <w:jc w:val="right"/>
            </w:pPr>
            <w:r>
              <w:rPr>
                <w:rFonts w:ascii="Arial" w:cs="Arial" w:eastAsia="Arial" w:hAnsi="Arial"/>
                <w:b/>
                <w:bCs/>
                <w:color w:val="2E86AB"/>
                <w:sz w:val="23"/>
                <w:szCs w:val="23"/>
              </w:rPr>
              <w:t xml:space="preserve">Q29: </w:t>
            </w:r>
            <w:r>
              <w:rPr>
                <w:rFonts w:ascii="Arial" w:cs="Arial" w:eastAsia="Arial" w:hAnsi="Arial"/>
                <w:b/>
                <w:bCs/>
                <w:color w:val="1B2A4A"/>
                <w:sz w:val="23"/>
                <w:szCs w:val="23"/>
                <w:rtl/>
              </w:rPr>
              <w:t xml:space="preserve">מה ה-exit strategy?</w:t>
            </w:r>
          </w:p>
        </w:tc>
      </w:tr>
    </w:tbl>
    <w:p>
      <w:pPr>
        <w:spacing w:before="120"/>
      </w:pP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Most likely acquirers: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CrowdStrike — שילמו $740M על SGNL (authorization). Agent trust = natural next acquisition. Gap: SGNL North-South, we fill East-West.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Palo Alto Networks — רכשו Protect AI ~$650M ו-CyberArk $25B. חסר להם inter-agent communication.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Cisco — Duo Security $2.35B, Splunk $28B. Agent trust mesh מתאים ל-"secure networking" DNA שלהם.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Valuation benchmarks: Cybersecurity M&amp;A average 21.7x revenue, rising to 35.5x in competitive M&amp;A. SGNL נרכש ב-~37x ARR.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IPO path: $200M+ ARR minimum, timeline 8-10 שנים. Most likely M&amp;A before that.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Target: $1B+ valuation at $15-30M ARR with &gt;130% net retention.</w:t>
      </w:r>
    </w:p>
    <w:p>
      <w:pPr>
        <w:spacing w:before="200"/>
      </w:pPr>
    </w:p>
    <w:p>
      <w:r>
        <w:br w:type="pag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2E86AB" w:sz="2"/>
              <w:left w:val="none"/>
              <w:bottom w:val="single" w:color="2E86AB" w:sz="2"/>
              <w:right w:val="none"/>
            </w:tcBorders>
            <w:shd w:fill="1B2A4A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bidi/>
              <w:jc w:val="right"/>
            </w:pPr>
            <w:r>
              <w:rPr>
                <w:rFonts w:ascii="Arial" w:cs="Arial" w:eastAsia="Arial" w:hAnsi="Arial"/>
                <w:b/>
                <w:bCs/>
                <w:color w:val="2E86AB"/>
                <w:sz w:val="24"/>
                <w:szCs w:val="24"/>
              </w:rPr>
              <w:t xml:space="preserve">SECTION 7: </w:t>
            </w:r>
            <w:r>
              <w:rPr>
                <w:rFonts w:ascii="Arial" w:cs="Arial" w:eastAsia="Arial" w:hAnsi="Arial"/>
                <w:b/>
                <w:bCs/>
                <w:color w:val="FFFFFF"/>
                <w:sz w:val="28"/>
                <w:szCs w:val="28"/>
              </w:rPr>
              <w:t xml:space="preserve">RISKS &amp; HARD QUESTIONS</w:t>
            </w:r>
          </w:p>
        </w:tc>
      </w:tr>
    </w:tbl>
    <w:p>
      <w:pPr>
        <w:spacing w:before="2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2E86AB" w:sz="1"/>
              <w:left w:val="single" w:color="2E86AB" w:sz="6"/>
              <w:bottom w:val="single" w:color="2E86AB" w:sz="1"/>
              <w:right w:val="single" w:color="2E86AB" w:sz="1"/>
            </w:tcBorders>
            <w:shd w:fill="F0F5FA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bidi/>
              <w:jc w:val="right"/>
            </w:pPr>
            <w:r>
              <w:rPr>
                <w:rFonts w:ascii="Arial" w:cs="Arial" w:eastAsia="Arial" w:hAnsi="Arial"/>
                <w:b/>
                <w:bCs/>
                <w:color w:val="2E86AB"/>
                <w:sz w:val="23"/>
                <w:szCs w:val="23"/>
              </w:rPr>
              <w:t xml:space="preserve">Q30: </w:t>
            </w:r>
            <w:r>
              <w:rPr>
                <w:rFonts w:ascii="Arial" w:cs="Arial" w:eastAsia="Arial" w:hAnsi="Arial"/>
                <w:b/>
                <w:bCs/>
                <w:color w:val="1B2A4A"/>
                <w:sz w:val="23"/>
                <w:szCs w:val="23"/>
                <w:rtl/>
              </w:rPr>
              <w:t xml:space="preserve">מה הסיכון הכי גדול?</w:t>
            </w:r>
          </w:p>
        </w:tc>
      </w:tr>
    </w:tbl>
    <w:p>
      <w:pPr>
        <w:spacing w:before="120"/>
      </w:pP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Microsoft extends Entra Agent ID ל-cross-platform trust.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אם Microsoft בונים את הגשר הזה — הם ה-800-pound gorilla.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Mitigation: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Entra דורש Microsoft tenant. Cross-platform trust לסוכנים על AWS/GCP/non-Microsoft תמיד יהיה "second-class citizen."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Multi-vendor trust inherently קשה ל-single vendor לתפוס. אנלוגיה: אף אחד לא משתמש ב-AWS IAM כדי לנהל identities ב-Azure.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Alex Simons — 34-year leader של Microsoft Identity — פרש. פער ב-execution תוך Identity team.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אנחנו בונים deep integrations עם AWS ו-Google security teams כ-design partners, ומגישים פטנטים על cross-protocol trust translation.</w:t>
      </w:r>
    </w:p>
    <w:p>
      <w:pPr>
        <w:spacing w:before="2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2E86AB" w:sz="1"/>
              <w:left w:val="single" w:color="2E86AB" w:sz="6"/>
              <w:bottom w:val="single" w:color="2E86AB" w:sz="1"/>
              <w:right w:val="single" w:color="2E86AB" w:sz="1"/>
            </w:tcBorders>
            <w:shd w:fill="F0F5FA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bidi/>
              <w:jc w:val="right"/>
            </w:pPr>
            <w:r>
              <w:rPr>
                <w:rFonts w:ascii="Arial" w:cs="Arial" w:eastAsia="Arial" w:hAnsi="Arial"/>
                <w:b/>
                <w:bCs/>
                <w:color w:val="2E86AB"/>
                <w:sz w:val="23"/>
                <w:szCs w:val="23"/>
              </w:rPr>
              <w:t xml:space="preserve">Q31: </w:t>
            </w:r>
            <w:r>
              <w:rPr>
                <w:rFonts w:ascii="Arial" w:cs="Arial" w:eastAsia="Arial" w:hAnsi="Arial"/>
                <w:b/>
                <w:bCs/>
                <w:color w:val="1B2A4A"/>
                <w:sz w:val="23"/>
                <w:szCs w:val="23"/>
                <w:rtl/>
              </w:rPr>
              <w:t xml:space="preserve">אולי מישהו ב-stealth כבר בונה את זה?</w:t>
            </w:r>
          </w:p>
        </w:tc>
      </w:tr>
    </w:tbl>
    <w:p>
      <w:pPr>
        <w:spacing w:before="120"/>
      </w:pP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אי אפשר לשלול את זה ב-100%. עם 130 סטארטאפים ישראליים של סייבר שמומנו ב-2025, הסיכוי שמישהו חושב על זה הוא לא אפס.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אבל: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סרקנו 14+ חברות ממומנות, Lightspeed Cyber60, כל ההשקות האחרונות. אף אחד לא מציג agent-to-agent cross-platform trust.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גם אם מישהו בונה — VCs מממנים 2-3 שחקנים בכל קטגוריה. Wiz ו-Orca, Astrix ו-Oasis.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First mover advantage בקטגוריה חדשה פחות חשוב מ-best mover advantage. מי שבונה את ה-community ואת ה-standard — מנצח.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הדבר הגרוע ביותר הוא לא מתחרה ב-stealth. הדבר הגרוע ביותר הוא שאף אחד לא רוצה את המוצר. ו-$740M acquisition של SGNL מוכיחה שרוצים.</w:t>
      </w:r>
    </w:p>
    <w:p>
      <w:pPr>
        <w:spacing w:before="2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2E86AB" w:sz="1"/>
              <w:left w:val="single" w:color="2E86AB" w:sz="6"/>
              <w:bottom w:val="single" w:color="2E86AB" w:sz="1"/>
              <w:right w:val="single" w:color="2E86AB" w:sz="1"/>
            </w:tcBorders>
            <w:shd w:fill="F0F5FA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bidi/>
              <w:jc w:val="right"/>
            </w:pPr>
            <w:r>
              <w:rPr>
                <w:rFonts w:ascii="Arial" w:cs="Arial" w:eastAsia="Arial" w:hAnsi="Arial"/>
                <w:b/>
                <w:bCs/>
                <w:color w:val="2E86AB"/>
                <w:sz w:val="23"/>
                <w:szCs w:val="23"/>
              </w:rPr>
              <w:t xml:space="preserve">Q32: </w:t>
            </w:r>
            <w:r>
              <w:rPr>
                <w:rFonts w:ascii="Arial" w:cs="Arial" w:eastAsia="Arial" w:hAnsi="Arial"/>
                <w:b/>
                <w:bCs/>
                <w:color w:val="1B2A4A"/>
                <w:sz w:val="23"/>
                <w:szCs w:val="23"/>
                <w:rtl/>
              </w:rPr>
              <w:t xml:space="preserve">מה אם protocols (MCP/A2A) מוסיפים security בעצמם?</w:t>
            </w:r>
          </w:p>
        </w:tc>
      </w:tr>
    </w:tbl>
    <w:p>
      <w:pPr>
        <w:spacing w:before="120"/>
      </w:pP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דווקא הסיכוי הנמוך ביותר מבין הסיכונים: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MCP — authorization "optional", אין agent-to-agent auth, server-to-server "not well defined."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A2A — credential provisioning "out of scope" explicitly, Agent Card signing optional, no cross-organizational trust.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Protocols don't do runtime enforcement. הם מגדירים format — לא אוכפים policy.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אנלוגיה: HTTP הגדיר את הפרוטוקול. אף אחד לא חשב ש-HTTP יחליף firewalls. MCP/A2A מגדירים איך סוכנים מדברים. אנחנו מאבטחים את השיחה.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ובכלל — ככל שיש יותר protocols, כך Cross-protocol trust translation שלנו יותר valuable.</w:t>
      </w:r>
    </w:p>
    <w:p>
      <w:pPr>
        <w:spacing w:before="2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2E86AB" w:sz="1"/>
              <w:left w:val="single" w:color="2E86AB" w:sz="6"/>
              <w:bottom w:val="single" w:color="2E86AB" w:sz="1"/>
              <w:right w:val="single" w:color="2E86AB" w:sz="1"/>
            </w:tcBorders>
            <w:shd w:fill="F0F5FA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bidi/>
              <w:jc w:val="right"/>
            </w:pPr>
            <w:r>
              <w:rPr>
                <w:rFonts w:ascii="Arial" w:cs="Arial" w:eastAsia="Arial" w:hAnsi="Arial"/>
                <w:b/>
                <w:bCs/>
                <w:color w:val="2E86AB"/>
                <w:sz w:val="23"/>
                <w:szCs w:val="23"/>
              </w:rPr>
              <w:t xml:space="preserve">Q33: </w:t>
            </w:r>
            <w:r>
              <w:rPr>
                <w:rFonts w:ascii="Arial" w:cs="Arial" w:eastAsia="Arial" w:hAnsi="Arial"/>
                <w:b/>
                <w:bCs/>
                <w:color w:val="1B2A4A"/>
                <w:sz w:val="23"/>
                <w:szCs w:val="23"/>
                <w:rtl/>
              </w:rPr>
              <w:t xml:space="preserve">למה עכשיו ולא בעוד שנה כשהשוק יותר בשל?</w:t>
            </w:r>
          </w:p>
        </w:tc>
      </w:tr>
    </w:tbl>
    <w:p>
      <w:pPr>
        <w:spacing w:before="120"/>
      </w:pP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כי חלון ההזדמנות נסגר: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CrowdStrike←SGNL $740M (ינואר 2026) סימן לכל VC ולכל founder ישראלי ש-agent security = hot.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Gen Digital השיק Agent Trust Hub (4 בפברואר 2026) — category awareness עולה.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Solo.io בנו Agent Gateway ב-Rust עם MCP/A2A awareness — infrastructure players נכנסים.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Foundation Capital כתבו "2026 will bring at least one high-profile AI agent incident" — כשזה יקרה, כולם ירוצו לבנות.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6-18 חודשים — זה החלון. אחריו, הפלטפורמות (Microsoft, Google) ירחיבו, והמתחרים הממומנים ($132M Noma, $85M Astrix) יעשו pivot. מי שבונה היום מגדיר את הקטגוריה.</w:t>
      </w:r>
    </w:p>
    <w:p>
      <w:pPr>
        <w:spacing w:before="2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2E86AB" w:sz="1"/>
              <w:left w:val="single" w:color="2E86AB" w:sz="6"/>
              <w:bottom w:val="single" w:color="2E86AB" w:sz="1"/>
              <w:right w:val="single" w:color="2E86AB" w:sz="1"/>
            </w:tcBorders>
            <w:shd w:fill="F0F5FA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bidi/>
              <w:jc w:val="right"/>
            </w:pPr>
            <w:r>
              <w:rPr>
                <w:rFonts w:ascii="Arial" w:cs="Arial" w:eastAsia="Arial" w:hAnsi="Arial"/>
                <w:b/>
                <w:bCs/>
                <w:color w:val="2E86AB"/>
                <w:sz w:val="23"/>
                <w:szCs w:val="23"/>
              </w:rPr>
              <w:t xml:space="preserve">Q34: </w:t>
            </w:r>
            <w:r>
              <w:rPr>
                <w:rFonts w:ascii="Arial" w:cs="Arial" w:eastAsia="Arial" w:hAnsi="Arial"/>
                <w:b/>
                <w:bCs/>
                <w:color w:val="1B2A4A"/>
                <w:sz w:val="23"/>
                <w:szCs w:val="23"/>
                <w:rtl/>
              </w:rPr>
              <w:t xml:space="preserve">מה קורה אם לא מגייסים seed? מה Plan B?</w:t>
            </w:r>
          </w:p>
        </w:tc>
      </w:tr>
    </w:tbl>
    <w:p>
      <w:pPr>
        <w:spacing w:before="120"/>
      </w:pP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כמה אופציות: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Bootstrap with design partners: אם יש 3-5 design partners שמשלמים $50-100K/year כל אחד — יש לנו $250-500K ARR. מספיק להוכיח traction ולגייס seed ב-position חזק יותר.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Revenue-funded growth: AI-BOM/Discovery כ-standalone SaaS product. פשוט יותר, פחות ambitious, אבל מייצר revenue.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Pivot to consulting: הידע שבנינו ב-agent security → consulting engagements עם enterprises שצריכים agent security assessments. לא scalable אבל keeps the lights on.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Acqui-hire: עם working tech + domain expertise, חברות כמו Noma/Zenity/Astrix עשויות לגייס אותנו.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אבל בואו נהיה כנים: עם Israeli cyber founders, 8200 background, Microsoft insider, ו-thesis שמאומתת ב-$740M acquisition — seed round הוא הסיכוי הגבוה ביותר.</w:t>
      </w:r>
    </w:p>
    <w:p>
      <w:pPr>
        <w:spacing w:before="200"/>
      </w:pPr>
    </w:p>
    <w:p>
      <w:r>
        <w:br w:type="pag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2E86AB" w:sz="2"/>
              <w:left w:val="none"/>
              <w:bottom w:val="single" w:color="2E86AB" w:sz="2"/>
              <w:right w:val="none"/>
            </w:tcBorders>
            <w:shd w:fill="1B2A4A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bidi/>
              <w:jc w:val="right"/>
            </w:pPr>
            <w:r>
              <w:rPr>
                <w:rFonts w:ascii="Arial" w:cs="Arial" w:eastAsia="Arial" w:hAnsi="Arial"/>
                <w:b/>
                <w:bCs/>
                <w:color w:val="2E86AB"/>
                <w:sz w:val="24"/>
                <w:szCs w:val="24"/>
              </w:rPr>
              <w:t xml:space="preserve">SECTION 8: </w:t>
            </w:r>
            <w:r>
              <w:rPr>
                <w:rFonts w:ascii="Arial" w:cs="Arial" w:eastAsia="Arial" w:hAnsi="Arial"/>
                <w:b/>
                <w:bCs/>
                <w:color w:val="FFFFFF"/>
                <w:sz w:val="28"/>
                <w:szCs w:val="28"/>
              </w:rPr>
              <w:t xml:space="preserve">VALIDATION &amp; TRACTION</w:t>
            </w:r>
          </w:p>
        </w:tc>
      </w:tr>
    </w:tbl>
    <w:p>
      <w:pPr>
        <w:spacing w:before="2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2E86AB" w:sz="1"/>
              <w:left w:val="single" w:color="2E86AB" w:sz="6"/>
              <w:bottom w:val="single" w:color="2E86AB" w:sz="1"/>
              <w:right w:val="single" w:color="2E86AB" w:sz="1"/>
            </w:tcBorders>
            <w:shd w:fill="F0F5FA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bidi/>
              <w:jc w:val="right"/>
            </w:pPr>
            <w:r>
              <w:rPr>
                <w:rFonts w:ascii="Arial" w:cs="Arial" w:eastAsia="Arial" w:hAnsi="Arial"/>
                <w:b/>
                <w:bCs/>
                <w:color w:val="2E86AB"/>
                <w:sz w:val="23"/>
                <w:szCs w:val="23"/>
              </w:rPr>
              <w:t xml:space="preserve">Q35: </w:t>
            </w:r>
            <w:r>
              <w:rPr>
                <w:rFonts w:ascii="Arial" w:cs="Arial" w:eastAsia="Arial" w:hAnsi="Arial"/>
                <w:b/>
                <w:bCs/>
                <w:color w:val="1B2A4A"/>
                <w:sz w:val="23"/>
                <w:szCs w:val="23"/>
                <w:rtl/>
              </w:rPr>
              <w:t xml:space="preserve">יש לכם לקוחות? LOI? משהו חתום?</w:t>
            </w:r>
          </w:p>
        </w:tc>
      </w:tr>
    </w:tbl>
    <w:p>
      <w:pPr>
        <w:spacing w:before="120"/>
      </w:pP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עדיין לא — אנחנו pre-product, pre-revenue. מה שיש: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Working thesis מגובה ב-data מ-14+ חברות ממומנות, regulatory analysis, protocol gap analysis.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PoC of Semantic Trust Mesh בפיתוח.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Open-source credibility: 4,000+ n8n workflow files, active GitHub community (zie619).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Domain expertise: AI Automation Engineer ב-Guardio (cybersecurity company) + Microsoft Cloud Security insider.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Next 90 days milestones: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שבועות 1-4: Cross-platform demo (MCP↔A2A trust)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שבועות 4-8: 3 CISO validation calls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שבועות 8-12: 2-3 design partner LOIs</w:t>
      </w:r>
    </w:p>
    <w:p>
      <w:pPr>
        <w:spacing w:before="2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2E86AB" w:sz="1"/>
              <w:left w:val="single" w:color="2E86AB" w:sz="6"/>
              <w:bottom w:val="single" w:color="2E86AB" w:sz="1"/>
              <w:right w:val="single" w:color="2E86AB" w:sz="1"/>
            </w:tcBorders>
            <w:shd w:fill="F0F5FA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bidi/>
              <w:jc w:val="right"/>
            </w:pPr>
            <w:r>
              <w:rPr>
                <w:rFonts w:ascii="Arial" w:cs="Arial" w:eastAsia="Arial" w:hAnsi="Arial"/>
                <w:b/>
                <w:bCs/>
                <w:color w:val="2E86AB"/>
                <w:sz w:val="23"/>
                <w:szCs w:val="23"/>
              </w:rPr>
              <w:t xml:space="preserve">Q36: </w:t>
            </w:r>
            <w:r>
              <w:rPr>
                <w:rFonts w:ascii="Arial" w:cs="Arial" w:eastAsia="Arial" w:hAnsi="Arial"/>
                <w:b/>
                <w:bCs/>
                <w:color w:val="1B2A4A"/>
                <w:sz w:val="23"/>
                <w:szCs w:val="23"/>
                <w:rtl/>
              </w:rPr>
              <w:t xml:space="preserve">עשיתם customer discovery? דיברתם עם CISOs?</w:t>
            </w:r>
          </w:p>
        </w:tc>
      </w:tr>
    </w:tbl>
    <w:p>
      <w:pPr>
        <w:spacing w:before="120"/>
      </w:pP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שיחות formal customer discovery עם CISOs — עוד לא. זה אחד הדברים הראשונים שנעשה.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מה שיש: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Indirect validation מ-73% CISOs שאמרו "critically concerned about agent risks" (NeuralTrust survey, 160+ CISOs).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45.6% enterprises שמשתמשים ב-shared API keys for agent auth — מראה שהבעיה real.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Only 21% maintain up-to-date agent inventory — מראה שגם discovery לבד הוא pain point.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Plan: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דרך רשת ה-angels — introduction ל-3-5 CISOs תוך שבועיים.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דרך Microsoft insider של Founder B — גישה ל-CISO network של Microsoft Israel.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Target: 5 שיחות CISO validation תוך 60 ימים מ-fundraise. 2-3 design partner commitments תוך 90 ימים.</w:t>
      </w:r>
    </w:p>
    <w:p>
      <w:pPr>
        <w:spacing w:before="2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2E86AB" w:sz="1"/>
              <w:left w:val="single" w:color="2E86AB" w:sz="6"/>
              <w:bottom w:val="single" w:color="2E86AB" w:sz="1"/>
              <w:right w:val="single" w:color="2E86AB" w:sz="1"/>
            </w:tcBorders>
            <w:shd w:fill="F0F5FA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bidi/>
              <w:jc w:val="right"/>
            </w:pPr>
            <w:r>
              <w:rPr>
                <w:rFonts w:ascii="Arial" w:cs="Arial" w:eastAsia="Arial" w:hAnsi="Arial"/>
                <w:b/>
                <w:bCs/>
                <w:color w:val="2E86AB"/>
                <w:sz w:val="23"/>
                <w:szCs w:val="23"/>
              </w:rPr>
              <w:t xml:space="preserve">Q37: </w:t>
            </w:r>
            <w:r>
              <w:rPr>
                <w:rFonts w:ascii="Arial" w:cs="Arial" w:eastAsia="Arial" w:hAnsi="Arial"/>
                <w:b/>
                <w:bCs/>
                <w:color w:val="1B2A4A"/>
                <w:sz w:val="23"/>
                <w:szCs w:val="23"/>
                <w:rtl/>
              </w:rPr>
              <w:t xml:space="preserve">מה ה-Wiz Moment שלכם? תראה לי demo.</w:t>
            </w:r>
          </w:p>
        </w:tc>
      </w:tr>
    </w:tbl>
    <w:p>
      <w:pPr>
        <w:spacing w:before="120"/>
      </w:pP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ה-Wiz Moment: סריקה חינמית ב-15 דקות שמראה ל-CISO: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"יש לך 47 סוכנים — 12 מהם Shadow AI שלא ידעת עליהם. 3 מהם עם גישה ישירה ל-PII database. אחד רץ עם API key שלא חודש 9 חודשים. ואין שום דרך לאכוף policy על התקשורת ביניהם."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Demo עדיין לא קיים — נמצא בבנייה. Timeline: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שבוע 1-2: Agent discovery prototype (Microsoft Graph enumeration)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שבוע 3-4: Cross-platform trust demo (MCP agent ↔ A2A agent mutual auth)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שבוע 4-6: Visual dashboard prototype showing agent map + risk scores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בקשה מהאנג'ל: השקעה מאפשרת לנו לבנות את הדמו הזה ב-full speed במקום ב-evenings-and-weekends. 4 שבועות full-time vs 3 חודשים part-time.</w:t>
      </w:r>
    </w:p>
    <w:p>
      <w:pPr>
        <w:spacing w:before="200"/>
      </w:pPr>
    </w:p>
    <w:p>
      <w:r>
        <w:br w:type="pag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2E86AB" w:sz="2"/>
              <w:left w:val="none"/>
              <w:bottom w:val="single" w:color="2E86AB" w:sz="2"/>
              <w:right w:val="none"/>
            </w:tcBorders>
            <w:shd w:fill="1B2A4A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bidi/>
              <w:jc w:val="right"/>
            </w:pPr>
            <w:r>
              <w:rPr>
                <w:rFonts w:ascii="Arial" w:cs="Arial" w:eastAsia="Arial" w:hAnsi="Arial"/>
                <w:b/>
                <w:bCs/>
                <w:color w:val="2E86AB"/>
                <w:sz w:val="24"/>
                <w:szCs w:val="24"/>
              </w:rPr>
              <w:t xml:space="preserve">SECTION 9: </w:t>
            </w:r>
            <w:r>
              <w:rPr>
                <w:rFonts w:ascii="Arial" w:cs="Arial" w:eastAsia="Arial" w:hAnsi="Arial"/>
                <w:b/>
                <w:bCs/>
                <w:color w:val="FFFFFF"/>
                <w:sz w:val="28"/>
                <w:szCs w:val="28"/>
              </w:rPr>
              <w:t xml:space="preserve">REGULATORY &amp; COMPLIANCE</w:t>
            </w:r>
          </w:p>
        </w:tc>
      </w:tr>
    </w:tbl>
    <w:p>
      <w:pPr>
        <w:spacing w:before="2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2E86AB" w:sz="1"/>
              <w:left w:val="single" w:color="2E86AB" w:sz="6"/>
              <w:bottom w:val="single" w:color="2E86AB" w:sz="1"/>
              <w:right w:val="single" w:color="2E86AB" w:sz="1"/>
            </w:tcBorders>
            <w:shd w:fill="F0F5FA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bidi/>
              <w:jc w:val="right"/>
            </w:pPr>
            <w:r>
              <w:rPr>
                <w:rFonts w:ascii="Arial" w:cs="Arial" w:eastAsia="Arial" w:hAnsi="Arial"/>
                <w:b/>
                <w:bCs/>
                <w:color w:val="2E86AB"/>
                <w:sz w:val="23"/>
                <w:szCs w:val="23"/>
              </w:rPr>
              <w:t xml:space="preserve">Q38: </w:t>
            </w:r>
            <w:r>
              <w:rPr>
                <w:rFonts w:ascii="Arial" w:cs="Arial" w:eastAsia="Arial" w:hAnsi="Arial"/>
                <w:b/>
                <w:bCs/>
                <w:color w:val="1B2A4A"/>
                <w:sz w:val="23"/>
                <w:szCs w:val="23"/>
                <w:rtl/>
              </w:rPr>
              <w:t xml:space="preserve">ה-EU AI Act באמת רלוונטי? זה לא רק hype?</w:t>
            </w:r>
          </w:p>
        </w:tc>
      </w:tr>
    </w:tbl>
    <w:p>
      <w:pPr>
        <w:spacing w:before="120"/>
      </w:pP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Article 53 of EU AI Act — GPAI obligations — enforceable מאוגוסט 2025. Penalties: €15M או 3% global turnover (or €35M/7% for other violations).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מה זה דורש בפועל: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Annex XI: תיעוד טכני מפורט ל-GPAI models.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Annex XII: transparency information ל-downstream deployers.</w:t>
      </w:r>
    </w:p>
    <w:p>
      <w:pPr>
        <w:bidi/>
        <w:spacing w:before="40" w:after="40"/>
        <w:ind w:right="360"/>
        <w:jc w:val="right"/>
      </w:pPr>
      <w:r>
        <w:rPr>
          <w:rFonts w:ascii="Arial" w:cs="Arial" w:eastAsia="Arial" w:hAnsi="Arial"/>
          <w:color w:val="2E86AB"/>
          <w:sz w:val="21"/>
          <w:szCs w:val="21"/>
        </w:rPr>
        <w:t xml:space="preserve"> ← </w:t>
      </w: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זה functionally AI-BOM mandate. בדיוק מה שה-product שלנו מייצר.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GPAI Code of Practice (נובמבר 2025) — חתום ע"י Microsoft, Google, Amazon, OpenAI, Anthropic — יוצר de facto compliance standards.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76% ארגונים מתכננים alignment ל-ISO 42001.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NIST RFI on AI Agent Security — ינואר 2026 — אנחנו מתכננים להגיש response. זה thought leadership + potential influence on standards.</w:t>
      </w:r>
    </w:p>
    <w:p>
      <w:pPr>
        <w:bidi/>
        <w:spacing w:before="40" w:after="40"/>
        <w:jc w:val="right"/>
      </w:pPr>
      <w:r>
        <w:rPr>
          <w:rFonts w:ascii="Arial" w:cs="Arial" w:eastAsia="Arial" w:hAnsi="Arial"/>
          <w:color w:val="333333"/>
          <w:sz w:val="21"/>
          <w:szCs w:val="21"/>
          <w:rtl/>
        </w:rPr>
        <w:t xml:space="preserve">Bottom line: EU AI Act הוא budget trigger. CISOs שלא היה להם budget ל-"agent security" עכשיו יש להם mandate רגולטורי.</w:t>
      </w:r>
    </w:p>
    <w:p>
      <w:pPr>
        <w:spacing w:before="200"/>
      </w:pPr>
    </w:p>
    <w:p>
      <w:r>
        <w:br w:type="page"/>
      </w:r>
    </w:p>
    <w:p>
      <w:pPr>
        <w:bidi/>
        <w:spacing w:before="360" w:after="200"/>
        <w:jc w:val="right"/>
      </w:pPr>
      <w:r>
        <w:rPr>
          <w:rFonts w:ascii="Arial" w:cs="Arial" w:eastAsia="Arial" w:hAnsi="Arial"/>
          <w:b/>
          <w:bCs/>
          <w:color w:val="1B2A4A"/>
          <w:sz w:val="32"/>
          <w:szCs w:val="32"/>
          <w:rtl/>
        </w:rPr>
        <w:t xml:space="preserve">QUICK REFERENCE: 60-Second Pitch</w:t>
      </w:r>
    </w:p>
    <w:p>
      <w:pPr>
        <w:spacing w:before="100"/>
      </w:pPr>
    </w:p>
    <w:p>
      <w:pPr>
        <w:bidi/>
        <w:spacing w:before="80" w:after="80"/>
        <w:jc w:val="right"/>
      </w:pPr>
      <w:r>
        <w:rPr>
          <w:rFonts w:ascii="Arial" w:cs="Arial" w:eastAsia="Arial" w:hAnsi="Arial"/>
          <w:b/>
          <w:bCs/>
          <w:color w:val="2E86AB"/>
          <w:sz w:val="22"/>
          <w:szCs w:val="22"/>
        </w:rPr>
        <w:t xml:space="preserve">Problem: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AI agents communicate without authentication, authorization, or encryption. Zero trust between agents.</w:t>
      </w:r>
    </w:p>
    <w:p>
      <w:pPr>
        <w:bidi/>
        <w:spacing w:before="80" w:after="80"/>
        <w:jc w:val="right"/>
      </w:pPr>
      <w:r>
        <w:rPr>
          <w:rFonts w:ascii="Arial" w:cs="Arial" w:eastAsia="Arial" w:hAnsi="Arial"/>
          <w:b/>
          <w:bCs/>
          <w:color w:val="2E86AB"/>
          <w:sz w:val="22"/>
          <w:szCs w:val="22"/>
        </w:rPr>
        <w:t xml:space="preserve">Solution: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Agentic Service Mesh — cross-platform trust infrastructure for agent-to-agent communication. 'Istio for AI agents.'</w:t>
      </w:r>
    </w:p>
    <w:p>
      <w:pPr>
        <w:bidi/>
        <w:spacing w:before="80" w:after="80"/>
        <w:jc w:val="right"/>
      </w:pPr>
      <w:r>
        <w:rPr>
          <w:rFonts w:ascii="Arial" w:cs="Arial" w:eastAsia="Arial" w:hAnsi="Arial"/>
          <w:b/>
          <w:bCs/>
          <w:color w:val="2E86AB"/>
          <w:sz w:val="22"/>
          <w:szCs w:val="22"/>
        </w:rPr>
        <w:t xml:space="preserve">Wedge: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Free 15-minute Shadow Agent Discovery Scan → paid policy enforcement → full mesh.</w:t>
      </w:r>
    </w:p>
    <w:p>
      <w:pPr>
        <w:bidi/>
        <w:spacing w:before="80" w:after="80"/>
        <w:jc w:val="right"/>
      </w:pPr>
      <w:r>
        <w:rPr>
          <w:rFonts w:ascii="Arial" w:cs="Arial" w:eastAsia="Arial" w:hAnsi="Arial"/>
          <w:b/>
          <w:bCs/>
          <w:color w:val="2E86AB"/>
          <w:sz w:val="22"/>
          <w:szCs w:val="22"/>
        </w:rPr>
        <w:t xml:space="preserve">Why Now: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MCP/A2A protocols left security out of scope. EU AI Act mandates AI-BOM. CrowdStrike paid $740M for adjacent company.</w:t>
      </w:r>
    </w:p>
    <w:p>
      <w:pPr>
        <w:bidi/>
        <w:spacing w:before="80" w:after="80"/>
        <w:jc w:val="right"/>
      </w:pPr>
      <w:r>
        <w:rPr>
          <w:rFonts w:ascii="Arial" w:cs="Arial" w:eastAsia="Arial" w:hAnsi="Arial"/>
          <w:b/>
          <w:bCs/>
          <w:color w:val="2E86AB"/>
          <w:sz w:val="22"/>
          <w:szCs w:val="22"/>
        </w:rPr>
        <w:t xml:space="preserve">Why Us: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CTO building the product + CPO with 8200 background &amp; Microsoft Cloud Security insider knowledge.</w:t>
      </w:r>
    </w:p>
    <w:p>
      <w:pPr>
        <w:bidi/>
        <w:spacing w:before="80" w:after="80"/>
        <w:jc w:val="right"/>
      </w:pPr>
      <w:r>
        <w:rPr>
          <w:rFonts w:ascii="Arial" w:cs="Arial" w:eastAsia="Arial" w:hAnsi="Arial"/>
          <w:b/>
          <w:bCs/>
          <w:color w:val="2E86AB"/>
          <w:sz w:val="22"/>
          <w:szCs w:val="22"/>
        </w:rPr>
        <w:t xml:space="preserve">Moat: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Switzerland positioning — only vendor-neutral trust layer. Microsoft won't secure Google's agents.</w:t>
      </w:r>
    </w:p>
    <w:p>
      <w:pPr>
        <w:bidi/>
        <w:spacing w:before="80" w:after="80"/>
        <w:jc w:val="right"/>
      </w:pPr>
      <w:r>
        <w:rPr>
          <w:rFonts w:ascii="Arial" w:cs="Arial" w:eastAsia="Arial" w:hAnsi="Arial"/>
          <w:b/>
          <w:bCs/>
          <w:color w:val="2E86AB"/>
          <w:sz w:val="22"/>
          <w:szCs w:val="22"/>
        </w:rPr>
        <w:t xml:space="preserve">Market: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SAM $500M-$1B (2026) → $1.5-3B (2028). 1.3B agents by 2028 (IDC).</w:t>
      </w:r>
    </w:p>
    <w:p>
      <w:pPr>
        <w:bidi/>
        <w:spacing w:before="80" w:after="80"/>
        <w:jc w:val="right"/>
      </w:pPr>
      <w:r>
        <w:rPr>
          <w:rFonts w:ascii="Arial" w:cs="Arial" w:eastAsia="Arial" w:hAnsi="Arial"/>
          <w:b/>
          <w:bCs/>
          <w:color w:val="2E86AB"/>
          <w:sz w:val="22"/>
          <w:szCs w:val="22"/>
        </w:rPr>
        <w:t xml:space="preserve">Ask: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$1.5-2.5M Pre-Seed SAFE at $8-15M cap. Build demo → 10 design partners → $7-10M seed Q3-Q4 2026.</w:t>
      </w:r>
    </w:p>
    <w:sectPr>
      <w:headerReference w:type="default" r:id="rId6"/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AAAAA"/>
        <w:sz w:val="16"/>
        <w:szCs w:val="16"/>
      </w:rPr>
      <w:t xml:space="preserve">Page </w:t>
    </w:r>
    <w:r>
      <w:rPr>
        <w:rFonts w:ascii="Arial" w:cs="Arial" w:eastAsia="Arial" w:hAnsi="Arial"/>
        <w:color w:val="AAAAAA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color w:val="AAAAAA"/>
        <w:sz w:val="16"/>
        <w:szCs w:val="16"/>
      </w:rPr>
      <w:t xml:space="preserve">TRUSERA — Angel Investor Q&amp;A</w:t>
    </w:r>
    <w:r>
      <w:rPr>
        <w:rFonts w:ascii="Arial" w:cs="Arial" w:eastAsia="Arial" w:hAnsi="Arial"/>
        <w:color w:val="CCCCCC"/>
        <w:sz w:val="16"/>
        <w:szCs w:val="16"/>
      </w:rPr>
      <w:t xml:space="preserve">  |  Confidential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  <w:rtl/>
      </w:rPr>
    </w:rPrDefault>
    <w:pPrDefault>
      <w:pPr>
        <w:bidi/>
        <w:jc w:val="right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2026-02-08T07:21:20.378Z</dcterms:created>
  <dcterms:modified xsi:type="dcterms:W3CDTF">2026-02-08T07:21:20.379Z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