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>The board notes the position and will revert in due course.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pl-PL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252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2024-03-02T08:14:00Z</dcterms:created>
  <dc:creator>Marek Wysocki-Test</dc:creator>
  <dc:description/>
  <cp:keywords>confidential, do not circulate</cp:keywords>
  <dc:language>pl-PL</dc:language>
  <cp:lastModifiedBy>Ewa Zielinska-Test</cp:lastModifiedBy>
  <dcterms:modified xsi:type="dcterms:W3CDTF">2024-04-19T16:41:00Z</dcterms:modified>
  <cp:revision>37</cp:revision>
  <dc:subject>Project Harrow</dc:subject>
  <dc:title>Board briefing - restricted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Acme Holdings BV</vt:lpwstr>
  </property>
  <property fmtid="{D5CDD505-2E9C-101B-9397-08002B2CF9AE}" pid="3" name="SourceTemplate">
    <vt:lpwstr>/home/mwysocki/Templates/acme-board-restricted.ott</vt:lpwstr>
  </property>
</Properties>
</file>