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EMPLOYMENT AGREEMENT</w:t>
      </w:r>
    </w:p>
    <w:p>
      <w:r>
        <w:t xml:space="preserve">This Employment Agreement (the "Agreement") is made and entered into as of September 9, 2024, by and between Umbrella Corporation (the "Employer") and Jordan Rivera (the "Employee").</w:t>
      </w:r>
    </w:p>
    <w:p>
      <w:r>
        <w:rPr>
          <w:b/>
        </w:rPr>
        <w:t xml:space="preserve">1. Position and Duties</w:t>
      </w:r>
    </w:p>
    <w:p>
      <w:r>
        <w:t xml:space="preserve">The Employee shall serve as Director of Engineering and perform the duties customarily associated with that position.</w:t>
      </w:r>
    </w:p>
    <w:p>
      <w:r>
        <w:rPr>
          <w:b/>
        </w:rPr>
        <w:t xml:space="preserve">2. Compensation</w:t>
      </w:r>
    </w:p>
    <w:p>
      <w:r>
        <w:t xml:space="preserve">The Employer shall pay the Employee an annual base salary of $185,000, payable in accordance with the Employer's standard payroll practices.</w:t>
      </w:r>
    </w:p>
    <w:p>
      <w:r>
        <w:rPr>
          <w:b/>
        </w:rPr>
        <w:t xml:space="preserve">3. Term and Termination</w:t>
      </w:r>
    </w:p>
    <w:p>
      <w:r>
        <w:t xml:space="preserve">The initial term of this Agreement is two (2) years. Either party may terminate this Agreement upon thirty (30) days' written notice. This Agreement shall automatically renew for successive one-year terms.</w:t>
      </w:r>
    </w:p>
    <w:p>
      <w:r>
        <w:rPr>
          <w:b/>
        </w:rPr>
        <w:t xml:space="preserve">4. Confidentiality</w:t>
      </w:r>
    </w:p>
    <w:p>
      <w:r>
        <w:t xml:space="preserve">The Employee shall hold all Confidential Information in strict confidence during and after the term of employment.</w:t>
      </w:r>
    </w:p>
    <w:p>
      <w:r>
        <w:rPr>
          <w:b/>
        </w:rPr>
        <w:t xml:space="preserve">5. Governing Law</w:t>
      </w:r>
    </w:p>
    <w:p>
      <w:r>
        <w:t xml:space="preserve">This Agreement shall be governed by and construed in accordance with the laws of the Commonwealth of Massachusetts.</w:t>
      </w:r>
    </w:p>
    <w:sectPr/>
  </w:body>
</w:document>
</file>