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Cloud Service Agreement</w:t>
      </w:r>
    </w:p>
    <w:p>
      <w:r>
        <w:t xml:space="preserve">This Cloud Service Agreement is entered into as of April 4, 2024, by and between Initech Software, Inc. (the "Provider") and Globex Corporation (the "Customer").</w:t>
      </w:r>
    </w:p>
    <w:p>
      <w:pPr>
        <w:pStyle w:val="Heading1"/>
      </w:pPr>
      <w:r>
        <w:t xml:space="preserve">Confidentiality</w:t>
      </w:r>
    </w:p>
    <w:p>
      <w:r>
        <w:t xml:space="preserve">Each party will protect the other party’s Confidential Information.</w:t>
      </w:r>
    </w:p>
    <w:p>
      <w:pPr>
        <w:pStyle w:val="Heading1"/>
      </w:pPr>
      <w:r>
        <w:t xml:space="preserve">Payment.  Customer will pay the fees set out in the Order Form within thirty (30) days.</w:t>
      </w:r>
    </w:p>
    <w:p>
      <w:pPr>
        <w:pStyle w:val="Heading1"/>
      </w:pPr>
      <w:r>
        <w:t xml:space="preserve">Term &amp; Termination</w:t>
      </w:r>
    </w:p>
    <w:p>
      <w:r>
        <w:t xml:space="preserve">The term of this Agreement is two (2) years and will automatically renew for successive one-year terms.</w:t>
      </w:r>
    </w:p>
    <w:p>
      <w:pPr>
        <w:pStyle w:val="Heading1"/>
      </w:pPr>
      <w:r>
        <w:t xml:space="preserve">Either party may terminate this Agreement upon material breach that remains uncured for thirty days after written notice.</w:t>
      </w:r>
    </w:p>
    <w:p>
      <w:pPr>
        <w:pStyle w:val="Heading1"/>
      </w:pPr>
      <w:r>
        <w:t xml:space="preserve">Governing Law</w:t>
      </w:r>
    </w:p>
    <w:p>
      <w:r>
        <w:t xml:space="preserve">This Agreement is governed by the laws of the State of New York.</w:t>
      </w:r>
    </w:p>
    <w:sectPr/>
  </w:body>
</w:document>
</file>