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Context of Use Definition</w:t>
      </w:r>
    </w:p>
    <w:p>
      <w:pPr>
        <w:pStyle w:val="Heading2"/>
      </w:pPr>
      <w:r>
        <w:t>HPT Blade CHT - Take-off Transient</w:t>
      </w:r>
    </w:p>
    <w:p>
      <w:r>
        <w:t>Program: Advanced Turbine Engine Program</w:t>
        <w:br/>
        <w:t>Date: March 2026</w:t>
      </w:r>
    </w:p>
    <w:p>
      <w:pPr>
        <w:pStyle w:val="Heading3"/>
      </w:pPr>
      <w:r>
        <w:t>Scope</w:t>
      </w:r>
    </w:p>
    <w:p>
      <w:r>
        <w:t>A conjugate heat transfer (CHT) computational model predicts peak metal temperature on a high-pressure turbine (HPT) blade during take-off transient conditions. The prediction is used for preliminary screening of blade designs against the 1150K temperature limit.</w:t>
      </w:r>
    </w:p>
    <w:p>
      <w:pPr>
        <w:pStyle w:val="Heading3"/>
      </w:pPr>
      <w:r>
        <w:t>Question of Interest</w:t>
      </w:r>
    </w:p>
    <w:p>
      <w:r>
        <w:t>Does the peak metal temperature exceed 1150K during take-off? The model must predict peak surface temperature within +/-50K for preliminary screening.</w:t>
      </w:r>
    </w:p>
    <w:p>
      <w:pPr>
        <w:pStyle w:val="Heading3"/>
      </w:pPr>
      <w:r>
        <w:t>Model Risk Level</w:t>
      </w:r>
    </w:p>
    <w:p>
      <w:r>
        <w:t>Model influence: MEDIUM (testing confirms key results). Decision consequence: HIGH (blade failure risk). Model Risk Level: MRL 3 per NASA-STD-7009B.</w:t>
      </w:r>
    </w:p>
    <w:p>
      <w:pPr>
        <w:pStyle w:val="Heading3"/>
      </w:pPr>
      <w:r>
        <w:t>Operating Envelope</w:t>
      </w:r>
    </w:p>
    <w:p>
      <w:r>
        <w:t>Inlet T: 1600-1800K, Inlet P: 25-35 bar, RPM: 12000-15000, Cooling: 3-5% mainstream, Transient: 30 sec idle to take-off.</w:t>
      </w:r>
    </w:p>
    <w:p>
      <w:pPr>
        <w:pStyle w:val="Heading3"/>
      </w:pPr>
      <w:r>
        <w:t>Exclusions</w:t>
      </w:r>
    </w:p>
    <w:p>
      <w:r>
        <w:t>Does not cover: cruise/descent, off-design, deteriorated blades, FOD, vibration/flutter.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