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041E0" w14:textId="77777777" w:rsidR="00C31D87" w:rsidRDefault="00C31D87" w:rsidP="00C31D87">
      <w:pPr>
        <w:pStyle w:val="Head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23EFA4E" wp14:editId="051560AD">
            <wp:simplePos x="0" y="0"/>
            <wp:positionH relativeFrom="page">
              <wp:align>left</wp:align>
            </wp:positionH>
            <wp:positionV relativeFrom="paragraph">
              <wp:posOffset>-810228</wp:posOffset>
            </wp:positionV>
            <wp:extent cx="7522845" cy="2125980"/>
            <wp:effectExtent l="0" t="0" r="1905" b="7620"/>
            <wp:wrapNone/>
            <wp:docPr id="19619837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84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Toc137350125"/>
      <w:bookmarkStart w:id="1" w:name="_Toc143953785"/>
      <w:bookmarkStart w:id="2" w:name="_Toc144034937"/>
    </w:p>
    <w:tbl>
      <w:tblPr>
        <w:tblW w:w="3944" w:type="dxa"/>
        <w:tblInd w:w="4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42"/>
      </w:tblGrid>
      <w:tr w:rsidR="00C31D87" w14:paraId="61970FA2" w14:textId="77777777" w:rsidTr="007725F4">
        <w:trPr>
          <w:gridAfter w:val="1"/>
          <w:wAfter w:w="542" w:type="dxa"/>
          <w:trHeight w:val="3970"/>
        </w:trPr>
        <w:tc>
          <w:tcPr>
            <w:tcW w:w="3402" w:type="dxa"/>
          </w:tcPr>
          <w:p w14:paraId="0E1BF51D" w14:textId="77777777" w:rsidR="00C31D87" w:rsidRDefault="00C31D87" w:rsidP="007725F4">
            <w:pPr>
              <w:pStyle w:val="Header"/>
            </w:pPr>
          </w:p>
        </w:tc>
      </w:tr>
      <w:tr w:rsidR="00C31D87" w14:paraId="24C65A82" w14:textId="77777777" w:rsidTr="007725F4">
        <w:trPr>
          <w:trHeight w:hRule="exact" w:val="2823"/>
        </w:trPr>
        <w:tc>
          <w:tcPr>
            <w:tcW w:w="3944" w:type="dxa"/>
            <w:gridSpan w:val="2"/>
          </w:tcPr>
          <w:p w14:paraId="7B3F993B" w14:textId="7E3C1EE5" w:rsidR="00C31D87" w:rsidRDefault="00C24349" w:rsidP="007725F4">
            <w:pPr>
              <w:pStyle w:val="NPLFrontTitle"/>
              <w:jc w:val="both"/>
            </w:pPr>
            <w:r>
              <w:t>s2_rut_python</w:t>
            </w:r>
          </w:p>
          <w:p w14:paraId="51E67567" w14:textId="77777777" w:rsidR="00C31D87" w:rsidRPr="00BF1026" w:rsidRDefault="00C31D87" w:rsidP="007725F4">
            <w:pPr>
              <w:pStyle w:val="NPLFrontTitle"/>
              <w:jc w:val="both"/>
            </w:pPr>
            <w:r>
              <w:t>Requirements</w:t>
            </w:r>
          </w:p>
          <w:p w14:paraId="1132CBC2" w14:textId="77777777" w:rsidR="00C31D87" w:rsidRPr="00BF1026" w:rsidRDefault="00C31D87" w:rsidP="007725F4">
            <w:pPr>
              <w:pStyle w:val="NPLFrontTitle"/>
              <w:jc w:val="both"/>
            </w:pPr>
            <w:r>
              <w:t>Documentation</w:t>
            </w:r>
          </w:p>
          <w:p w14:paraId="64BF950F" w14:textId="77777777" w:rsidR="00C31D87" w:rsidRPr="00BF1026" w:rsidRDefault="00C31D87" w:rsidP="007725F4">
            <w:pPr>
              <w:pStyle w:val="NPLFrontTitle"/>
              <w:jc w:val="both"/>
            </w:pPr>
            <w:r>
              <w:br/>
              <w:t>Version 1.0 Draft1</w:t>
            </w:r>
          </w:p>
        </w:tc>
      </w:tr>
      <w:tr w:rsidR="00C31D87" w14:paraId="37FCCFF6" w14:textId="77777777" w:rsidTr="007725F4">
        <w:trPr>
          <w:gridAfter w:val="1"/>
          <w:wAfter w:w="542" w:type="dxa"/>
          <w:trHeight w:hRule="exact" w:val="1133"/>
        </w:trPr>
        <w:tc>
          <w:tcPr>
            <w:tcW w:w="3402" w:type="dxa"/>
          </w:tcPr>
          <w:p w14:paraId="688B02F1" w14:textId="7BDCAC4E" w:rsidR="00C31D87" w:rsidRDefault="00C24349" w:rsidP="007725F4">
            <w:pPr>
              <w:pStyle w:val="NPLFront"/>
              <w:jc w:val="both"/>
            </w:pPr>
            <w:r>
              <w:t>Sam Hunt, Mattea Goalen</w:t>
            </w:r>
          </w:p>
        </w:tc>
      </w:tr>
      <w:tr w:rsidR="00C31D87" w14:paraId="68076BC7" w14:textId="77777777" w:rsidTr="007725F4">
        <w:trPr>
          <w:gridAfter w:val="1"/>
          <w:wAfter w:w="542" w:type="dxa"/>
          <w:trHeight w:val="563"/>
        </w:trPr>
        <w:tc>
          <w:tcPr>
            <w:tcW w:w="3402" w:type="dxa"/>
          </w:tcPr>
          <w:p w14:paraId="78C2E63B" w14:textId="592FBBE9" w:rsidR="00C31D87" w:rsidRDefault="00C24349" w:rsidP="007725F4">
            <w:pPr>
              <w:pStyle w:val="NPLFront"/>
              <w:jc w:val="both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>4/10/22</w:t>
            </w:r>
          </w:p>
        </w:tc>
      </w:tr>
      <w:tr w:rsidR="00C31D87" w14:paraId="4FDA7BC2" w14:textId="77777777" w:rsidTr="007725F4">
        <w:trPr>
          <w:gridAfter w:val="1"/>
          <w:wAfter w:w="542" w:type="dxa"/>
          <w:trHeight w:val="415"/>
        </w:trPr>
        <w:tc>
          <w:tcPr>
            <w:tcW w:w="3402" w:type="dxa"/>
          </w:tcPr>
          <w:p w14:paraId="7FBEA55A" w14:textId="77777777" w:rsidR="00C31D87" w:rsidRDefault="00C31D87" w:rsidP="007725F4">
            <w:pPr>
              <w:pStyle w:val="NormalWeb"/>
              <w:tabs>
                <w:tab w:val="left" w:pos="6629"/>
              </w:tabs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jc w:val="left"/>
              <w:textAlignment w:val="baseline"/>
              <w:rPr>
                <w:rFonts w:ascii="Helvetica" w:hAnsi="Helvetica"/>
                <w:szCs w:val="20"/>
              </w:rPr>
            </w:pPr>
          </w:p>
        </w:tc>
      </w:tr>
    </w:tbl>
    <w:p w14:paraId="0BCAAA4E" w14:textId="77777777" w:rsidR="00C31D87" w:rsidRDefault="00C31D87" w:rsidP="00C31D87">
      <w:pPr>
        <w:jc w:val="center"/>
        <w:rPr>
          <w:b/>
        </w:rPr>
      </w:pPr>
    </w:p>
    <w:p w14:paraId="78F42A3B" w14:textId="77777777" w:rsidR="00C31D87" w:rsidRDefault="00C31D87" w:rsidP="00C31D87">
      <w:pPr>
        <w:jc w:val="center"/>
        <w:rPr>
          <w:b/>
        </w:rPr>
      </w:pPr>
    </w:p>
    <w:p w14:paraId="4A05069B" w14:textId="77777777" w:rsidR="00C31D87" w:rsidRDefault="00C31D87" w:rsidP="00C31D87">
      <w:pPr>
        <w:jc w:val="center"/>
        <w:rPr>
          <w:b/>
        </w:rPr>
      </w:pPr>
    </w:p>
    <w:tbl>
      <w:tblPr>
        <w:tblpPr w:leftFromText="180" w:rightFromText="180" w:vertAnchor="text" w:horzAnchor="margin" w:tblpY="364"/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1222"/>
        <w:gridCol w:w="1413"/>
        <w:gridCol w:w="3383"/>
        <w:gridCol w:w="3225"/>
      </w:tblGrid>
      <w:tr w:rsidR="00C31D87" w14:paraId="23DCDA0B" w14:textId="77777777" w:rsidTr="007725F4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34D0" w14:textId="77777777" w:rsidR="00C31D87" w:rsidRDefault="00C31D87" w:rsidP="007725F4">
            <w:pPr>
              <w:spacing w:after="0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D480" w14:textId="77777777" w:rsidR="00C31D87" w:rsidRDefault="00C31D87" w:rsidP="007725F4">
            <w:pPr>
              <w:spacing w:after="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EA2C" w14:textId="77777777" w:rsidR="00C31D87" w:rsidRDefault="00C31D87" w:rsidP="007725F4">
            <w:pPr>
              <w:spacing w:after="0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57240" w14:textId="77777777" w:rsidR="00C31D87" w:rsidRDefault="00C31D87" w:rsidP="007725F4">
            <w:pPr>
              <w:spacing w:after="0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C31D87" w14:paraId="0CC7C45A" w14:textId="77777777" w:rsidTr="007725F4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594D6" w14:textId="2FA39A2C" w:rsidR="00C31D87" w:rsidRDefault="00C24349" w:rsidP="007725F4">
            <w:pPr>
              <w:spacing w:after="0"/>
              <w:rPr>
                <w:bCs w:val="0"/>
              </w:rPr>
            </w:pPr>
            <w:r>
              <w:rPr>
                <w:bCs w:val="0"/>
              </w:rPr>
              <w:t>1.0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C276" w14:textId="128DF58A" w:rsidR="00C31D87" w:rsidRDefault="00C24349" w:rsidP="007725F4">
            <w:pPr>
              <w:spacing w:after="0"/>
              <w:rPr>
                <w:bCs w:val="0"/>
              </w:rPr>
            </w:pPr>
            <w:r>
              <w:rPr>
                <w:bCs w:val="0"/>
              </w:rPr>
              <w:t>4/10/22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01837" w14:textId="3D1C6C47" w:rsidR="00C31D87" w:rsidRDefault="00C24349" w:rsidP="007725F4">
            <w:pPr>
              <w:spacing w:after="0"/>
              <w:rPr>
                <w:bCs w:val="0"/>
              </w:rPr>
            </w:pPr>
            <w:r>
              <w:rPr>
                <w:bCs w:val="0"/>
              </w:rPr>
              <w:t>Initial specification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DA675" w14:textId="7B3402EA" w:rsidR="00C31D87" w:rsidRDefault="00C24349" w:rsidP="007725F4">
            <w:pPr>
              <w:spacing w:after="0"/>
              <w:rPr>
                <w:bCs w:val="0"/>
              </w:rPr>
            </w:pPr>
            <w:r>
              <w:rPr>
                <w:bCs w:val="0"/>
              </w:rPr>
              <w:t>SH</w:t>
            </w:r>
          </w:p>
        </w:tc>
      </w:tr>
      <w:tr w:rsidR="00C31D87" w14:paraId="1B744D3C" w14:textId="77777777" w:rsidTr="007725F4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6F42" w14:textId="77777777" w:rsidR="00C31D87" w:rsidRDefault="00C31D87" w:rsidP="007725F4">
            <w:pPr>
              <w:spacing w:after="0"/>
              <w:rPr>
                <w:bCs w:val="0"/>
                <w:lang w:val="e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D2A85" w14:textId="77777777" w:rsidR="00C31D87" w:rsidRDefault="00C31D87" w:rsidP="007725F4">
            <w:pPr>
              <w:spacing w:after="0"/>
              <w:rPr>
                <w:bCs w:val="0"/>
                <w:lang w:val="en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4E73D" w14:textId="77777777" w:rsidR="00C31D87" w:rsidRDefault="00C31D87" w:rsidP="007725F4">
            <w:pPr>
              <w:spacing w:after="0"/>
              <w:rPr>
                <w:bCs w:val="0"/>
                <w:lang w:val="en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7EE78" w14:textId="77777777" w:rsidR="00C31D87" w:rsidRDefault="00C31D87" w:rsidP="007725F4">
            <w:pPr>
              <w:spacing w:after="0"/>
              <w:rPr>
                <w:bCs w:val="0"/>
                <w:lang w:val="en"/>
              </w:rPr>
            </w:pPr>
          </w:p>
        </w:tc>
      </w:tr>
    </w:tbl>
    <w:p w14:paraId="57C3AFE4" w14:textId="77777777" w:rsidR="00C31D87" w:rsidRDefault="00C31D87" w:rsidP="00C31D87">
      <w:pPr>
        <w:jc w:val="center"/>
        <w:rPr>
          <w:b/>
        </w:rPr>
      </w:pPr>
      <w:r>
        <w:rPr>
          <w:b/>
        </w:rPr>
        <w:t>Version History</w:t>
      </w:r>
    </w:p>
    <w:p w14:paraId="093FA768" w14:textId="77777777" w:rsidR="00C31D87" w:rsidRDefault="00C31D87" w:rsidP="00C31D87">
      <w:pPr>
        <w:jc w:val="center"/>
        <w:rPr>
          <w:b/>
        </w:rPr>
      </w:pPr>
    </w:p>
    <w:p w14:paraId="6A05F1A2" w14:textId="77777777" w:rsidR="00C31D87" w:rsidRDefault="00C31D87" w:rsidP="00C31D87">
      <w:pPr>
        <w:tabs>
          <w:tab w:val="clear" w:pos="783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</w:rPr>
      </w:pPr>
      <w:r>
        <w:rPr>
          <w:b/>
        </w:rPr>
        <w:br w:type="page"/>
      </w:r>
    </w:p>
    <w:p w14:paraId="0113BE2E" w14:textId="77777777" w:rsidR="00C31D87" w:rsidRPr="00DB6A78" w:rsidRDefault="00C31D87" w:rsidP="00C31D87">
      <w:pPr>
        <w:pStyle w:val="Heading1"/>
      </w:pPr>
      <w:r>
        <w:lastRenderedPageBreak/>
        <w:t xml:space="preserve"> Introduction</w:t>
      </w:r>
      <w:bookmarkStart w:id="3" w:name="_Toc143953787"/>
      <w:bookmarkStart w:id="4" w:name="_Ref144010979"/>
      <w:bookmarkStart w:id="5" w:name="_Toc144034939"/>
      <w:bookmarkStart w:id="6" w:name="_Toc137351540"/>
      <w:bookmarkStart w:id="7" w:name="_Toc137350126"/>
      <w:bookmarkEnd w:id="0"/>
      <w:bookmarkEnd w:id="1"/>
      <w:bookmarkEnd w:id="2"/>
    </w:p>
    <w:p w14:paraId="6D739485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>Terminology</w:t>
      </w:r>
      <w:bookmarkEnd w:id="3"/>
      <w:bookmarkEnd w:id="4"/>
      <w:bookmarkEnd w:id="5"/>
    </w:p>
    <w:p w14:paraId="061599CC" w14:textId="77777777" w:rsidR="00C31D87" w:rsidRPr="00DB6A78" w:rsidRDefault="00C31D87" w:rsidP="00C31D87">
      <w:pPr>
        <w:rPr>
          <w:rFonts w:ascii="Arial" w:hAnsi="Arial" w:cs="Arial"/>
        </w:rPr>
      </w:pPr>
      <w:r w:rsidRPr="00DB6A78">
        <w:rPr>
          <w:rFonts w:ascii="Arial" w:hAnsi="Arial" w:cs="Arial"/>
        </w:rPr>
        <w:t>Terminology used in this document.</w:t>
      </w:r>
    </w:p>
    <w:p w14:paraId="05B9E049" w14:textId="77777777" w:rsidR="00C31D87" w:rsidRPr="00DB6A78" w:rsidRDefault="00C31D87" w:rsidP="00C31D87">
      <w:pPr>
        <w:rPr>
          <w:rFonts w:ascii="Arial" w:hAnsi="Arial" w:cs="Arial"/>
        </w:rPr>
      </w:pPr>
    </w:p>
    <w:p w14:paraId="46DDF456" w14:textId="77777777" w:rsidR="00C31D87" w:rsidRPr="00DB6A78" w:rsidRDefault="00C31D87" w:rsidP="00C31D87">
      <w:pPr>
        <w:pStyle w:val="Heading2"/>
        <w:rPr>
          <w:rFonts w:cs="Arial"/>
        </w:rPr>
      </w:pPr>
      <w:bookmarkStart w:id="8" w:name="_Toc143953788"/>
      <w:bookmarkStart w:id="9" w:name="_Toc144034940"/>
      <w:r w:rsidRPr="0DA70227">
        <w:rPr>
          <w:rFonts w:cs="Arial"/>
        </w:rPr>
        <w:t>References</w:t>
      </w:r>
      <w:bookmarkEnd w:id="6"/>
      <w:bookmarkEnd w:id="8"/>
      <w:bookmarkEnd w:id="9"/>
    </w:p>
    <w:p w14:paraId="4BF35A56" w14:textId="77777777" w:rsidR="00C31D87" w:rsidRDefault="00C31D87" w:rsidP="00C31D87">
      <w:pPr>
        <w:rPr>
          <w:rFonts w:ascii="Arial" w:hAnsi="Arial" w:cs="Arial"/>
        </w:rPr>
      </w:pPr>
      <w:r>
        <w:rPr>
          <w:rFonts w:ascii="Arial" w:hAnsi="Arial" w:cs="Arial"/>
        </w:rPr>
        <w:t>References to external documents as well as the statement of work, design document, …</w:t>
      </w:r>
    </w:p>
    <w:bookmarkEnd w:id="7"/>
    <w:p w14:paraId="51DD7FF0" w14:textId="77777777" w:rsidR="00C31D87" w:rsidRDefault="00C31D87" w:rsidP="00C31D87">
      <w:pPr>
        <w:rPr>
          <w:rFonts w:ascii="Arial" w:hAnsi="Arial" w:cs="Arial"/>
        </w:rPr>
      </w:pPr>
    </w:p>
    <w:p w14:paraId="39820D34" w14:textId="12AF9B26" w:rsidR="00C31D87" w:rsidRDefault="00C31D87" w:rsidP="00C31D87">
      <w:pPr>
        <w:pStyle w:val="Heading1"/>
        <w:rPr>
          <w:rFonts w:cs="Arial"/>
        </w:rPr>
      </w:pPr>
      <w:r w:rsidRPr="0DA70227">
        <w:rPr>
          <w:rFonts w:cs="Arial"/>
        </w:rPr>
        <w:t xml:space="preserve">User </w:t>
      </w:r>
      <w:commentRangeStart w:id="10"/>
      <w:r w:rsidRPr="0DA70227">
        <w:rPr>
          <w:rFonts w:cs="Arial"/>
        </w:rPr>
        <w:t>Requirements</w:t>
      </w:r>
      <w:commentRangeEnd w:id="10"/>
      <w:r w:rsidR="007F2B01">
        <w:rPr>
          <w:rStyle w:val="CommentReference"/>
          <w:rFonts w:ascii="Calibri" w:hAnsi="Calibri"/>
          <w:b w:val="0"/>
        </w:rPr>
        <w:commentReference w:id="10"/>
      </w:r>
    </w:p>
    <w:p w14:paraId="3E691C77" w14:textId="6175E615" w:rsidR="00C24349" w:rsidRDefault="00C24349" w:rsidP="00C31D87">
      <w:pPr>
        <w:pStyle w:val="Default"/>
        <w:jc w:val="both"/>
        <w:rPr>
          <w:sz w:val="20"/>
          <w:szCs w:val="20"/>
        </w:rPr>
      </w:pPr>
    </w:p>
    <w:p w14:paraId="0308A034" w14:textId="1E332124" w:rsidR="00C24349" w:rsidRDefault="00C24349" w:rsidP="00C24349">
      <w:pPr>
        <w:pStyle w:val="Defaul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>A python tool to implement the S2-RUT without using SNAP</w:t>
      </w:r>
    </w:p>
    <w:p w14:paraId="2A8B297D" w14:textId="7799FE52" w:rsidR="00C24349" w:rsidRDefault="00C24349" w:rsidP="00C24349">
      <w:pPr>
        <w:pStyle w:val="Defaul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python tool should integrate without tools, creating an output that is immediately useful to other tools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punpy etc.</w:t>
      </w:r>
    </w:p>
    <w:p w14:paraId="69BE8041" w14:textId="5E5FCCAD" w:rsidR="00C24349" w:rsidRDefault="00C24349" w:rsidP="00C24349">
      <w:pPr>
        <w:pStyle w:val="Defaul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>It should be possible to specify which pixels and bands to run the RUT on, to save compute/memory</w:t>
      </w:r>
    </w:p>
    <w:p w14:paraId="5EAA4CA2" w14:textId="77777777" w:rsidR="00C31D87" w:rsidRDefault="00C31D87" w:rsidP="00C31D87"/>
    <w:p w14:paraId="464ABBDE" w14:textId="77777777" w:rsidR="00C31D87" w:rsidRDefault="00C31D87" w:rsidP="00C31D87">
      <w:pPr>
        <w:pStyle w:val="Heading1"/>
        <w:rPr>
          <w:rFonts w:cs="Arial"/>
        </w:rPr>
      </w:pPr>
      <w:r w:rsidRPr="0DA70227">
        <w:rPr>
          <w:rFonts w:cs="Arial"/>
        </w:rPr>
        <w:t>Functional Requirements</w:t>
      </w:r>
    </w:p>
    <w:p w14:paraId="3C160565" w14:textId="77777777" w:rsidR="00C31D87" w:rsidRDefault="00C31D87" w:rsidP="00C31D87"/>
    <w:p w14:paraId="33D9D40D" w14:textId="77777777" w:rsidR="00C31D87" w:rsidRPr="00DB6A78" w:rsidRDefault="00C31D87" w:rsidP="00C31D87">
      <w:pPr>
        <w:rPr>
          <w:rFonts w:ascii="Arial" w:hAnsi="Arial" w:cs="Arial"/>
        </w:rPr>
      </w:pPr>
      <w:r w:rsidRPr="00DB6A78">
        <w:rPr>
          <w:rFonts w:ascii="Arial" w:hAnsi="Arial" w:cs="Arial"/>
        </w:rPr>
        <w:t>Requirements are graded as follows:</w:t>
      </w:r>
    </w:p>
    <w:p w14:paraId="46A8C0D4" w14:textId="77777777" w:rsidR="00C31D87" w:rsidRPr="00DB6A78" w:rsidRDefault="00C31D87" w:rsidP="00C31D8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B6A78">
        <w:rPr>
          <w:rFonts w:ascii="Arial" w:hAnsi="Arial" w:cs="Arial"/>
          <w:i/>
          <w:iCs/>
        </w:rPr>
        <w:t>Critical:</w:t>
      </w:r>
      <w:r w:rsidRPr="00DB6A78">
        <w:rPr>
          <w:rFonts w:ascii="Arial" w:hAnsi="Arial" w:cs="Arial"/>
        </w:rPr>
        <w:t xml:space="preserve"> Core to the software, must be met.</w:t>
      </w:r>
    </w:p>
    <w:p w14:paraId="52FA5124" w14:textId="77777777" w:rsidR="00C31D87" w:rsidRPr="00DB6A78" w:rsidRDefault="00C31D87" w:rsidP="00C31D8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B6A78">
        <w:rPr>
          <w:rFonts w:ascii="Arial" w:hAnsi="Arial" w:cs="Arial"/>
          <w:i/>
          <w:iCs/>
        </w:rPr>
        <w:t>Major:</w:t>
      </w:r>
      <w:r w:rsidRPr="00DB6A78">
        <w:rPr>
          <w:rFonts w:ascii="Arial" w:hAnsi="Arial" w:cs="Arial"/>
        </w:rPr>
        <w:t xml:space="preserve">  Improves the software, should be met.</w:t>
      </w:r>
    </w:p>
    <w:p w14:paraId="6807C0E5" w14:textId="77777777" w:rsidR="00C31D87" w:rsidRPr="00DB6A78" w:rsidRDefault="00C31D87" w:rsidP="00C31D8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B6A78">
        <w:rPr>
          <w:rFonts w:ascii="Arial" w:hAnsi="Arial" w:cs="Arial"/>
          <w:i/>
          <w:iCs/>
        </w:rPr>
        <w:t>Minor:</w:t>
      </w:r>
      <w:r w:rsidRPr="00DB6A78">
        <w:rPr>
          <w:rFonts w:ascii="Arial" w:hAnsi="Arial" w:cs="Arial"/>
        </w:rPr>
        <w:t xml:space="preserve"> Useful, but not critical or major. If cannot be implemented in a first release perhaps can be implemented later.</w:t>
      </w:r>
    </w:p>
    <w:p w14:paraId="0C8003D6" w14:textId="77777777" w:rsidR="00C31D87" w:rsidRPr="00DB6A78" w:rsidRDefault="00C31D87" w:rsidP="00C31D87">
      <w:pPr>
        <w:rPr>
          <w:rFonts w:ascii="Arial" w:hAnsi="Arial" w:cs="Arial"/>
        </w:rPr>
      </w:pPr>
    </w:p>
    <w:p w14:paraId="261FD8C6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>General requirements</w:t>
      </w:r>
    </w:p>
    <w:p w14:paraId="2ECBE7F7" w14:textId="1C3BE9F5" w:rsidR="00C31D87" w:rsidRPr="00DB6A78" w:rsidRDefault="00C31D87" w:rsidP="00C31D87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bookmarkStart w:id="11" w:name="_Toc144034947"/>
      <w:r w:rsidRPr="00DB6A78"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 xml:space="preserve">[Critical] </w:t>
      </w:r>
      <w:bookmarkEnd w:id="11"/>
    </w:p>
    <w:p w14:paraId="5F8EC5DF" w14:textId="77777777" w:rsidR="00C31D87" w:rsidRPr="00DB6A78" w:rsidRDefault="00C31D87" w:rsidP="00C31D87">
      <w:pPr>
        <w:rPr>
          <w:rFonts w:ascii="Arial" w:hAnsi="Arial" w:cs="Arial"/>
        </w:rPr>
      </w:pPr>
    </w:p>
    <w:p w14:paraId="0349DF5F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>User interface</w:t>
      </w:r>
    </w:p>
    <w:p w14:paraId="440AED71" w14:textId="77777777" w:rsidR="00C31D87" w:rsidRPr="00DB6A78" w:rsidRDefault="00C31D87" w:rsidP="00C31D87">
      <w:pPr>
        <w:rPr>
          <w:rFonts w:ascii="Arial" w:hAnsi="Arial" w:cs="Arial"/>
        </w:rPr>
      </w:pPr>
      <w:r w:rsidRPr="00DB6A78">
        <w:rPr>
          <w:rFonts w:ascii="Arial" w:hAnsi="Arial" w:cs="Arial"/>
        </w:rPr>
        <w:t xml:space="preserve">Definition of those user interface characteristics that allow to understand and learn the software </w:t>
      </w:r>
      <w:proofErr w:type="gramStart"/>
      <w:r w:rsidRPr="00DB6A78">
        <w:rPr>
          <w:rFonts w:ascii="Arial" w:hAnsi="Arial" w:cs="Arial"/>
        </w:rPr>
        <w:t>easily</w:t>
      </w:r>
      <w:proofErr w:type="gramEnd"/>
      <w:r w:rsidRPr="00DB6A78">
        <w:rPr>
          <w:rFonts w:ascii="Arial" w:hAnsi="Arial" w:cs="Arial"/>
        </w:rPr>
        <w:t xml:space="preserve"> so the user be able to perform his/her tasks efficiently including the interface exemplar description</w:t>
      </w:r>
      <w:r>
        <w:rPr>
          <w:rFonts w:ascii="Arial" w:hAnsi="Arial" w:cs="Arial"/>
        </w:rPr>
        <w:t>.</w:t>
      </w:r>
    </w:p>
    <w:p w14:paraId="6A1603A5" w14:textId="68AB2960" w:rsidR="0040222C" w:rsidRDefault="00C31D87" w:rsidP="0040222C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bookmarkStart w:id="12" w:name="_Toc143952722"/>
      <w:bookmarkStart w:id="13" w:name="_Toc143953806"/>
      <w:bookmarkStart w:id="14" w:name="_Ref144014442"/>
      <w:bookmarkStart w:id="15" w:name="_Ref144015253"/>
      <w:bookmarkStart w:id="16" w:name="_Toc144034961"/>
      <w:r w:rsidRPr="0DA70227"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>[</w:t>
      </w:r>
      <w:r w:rsidR="0040222C"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>Critical</w:t>
      </w:r>
      <w:r w:rsidRPr="0DA70227"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 xml:space="preserve">] </w:t>
      </w:r>
      <w:bookmarkEnd w:id="12"/>
      <w:bookmarkEnd w:id="13"/>
      <w:bookmarkEnd w:id="14"/>
      <w:bookmarkEnd w:id="15"/>
      <w:bookmarkEnd w:id="16"/>
      <w:r w:rsidR="00C24349">
        <w:rPr>
          <w:rFonts w:cs="Arial"/>
          <w:b w:val="0"/>
          <w:bCs w:val="0"/>
          <w:color w:val="4472C4" w:themeColor="accent1"/>
        </w:rPr>
        <w:t>Should run S2-RUT as a python function</w:t>
      </w:r>
      <w:r w:rsidR="0040222C">
        <w:rPr>
          <w:rFonts w:cs="Arial"/>
          <w:b w:val="0"/>
          <w:bCs w:val="0"/>
          <w:color w:val="4472C4" w:themeColor="accent1"/>
        </w:rPr>
        <w:t xml:space="preserve"> on</w:t>
      </w:r>
      <w:r w:rsidR="00C24349">
        <w:rPr>
          <w:rFonts w:cs="Arial"/>
          <w:b w:val="0"/>
          <w:bCs w:val="0"/>
          <w:color w:val="4472C4" w:themeColor="accent1"/>
        </w:rPr>
        <w:t xml:space="preserve"> a (indexed) </w:t>
      </w:r>
      <w:proofErr w:type="spellStart"/>
      <w:r w:rsidR="00C24349">
        <w:rPr>
          <w:rFonts w:cs="Arial"/>
          <w:b w:val="0"/>
          <w:bCs w:val="0"/>
          <w:color w:val="4472C4" w:themeColor="accent1"/>
        </w:rPr>
        <w:t>xarray</w:t>
      </w:r>
      <w:proofErr w:type="spellEnd"/>
      <w:r w:rsidR="00C24349">
        <w:rPr>
          <w:rFonts w:cs="Arial"/>
          <w:b w:val="0"/>
          <w:bCs w:val="0"/>
          <w:color w:val="4472C4" w:themeColor="accent1"/>
        </w:rPr>
        <w:t xml:space="preserve"> of </w:t>
      </w:r>
      <w:r w:rsidR="0040222C">
        <w:rPr>
          <w:rFonts w:cs="Arial"/>
          <w:b w:val="0"/>
          <w:bCs w:val="0"/>
          <w:color w:val="4472C4" w:themeColor="accent1"/>
        </w:rPr>
        <w:t xml:space="preserve">S2 data, returning that (indexed) </w:t>
      </w:r>
      <w:proofErr w:type="spellStart"/>
      <w:r w:rsidR="0040222C">
        <w:rPr>
          <w:rFonts w:cs="Arial"/>
          <w:b w:val="0"/>
          <w:bCs w:val="0"/>
          <w:color w:val="4472C4" w:themeColor="accent1"/>
        </w:rPr>
        <w:t>xarray</w:t>
      </w:r>
      <w:proofErr w:type="spellEnd"/>
      <w:r w:rsidR="0040222C">
        <w:rPr>
          <w:rFonts w:cs="Arial"/>
          <w:b w:val="0"/>
          <w:bCs w:val="0"/>
          <w:color w:val="4472C4" w:themeColor="accent1"/>
        </w:rPr>
        <w:t xml:space="preserve"> as </w:t>
      </w:r>
      <w:proofErr w:type="spellStart"/>
      <w:r w:rsidR="0040222C">
        <w:rPr>
          <w:rFonts w:cs="Arial"/>
          <w:b w:val="0"/>
          <w:bCs w:val="0"/>
          <w:color w:val="4472C4" w:themeColor="accent1"/>
        </w:rPr>
        <w:t>obsarray</w:t>
      </w:r>
      <w:proofErr w:type="spellEnd"/>
      <w:r w:rsidR="0040222C">
        <w:rPr>
          <w:rFonts w:cs="Arial"/>
          <w:b w:val="0"/>
          <w:bCs w:val="0"/>
          <w:color w:val="4472C4" w:themeColor="accent1"/>
        </w:rPr>
        <w:t xml:space="preserve"> with appended uncertainty variables with error-correlation metadata.</w:t>
      </w:r>
    </w:p>
    <w:p w14:paraId="333A999D" w14:textId="0FCD3604" w:rsidR="00C31D87" w:rsidRPr="0040222C" w:rsidRDefault="0040222C" w:rsidP="00C31D87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DA70227"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>[</w:t>
      </w:r>
      <w:r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>Critical</w:t>
      </w:r>
      <w:r w:rsidRPr="0DA70227">
        <w:rPr>
          <w:rFonts w:cs="Arial"/>
          <w:b w:val="0"/>
          <w:bCs w:val="0"/>
          <w:color w:val="4472C4" w:themeColor="accent1"/>
          <w:shd w:val="clear" w:color="auto" w:fill="F3F3F3"/>
          <w:lang w:val="en-US"/>
        </w:rPr>
        <w:t xml:space="preserve">] </w:t>
      </w:r>
      <w:r>
        <w:rPr>
          <w:rFonts w:cs="Arial"/>
          <w:b w:val="0"/>
          <w:bCs w:val="0"/>
          <w:color w:val="4472C4" w:themeColor="accent1"/>
        </w:rPr>
        <w:t>Function should have options to define with uncertainty components/grouping of uncertainty components to return.</w:t>
      </w:r>
    </w:p>
    <w:p w14:paraId="6A23EBFB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>External interface</w:t>
      </w:r>
    </w:p>
    <w:p w14:paraId="7F20F51D" w14:textId="77777777" w:rsidR="00C31D87" w:rsidRPr="00DB6A78" w:rsidRDefault="00C31D87" w:rsidP="00C31D87">
      <w:pPr>
        <w:rPr>
          <w:rFonts w:ascii="Arial" w:hAnsi="Arial" w:cs="Arial"/>
        </w:rPr>
      </w:pPr>
      <w:r w:rsidRPr="00DB6A78">
        <w:rPr>
          <w:rFonts w:ascii="Arial" w:hAnsi="Arial" w:cs="Arial"/>
        </w:rPr>
        <w:t>Definition of interfaces with other software or hardware</w:t>
      </w:r>
      <w:r>
        <w:rPr>
          <w:rFonts w:ascii="Arial" w:hAnsi="Arial" w:cs="Arial"/>
        </w:rPr>
        <w:t>.</w:t>
      </w:r>
    </w:p>
    <w:p w14:paraId="6AF5219B" w14:textId="150D4501" w:rsidR="0040222C" w:rsidRPr="0040222C" w:rsidRDefault="00C31D87" w:rsidP="0040222C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[M</w:t>
      </w:r>
      <w:r w:rsidR="0040222C">
        <w:rPr>
          <w:rFonts w:cs="Arial"/>
          <w:b w:val="0"/>
          <w:bCs w:val="0"/>
          <w:color w:val="4472C4" w:themeColor="accent1"/>
          <w:shd w:val="clear" w:color="auto" w:fill="F3F3F3"/>
        </w:rPr>
        <w:t>ajor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 w:rsidR="0040222C">
        <w:rPr>
          <w:rFonts w:cs="Arial"/>
          <w:b w:val="0"/>
          <w:bCs w:val="0"/>
          <w:color w:val="4472C4" w:themeColor="accent1"/>
        </w:rPr>
        <w:t xml:space="preserve">Software should run </w:t>
      </w:r>
      <w:proofErr w:type="gramStart"/>
      <w:r w:rsidR="0040222C">
        <w:rPr>
          <w:rFonts w:cs="Arial"/>
          <w:b w:val="0"/>
          <w:bCs w:val="0"/>
          <w:color w:val="4472C4" w:themeColor="accent1"/>
        </w:rPr>
        <w:t>snap-rut.src.main</w:t>
      </w:r>
      <w:proofErr w:type="gramEnd"/>
      <w:r w:rsidR="0040222C">
        <w:rPr>
          <w:rFonts w:cs="Arial"/>
          <w:b w:val="0"/>
          <w:bCs w:val="0"/>
          <w:color w:val="4472C4" w:themeColor="accent1"/>
        </w:rPr>
        <w:t>.s2_rut_algo.S2RUTAlgo directly, to avoid issues with versioning. Snap-rut should be embedded in project as git submodule to enable this.</w:t>
      </w:r>
    </w:p>
    <w:p w14:paraId="753EAE48" w14:textId="5E51A286" w:rsidR="00C31D87" w:rsidRPr="00DB6A78" w:rsidRDefault="00C31D87" w:rsidP="0040222C">
      <w:pPr>
        <w:pStyle w:val="Default"/>
        <w:tabs>
          <w:tab w:val="left" w:pos="2042"/>
        </w:tabs>
        <w:jc w:val="both"/>
        <w:rPr>
          <w:color w:val="auto"/>
        </w:rPr>
      </w:pPr>
    </w:p>
    <w:p w14:paraId="00B0FDBE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 xml:space="preserve">Input / Output File(s) </w:t>
      </w:r>
    </w:p>
    <w:p w14:paraId="2102FF9F" w14:textId="77777777" w:rsidR="00C31D87" w:rsidRPr="00DB6A78" w:rsidRDefault="00C31D87" w:rsidP="00C31D87">
      <w:pPr>
        <w:rPr>
          <w:rFonts w:ascii="Arial" w:hAnsi="Arial" w:cs="Arial"/>
        </w:rPr>
      </w:pPr>
      <w:r w:rsidRPr="00DB6A78">
        <w:rPr>
          <w:rFonts w:ascii="Arial" w:hAnsi="Arial" w:cs="Arial"/>
        </w:rPr>
        <w:t>The contents of the files that the software will read in/save results to.</w:t>
      </w:r>
    </w:p>
    <w:p w14:paraId="391CF149" w14:textId="334FF4E7" w:rsidR="0040222C" w:rsidRDefault="0040222C" w:rsidP="0040222C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>
        <w:rPr>
          <w:rFonts w:cs="Arial"/>
          <w:b w:val="0"/>
          <w:bCs w:val="0"/>
          <w:color w:val="4472C4" w:themeColor="accent1"/>
          <w:shd w:val="clear" w:color="auto" w:fill="F3F3F3"/>
        </w:rPr>
        <w:lastRenderedPageBreak/>
        <w:t>[Critical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>
        <w:rPr>
          <w:rFonts w:cs="Arial"/>
          <w:b w:val="0"/>
          <w:bCs w:val="0"/>
          <w:color w:val="4472C4" w:themeColor="accent1"/>
        </w:rPr>
        <w:t>Output should be built as obsarray, containing uncertainty variables and error-correlation metadata. Should be in units of reflectance.</w:t>
      </w:r>
    </w:p>
    <w:p w14:paraId="266140A8" w14:textId="77777777" w:rsidR="0040222C" w:rsidRDefault="0040222C" w:rsidP="0040222C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>
        <w:rPr>
          <w:rFonts w:cs="Arial"/>
          <w:b w:val="0"/>
          <w:bCs w:val="0"/>
          <w:color w:val="4472C4" w:themeColor="accent1"/>
          <w:shd w:val="clear" w:color="auto" w:fill="F3F3F3"/>
        </w:rPr>
        <w:t>[Critical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>
        <w:rPr>
          <w:rFonts w:cs="Arial"/>
          <w:b w:val="0"/>
          <w:bCs w:val="0"/>
          <w:color w:val="4472C4" w:themeColor="accent1"/>
        </w:rPr>
        <w:t xml:space="preserve"> Make use of reader that reads all necessary pixel data and metadata to run the S2-RUT algorithm.</w:t>
      </w:r>
    </w:p>
    <w:p w14:paraId="4A4F31CD" w14:textId="77777777" w:rsidR="00C31D87" w:rsidRPr="00DB6A78" w:rsidRDefault="00C31D87" w:rsidP="00C31D87">
      <w:pPr>
        <w:rPr>
          <w:rFonts w:ascii="Arial" w:hAnsi="Arial" w:cs="Arial"/>
        </w:rPr>
      </w:pPr>
    </w:p>
    <w:p w14:paraId="5B36680A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>Mathematical</w:t>
      </w:r>
    </w:p>
    <w:p w14:paraId="514232A1" w14:textId="77777777" w:rsidR="00C31D87" w:rsidRPr="00DB6A78" w:rsidRDefault="00C31D87" w:rsidP="00C31D87">
      <w:pPr>
        <w:rPr>
          <w:rFonts w:ascii="Arial" w:hAnsi="Arial" w:cs="Arial"/>
        </w:rPr>
      </w:pPr>
      <w:r w:rsidRPr="00DB6A78">
        <w:rPr>
          <w:rFonts w:ascii="Arial" w:hAnsi="Arial" w:cs="Arial"/>
        </w:rPr>
        <w:t xml:space="preserve"> Equations the software is to apply.</w:t>
      </w:r>
    </w:p>
    <w:p w14:paraId="739D3303" w14:textId="28D59659" w:rsidR="00C31D87" w:rsidRPr="00DB6A78" w:rsidRDefault="00C31D87" w:rsidP="00C31D87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bookmarkStart w:id="17" w:name="_Toc143952736"/>
      <w:bookmarkStart w:id="18" w:name="_Toc143953820"/>
      <w:bookmarkStart w:id="19" w:name="_Toc144034975"/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</w:t>
      </w:r>
      <w:r>
        <w:rPr>
          <w:rFonts w:cs="Arial"/>
          <w:b w:val="0"/>
          <w:bCs w:val="0"/>
          <w:color w:val="4472C4" w:themeColor="accent1"/>
          <w:shd w:val="clear" w:color="auto" w:fill="F3F3F3"/>
        </w:rPr>
        <w:t>Critical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bookmarkEnd w:id="17"/>
      <w:bookmarkEnd w:id="18"/>
      <w:bookmarkEnd w:id="19"/>
      <w:r w:rsidR="0040222C">
        <w:rPr>
          <w:rFonts w:cs="Arial"/>
          <w:b w:val="0"/>
          <w:bCs w:val="0"/>
          <w:color w:val="4472C4" w:themeColor="accent1"/>
        </w:rPr>
        <w:t>It should run the S2-RUT algorithm as defined in the snap-rut GitHub project.</w:t>
      </w:r>
    </w:p>
    <w:p w14:paraId="70BAE2D6" w14:textId="77777777" w:rsidR="00C31D87" w:rsidRPr="00DB6A78" w:rsidRDefault="00C31D87" w:rsidP="00C31D87">
      <w:pPr>
        <w:rPr>
          <w:rFonts w:ascii="Arial" w:hAnsi="Arial" w:cs="Arial"/>
        </w:rPr>
      </w:pPr>
    </w:p>
    <w:p w14:paraId="4C9D298C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 xml:space="preserve">Operational* </w:t>
      </w:r>
    </w:p>
    <w:p w14:paraId="444FB8CD" w14:textId="77777777" w:rsidR="00C31D87" w:rsidRPr="00DB6A78" w:rsidRDefault="00C31D87" w:rsidP="00C31D87">
      <w:p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DB6A78">
        <w:rPr>
          <w:rFonts w:ascii="Arial" w:hAnsi="Arial" w:cs="Arial"/>
        </w:rPr>
        <w:t>ardware, operating system, memory requirements, performance, efficiency, portability etc</w:t>
      </w:r>
      <w:r>
        <w:rPr>
          <w:rFonts w:ascii="Arial" w:hAnsi="Arial" w:cs="Arial"/>
        </w:rPr>
        <w:t>.</w:t>
      </w:r>
    </w:p>
    <w:p w14:paraId="41715B40" w14:textId="2B5B8271" w:rsidR="00C31D87" w:rsidRDefault="00C31D87" w:rsidP="00C31D87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</w:t>
      </w:r>
      <w:r w:rsidR="00F32835">
        <w:rPr>
          <w:rFonts w:cs="Arial"/>
          <w:b w:val="0"/>
          <w:bCs w:val="0"/>
          <w:color w:val="4472C4" w:themeColor="accent1"/>
          <w:shd w:val="clear" w:color="auto" w:fill="F3F3F3"/>
        </w:rPr>
        <w:t>Critical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 w:rsidR="00F32835">
        <w:rPr>
          <w:rFonts w:cs="Arial"/>
          <w:b w:val="0"/>
          <w:bCs w:val="0"/>
          <w:color w:val="4472C4" w:themeColor="accent1"/>
        </w:rPr>
        <w:t>Should only run pixels defined by user.</w:t>
      </w:r>
    </w:p>
    <w:p w14:paraId="70A7E73D" w14:textId="09C91D34" w:rsidR="00F32835" w:rsidRDefault="00F32835" w:rsidP="00F32835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</w:t>
      </w:r>
      <w:r>
        <w:rPr>
          <w:rFonts w:cs="Arial"/>
          <w:b w:val="0"/>
          <w:bCs w:val="0"/>
          <w:color w:val="4472C4" w:themeColor="accent1"/>
          <w:shd w:val="clear" w:color="auto" w:fill="F3F3F3"/>
        </w:rPr>
        <w:t>Critical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>
        <w:rPr>
          <w:rFonts w:cs="Arial"/>
          <w:b w:val="0"/>
          <w:bCs w:val="0"/>
          <w:color w:val="4472C4" w:themeColor="accent1"/>
        </w:rPr>
        <w:t>Should be runnable on a laptop.</w:t>
      </w:r>
    </w:p>
    <w:p w14:paraId="03721395" w14:textId="4A65FDBD" w:rsidR="00DB09D5" w:rsidRDefault="00DB09D5" w:rsidP="00DB09D5"/>
    <w:p w14:paraId="1139E17D" w14:textId="292EF493" w:rsidR="00DB09D5" w:rsidRPr="00DB6A78" w:rsidRDefault="00DB09D5" w:rsidP="00DB09D5">
      <w:pPr>
        <w:pStyle w:val="Heading2"/>
        <w:rPr>
          <w:rFonts w:cs="Arial"/>
        </w:rPr>
      </w:pPr>
      <w:r>
        <w:rPr>
          <w:rFonts w:cs="Arial"/>
        </w:rPr>
        <w:t>Maintenance</w:t>
      </w:r>
      <w:r w:rsidRPr="0DA70227">
        <w:rPr>
          <w:rFonts w:cs="Arial"/>
        </w:rPr>
        <w:t xml:space="preserve">* </w:t>
      </w:r>
    </w:p>
    <w:p w14:paraId="45C427DB" w14:textId="4BD9A6FC" w:rsidR="00DB09D5" w:rsidRPr="00DB09D5" w:rsidRDefault="00DB09D5" w:rsidP="00DB09D5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</w:t>
      </w:r>
      <w:r>
        <w:rPr>
          <w:rFonts w:cs="Arial"/>
          <w:b w:val="0"/>
          <w:bCs w:val="0"/>
          <w:color w:val="4472C4" w:themeColor="accent1"/>
          <w:shd w:val="clear" w:color="auto" w:fill="F3F3F3"/>
        </w:rPr>
        <w:t>Critical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>
        <w:rPr>
          <w:rFonts w:cs="Arial"/>
          <w:b w:val="0"/>
          <w:bCs w:val="0"/>
          <w:color w:val="4472C4" w:themeColor="accent1"/>
        </w:rPr>
        <w:t>Keep snap-rut submodule up to date.</w:t>
      </w:r>
    </w:p>
    <w:p w14:paraId="3FC4F1AA" w14:textId="77777777" w:rsidR="00C31D87" w:rsidRDefault="00C31D87" w:rsidP="00C31D87">
      <w:pPr>
        <w:rPr>
          <w:rFonts w:ascii="Arial" w:hAnsi="Arial" w:cs="Arial"/>
        </w:rPr>
      </w:pPr>
    </w:p>
    <w:p w14:paraId="0177D669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cs="Arial"/>
        </w:rPr>
        <w:t>Reliability*</w:t>
      </w:r>
    </w:p>
    <w:p w14:paraId="6D6930D7" w14:textId="77777777" w:rsidR="00C31D87" w:rsidRDefault="00C31D87" w:rsidP="00C31D87">
      <w:pPr>
        <w:tabs>
          <w:tab w:val="clear" w:pos="7830"/>
        </w:tabs>
        <w:overflowPunct/>
        <w:spacing w:after="0"/>
        <w:jc w:val="left"/>
        <w:textAlignment w:val="auto"/>
        <w:rPr>
          <w:rFonts w:ascii="Arial" w:eastAsiaTheme="minorHAnsi" w:hAnsi="Arial" w:cs="Arial"/>
          <w:bCs w:val="0"/>
        </w:rPr>
      </w:pPr>
      <w:r>
        <w:rPr>
          <w:rFonts w:ascii="Arial" w:eastAsiaTheme="minorHAnsi" w:hAnsi="Arial" w:cs="Arial"/>
          <w:bCs w:val="0"/>
        </w:rPr>
        <w:t>S</w:t>
      </w:r>
      <w:r w:rsidRPr="00DB6A78">
        <w:rPr>
          <w:rFonts w:ascii="Arial" w:eastAsiaTheme="minorHAnsi" w:hAnsi="Arial" w:cs="Arial"/>
          <w:bCs w:val="0"/>
        </w:rPr>
        <w:t>pecification of the software execution level concerning the maturity, fault tolerance and recovery</w:t>
      </w:r>
      <w:r>
        <w:rPr>
          <w:rFonts w:ascii="Arial" w:eastAsiaTheme="minorHAnsi" w:hAnsi="Arial" w:cs="Arial"/>
          <w:bCs w:val="0"/>
        </w:rPr>
        <w:t>.</w:t>
      </w:r>
    </w:p>
    <w:p w14:paraId="778398DF" w14:textId="4AF28739" w:rsidR="00C31D87" w:rsidRDefault="00C31D87" w:rsidP="00C31D87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 xml:space="preserve"> [M</w:t>
      </w:r>
      <w:r w:rsidR="00DB09D5">
        <w:rPr>
          <w:rFonts w:cs="Arial"/>
          <w:b w:val="0"/>
          <w:bCs w:val="0"/>
          <w:color w:val="4472C4" w:themeColor="accent1"/>
          <w:shd w:val="clear" w:color="auto" w:fill="F3F3F3"/>
        </w:rPr>
        <w:t>ajor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>
        <w:rPr>
          <w:rFonts w:cs="Arial"/>
          <w:b w:val="0"/>
          <w:bCs w:val="0"/>
          <w:color w:val="4472C4" w:themeColor="accent1"/>
        </w:rPr>
        <w:t xml:space="preserve">Reach at least </w:t>
      </w:r>
      <w:proofErr w:type="gramStart"/>
      <w:r w:rsidR="00F32835">
        <w:rPr>
          <w:rFonts w:cs="Arial"/>
          <w:b w:val="0"/>
          <w:bCs w:val="0"/>
          <w:color w:val="4472C4" w:themeColor="accent1"/>
        </w:rPr>
        <w:t>80</w:t>
      </w:r>
      <w:r>
        <w:rPr>
          <w:rFonts w:cs="Arial"/>
          <w:b w:val="0"/>
          <w:bCs w:val="0"/>
          <w:color w:val="4472C4" w:themeColor="accent1"/>
        </w:rPr>
        <w:t xml:space="preserve">% </w:t>
      </w:r>
      <w:r w:rsidR="00F32835">
        <w:rPr>
          <w:rFonts w:cs="Arial"/>
          <w:b w:val="0"/>
          <w:bCs w:val="0"/>
          <w:color w:val="4472C4" w:themeColor="accent1"/>
        </w:rPr>
        <w:t>unit</w:t>
      </w:r>
      <w:proofErr w:type="gramEnd"/>
      <w:r w:rsidR="00F32835">
        <w:rPr>
          <w:rFonts w:cs="Arial"/>
          <w:b w:val="0"/>
          <w:bCs w:val="0"/>
          <w:color w:val="4472C4" w:themeColor="accent1"/>
        </w:rPr>
        <w:t xml:space="preserve"> test </w:t>
      </w:r>
      <w:r>
        <w:rPr>
          <w:rFonts w:cs="Arial"/>
          <w:b w:val="0"/>
          <w:bCs w:val="0"/>
          <w:color w:val="4472C4" w:themeColor="accent1"/>
        </w:rPr>
        <w:t>coverage</w:t>
      </w:r>
      <w:r w:rsidR="00F32835">
        <w:rPr>
          <w:rFonts w:cs="Arial"/>
          <w:b w:val="0"/>
          <w:bCs w:val="0"/>
          <w:color w:val="4472C4" w:themeColor="accent1"/>
        </w:rPr>
        <w:t xml:space="preserve">. This does not </w:t>
      </w:r>
      <w:proofErr w:type="gramStart"/>
      <w:r w:rsidR="00F32835">
        <w:rPr>
          <w:rFonts w:cs="Arial"/>
          <w:b w:val="0"/>
          <w:bCs w:val="0"/>
          <w:color w:val="4472C4" w:themeColor="accent1"/>
        </w:rPr>
        <w:t>including</w:t>
      </w:r>
      <w:proofErr w:type="gramEnd"/>
      <w:r w:rsidR="00F32835">
        <w:rPr>
          <w:rFonts w:cs="Arial"/>
          <w:b w:val="0"/>
          <w:bCs w:val="0"/>
          <w:color w:val="4472C4" w:themeColor="accent1"/>
        </w:rPr>
        <w:t xml:space="preserve"> snap-rut code.</w:t>
      </w:r>
    </w:p>
    <w:p w14:paraId="408AAB8C" w14:textId="6BB856C0" w:rsidR="00F32835" w:rsidRDefault="00F32835" w:rsidP="00F32835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[M</w:t>
      </w:r>
      <w:r w:rsidR="00DB09D5">
        <w:rPr>
          <w:rFonts w:cs="Arial"/>
          <w:b w:val="0"/>
          <w:bCs w:val="0"/>
          <w:color w:val="4472C4" w:themeColor="accent1"/>
          <w:shd w:val="clear" w:color="auto" w:fill="F3F3F3"/>
        </w:rPr>
        <w:t>ajor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r>
        <w:rPr>
          <w:rFonts w:cs="Arial"/>
          <w:b w:val="0"/>
          <w:bCs w:val="0"/>
          <w:color w:val="4472C4" w:themeColor="accent1"/>
        </w:rPr>
        <w:t>Include end-to-end test that cover full functionality of tool.</w:t>
      </w:r>
    </w:p>
    <w:p w14:paraId="08C07468" w14:textId="77777777" w:rsidR="00C31D87" w:rsidRPr="00DB6A78" w:rsidRDefault="00C31D87" w:rsidP="00C31D87">
      <w:pPr>
        <w:rPr>
          <w:rFonts w:ascii="Arial" w:hAnsi="Arial" w:cs="Arial"/>
        </w:rPr>
      </w:pPr>
    </w:p>
    <w:p w14:paraId="5A3E7FFD" w14:textId="77777777" w:rsidR="00C31D87" w:rsidRPr="00DB6A78" w:rsidRDefault="00C31D87" w:rsidP="00C31D87">
      <w:pPr>
        <w:pStyle w:val="Heading2"/>
        <w:rPr>
          <w:rFonts w:cs="Arial"/>
        </w:rPr>
      </w:pPr>
      <w:r w:rsidRPr="0DA70227">
        <w:rPr>
          <w:rFonts w:eastAsiaTheme="minorEastAsia" w:cs="Arial"/>
        </w:rPr>
        <w:t>Legal and regulative*</w:t>
      </w:r>
    </w:p>
    <w:p w14:paraId="2AC0EE52" w14:textId="77777777" w:rsidR="00C31D87" w:rsidRPr="00DB6A78" w:rsidRDefault="00C31D87" w:rsidP="00C31D87">
      <w:pPr>
        <w:tabs>
          <w:tab w:val="clear" w:pos="7830"/>
        </w:tabs>
        <w:overflowPunct/>
        <w:spacing w:after="0"/>
        <w:jc w:val="left"/>
        <w:textAlignment w:val="auto"/>
        <w:rPr>
          <w:rFonts w:ascii="Arial" w:eastAsiaTheme="minorHAnsi" w:hAnsi="Arial" w:cs="Arial"/>
          <w:bCs w:val="0"/>
        </w:rPr>
      </w:pPr>
      <w:r>
        <w:rPr>
          <w:rFonts w:ascii="Arial" w:eastAsiaTheme="minorHAnsi" w:hAnsi="Arial" w:cs="Arial"/>
          <w:bCs w:val="0"/>
        </w:rPr>
        <w:t>N</w:t>
      </w:r>
      <w:r w:rsidRPr="00DB6A78">
        <w:rPr>
          <w:rFonts w:ascii="Arial" w:eastAsiaTheme="minorHAnsi" w:hAnsi="Arial" w:cs="Arial"/>
          <w:bCs w:val="0"/>
        </w:rPr>
        <w:t>eeds imposed by laws, regulations, NPL security or IP regulations</w:t>
      </w:r>
      <w:r>
        <w:rPr>
          <w:rFonts w:ascii="Arial" w:eastAsiaTheme="minorHAnsi" w:hAnsi="Arial" w:cs="Arial"/>
          <w:bCs w:val="0"/>
        </w:rPr>
        <w:t>.</w:t>
      </w:r>
    </w:p>
    <w:p w14:paraId="4683785C" w14:textId="723A4868" w:rsidR="00C31D87" w:rsidRPr="00DB6A78" w:rsidRDefault="00C31D87" w:rsidP="00C31D87">
      <w:pPr>
        <w:pStyle w:val="Heading3"/>
        <w:tabs>
          <w:tab w:val="clear" w:pos="1021"/>
          <w:tab w:val="num" w:pos="1134"/>
        </w:tabs>
        <w:ind w:left="1134"/>
        <w:rPr>
          <w:rFonts w:cs="Arial"/>
          <w:b w:val="0"/>
          <w:bCs w:val="0"/>
          <w:color w:val="4472C4" w:themeColor="accent1"/>
        </w:rPr>
      </w:pP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[</w:t>
      </w:r>
      <w:r w:rsidR="00DB09D5">
        <w:rPr>
          <w:rFonts w:cs="Arial"/>
          <w:b w:val="0"/>
          <w:bCs w:val="0"/>
          <w:color w:val="4472C4" w:themeColor="accent1"/>
          <w:shd w:val="clear" w:color="auto" w:fill="F3F3F3"/>
        </w:rPr>
        <w:t>Minor</w:t>
      </w:r>
      <w:r w:rsidRPr="00DB6A78">
        <w:rPr>
          <w:rFonts w:cs="Arial"/>
          <w:b w:val="0"/>
          <w:bCs w:val="0"/>
          <w:color w:val="4472C4" w:themeColor="accent1"/>
          <w:shd w:val="clear" w:color="auto" w:fill="F3F3F3"/>
        </w:rPr>
        <w:t>]</w:t>
      </w:r>
      <w:r w:rsidRPr="00DB6A78">
        <w:rPr>
          <w:rFonts w:cs="Arial"/>
          <w:b w:val="0"/>
          <w:bCs w:val="0"/>
          <w:color w:val="4472C4" w:themeColor="accent1"/>
        </w:rPr>
        <w:t xml:space="preserve"> </w:t>
      </w:r>
      <w:proofErr w:type="gramStart"/>
      <w:r w:rsidR="00DB09D5">
        <w:rPr>
          <w:rFonts w:cs="Arial"/>
          <w:b w:val="0"/>
          <w:bCs w:val="0"/>
          <w:color w:val="4472C4" w:themeColor="accent1"/>
        </w:rPr>
        <w:t>Open-sourcing</w:t>
      </w:r>
      <w:proofErr w:type="gramEnd"/>
      <w:r w:rsidR="00DB09D5">
        <w:rPr>
          <w:rFonts w:cs="Arial"/>
          <w:b w:val="0"/>
          <w:bCs w:val="0"/>
          <w:color w:val="4472C4" w:themeColor="accent1"/>
        </w:rPr>
        <w:t xml:space="preserve"> should be considered.</w:t>
      </w:r>
    </w:p>
    <w:p w14:paraId="3CAD4095" w14:textId="77777777" w:rsidR="00C31D87" w:rsidRPr="00DB6A78" w:rsidRDefault="00C31D87" w:rsidP="00C31D87">
      <w:pPr>
        <w:rPr>
          <w:rFonts w:ascii="Arial" w:hAnsi="Arial" w:cs="Arial"/>
        </w:rPr>
      </w:pPr>
    </w:p>
    <w:p w14:paraId="5D9361D4" w14:textId="77777777" w:rsidR="00C31D87" w:rsidRDefault="00C31D87" w:rsidP="00C31D87">
      <w:pPr>
        <w:tabs>
          <w:tab w:val="clear" w:pos="783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A1CE9B7" w14:textId="77777777" w:rsidR="00C31D87" w:rsidRPr="00DB6A78" w:rsidRDefault="00C31D87" w:rsidP="00C31D87">
      <w:pPr>
        <w:pStyle w:val="Heading1"/>
        <w:numPr>
          <w:ilvl w:val="0"/>
          <w:numId w:val="0"/>
        </w:numPr>
        <w:rPr>
          <w:rFonts w:cs="Arial"/>
        </w:rPr>
      </w:pPr>
      <w:r w:rsidRPr="00DB6A78">
        <w:rPr>
          <w:rFonts w:cs="Arial"/>
        </w:rPr>
        <w:lastRenderedPageBreak/>
        <w:t>Appendix I: Algorithm description</w:t>
      </w:r>
      <w:r>
        <w:rPr>
          <w:rFonts w:cs="Arial"/>
        </w:rPr>
        <w:t>*</w:t>
      </w:r>
    </w:p>
    <w:p w14:paraId="397270CE" w14:textId="1031FCDD" w:rsidR="009501A7" w:rsidRPr="00C31D87" w:rsidRDefault="009501A7" w:rsidP="00C31D87"/>
    <w:sectPr w:rsidR="009501A7" w:rsidRPr="00C31D87" w:rsidSect="00BF102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Mattea Goalen" w:date="2022-10-04T17:18:00Z" w:initials="MG">
    <w:p w14:paraId="02E56843" w14:textId="3FB360F0" w:rsidR="007F2B01" w:rsidRDefault="007F2B01">
      <w:pPr>
        <w:pStyle w:val="CommentText"/>
      </w:pPr>
      <w:r>
        <w:rPr>
          <w:rStyle w:val="CommentReference"/>
        </w:rPr>
        <w:annotationRef/>
      </w:r>
      <w:r>
        <w:t>Rewrite the bullet points as a comprehensive paragraph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E568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6E951" w16cex:dateUtc="2022-10-04T1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E56843" w16cid:durableId="26E6E9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1FD0C" w14:textId="77777777" w:rsidR="00D536D9" w:rsidRDefault="00D536D9" w:rsidP="001722D1">
      <w:r>
        <w:separator/>
      </w:r>
    </w:p>
  </w:endnote>
  <w:endnote w:type="continuationSeparator" w:id="0">
    <w:p w14:paraId="5A4928F0" w14:textId="77777777" w:rsidR="00D536D9" w:rsidRDefault="00D536D9" w:rsidP="001722D1">
      <w:r>
        <w:continuationSeparator/>
      </w:r>
    </w:p>
  </w:endnote>
  <w:endnote w:type="continuationNotice" w:id="1">
    <w:p w14:paraId="7D3A8000" w14:textId="77777777" w:rsidR="00D536D9" w:rsidRDefault="00D53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DCBC" w14:textId="77777777" w:rsidR="0029161B" w:rsidRDefault="0029161B" w:rsidP="00172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26D1" w14:textId="77777777" w:rsidR="0029161B" w:rsidRDefault="0029161B" w:rsidP="00172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5DB5" w14:textId="77777777" w:rsidR="0029161B" w:rsidRDefault="0029161B" w:rsidP="00172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A528" w14:textId="77777777" w:rsidR="00D536D9" w:rsidRDefault="00D536D9" w:rsidP="001722D1">
      <w:r>
        <w:separator/>
      </w:r>
    </w:p>
  </w:footnote>
  <w:footnote w:type="continuationSeparator" w:id="0">
    <w:p w14:paraId="1ECEB0BB" w14:textId="77777777" w:rsidR="00D536D9" w:rsidRDefault="00D536D9" w:rsidP="001722D1">
      <w:r>
        <w:continuationSeparator/>
      </w:r>
    </w:p>
  </w:footnote>
  <w:footnote w:type="continuationNotice" w:id="1">
    <w:p w14:paraId="1C485650" w14:textId="77777777" w:rsidR="00D536D9" w:rsidRDefault="00D536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86757" w14:textId="77777777" w:rsidR="0029161B" w:rsidRDefault="0029161B" w:rsidP="001722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A19C" w14:textId="77777777" w:rsidR="0029161B" w:rsidRDefault="0029161B" w:rsidP="00172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2674" w14:textId="77777777" w:rsidR="0029161B" w:rsidRDefault="0029161B" w:rsidP="001722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1550F"/>
    <w:multiLevelType w:val="hybridMultilevel"/>
    <w:tmpl w:val="BDCA88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6552"/>
    <w:multiLevelType w:val="hybridMultilevel"/>
    <w:tmpl w:val="6A104A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782CE1"/>
    <w:multiLevelType w:val="multilevel"/>
    <w:tmpl w:val="F8BCF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954890"/>
    <w:multiLevelType w:val="hybridMultilevel"/>
    <w:tmpl w:val="C2889772"/>
    <w:lvl w:ilvl="0" w:tplc="F182BD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40102"/>
    <w:multiLevelType w:val="hybridMultilevel"/>
    <w:tmpl w:val="B6BA703E"/>
    <w:lvl w:ilvl="0" w:tplc="F182BD4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2D12E8"/>
    <w:multiLevelType w:val="multilevel"/>
    <w:tmpl w:val="DE5ADD4C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54480EAE"/>
    <w:multiLevelType w:val="hybridMultilevel"/>
    <w:tmpl w:val="93C2E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61"/>
    <w:multiLevelType w:val="hybridMultilevel"/>
    <w:tmpl w:val="7FAA1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A052A"/>
    <w:multiLevelType w:val="hybridMultilevel"/>
    <w:tmpl w:val="A7480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05A35"/>
    <w:multiLevelType w:val="hybridMultilevel"/>
    <w:tmpl w:val="B5982AA4"/>
    <w:lvl w:ilvl="0" w:tplc="F182BD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15070"/>
    <w:multiLevelType w:val="hybridMultilevel"/>
    <w:tmpl w:val="5B542C3C"/>
    <w:lvl w:ilvl="0" w:tplc="8EA247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ea Goalen">
    <w15:presenceInfo w15:providerId="AD" w15:userId="S::mattea.goalen@npl.co.uk::d8faf187-a63c-4ca8-891c-e938b8f5c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1B"/>
    <w:rsid w:val="00023BE0"/>
    <w:rsid w:val="0007319A"/>
    <w:rsid w:val="000909E9"/>
    <w:rsid w:val="00092DF3"/>
    <w:rsid w:val="000E3635"/>
    <w:rsid w:val="000E4D82"/>
    <w:rsid w:val="00106A00"/>
    <w:rsid w:val="001141C8"/>
    <w:rsid w:val="0012073D"/>
    <w:rsid w:val="00122044"/>
    <w:rsid w:val="001558C9"/>
    <w:rsid w:val="001570F1"/>
    <w:rsid w:val="001722D1"/>
    <w:rsid w:val="00182B43"/>
    <w:rsid w:val="001A170B"/>
    <w:rsid w:val="001A2F09"/>
    <w:rsid w:val="001B05EF"/>
    <w:rsid w:val="001B298E"/>
    <w:rsid w:val="001E181B"/>
    <w:rsid w:val="001E33E2"/>
    <w:rsid w:val="001F169D"/>
    <w:rsid w:val="00227150"/>
    <w:rsid w:val="00262FB8"/>
    <w:rsid w:val="0029161B"/>
    <w:rsid w:val="002B4B04"/>
    <w:rsid w:val="002D2292"/>
    <w:rsid w:val="002D4F67"/>
    <w:rsid w:val="002E067F"/>
    <w:rsid w:val="0031206E"/>
    <w:rsid w:val="00333040"/>
    <w:rsid w:val="003347E3"/>
    <w:rsid w:val="003354F2"/>
    <w:rsid w:val="0033751F"/>
    <w:rsid w:val="00357034"/>
    <w:rsid w:val="003941DB"/>
    <w:rsid w:val="003E0058"/>
    <w:rsid w:val="003F6E56"/>
    <w:rsid w:val="0040222C"/>
    <w:rsid w:val="004457E2"/>
    <w:rsid w:val="004813CA"/>
    <w:rsid w:val="0048751D"/>
    <w:rsid w:val="004B1EEF"/>
    <w:rsid w:val="004D1F5E"/>
    <w:rsid w:val="00506168"/>
    <w:rsid w:val="00513865"/>
    <w:rsid w:val="00514CDF"/>
    <w:rsid w:val="00547AB7"/>
    <w:rsid w:val="005A4FBD"/>
    <w:rsid w:val="005B4758"/>
    <w:rsid w:val="005B71B4"/>
    <w:rsid w:val="005B797D"/>
    <w:rsid w:val="005D3C8A"/>
    <w:rsid w:val="005D62A7"/>
    <w:rsid w:val="005E3C64"/>
    <w:rsid w:val="006162BF"/>
    <w:rsid w:val="00655B7D"/>
    <w:rsid w:val="006574F2"/>
    <w:rsid w:val="00662DBA"/>
    <w:rsid w:val="00677890"/>
    <w:rsid w:val="006977B0"/>
    <w:rsid w:val="006B116A"/>
    <w:rsid w:val="006E4439"/>
    <w:rsid w:val="00713146"/>
    <w:rsid w:val="0071742A"/>
    <w:rsid w:val="00735034"/>
    <w:rsid w:val="007607A8"/>
    <w:rsid w:val="007A75F9"/>
    <w:rsid w:val="007D15A0"/>
    <w:rsid w:val="007E7129"/>
    <w:rsid w:val="007F2B01"/>
    <w:rsid w:val="007F46AA"/>
    <w:rsid w:val="00827F2E"/>
    <w:rsid w:val="00883936"/>
    <w:rsid w:val="008A5A74"/>
    <w:rsid w:val="008C0A70"/>
    <w:rsid w:val="008F4C40"/>
    <w:rsid w:val="00910CBC"/>
    <w:rsid w:val="00914FFE"/>
    <w:rsid w:val="00936065"/>
    <w:rsid w:val="009501A7"/>
    <w:rsid w:val="00953E58"/>
    <w:rsid w:val="00985F6A"/>
    <w:rsid w:val="00993772"/>
    <w:rsid w:val="00996317"/>
    <w:rsid w:val="009A4F10"/>
    <w:rsid w:val="009D77F3"/>
    <w:rsid w:val="009F54E5"/>
    <w:rsid w:val="00A045CF"/>
    <w:rsid w:val="00A65BDB"/>
    <w:rsid w:val="00A740B5"/>
    <w:rsid w:val="00AA285C"/>
    <w:rsid w:val="00AE2A1D"/>
    <w:rsid w:val="00AF361D"/>
    <w:rsid w:val="00AF68B0"/>
    <w:rsid w:val="00B1573A"/>
    <w:rsid w:val="00B2664E"/>
    <w:rsid w:val="00B405AF"/>
    <w:rsid w:val="00B42565"/>
    <w:rsid w:val="00B50005"/>
    <w:rsid w:val="00B54B7E"/>
    <w:rsid w:val="00B831D2"/>
    <w:rsid w:val="00B87D65"/>
    <w:rsid w:val="00B90F25"/>
    <w:rsid w:val="00B979DC"/>
    <w:rsid w:val="00BB4B57"/>
    <w:rsid w:val="00BC5728"/>
    <w:rsid w:val="00BF1026"/>
    <w:rsid w:val="00C045E4"/>
    <w:rsid w:val="00C15220"/>
    <w:rsid w:val="00C24349"/>
    <w:rsid w:val="00C31D87"/>
    <w:rsid w:val="00C40973"/>
    <w:rsid w:val="00C5341F"/>
    <w:rsid w:val="00CB44BC"/>
    <w:rsid w:val="00CC4A21"/>
    <w:rsid w:val="00D01057"/>
    <w:rsid w:val="00D13D6F"/>
    <w:rsid w:val="00D161A3"/>
    <w:rsid w:val="00D1636B"/>
    <w:rsid w:val="00D2357C"/>
    <w:rsid w:val="00D536D9"/>
    <w:rsid w:val="00D73336"/>
    <w:rsid w:val="00DB09D5"/>
    <w:rsid w:val="00DB512D"/>
    <w:rsid w:val="00DB6A78"/>
    <w:rsid w:val="00DC6027"/>
    <w:rsid w:val="00DF3E11"/>
    <w:rsid w:val="00E22441"/>
    <w:rsid w:val="00E54781"/>
    <w:rsid w:val="00E61E80"/>
    <w:rsid w:val="00E63EDF"/>
    <w:rsid w:val="00E86309"/>
    <w:rsid w:val="00EB67C0"/>
    <w:rsid w:val="00ED52E3"/>
    <w:rsid w:val="00EE31FF"/>
    <w:rsid w:val="00F11D7C"/>
    <w:rsid w:val="00F20BED"/>
    <w:rsid w:val="00F237D1"/>
    <w:rsid w:val="00F32835"/>
    <w:rsid w:val="00F66FCA"/>
    <w:rsid w:val="00F76C12"/>
    <w:rsid w:val="00FD0F02"/>
    <w:rsid w:val="24C8B43C"/>
    <w:rsid w:val="5D1CC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8F0D"/>
  <w15:chartTrackingRefBased/>
  <w15:docId w15:val="{B49F535E-E99A-48AA-B870-F30FAAC8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722D1"/>
    <w:pPr>
      <w:tabs>
        <w:tab w:val="right" w:pos="783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 w:cstheme="minorHAnsi"/>
      <w:bCs/>
      <w:sz w:val="20"/>
      <w:szCs w:val="20"/>
    </w:rPr>
  </w:style>
  <w:style w:type="paragraph" w:styleId="Heading1">
    <w:name w:val="heading 1"/>
    <w:aliases w:val="Chapter"/>
    <w:basedOn w:val="Normal"/>
    <w:next w:val="Normal"/>
    <w:link w:val="Heading1Char"/>
    <w:qFormat/>
    <w:rsid w:val="0029161B"/>
    <w:pPr>
      <w:keepNext/>
      <w:widowControl w:val="0"/>
      <w:numPr>
        <w:numId w:val="1"/>
      </w:numPr>
      <w:spacing w:before="240"/>
      <w:jc w:val="left"/>
      <w:outlineLvl w:val="0"/>
    </w:pPr>
    <w:rPr>
      <w:rFonts w:ascii="Arial" w:hAnsi="Arial"/>
      <w:b/>
      <w:sz w:val="30"/>
    </w:rPr>
  </w:style>
  <w:style w:type="paragraph" w:styleId="Heading2">
    <w:name w:val="heading 2"/>
    <w:aliases w:val="Section"/>
    <w:basedOn w:val="Normal"/>
    <w:next w:val="Normal"/>
    <w:link w:val="Heading2Char"/>
    <w:qFormat/>
    <w:rsid w:val="0029161B"/>
    <w:pPr>
      <w:keepNext/>
      <w:widowControl w:val="0"/>
      <w:numPr>
        <w:ilvl w:val="1"/>
        <w:numId w:val="1"/>
      </w:numPr>
      <w:spacing w:before="120"/>
      <w:jc w:val="left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Sub section"/>
    <w:basedOn w:val="Normal"/>
    <w:next w:val="Normal"/>
    <w:link w:val="Heading3Char"/>
    <w:qFormat/>
    <w:rsid w:val="0029161B"/>
    <w:pPr>
      <w:keepNext/>
      <w:widowControl w:val="0"/>
      <w:numPr>
        <w:ilvl w:val="2"/>
        <w:numId w:val="1"/>
      </w:numPr>
      <w:spacing w:before="120"/>
      <w:jc w:val="left"/>
      <w:outlineLvl w:val="2"/>
    </w:pPr>
    <w:rPr>
      <w:rFonts w:ascii="Arial" w:hAnsi="Arial"/>
      <w:b/>
    </w:rPr>
  </w:style>
  <w:style w:type="paragraph" w:styleId="Heading4">
    <w:name w:val="heading 4"/>
    <w:aliases w:val="Paragraph"/>
    <w:basedOn w:val="Normal"/>
    <w:next w:val="Normal"/>
    <w:link w:val="Heading4Char"/>
    <w:qFormat/>
    <w:rsid w:val="0029161B"/>
    <w:pPr>
      <w:keepNext/>
      <w:widowControl w:val="0"/>
      <w:numPr>
        <w:ilvl w:val="3"/>
        <w:numId w:val="1"/>
      </w:numPr>
      <w:jc w:val="left"/>
      <w:outlineLvl w:val="3"/>
    </w:pPr>
    <w:rPr>
      <w:bCs w:val="0"/>
      <w:i/>
      <w:iCs/>
      <w:sz w:val="28"/>
    </w:rPr>
  </w:style>
  <w:style w:type="paragraph" w:styleId="Heading5">
    <w:name w:val="heading 5"/>
    <w:basedOn w:val="Normal"/>
    <w:next w:val="Normal"/>
    <w:link w:val="Heading5Char"/>
    <w:qFormat/>
    <w:rsid w:val="0029161B"/>
    <w:pPr>
      <w:numPr>
        <w:ilvl w:val="4"/>
        <w:numId w:val="1"/>
      </w:numPr>
      <w:outlineLvl w:val="4"/>
    </w:pPr>
    <w:rPr>
      <w:szCs w:val="26"/>
    </w:rPr>
  </w:style>
  <w:style w:type="paragraph" w:styleId="Heading6">
    <w:name w:val="heading 6"/>
    <w:basedOn w:val="Normal"/>
    <w:next w:val="Normal"/>
    <w:link w:val="Heading6Char"/>
    <w:qFormat/>
    <w:rsid w:val="0029161B"/>
    <w:pPr>
      <w:numPr>
        <w:ilvl w:val="5"/>
        <w:numId w:val="1"/>
      </w:numPr>
      <w:outlineLvl w:val="5"/>
    </w:pPr>
    <w:rPr>
      <w:szCs w:val="22"/>
    </w:rPr>
  </w:style>
  <w:style w:type="paragraph" w:styleId="Heading7">
    <w:name w:val="heading 7"/>
    <w:basedOn w:val="Normal"/>
    <w:next w:val="Normal"/>
    <w:link w:val="Heading7Char"/>
    <w:qFormat/>
    <w:rsid w:val="0029161B"/>
    <w:pPr>
      <w:numPr>
        <w:ilvl w:val="6"/>
        <w:numId w:val="1"/>
      </w:numPr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9161B"/>
    <w:pPr>
      <w:numPr>
        <w:ilvl w:val="7"/>
        <w:numId w:val="1"/>
      </w:numPr>
      <w:outlineLvl w:val="7"/>
    </w:pPr>
    <w:rPr>
      <w:szCs w:val="24"/>
    </w:rPr>
  </w:style>
  <w:style w:type="paragraph" w:styleId="Heading9">
    <w:name w:val="heading 9"/>
    <w:basedOn w:val="Normal"/>
    <w:next w:val="Normal"/>
    <w:link w:val="Heading9Char"/>
    <w:qFormat/>
    <w:rsid w:val="0029161B"/>
    <w:pPr>
      <w:numPr>
        <w:ilvl w:val="8"/>
        <w:numId w:val="1"/>
      </w:numPr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Char"/>
    <w:basedOn w:val="DefaultParagraphFont"/>
    <w:link w:val="Heading1"/>
    <w:rsid w:val="0029161B"/>
    <w:rPr>
      <w:rFonts w:ascii="Arial" w:eastAsia="Times New Roman" w:hAnsi="Arial" w:cs="Times New Roman"/>
      <w:b/>
      <w:sz w:val="30"/>
      <w:szCs w:val="20"/>
    </w:rPr>
  </w:style>
  <w:style w:type="character" w:customStyle="1" w:styleId="Heading2Char">
    <w:name w:val="Heading 2 Char"/>
    <w:aliases w:val="Section Char"/>
    <w:basedOn w:val="DefaultParagraphFont"/>
    <w:link w:val="Heading2"/>
    <w:rsid w:val="0029161B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aliases w:val="Sub section Char"/>
    <w:basedOn w:val="DefaultParagraphFont"/>
    <w:link w:val="Heading3"/>
    <w:rsid w:val="0029161B"/>
    <w:rPr>
      <w:rFonts w:ascii="Arial" w:eastAsia="Times New Roman" w:hAnsi="Arial" w:cs="Times New Roman"/>
      <w:b/>
      <w:szCs w:val="20"/>
    </w:rPr>
  </w:style>
  <w:style w:type="character" w:customStyle="1" w:styleId="Heading4Char">
    <w:name w:val="Heading 4 Char"/>
    <w:aliases w:val="Paragraph Char"/>
    <w:basedOn w:val="DefaultParagraphFont"/>
    <w:link w:val="Heading4"/>
    <w:rsid w:val="0029161B"/>
    <w:rPr>
      <w:rFonts w:ascii="Times New Roman" w:eastAsia="Times New Roman" w:hAnsi="Times New Roman" w:cs="Times New Roman"/>
      <w:bCs/>
      <w:i/>
      <w:iCs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29161B"/>
    <w:rPr>
      <w:rFonts w:ascii="Times New Roman" w:eastAsia="Times New Roman" w:hAnsi="Times New Roman" w:cs="Times New Roman"/>
      <w:szCs w:val="26"/>
    </w:rPr>
  </w:style>
  <w:style w:type="character" w:customStyle="1" w:styleId="Heading6Char">
    <w:name w:val="Heading 6 Char"/>
    <w:basedOn w:val="DefaultParagraphFont"/>
    <w:link w:val="Heading6"/>
    <w:rsid w:val="0029161B"/>
    <w:rPr>
      <w:rFonts w:ascii="Times New Roman" w:eastAsia="Times New Roman" w:hAnsi="Times New Roman" w:cs="Times New Roman"/>
    </w:rPr>
  </w:style>
  <w:style w:type="character" w:customStyle="1" w:styleId="Heading7Char">
    <w:name w:val="Heading 7 Char"/>
    <w:basedOn w:val="DefaultParagraphFont"/>
    <w:link w:val="Heading7"/>
    <w:rsid w:val="0029161B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9161B"/>
    <w:rPr>
      <w:rFonts w:ascii="Times New Roman" w:eastAsia="Times New Roman" w:hAnsi="Times New Roman" w:cs="Times New Roman"/>
      <w:szCs w:val="24"/>
    </w:rPr>
  </w:style>
  <w:style w:type="character" w:customStyle="1" w:styleId="Heading9Char">
    <w:name w:val="Heading 9 Char"/>
    <w:basedOn w:val="DefaultParagraphFont"/>
    <w:link w:val="Heading9"/>
    <w:rsid w:val="0029161B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2916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6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61B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161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9161B"/>
    <w:pPr>
      <w:tabs>
        <w:tab w:val="clear" w:pos="7830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9161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29161B"/>
    <w:pPr>
      <w:tabs>
        <w:tab w:val="clear" w:pos="7830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9161B"/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semiHidden/>
    <w:rsid w:val="00B500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Cs w:val="0"/>
      <w:sz w:val="22"/>
      <w:szCs w:val="24"/>
    </w:rPr>
  </w:style>
  <w:style w:type="paragraph" w:customStyle="1" w:styleId="NPLFrontTitle">
    <w:name w:val="NPL Front Title"/>
    <w:basedOn w:val="Normal"/>
    <w:rsid w:val="00B50005"/>
    <w:pPr>
      <w:jc w:val="left"/>
    </w:pPr>
    <w:rPr>
      <w:rFonts w:ascii="Helvetica" w:hAnsi="Helvetica" w:cs="Times New Roman"/>
      <w:b/>
      <w:sz w:val="32"/>
    </w:rPr>
  </w:style>
  <w:style w:type="paragraph" w:customStyle="1" w:styleId="NPLRestricted">
    <w:name w:val="NPL Restricted"/>
    <w:basedOn w:val="Normal"/>
    <w:rsid w:val="00B50005"/>
    <w:pPr>
      <w:jc w:val="left"/>
    </w:pPr>
    <w:rPr>
      <w:rFonts w:ascii="Helvetica" w:hAnsi="Helvetica" w:cs="Times New Roman"/>
      <w:b/>
      <w:iCs/>
      <w:sz w:val="22"/>
    </w:rPr>
  </w:style>
  <w:style w:type="paragraph" w:customStyle="1" w:styleId="NPLFront">
    <w:name w:val="NPL Front"/>
    <w:basedOn w:val="NPLRestricted"/>
    <w:rsid w:val="00B50005"/>
    <w:pPr>
      <w:spacing w:after="0"/>
    </w:pPr>
    <w:rPr>
      <w:sz w:val="28"/>
    </w:rPr>
  </w:style>
  <w:style w:type="paragraph" w:customStyle="1" w:styleId="NPLFrontNumber">
    <w:name w:val="NPL Front Number"/>
    <w:basedOn w:val="Normal"/>
    <w:rsid w:val="00B50005"/>
    <w:pPr>
      <w:jc w:val="left"/>
    </w:pPr>
    <w:rPr>
      <w:rFonts w:ascii="Helvetica" w:hAnsi="Helvetica" w:cs="Times New Roman"/>
      <w:b/>
      <w:sz w:val="22"/>
    </w:rPr>
  </w:style>
  <w:style w:type="character" w:styleId="Strong">
    <w:name w:val="Strong"/>
    <w:basedOn w:val="DefaultParagraphFont"/>
    <w:uiPriority w:val="22"/>
    <w:qFormat/>
    <w:rsid w:val="008F4C40"/>
    <w:rPr>
      <w:b/>
      <w:bCs/>
    </w:rPr>
  </w:style>
  <w:style w:type="character" w:styleId="Emphasis">
    <w:name w:val="Emphasis"/>
    <w:basedOn w:val="DefaultParagraphFont"/>
    <w:uiPriority w:val="20"/>
    <w:qFormat/>
    <w:rsid w:val="008F4C40"/>
    <w:rPr>
      <w:i/>
      <w:iCs/>
    </w:rPr>
  </w:style>
  <w:style w:type="character" w:styleId="Hyperlink">
    <w:name w:val="Hyperlink"/>
    <w:basedOn w:val="DefaultParagraphFont"/>
    <w:uiPriority w:val="99"/>
    <w:unhideWhenUsed/>
    <w:rsid w:val="007607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07A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A28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285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285C"/>
    <w:rPr>
      <w:rFonts w:ascii="Calibri" w:eastAsia="Times New Roman" w:hAnsi="Calibri" w:cstheme="minorHAnsi"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85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85C"/>
    <w:rPr>
      <w:rFonts w:ascii="Calibri" w:eastAsia="Times New Roman" w:hAnsi="Calibri" w:cs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08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6BCE287EC9E649865F86E7724EF910" ma:contentTypeVersion="13" ma:contentTypeDescription="Create a new document." ma:contentTypeScope="" ma:versionID="8c18b9c62558a9b895e67f39416ed769">
  <xsd:schema xmlns:xsd="http://www.w3.org/2001/XMLSchema" xmlns:xs="http://www.w3.org/2001/XMLSchema" xmlns:p="http://schemas.microsoft.com/office/2006/metadata/properties" xmlns:ns3="55f1d067-c47e-421d-9722-30bdf29dd352" xmlns:ns4="520474dc-1d97-4a67-9fe1-2be8bb9c67e7" targetNamespace="http://schemas.microsoft.com/office/2006/metadata/properties" ma:root="true" ma:fieldsID="1515b84c2408b5a414144aa53317ac16" ns3:_="" ns4:_="">
    <xsd:import namespace="55f1d067-c47e-421d-9722-30bdf29dd352"/>
    <xsd:import namespace="520474dc-1d97-4a67-9fe1-2be8bb9c67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1d067-c47e-421d-9722-30bdf29d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474dc-1d97-4a67-9fe1-2be8bb9c67e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E6D6A-B531-4609-BB00-F52D88A68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2C26E-01F5-4553-B044-1A27F6D6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1d067-c47e-421d-9722-30bdf29dd352"/>
    <ds:schemaRef ds:uri="520474dc-1d97-4a67-9fe1-2be8bb9c6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6DDB34-CE7B-435F-9FCA-D45A5AD283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4172</TotalTime>
  <Pages>4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De Vis</dc:creator>
  <cp:keywords/>
  <dc:description/>
  <cp:lastModifiedBy>Mattea Goalen</cp:lastModifiedBy>
  <cp:revision>10</cp:revision>
  <dcterms:created xsi:type="dcterms:W3CDTF">2020-12-11T14:12:00Z</dcterms:created>
  <dcterms:modified xsi:type="dcterms:W3CDTF">2022-10-04T16:18:00Z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0x010100B96BCE287EC9E649865F86E7724EF910</vt:lpwstr>
  </property>
  <property fmtid="{D5CDD505-2E9C-101B-9397-08002B2CF9AE}" pid="5" name="MSIP_Label_9df4b5af-ab42-45d5-91e7-45583bed1b2a_Enabled">
    <vt:lpwstr>true</vt:lpwstr>
  </property>
  <property fmtid="{D5CDD505-2E9C-101B-9397-08002B2CF9AE}" pid="6" name="MSIP_Label_9df4b5af-ab42-45d5-91e7-45583bed1b2a_SetDate">
    <vt:lpwstr>2022-10-04T10:28:32Z</vt:lpwstr>
  </property>
  <property fmtid="{D5CDD505-2E9C-101B-9397-08002B2CF9AE}" pid="7" name="MSIP_Label_9df4b5af-ab42-45d5-91e7-45583bed1b2a_Method">
    <vt:lpwstr>Standard</vt:lpwstr>
  </property>
  <property fmtid="{D5CDD505-2E9C-101B-9397-08002B2CF9AE}" pid="8" name="MSIP_Label_9df4b5af-ab42-45d5-91e7-45583bed1b2a_Name">
    <vt:lpwstr>9df4b5af-ab42-45d5-91e7-45583bed1b2a</vt:lpwstr>
  </property>
  <property fmtid="{D5CDD505-2E9C-101B-9397-08002B2CF9AE}" pid="9" name="MSIP_Label_9df4b5af-ab42-45d5-91e7-45583bed1b2a_SiteId">
    <vt:lpwstr>601e5460-b1bf-49c0-bd2d-e76ffc186a8d</vt:lpwstr>
  </property>
  <property fmtid="{D5CDD505-2E9C-101B-9397-08002B2CF9AE}" pid="10" name="MSIP_Label_9df4b5af-ab42-45d5-91e7-45583bed1b2a_ActionId">
    <vt:lpwstr>2b50cc03-dd2a-4e19-a1a1-c7379b140bc8</vt:lpwstr>
  </property>
  <property fmtid="{D5CDD505-2E9C-101B-9397-08002B2CF9AE}" pid="11" name="MSIP_Label_9df4b5af-ab42-45d5-91e7-45583bed1b2a_ContentBits">
    <vt:lpwstr>0</vt:lpwstr>
  </property>
</Properties>
</file>