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600"/>
      </w:pPr>
    </w:p>
    <w:p>
      <w:pPr>
        <w:spacing w:after="200"/>
        <w:jc w:val="center"/>
      </w:pPr>
      <w:r>
        <w:rPr>
          <w:rFonts w:ascii="Arial" w:cs="Arial" w:eastAsia="Arial" w:hAnsi="Arial"/>
          <w:b/>
          <w:bCs/>
          <w:color w:val="1B3A5C"/>
          <w:sz w:val="72"/>
          <w:szCs w:val="72"/>
        </w:rPr>
        <w:t xml:space="preserve">ContextPilot</w:t>
      </w:r>
    </w:p>
    <w:p>
      <w:pPr>
        <w:spacing w:after="400"/>
        <w:jc w:val="center"/>
      </w:pPr>
      <w:r>
        <w:rPr>
          <w:rFonts w:ascii="Arial" w:cs="Arial" w:eastAsia="Arial" w:hAnsi="Arial"/>
          <w:color w:val="666666"/>
          <w:sz w:val="28"/>
          <w:szCs w:val="28"/>
        </w:rPr>
        <w:t xml:space="preserve">Intelligent Context Optimization for LLM Applications</w:t>
      </w:r>
    </w:p>
    <w:p>
      <w:pPr>
        <w:spacing w:after="100"/>
        <w:jc w:val="center"/>
      </w:pPr>
      <w:r>
        <w:rPr>
          <w:rFonts w:ascii="Arial" w:cs="Arial" w:eastAsia="Arial" w:hAnsi="Arial"/>
          <w:b/>
          <w:bCs/>
          <w:color w:val="2E75B6"/>
          <w:sz w:val="32"/>
          <w:szCs w:val="32"/>
        </w:rPr>
        <w:t xml:space="preserve">Technical Architecture Document</w:t>
      </w:r>
    </w:p>
    <w:p>
      <w:pPr>
        <w:jc w:val="center"/>
      </w:pPr>
      <w:r>
        <w:rPr>
          <w:rFonts w:ascii="Arial" w:cs="Arial" w:eastAsia="Arial" w:hAnsi="Arial"/>
          <w:color w:val="999999"/>
          <w:sz w:val="22"/>
          <w:szCs w:val="22"/>
        </w:rPr>
        <w:t xml:space="preserve">Version 1.0 — May 2026</w:t>
      </w:r>
    </w:p>
    <w:p>
      <w:pPr>
        <w:spacing w:before="2000"/>
        <w:jc w:val="center"/>
      </w:pPr>
      <w:r>
        <w:rPr>
          <w:rFonts w:ascii="Arial" w:cs="Arial" w:eastAsia="Arial" w:hAnsi="Arial"/>
          <w:b/>
          <w:bCs/>
          <w:color w:val="CC0000"/>
          <w:sz w:val="20"/>
          <w:szCs w:val="20"/>
        </w:rPr>
        <w:t xml:space="preserve">CONFIDENTIAL</w:t>
      </w:r>
    </w:p>
    <w:p>
      <w:pPr>
        <w:sectPr>
          <w:pgSz w:w="12240" w:h="15840" w:orient="portrait"/>
          <w:pgMar w:top="1440" w:right="1440" w:bottom="1440" w:left="1440" w:header="708" w:footer="708" w:gutter="0"/>
          <w:pgNumType/>
          <w:docGrid w:linePitch="360"/>
        </w:sectPr>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200" w:before="360"/>
      </w:pPr>
      <w:r>
        <w:t xml:space="preserve">1. System Overview</w:t>
      </w:r>
    </w:p>
    <w:p>
      <w:pPr>
        <w:spacing w:after="120"/>
      </w:pPr>
      <w:r>
        <w:rPr>
          <w:rFonts w:ascii="Arial" w:cs="Arial" w:eastAsia="Arial" w:hAnsi="Arial"/>
          <w:sz w:val="22"/>
          <w:szCs w:val="22"/>
        </w:rPr>
        <w:t xml:space="preserve">ContextPilot is a Python middleware library (with optional Rust-accelerated components) designed for developers and teams who ship AI-powered products, tools, and services that make programmatic LLM API calls. The customer is always the entity that pays the LLM API bill and controls the code that makes the calls — not end users who type prompts into ChatGPT or Claude.ai. The system deploys across four surfaces: a pip-installable library, a local proxy server for AI coding tools (Claude Code, GPT Codex), an MCP server for native Claude ecosystem integration, and a CLI migration agent. An optional cloud-hosted dashboard receives anonymous telemetry for visualization and cost analysis.</w:t>
      </w:r>
    </w:p>
    <w:p>
      <w:pPr>
        <w:spacing w:after="120"/>
      </w:pPr>
      <w:r>
        <w:rPr>
          <w:rFonts w:ascii="Arial" w:cs="Arial" w:eastAsia="Arial" w:hAnsi="Arial"/>
          <w:sz w:val="22"/>
          <w:szCs w:val="22"/>
        </w:rPr>
        <w:t xml:space="preserve">The library never transmits prompt content, response content, or any personally identifiable information. Only numerical metadata (token counts, latency measurements, quality scores, model identifiers, and timestamps) is sent to the dashboard. This architectural decision eliminates data privacy concerns and allows adoption without security review in most organizations.</w:t>
      </w:r>
    </w:p>
    <w:p>
      <w:pPr>
        <w:pStyle w:val="Heading2"/>
        <w:spacing w:after="160" w:before="280"/>
      </w:pPr>
      <w:r>
        <w:t xml:space="preserve">1.1 Design Principles</w:t>
      </w:r>
    </w:p>
    <w:p>
      <w:pPr>
        <w:pStyle w:val="ListParagraph"/>
        <w:numPr>
          <w:ilvl w:val="0"/>
          <w:numId w:val="2"/>
        </w:numPr>
        <w:spacing w:after="60"/>
      </w:pPr>
      <w:r>
        <w:rPr>
          <w:rFonts w:ascii="Arial" w:cs="Arial" w:eastAsia="Arial" w:hAnsi="Arial"/>
          <w:sz w:val="22"/>
          <w:szCs w:val="22"/>
        </w:rPr>
        <w:t xml:space="preserve">Zero-trust data handling: no prompt or response content leaves the developer’s environment.</w:t>
      </w:r>
    </w:p>
    <w:p>
      <w:pPr>
        <w:pStyle w:val="ListParagraph"/>
        <w:numPr>
          <w:ilvl w:val="0"/>
          <w:numId w:val="2"/>
        </w:numPr>
        <w:spacing w:after="60"/>
      </w:pPr>
      <w:r>
        <w:rPr>
          <w:rFonts w:ascii="Arial" w:cs="Arial" w:eastAsia="Arial" w:hAnsi="Arial"/>
          <w:sz w:val="22"/>
          <w:szCs w:val="22"/>
        </w:rPr>
        <w:t xml:space="preserve">Minimal integration: pip install + wrap client for API users; set one environment variable for proxy users; connect MCP server for Claude Code/Desktop users. Each surface targets a different workflow.</w:t>
      </w:r>
    </w:p>
    <w:p>
      <w:pPr>
        <w:pStyle w:val="ListParagraph"/>
        <w:numPr>
          <w:ilvl w:val="0"/>
          <w:numId w:val="2"/>
        </w:numPr>
        <w:spacing w:after="60"/>
      </w:pPr>
      <w:r>
        <w:rPr>
          <w:rFonts w:ascii="Arial" w:cs="Arial" w:eastAsia="Arial" w:hAnsi="Arial"/>
          <w:sz w:val="22"/>
          <w:szCs w:val="22"/>
        </w:rPr>
        <w:t xml:space="preserve">Fail-safe operation: if compression fails or degrades quality, the original payload is sent transparently.</w:t>
      </w:r>
    </w:p>
    <w:p>
      <w:pPr>
        <w:pStyle w:val="ListParagraph"/>
        <w:numPr>
          <w:ilvl w:val="0"/>
          <w:numId w:val="2"/>
        </w:numPr>
        <w:spacing w:after="60"/>
      </w:pPr>
      <w:r>
        <w:rPr>
          <w:rFonts w:ascii="Arial" w:cs="Arial" w:eastAsia="Arial" w:hAnsi="Arial"/>
          <w:sz w:val="22"/>
          <w:szCs w:val="22"/>
        </w:rPr>
        <w:t xml:space="preserve">Provider-agnostic: works with any LLM provider via a unified abstraction layer.</w:t>
      </w:r>
    </w:p>
    <w:p>
      <w:pPr>
        <w:pStyle w:val="ListParagraph"/>
        <w:numPr>
          <w:ilvl w:val="0"/>
          <w:numId w:val="2"/>
        </w:numPr>
        <w:spacing w:after="60"/>
      </w:pPr>
      <w:r>
        <w:rPr>
          <w:rFonts w:ascii="Arial" w:cs="Arial" w:eastAsia="Arial" w:hAnsi="Arial"/>
          <w:sz w:val="22"/>
          <w:szCs w:val="22"/>
        </w:rPr>
        <w:t xml:space="preserve">Composable: works alongside existing gateways (Portkey, Helicone) without conflict.</w:t>
      </w:r>
    </w:p>
    <w:p>
      <w:pPr>
        <w:pStyle w:val="ListParagraph"/>
        <w:numPr>
          <w:ilvl w:val="0"/>
          <w:numId w:val="2"/>
        </w:numPr>
        <w:spacing w:after="60"/>
      </w:pPr>
      <w:r>
        <w:rPr>
          <w:rFonts w:ascii="Arial" w:cs="Arial" w:eastAsia="Arial" w:hAnsi="Arial"/>
          <w:sz w:val="22"/>
          <w:szCs w:val="22"/>
        </w:rPr>
        <w:t xml:space="preserve">Performance-first: compression overhead must not exceed 50ms for 100K token payloads.</w:t>
      </w:r>
    </w:p>
    <w:p>
      <w:r>
        <w:br w:type="page"/>
      </w:r>
    </w:p>
    <w:p>
      <w:pPr>
        <w:pStyle w:val="Heading1"/>
        <w:spacing w:after="200" w:before="360"/>
      </w:pPr>
      <w:r>
        <w:t xml:space="preserve">2. System Architecture</w:t>
      </w:r>
    </w:p>
    <w:p>
      <w:pPr>
        <w:pStyle w:val="Heading2"/>
        <w:spacing w:after="160" w:before="280"/>
      </w:pPr>
      <w:r>
        <w:t xml:space="preserve">2.1 Component Overview</w:t>
      </w:r>
    </w:p>
    <w:p>
      <w:pPr>
        <w:spacing w:after="120"/>
      </w:pPr>
      <w:r>
        <w:rPr>
          <w:rFonts w:ascii="Arial" w:cs="Arial" w:eastAsia="Arial" w:hAnsi="Arial"/>
          <w:sz w:val="22"/>
          <w:szCs w:val="22"/>
        </w:rPr>
        <w:t xml:space="preserve">The system consists of five primary components, each responsible for a distinct concern in the optimization pipeline.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Component</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Language</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Responsibility</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Deployment</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SDK Wrapper</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Python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Intercepts LLM calls, routes through pipeline</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In-process (pip)</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Context Analyzer</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Python + Rust (opt.)</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Classifies tokens by value/staleness/relevance</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In-process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Compressor</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Python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Applies compression strategies</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In-process</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Telemetry Collector</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Python</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Gathers metadata, batches, transmits</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In-process → HTTPS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Dashboard API</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Python (FastAPI)</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Receives telemetry, serves dashboard</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Cloud / self-hosted</w:t>
            </w:r>
          </w:p>
        </w:tc>
      </w:tr>
    </w:tbl>
    <w:p>
      <w:pPr>
        <w:pStyle w:val="Heading2"/>
        <w:spacing w:after="160" w:before="280"/>
      </w:pPr>
      <w:r>
        <w:t xml:space="preserve">2.2 Data Flow</w:t>
      </w:r>
    </w:p>
    <w:p>
      <w:pPr>
        <w:spacing w:after="120"/>
      </w:pPr>
      <w:r>
        <w:rPr>
          <w:rFonts w:ascii="Arial" w:cs="Arial" w:eastAsia="Arial" w:hAnsi="Arial"/>
          <w:sz w:val="22"/>
          <w:szCs w:val="22"/>
        </w:rPr>
        <w:t xml:space="preserve">The request lifecycle proceeds through the following stages:</w:t>
      </w:r>
    </w:p>
    <w:p>
      <w:pPr>
        <w:spacing w:after="120"/>
      </w:pPr>
      <w:r>
        <w:rPr>
          <w:rFonts w:ascii="Arial" w:cs="Arial" w:eastAsia="Arial" w:hAnsi="Arial"/>
          <w:sz w:val="22"/>
          <w:szCs w:val="22"/>
        </w:rPr>
        <w:t xml:space="preserve">Stage 1 — Interception: Developer calls contextpilot.create() instead of client.messages.create(). The wrapper captures the full message payload including system prompt, conversation history, and any injected context (RAG chunks, tool outputs).</w:t>
      </w:r>
    </w:p>
    <w:p>
      <w:pPr>
        <w:spacing w:after="120"/>
      </w:pPr>
      <w:r>
        <w:rPr>
          <w:rFonts w:ascii="Arial" w:cs="Arial" w:eastAsia="Arial" w:hAnsi="Arial"/>
          <w:sz w:val="22"/>
          <w:szCs w:val="22"/>
        </w:rPr>
        <w:t xml:space="preserve">Stage 2 — Analysis: The Context Analyzer scans the token payload. It assigns each content block a composite score based on four dimensions: staleness (inverse of recency in conversation), redundancy (cosine similarity against other blocks in the same payload), relevance (semantic similarity to the most recent user message), and information density (unique tokens / total tokens ratio). Each block is classified as: essential (always keep), compressible (can be summarized), or droppable (can be removed). Analysis uses lightweight heuristics by default; an optional mode uses a small local embedding model for semantic scoring.</w:t>
      </w:r>
    </w:p>
    <w:p>
      <w:pPr>
        <w:spacing w:after="120"/>
      </w:pPr>
      <w:r>
        <w:rPr>
          <w:rFonts w:ascii="Arial" w:cs="Arial" w:eastAsia="Arial" w:hAnsi="Arial"/>
          <w:sz w:val="22"/>
          <w:szCs w:val="22"/>
        </w:rPr>
        <w:t xml:space="preserve">Stage 3 — Compression: The Compressor applies the appropriate strategy to each block based on its classification. Essential blocks pass through unchanged. Compressible blocks are summarized using a deterministic template-based approach (no LLM call required). Droppable blocks are removed. The compressed payload is reassembled in the original message format, preserving the SDK’s expected structure.</w:t>
      </w:r>
    </w:p>
    <w:p>
      <w:pPr>
        <w:spacing w:after="120"/>
      </w:pPr>
      <w:r>
        <w:rPr>
          <w:rFonts w:ascii="Arial" w:cs="Arial" w:eastAsia="Arial" w:hAnsi="Arial"/>
          <w:sz w:val="22"/>
          <w:szCs w:val="22"/>
        </w:rPr>
        <w:t xml:space="preserve">Stage 4 — Quality Gate: The predicted quality preservation score is computed. If it exceeds the configured threshold (default: 85/100), the compressed payload is sent. If it falls below, the original payload is sent and the event is flagged. In shadow test mode, both payloads are sent and responses are compared.</w:t>
      </w:r>
    </w:p>
    <w:p>
      <w:pPr>
        <w:spacing w:after="120"/>
      </w:pPr>
      <w:r>
        <w:rPr>
          <w:rFonts w:ascii="Arial" w:cs="Arial" w:eastAsia="Arial" w:hAnsi="Arial"/>
          <w:sz w:val="22"/>
          <w:szCs w:val="22"/>
        </w:rPr>
        <w:t xml:space="preserve">Stage 5 — Forwarding: The (compressed or original) payload is forwarded to the target LLM provider using the original SDK. The response is returned to the application code unchanged.</w:t>
      </w:r>
    </w:p>
    <w:p>
      <w:pPr>
        <w:spacing w:after="120"/>
      </w:pPr>
      <w:r>
        <w:rPr>
          <w:rFonts w:ascii="Arial" w:cs="Arial" w:eastAsia="Arial" w:hAnsi="Arial"/>
          <w:sz w:val="22"/>
          <w:szCs w:val="22"/>
        </w:rPr>
        <w:t xml:space="preserve">Stage 6 — Telemetry: Metadata (token counts, latency, scores) is queued in a local buffer. The buffer flushes to the dashboard API every 60 seconds or when it reaches 100 events, whichever comes first. If the dashboard is unreachable, events accumulate locally and retry with exponential backoff.</w:t>
      </w:r>
    </w:p>
    <w:p>
      <w:r>
        <w:br w:type="page"/>
      </w:r>
    </w:p>
    <w:p>
      <w:pPr>
        <w:pStyle w:val="Heading1"/>
        <w:spacing w:after="200" w:before="360"/>
      </w:pPr>
      <w:r>
        <w:t xml:space="preserve">3. Compression Strategies</w:t>
      </w:r>
    </w:p>
    <w:p>
      <w:pPr>
        <w:spacing w:after="120"/>
      </w:pPr>
      <w:r>
        <w:rPr>
          <w:rFonts w:ascii="Arial" w:cs="Arial" w:eastAsia="Arial" w:hAnsi="Arial"/>
          <w:sz w:val="22"/>
          <w:szCs w:val="22"/>
          <w:b/>
        </w:rPr>
        <w:t xml:space="preserve">Note on multi-surface architecture: </w:t>
      </w:r>
      <w:r>
        <w:rPr>
          <w:rFonts w:ascii="Arial" w:cs="Arial" w:eastAsia="Arial" w:hAnsi="Arial"/>
          <w:sz w:val="22"/>
          <w:szCs w:val="22"/>
        </w:rPr>
        <w:t xml:space="preserve">The compression strategies below are shared across all integration surfaces. The SDK wrapper applies them to programmatic API calls. The local proxy applies them to requests from AI coding tools (Claude Code, GPT Codex, Aider) that route through localhost. The MCP server exposes them as tools that Claude can invoke during coding sessions. The CLI migration agent injects the wrapper code that triggers them. The compression engine is surface-agnostic — it operates on the message payload regardless of how that payload arrived.</w:t>
      </w:r>
    </w:p>
    <w:p>
      <w:pPr>
        <w:pStyle w:val="Heading2"/>
        <w:spacing w:after="160" w:before="280"/>
      </w:pPr>
      <w:r>
        <w:t xml:space="preserve">3.1 Conversation History Summarization</w:t>
      </w:r>
    </w:p>
    <w:p>
      <w:pPr>
        <w:spacing w:after="120"/>
      </w:pPr>
      <w:r>
        <w:rPr>
          <w:rFonts w:ascii="Arial" w:cs="Arial" w:eastAsia="Arial" w:hAnsi="Arial"/>
          <w:sz w:val="22"/>
          <w:szCs w:val="22"/>
        </w:rPr>
        <w:t xml:space="preserve">Multi-turn conversations accumulate verbose history. The summarizer maintains a sliding window of N recent turns (configurable, default: 6) in full fidelity. All turns older than the window are collapsed into a structured summary block with the following format:</w:t>
      </w:r>
    </w:p>
    <w:p>
      <w:pPr>
        <w:shd w:fill="F4F4F4" w:val="clear"/>
        <w:spacing w:after="80"/>
        <w:ind w:left="360"/>
      </w:pPr>
      <w:r>
        <w:rPr>
          <w:rFonts w:ascii="Courier New" w:cs="Courier New" w:eastAsia="Courier New" w:hAnsi="Courier New"/>
          <w:sz w:val="18"/>
          <w:szCs w:val="18"/>
        </w:rPr>
        <w:t xml:space="preserve">[CONTEXT SUMMARY] Turns 1-14 (condensed from 8,420 tokens to 890 tokens):</w:t>
      </w:r>
    </w:p>
    <w:p>
      <w:pPr>
        <w:shd w:fill="F4F4F4" w:val="clear"/>
        <w:spacing w:after="80"/>
        <w:ind w:left="360"/>
      </w:pPr>
      <w:r>
        <w:rPr>
          <w:rFonts w:ascii="Courier New" w:cs="Courier New" w:eastAsia="Courier New" w:hAnsi="Courier New"/>
          <w:sz w:val="18"/>
          <w:szCs w:val="18"/>
        </w:rPr>
        <w:t xml:space="preserve">- User requested analysis of Q3 revenue data for EMEA region</w:t>
      </w:r>
    </w:p>
    <w:p>
      <w:pPr>
        <w:shd w:fill="F4F4F4" w:val="clear"/>
        <w:spacing w:after="80"/>
        <w:ind w:left="360"/>
      </w:pPr>
      <w:r>
        <w:rPr>
          <w:rFonts w:ascii="Courier New" w:cs="Courier New" w:eastAsia="Courier New" w:hAnsi="Courier New"/>
          <w:sz w:val="18"/>
          <w:szCs w:val="18"/>
        </w:rPr>
        <w:t xml:space="preserve">- Assistant produced 3 charts and a trend analysis</w:t>
      </w:r>
    </w:p>
    <w:p>
      <w:pPr>
        <w:shd w:fill="F4F4F4" w:val="clear"/>
        <w:spacing w:after="80"/>
        <w:ind w:left="360"/>
      </w:pPr>
      <w:r>
        <w:rPr>
          <w:rFonts w:ascii="Courier New" w:cs="Courier New" w:eastAsia="Courier New" w:hAnsi="Courier New"/>
          <w:sz w:val="18"/>
          <w:szCs w:val="18"/>
        </w:rPr>
        <w:t xml:space="preserve">- User approved charts, requested drill-down into Germany specifically</w:t>
      </w:r>
    </w:p>
    <w:p>
      <w:pPr>
        <w:shd w:fill="F4F4F4" w:val="clear"/>
        <w:spacing w:after="80"/>
        <w:ind w:left="360"/>
      </w:pPr>
      <w:r>
        <w:rPr>
          <w:rFonts w:ascii="Courier New" w:cs="Courier New" w:eastAsia="Courier New" w:hAnsi="Courier New"/>
          <w:sz w:val="18"/>
          <w:szCs w:val="18"/>
        </w:rPr>
        <w:t xml:space="preserve">- Key entities: Q3 2025, EMEA, Germany, revenue, YoY growth</w:t>
      </w:r>
    </w:p>
    <w:p>
      <w:pPr>
        <w:spacing w:after="120"/>
      </w:pPr>
      <w:r>
        <w:rPr>
          <w:rFonts w:ascii="Arial" w:cs="Arial" w:eastAsia="Arial" w:hAnsi="Arial"/>
          <w:sz w:val="22"/>
          <w:szCs w:val="22"/>
        </w:rPr>
        <w:t xml:space="preserve">The summary is generated using deterministic extraction rules (key entities, action verbs, decisions), not an LLM call. This ensures the compression itself incurs zero additional API cost and executes in under 10ms.</w:t>
      </w:r>
    </w:p>
    <w:p>
      <w:pPr>
        <w:pStyle w:val="Heading2"/>
        <w:spacing w:after="160" w:before="280"/>
      </w:pPr>
      <w:r>
        <w:t xml:space="preserve">3.2 System Prompt Deduplication</w:t>
      </w:r>
    </w:p>
    <w:p>
      <w:pPr>
        <w:spacing w:after="120"/>
      </w:pPr>
      <w:r>
        <w:rPr>
          <w:rFonts w:ascii="Arial" w:cs="Arial" w:eastAsia="Arial" w:hAnsi="Arial"/>
          <w:sz w:val="22"/>
          <w:szCs w:val="22"/>
        </w:rPr>
        <w:t xml:space="preserve">In multi-turn conversations, the system prompt is sent with every API call. For applications with long system prompts (common in enterprise deployments: 2,000–10,000 tokens), this represents pure waste on subsequent turns. The deduplicator detects unchanged system prompts across calls and, on providers that support it (Anthropic’s prompt caching, OpenAI’s cached tokens), ensures the prompt is structured to maximize cache hits. On providers without native caching, the deduplicator truncates the system prompt to a hash-verified reference after the first call.</w:t>
      </w:r>
    </w:p>
    <w:p>
      <w:pPr>
        <w:pStyle w:val="Heading2"/>
        <w:spacing w:after="160" w:before="280"/>
      </w:pPr>
      <w:r>
        <w:t xml:space="preserve">3.3 RAG Chunk Pruning</w:t>
      </w:r>
    </w:p>
    <w:p>
      <w:pPr>
        <w:spacing w:after="120"/>
      </w:pPr>
      <w:r>
        <w:rPr>
          <w:rFonts w:ascii="Arial" w:cs="Arial" w:eastAsia="Arial" w:hAnsi="Arial"/>
          <w:sz w:val="22"/>
          <w:szCs w:val="22"/>
        </w:rPr>
        <w:t xml:space="preserve">RAG pipelines often retrieve 5–10 document chunks (each 500–2,000 tokens) when only 1–2 are relevant to the current query. The pruner computes a fast relevance score between each chunk and the current user message using TF-IDF cosine similarity (no embedding model required for the default mode). Chunks below a configurable relevance threshold (default: 0.15) are removed. An optional mode uses a small local embedding model (e.g., all-MiniLM-L6-v2, 80MB) for higher accuracy.</w:t>
      </w:r>
    </w:p>
    <w:p>
      <w:pPr>
        <w:pStyle w:val="Heading2"/>
        <w:spacing w:after="160" w:before="280"/>
      </w:pPr>
      <w:r>
        <w:t xml:space="preserve">3.4 Structural Stripping</w:t>
      </w:r>
    </w:p>
    <w:p>
      <w:pPr>
        <w:spacing w:after="120"/>
      </w:pPr>
      <w:r>
        <w:rPr>
          <w:rFonts w:ascii="Arial" w:cs="Arial" w:eastAsia="Arial" w:hAnsi="Arial"/>
          <w:sz w:val="22"/>
          <w:szCs w:val="22"/>
        </w:rPr>
        <w:t xml:space="preserve">LLM prompts often contain verbose formatting that consumes tokens without adding semantic value: repeated markdown headers, XML/JSON structural tags that could be simplified, excessive whitespace, and boilerplate instructions that the model has already internalized. The structural stripper applies deterministic regex-based transformations to reduce formatting overhead while preserving semantic content. Typical savings: 5–15% on well-structured prompts, 20–30% on prompts with heavy XML/JSON wrapping.</w:t>
      </w:r>
    </w:p>
    <w:p>
      <w:pPr>
        <w:pStyle w:val="Heading2"/>
        <w:spacing w:after="160" w:before="280"/>
      </w:pPr>
      <w:r>
        <w:t xml:space="preserve">3.5 Agent Memory Middleware</w:t>
      </w:r>
    </w:p>
    <w:p>
      <w:pPr>
        <w:spacing w:after="120"/>
      </w:pPr>
      <w:r>
        <w:rPr>
          <w:rFonts w:ascii="Arial" w:cs="Arial" w:eastAsia="Arial" w:hAnsi="Arial"/>
          <w:sz w:val="22"/>
          <w:szCs w:val="22"/>
        </w:rPr>
        <w:t xml:space="preserve">For multi-agent orchestration frameworks (LangChain, CrewAI, AutoGen, custom), the middleware intercepts inter-agent communication. When Agent A passes its output to Agent B, the middleware:</w:t>
      </w:r>
    </w:p>
    <w:p>
      <w:pPr>
        <w:pStyle w:val="ListParagraph"/>
        <w:numPr>
          <w:ilvl w:val="0"/>
          <w:numId w:val="2"/>
        </w:numPr>
        <w:spacing w:after="60"/>
      </w:pPr>
      <w:r>
        <w:rPr>
          <w:rFonts w:ascii="Arial" w:cs="Arial" w:eastAsia="Arial" w:hAnsi="Arial"/>
          <w:sz w:val="22"/>
          <w:szCs w:val="22"/>
        </w:rPr>
        <w:t xml:space="preserve">Extracts structured outputs (function return values, tool call results, decisions).</w:t>
      </w:r>
    </w:p>
    <w:p>
      <w:pPr>
        <w:pStyle w:val="ListParagraph"/>
        <w:numPr>
          <w:ilvl w:val="0"/>
          <w:numId w:val="2"/>
        </w:numPr>
        <w:spacing w:after="60"/>
      </w:pPr>
      <w:r>
        <w:rPr>
          <w:rFonts w:ascii="Arial" w:cs="Arial" w:eastAsia="Arial" w:hAnsi="Arial"/>
          <w:sz w:val="22"/>
          <w:szCs w:val="22"/>
        </w:rPr>
        <w:t xml:space="preserve">Summarizes narrative outputs (reasoning chains, explanations) into key-point format.</w:t>
      </w:r>
    </w:p>
    <w:p>
      <w:pPr>
        <w:pStyle w:val="ListParagraph"/>
        <w:numPr>
          <w:ilvl w:val="0"/>
          <w:numId w:val="2"/>
        </w:numPr>
        <w:spacing w:after="60"/>
      </w:pPr>
      <w:r>
        <w:rPr>
          <w:rFonts w:ascii="Arial" w:cs="Arial" w:eastAsia="Arial" w:hAnsi="Arial"/>
          <w:sz w:val="22"/>
          <w:szCs w:val="22"/>
        </w:rPr>
        <w:t xml:space="preserve">Strips internal agent scaffolding (chain-of-thought markers, tool invocation logs).</w:t>
      </w:r>
    </w:p>
    <w:p>
      <w:pPr>
        <w:pStyle w:val="ListParagraph"/>
        <w:numPr>
          <w:ilvl w:val="0"/>
          <w:numId w:val="2"/>
        </w:numPr>
        <w:spacing w:after="60"/>
      </w:pPr>
      <w:r>
        <w:rPr>
          <w:rFonts w:ascii="Arial" w:cs="Arial" w:eastAsia="Arial" w:hAnsi="Arial"/>
          <w:sz w:val="22"/>
          <w:szCs w:val="22"/>
        </w:rPr>
        <w:t xml:space="preserve">Produces a compact handoff document: what was asked, what was done, what was produced, what decisions were made.</w:t>
      </w:r>
    </w:p>
    <w:p>
      <w:pPr>
        <w:spacing w:after="120"/>
      </w:pPr>
      <w:r>
        <w:rPr>
          <w:rFonts w:ascii="Arial" w:cs="Arial" w:eastAsia="Arial" w:hAnsi="Arial"/>
          <w:sz w:val="22"/>
          <w:szCs w:val="22"/>
        </w:rPr>
        <w:t xml:space="preserve">Target compression: 70–90% reduction in inter-agent context transfer, directly addressing the 5–30x token multiplication in agentic workflows.</w:t>
      </w:r>
    </w:p>
    <w:p>
      <w:r>
        <w:br w:type="page"/>
      </w:r>
    </w:p>
    <w:p>
      <w:pPr>
        <w:pStyle w:val="Heading1"/>
        <w:spacing w:after="200" w:before="360"/>
      </w:pPr>
      <w:r>
        <w:t xml:space="preserve">4. Technology Stack</w:t>
      </w:r>
    </w:p>
    <w:p>
      <w:pPr>
        <w:pStyle w:val="Heading2"/>
        <w:spacing w:after="160" w:before="280"/>
      </w:pPr>
      <w:r>
        <w:t xml:space="preserve">4.1 Core Library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Rationale</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Language</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Python 3.10+</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Target audience is Python developers. 90%+ of LLM application code is Python.</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Performance-critical paths</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Rust via PyO3 (optional)</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Token analysis on large payloads benefits from native speed. Packaged as optional dependency.</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SDK abstraction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Custom adapter pattern</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Thin adapters for openai, anthropic, google-generativeai SDKs. No monkey-patching.</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Text similarity</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scikit-learn TF-IDF</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Lightweight, no GPU required. Optional: sentence-transformers for semantic mode.</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Tokenization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tiktoken / anthropic tokenizer</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Accurate token counting per provider. Required for cost calculation.</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Configuration</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Pydantic + YAML</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Type-safe config with environment variable overrides.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Telemetry transport</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httpx (async)</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Non-blocking telemetry sends. Zero impact on call latency.</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Testing</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pytest + hypothesis</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Property-based testing for compression correctness.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Packaging</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Hatch + PyPI</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Modern Python packaging. Single pip install command.</w:t>
            </w:r>
          </w:p>
        </w:tc>
      </w:tr>
    </w:tbl>
    <w:p>
      <w:pPr>
        <w:pStyle w:val="Heading2"/>
        <w:spacing w:after="160" w:before="280"/>
      </w:pPr>
      <w:r>
        <w:t xml:space="preserve">4.2 Dashboard Backend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Rationale</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API Framework</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FastAPI</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Async-native, auto-generated OpenAPI docs, Pydantic integration.</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Database</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PostgreSQL + TimescaleDB</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Time-series telemetry data with efficient aggregation queries.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Cache</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Redis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Session management, rate limiting, real-time metric aggregation.</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Auth</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Auth0 / Clerk</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Managed auth with SSO support for enterprise tier.</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Hosting</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Railway / Fly.io</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Low-cost, auto-scaling. Migrate to AWS/GCP for enterprise.</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Frontend</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Next.js + Recharts</w:t>
            </w:r>
          </w:p>
        </w:tc>
        <w:tc>
          <w:tcPr>
            <w:tcW w:type="dxa" w:w="468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React-based dashboard with real-time chart updates.</w:t>
            </w:r>
          </w:p>
        </w:tc>
      </w:tr>
    </w:tbl>
    <w:p>
      <w:r>
        <w:br w:type="page"/>
      </w:r>
    </w:p>
    <w:p>
      <w:pPr>
        <w:pStyle w:val="Heading1"/>
        <w:spacing w:after="200" w:before="360"/>
      </w:pPr>
      <w:r>
        <w:t xml:space="preserve">5. Project Structure</w:t>
      </w:r>
    </w:p>
    <w:p>
      <w:pPr>
        <w:shd w:fill="F4F4F4" w:val="clear"/>
        <w:spacing w:after="80"/>
        <w:ind w:left="360"/>
      </w:pPr>
      <w:r>
        <w:rPr>
          <w:rFonts w:ascii="Courier New" w:cs="Courier New" w:eastAsia="Courier New" w:hAnsi="Courier New"/>
          <w:sz w:val="18"/>
          <w:szCs w:val="18"/>
        </w:rPr>
        <w:t xml:space="preserve">contextpilot/</w:t>
      </w:r>
    </w:p>
    <w:p>
      <w:pPr>
        <w:shd w:fill="F4F4F4" w:val="clear"/>
        <w:spacing w:after="80"/>
        <w:ind w:left="360"/>
      </w:pPr>
      <w:r>
        <w:rPr>
          <w:rFonts w:ascii="Courier New" w:cs="Courier New" w:eastAsia="Courier New" w:hAnsi="Courier New"/>
          <w:sz w:val="18"/>
          <w:szCs w:val="18"/>
        </w:rPr>
        <w:t xml:space="preserve">├── contextpilot/                  # Core library package</w:t>
      </w:r>
    </w:p>
    <w:p>
      <w:pPr>
        <w:shd w:fill="F4F4F4" w:val="clear"/>
        <w:spacing w:after="80"/>
        <w:ind w:left="360"/>
      </w:pPr>
      <w:r>
        <w:rPr>
          <w:rFonts w:ascii="Courier New" w:cs="Courier New" w:eastAsia="Courier New" w:hAnsi="Courier New"/>
          <w:sz w:val="18"/>
          <w:szCs w:val="18"/>
        </w:rPr>
        <w:t xml:space="preserve">│   ├── __init__.py                # Public API: create(), configure()</w:t>
      </w:r>
    </w:p>
    <w:p>
      <w:pPr>
        <w:shd w:fill="F4F4F4" w:val="clear"/>
        <w:spacing w:after="80"/>
        <w:ind w:left="360"/>
      </w:pPr>
      <w:r>
        <w:rPr>
          <w:rFonts w:ascii="Courier New" w:cs="Courier New" w:eastAsia="Courier New" w:hAnsi="Courier New"/>
          <w:sz w:val="18"/>
          <w:szCs w:val="18"/>
        </w:rPr>
        <w:t xml:space="preserve">│   ├── wrapper.py                 # SDK wrapper / interception layer</w:t>
      </w:r>
    </w:p>
    <w:p>
      <w:pPr>
        <w:shd w:fill="F4F4F4" w:val="clear"/>
        <w:spacing w:after="80"/>
        <w:ind w:left="360"/>
      </w:pPr>
      <w:r>
        <w:rPr>
          <w:rFonts w:ascii="Courier New" w:cs="Courier New" w:eastAsia="Courier New" w:hAnsi="Courier New"/>
          <w:sz w:val="18"/>
          <w:szCs w:val="18"/>
        </w:rPr>
        <w:t xml:space="preserve">│   ├── analyzer.py                # Context analysis engine</w:t>
      </w:r>
    </w:p>
    <w:p>
      <w:pPr>
        <w:shd w:fill="F4F4F4" w:val="clear"/>
        <w:spacing w:after="80"/>
        <w:ind w:left="360"/>
      </w:pPr>
      <w:r>
        <w:rPr>
          <w:rFonts w:ascii="Courier New" w:cs="Courier New" w:eastAsia="Courier New" w:hAnsi="Courier New"/>
          <w:sz w:val="18"/>
          <w:szCs w:val="18"/>
        </w:rPr>
        <w:t xml:space="preserve">│   ├── compressor.py              # Compression pipeline</w:t>
      </w:r>
    </w:p>
    <w:p>
      <w:pPr>
        <w:shd w:fill="F4F4F4" w:val="clear"/>
        <w:spacing w:after="80"/>
        <w:ind w:left="360"/>
      </w:pPr>
      <w:r>
        <w:rPr>
          <w:rFonts w:ascii="Courier New" w:cs="Courier New" w:eastAsia="Courier New" w:hAnsi="Courier New"/>
          <w:sz w:val="18"/>
          <w:szCs w:val="18"/>
        </w:rPr>
        <w:t xml:space="preserve">│   ├── strategies/                # Pluggable compression strategies</w:t>
      </w:r>
    </w:p>
    <w:p>
      <w:pPr>
        <w:shd w:fill="F4F4F4" w:val="clear"/>
        <w:spacing w:after="80"/>
        <w:ind w:left="360"/>
      </w:pPr>
      <w:r>
        <w:rPr>
          <w:rFonts w:ascii="Courier New" w:cs="Courier New" w:eastAsia="Courier New" w:hAnsi="Courier New"/>
          <w:sz w:val="18"/>
          <w:szCs w:val="18"/>
        </w:rPr>
        <w:t xml:space="preserve">│   │   ├── history.py             # Conversation history summarizer</w:t>
      </w:r>
    </w:p>
    <w:p>
      <w:pPr>
        <w:shd w:fill="F4F4F4" w:val="clear"/>
        <w:spacing w:after="80"/>
        <w:ind w:left="360"/>
      </w:pPr>
      <w:r>
        <w:rPr>
          <w:rFonts w:ascii="Courier New" w:cs="Courier New" w:eastAsia="Courier New" w:hAnsi="Courier New"/>
          <w:sz w:val="18"/>
          <w:szCs w:val="18"/>
        </w:rPr>
        <w:t xml:space="preserve">│   │   ├── dedup.py               # System prompt deduplication</w:t>
      </w:r>
    </w:p>
    <w:p>
      <w:pPr>
        <w:shd w:fill="F4F4F4" w:val="clear"/>
        <w:spacing w:after="80"/>
        <w:ind w:left="360"/>
      </w:pPr>
      <w:r>
        <w:rPr>
          <w:rFonts w:ascii="Courier New" w:cs="Courier New" w:eastAsia="Courier New" w:hAnsi="Courier New"/>
          <w:sz w:val="18"/>
          <w:szCs w:val="18"/>
        </w:rPr>
        <w:t xml:space="preserve">│   │   ├── rag_pruner.py          # RAG chunk relevance pruning</w:t>
      </w:r>
    </w:p>
    <w:p>
      <w:pPr>
        <w:shd w:fill="F4F4F4" w:val="clear"/>
        <w:spacing w:after="80"/>
        <w:ind w:left="360"/>
      </w:pPr>
      <w:r>
        <w:rPr>
          <w:rFonts w:ascii="Courier New" w:cs="Courier New" w:eastAsia="Courier New" w:hAnsi="Courier New"/>
          <w:sz w:val="18"/>
          <w:szCs w:val="18"/>
        </w:rPr>
        <w:t xml:space="preserve">│   │   ├── structural.py          # Formatting / whitespace stripping</w:t>
      </w:r>
    </w:p>
    <w:p>
      <w:pPr>
        <w:shd w:fill="F4F4F4" w:val="clear"/>
        <w:spacing w:after="80"/>
        <w:ind w:left="360"/>
      </w:pPr>
      <w:r>
        <w:rPr>
          <w:rFonts w:ascii="Courier New" w:cs="Courier New" w:eastAsia="Courier New" w:hAnsi="Courier New"/>
          <w:sz w:val="18"/>
          <w:szCs w:val="18"/>
        </w:rPr>
        <w:t xml:space="preserve">│   │   └── agent_memory.py        # Agent handoff compression</w:t>
      </w:r>
    </w:p>
    <w:p>
      <w:pPr>
        <w:shd w:fill="F4F4F4" w:val="clear"/>
        <w:spacing w:after="80"/>
        <w:ind w:left="360"/>
      </w:pPr>
      <w:r>
        <w:rPr>
          <w:rFonts w:ascii="Courier New" w:cs="Courier New" w:eastAsia="Courier New" w:hAnsi="Courier New"/>
          <w:sz w:val="18"/>
          <w:szCs w:val="18"/>
        </w:rPr>
        <w:t xml:space="preserve">│   ├── quality.py                 # Quality preservation scoring</w:t>
      </w:r>
    </w:p>
    <w:p>
      <w:pPr>
        <w:shd w:fill="F4F4F4" w:val="clear"/>
        <w:spacing w:after="80"/>
        <w:ind w:left="360"/>
      </w:pPr>
      <w:r>
        <w:rPr>
          <w:rFonts w:ascii="Courier New" w:cs="Courier New" w:eastAsia="Courier New" w:hAnsi="Courier New"/>
          <w:sz w:val="18"/>
          <w:szCs w:val="18"/>
        </w:rPr>
        <w:t xml:space="preserve">│   ├── shadow.py                  # A/B shadow testing logic</w:t>
      </w:r>
    </w:p>
    <w:p>
      <w:pPr>
        <w:shd w:fill="F4F4F4" w:val="clear"/>
        <w:spacing w:after="80"/>
        <w:ind w:left="360"/>
      </w:pPr>
      <w:r>
        <w:rPr>
          <w:rFonts w:ascii="Courier New" w:cs="Courier New" w:eastAsia="Courier New" w:hAnsi="Courier New"/>
          <w:sz w:val="18"/>
          <w:szCs w:val="18"/>
        </w:rPr>
        <w:t xml:space="preserve">│   ├── telemetry.py               # Metadata collection and transport</w:t>
      </w:r>
    </w:p>
    <w:p>
      <w:pPr>
        <w:shd w:fill="F4F4F4" w:val="clear"/>
        <w:spacing w:after="80"/>
        <w:ind w:left="360"/>
      </w:pPr>
      <w:r>
        <w:rPr>
          <w:rFonts w:ascii="Courier New" w:cs="Courier New" w:eastAsia="Courier New" w:hAnsi="Courier New"/>
          <w:sz w:val="18"/>
          <w:szCs w:val="18"/>
        </w:rPr>
        <w:t xml:space="preserve">│   ├── config.py                  # Configuration management (Pydantic)</w:t>
      </w:r>
    </w:p>
    <w:p>
      <w:pPr>
        <w:shd w:fill="F4F4F4" w:val="clear"/>
        <w:spacing w:after="80"/>
        <w:ind w:left="360"/>
      </w:pPr>
      <w:r>
        <w:rPr>
          <w:rFonts w:ascii="Courier New" w:cs="Courier New" w:eastAsia="Courier New" w:hAnsi="Courier New"/>
          <w:sz w:val="18"/>
          <w:szCs w:val="18"/>
        </w:rPr>
        <w:t xml:space="preserve">│   ├── adapters/                  # Provider-specific SDK adapters</w:t>
      </w:r>
    </w:p>
    <w:p>
      <w:pPr>
        <w:shd w:fill="F4F4F4" w:val="clear"/>
        <w:spacing w:after="80"/>
        <w:ind w:left="360"/>
      </w:pPr>
      <w:r>
        <w:rPr>
          <w:rFonts w:ascii="Courier New" w:cs="Courier New" w:eastAsia="Courier New" w:hAnsi="Courier New"/>
          <w:sz w:val="18"/>
          <w:szCs w:val="18"/>
        </w:rPr>
        <w:t xml:space="preserve">│   │   ├── openai_adapter.py</w:t>
      </w:r>
    </w:p>
    <w:p>
      <w:pPr>
        <w:shd w:fill="F4F4F4" w:val="clear"/>
        <w:spacing w:after="80"/>
        <w:ind w:left="360"/>
      </w:pPr>
      <w:r>
        <w:rPr>
          <w:rFonts w:ascii="Courier New" w:cs="Courier New" w:eastAsia="Courier New" w:hAnsi="Courier New"/>
          <w:sz w:val="18"/>
          <w:szCs w:val="18"/>
        </w:rPr>
        <w:t xml:space="preserve">│   │   ├── anthropic_adapter.py</w:t>
      </w:r>
    </w:p>
    <w:p>
      <w:pPr>
        <w:shd w:fill="F4F4F4" w:val="clear"/>
        <w:spacing w:after="80"/>
        <w:ind w:left="360"/>
      </w:pPr>
      <w:r>
        <w:rPr>
          <w:rFonts w:ascii="Courier New" w:cs="Courier New" w:eastAsia="Courier New" w:hAnsi="Courier New"/>
          <w:sz w:val="18"/>
          <w:szCs w:val="18"/>
        </w:rPr>
        <w:t xml:space="preserve">│   │   └── google_adapter.py</w:t>
      </w:r>
    </w:p>
    <w:p>
      <w:pPr>
        <w:shd w:fill="F4F4F4" w:val="clear"/>
        <w:spacing w:after="80"/>
        <w:ind w:left="360"/>
      </w:pPr>
      <w:r>
        <w:rPr>
          <w:rFonts w:ascii="Courier New" w:cs="Courier New" w:eastAsia="Courier New" w:hAnsi="Courier New"/>
          <w:sz w:val="18"/>
          <w:szCs w:val="18"/>
        </w:rPr>
        <w:t xml:space="preserve">│   └── _rust/                     # Optional Rust accelerated modules</w:t>
      </w:r>
    </w:p>
    <w:p>
      <w:pPr>
        <w:shd w:fill="F4F4F4" w:val="clear"/>
        <w:spacing w:after="80"/>
        <w:ind w:left="360"/>
      </w:pPr>
      <w:r>
        <w:rPr>
          <w:rFonts w:ascii="Courier New" w:cs="Courier New" w:eastAsia="Courier New" w:hAnsi="Courier New"/>
          <w:sz w:val="18"/>
          <w:szCs w:val="18"/>
        </w:rPr>
        <w:t xml:space="preserve">│       └── analyzer_native.pyi</w:t>
      </w:r>
    </w:p>
    <w:p>
      <w:pPr>
        <w:shd w:fill="F4F4F4" w:val="clear"/>
        <w:spacing w:after="80"/>
        <w:ind w:left="360"/>
      </w:pPr>
      <w:r>
        <w:rPr>
          <w:rFonts w:ascii="Courier New" w:cs="Courier New" w:eastAsia="Courier New" w:hAnsi="Courier New"/>
          <w:sz w:val="18"/>
          <w:szCs w:val="18"/>
        </w:rPr>
        <w:t xml:space="preserve">├── dashboard/                     # Dashboard application (separate repo)</w:t>
      </w:r>
    </w:p>
    <w:p>
      <w:pPr>
        <w:shd w:fill="F4F4F4" w:val="clear"/>
        <w:spacing w:after="80"/>
        <w:ind w:left="360"/>
      </w:pPr>
      <w:r>
        <w:rPr>
          <w:rFonts w:ascii="Courier New" w:cs="Courier New" w:eastAsia="Courier New" w:hAnsi="Courier New"/>
          <w:sz w:val="18"/>
          <w:szCs w:val="18"/>
        </w:rPr>
        <w:t xml:space="preserve">│   ├── api/                       # FastAPI backend</w:t>
      </w:r>
    </w:p>
    <w:p>
      <w:pPr>
        <w:shd w:fill="F4F4F4" w:val="clear"/>
        <w:spacing w:after="80"/>
        <w:ind w:left="360"/>
      </w:pPr>
      <w:r>
        <w:rPr>
          <w:rFonts w:ascii="Courier New" w:cs="Courier New" w:eastAsia="Courier New" w:hAnsi="Courier New"/>
          <w:sz w:val="18"/>
          <w:szCs w:val="18"/>
        </w:rPr>
        <w:t xml:space="preserve">│   ├── web/                       # Next.js frontend</w:t>
      </w:r>
    </w:p>
    <w:p>
      <w:pPr>
        <w:shd w:fill="F4F4F4" w:val="clear"/>
        <w:spacing w:after="80"/>
        <w:ind w:left="360"/>
      </w:pPr>
      <w:r>
        <w:rPr>
          <w:rFonts w:ascii="Courier New" w:cs="Courier New" w:eastAsia="Courier New" w:hAnsi="Courier New"/>
          <w:sz w:val="18"/>
          <w:szCs w:val="18"/>
        </w:rPr>
        <w:t xml:space="preserve">│   └── docker-compose.yml</w:t>
      </w:r>
    </w:p>
    <w:p>
      <w:pPr>
        <w:shd w:fill="F4F4F4" w:val="clear"/>
        <w:spacing w:after="80"/>
        <w:ind w:left="360"/>
      </w:pPr>
      <w:r>
        <w:rPr>
          <w:rFonts w:ascii="Courier New" w:cs="Courier New" w:eastAsia="Courier New" w:hAnsi="Courier New"/>
          <w:sz w:val="18"/>
          <w:szCs w:val="18"/>
        </w:rPr>
        <w:t xml:space="preserve">├── tests/</w:t>
      </w:r>
    </w:p>
    <w:p>
      <w:pPr>
        <w:shd w:fill="F4F4F4" w:val="clear"/>
        <w:spacing w:after="80"/>
        <w:ind w:left="360"/>
      </w:pPr>
      <w:r>
        <w:rPr>
          <w:rFonts w:ascii="Courier New" w:cs="Courier New" w:eastAsia="Courier New" w:hAnsi="Courier New"/>
          <w:sz w:val="18"/>
          <w:szCs w:val="18"/>
        </w:rPr>
        <w:t xml:space="preserve">├── benchmarks/</w:t>
      </w:r>
    </w:p>
    <w:p>
      <w:pPr>
        <w:shd w:fill="F4F4F4" w:val="clear"/>
        <w:spacing w:after="80"/>
        <w:ind w:left="360"/>
      </w:pPr>
      <w:r>
        <w:rPr>
          <w:rFonts w:ascii="Courier New" w:cs="Courier New" w:eastAsia="Courier New" w:hAnsi="Courier New"/>
          <w:sz w:val="18"/>
          <w:szCs w:val="18"/>
        </w:rPr>
        <w:t xml:space="preserve">├── pyproject.toml</w:t>
      </w:r>
    </w:p>
    <w:p>
      <w:pPr>
        <w:shd w:fill="F4F4F4" w:val="clear"/>
        <w:spacing w:after="80"/>
        <w:ind w:left="360"/>
      </w:pPr>
      <w:r>
        <w:rPr>
          <w:rFonts w:ascii="Courier New" w:cs="Courier New" w:eastAsia="Courier New" w:hAnsi="Courier New"/>
          <w:sz w:val="18"/>
          <w:szCs w:val="18"/>
        </w:rPr>
        <w:t xml:space="preserve">└── contextpilot.yaml.example</w:t>
      </w:r>
    </w:p>
    <w:p>
      <w:r>
        <w:br w:type="page"/>
      </w:r>
    </w:p>
    <w:p>
      <w:pPr>
        <w:pStyle w:val="Heading1"/>
        <w:spacing w:after="200" w:before="360"/>
      </w:pPr>
      <w:r>
        <w:t xml:space="preserve">6. API Reference</w:t>
      </w:r>
    </w:p>
    <w:p>
      <w:pPr>
        <w:pStyle w:val="Heading2"/>
        <w:spacing w:after="160" w:before="280"/>
      </w:pPr>
      <w:r>
        <w:t xml:space="preserve">6.1 Quick Start</w:t>
      </w:r>
    </w:p>
    <w:p>
      <w:pPr>
        <w:shd w:fill="F4F4F4" w:val="clear"/>
        <w:spacing w:after="80"/>
        <w:ind w:left="360"/>
      </w:pPr>
      <w:r>
        <w:rPr>
          <w:rFonts w:ascii="Courier New" w:cs="Courier New" w:eastAsia="Courier New" w:hAnsi="Courier New"/>
          <w:sz w:val="18"/>
          <w:szCs w:val="18"/>
        </w:rPr>
        <w:t xml:space="preserve"># Installation</w:t>
      </w:r>
    </w:p>
    <w:p>
      <w:pPr>
        <w:shd w:fill="F4F4F4" w:val="clear"/>
        <w:spacing w:after="80"/>
        <w:ind w:left="360"/>
      </w:pPr>
      <w:r>
        <w:rPr>
          <w:rFonts w:ascii="Courier New" w:cs="Courier New" w:eastAsia="Courier New" w:hAnsi="Courier New"/>
          <w:sz w:val="18"/>
          <w:szCs w:val="18"/>
        </w:rPr>
        <w:t xml:space="preserve">pip install contextpilot</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 Basic usage (OpenAI)</w:t>
      </w:r>
    </w:p>
    <w:p>
      <w:pPr>
        <w:shd w:fill="F4F4F4" w:val="clear"/>
        <w:spacing w:after="80"/>
        <w:ind w:left="360"/>
      </w:pPr>
      <w:r>
        <w:rPr>
          <w:rFonts w:ascii="Courier New" w:cs="Courier New" w:eastAsia="Courier New" w:hAnsi="Courier New"/>
          <w:sz w:val="18"/>
          <w:szCs w:val="18"/>
        </w:rPr>
        <w:t xml:space="preserve">import contextpilot</w:t>
      </w:r>
    </w:p>
    <w:p>
      <w:pPr>
        <w:shd w:fill="F4F4F4" w:val="clear"/>
        <w:spacing w:after="80"/>
        <w:ind w:left="360"/>
      </w:pPr>
      <w:r>
        <w:rPr>
          <w:rFonts w:ascii="Courier New" w:cs="Courier New" w:eastAsia="Courier New" w:hAnsi="Courier New"/>
          <w:sz w:val="18"/>
          <w:szCs w:val="18"/>
        </w:rPr>
        <w:t xml:space="preserve">from openai import OpenAI</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client = OpenAI()</w:t>
      </w:r>
    </w:p>
    <w:p>
      <w:pPr>
        <w:shd w:fill="F4F4F4" w:val="clear"/>
        <w:spacing w:after="80"/>
        <w:ind w:left="360"/>
      </w:pPr>
      <w:r>
        <w:rPr>
          <w:rFonts w:ascii="Courier New" w:cs="Courier New" w:eastAsia="Courier New" w:hAnsi="Courier New"/>
          <w:sz w:val="18"/>
          <w:szCs w:val="18"/>
        </w:rPr>
        <w:t xml:space="preserve">pilot = contextpilot.wrap(client)</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 This call is now optimized automatically</w:t>
      </w:r>
    </w:p>
    <w:p>
      <w:pPr>
        <w:shd w:fill="F4F4F4" w:val="clear"/>
        <w:spacing w:after="80"/>
        <w:ind w:left="360"/>
      </w:pPr>
      <w:r>
        <w:rPr>
          <w:rFonts w:ascii="Courier New" w:cs="Courier New" w:eastAsia="Courier New" w:hAnsi="Courier New"/>
          <w:sz w:val="18"/>
          <w:szCs w:val="18"/>
        </w:rPr>
        <w:t xml:space="preserve">response = pilot.chat.completions.create(</w:t>
      </w:r>
    </w:p>
    <w:p>
      <w:pPr>
        <w:shd w:fill="F4F4F4" w:val="clear"/>
        <w:spacing w:after="80"/>
        <w:ind w:left="360"/>
      </w:pPr>
      <w:r>
        <w:rPr>
          <w:rFonts w:ascii="Courier New" w:cs="Courier New" w:eastAsia="Courier New" w:hAnsi="Courier New"/>
          <w:sz w:val="18"/>
          <w:szCs w:val="18"/>
        </w:rPr>
        <w:t xml:space="preserve">    model="gpt-4o",</w:t>
      </w:r>
    </w:p>
    <w:p>
      <w:pPr>
        <w:shd w:fill="F4F4F4" w:val="clear"/>
        <w:spacing w:after="80"/>
        <w:ind w:left="360"/>
      </w:pPr>
      <w:r>
        <w:rPr>
          <w:rFonts w:ascii="Courier New" w:cs="Courier New" w:eastAsia="Courier New" w:hAnsi="Courier New"/>
          <w:sz w:val="18"/>
          <w:szCs w:val="18"/>
        </w:rPr>
        <w:t xml:space="preserve">    messages=messages  # compressed transparently</w:t>
      </w:r>
    </w:p>
    <w:p>
      <w:pPr>
        <w:shd w:fill="F4F4F4" w:val="clear"/>
        <w:spacing w:after="80"/>
        <w:ind w:left="360"/>
      </w:pPr>
      <w:r>
        <w:rPr>
          <w:rFonts w:ascii="Courier New" w:cs="Courier New" w:eastAsia="Courier New" w:hAnsi="Courier New"/>
          <w:sz w:val="18"/>
          <w:szCs w:val="18"/>
        </w:rPr>
        <w:t xml:space="preserve">)</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 Anthropic usage</w:t>
      </w:r>
    </w:p>
    <w:p>
      <w:pPr>
        <w:shd w:fill="F4F4F4" w:val="clear"/>
        <w:spacing w:after="80"/>
        <w:ind w:left="360"/>
      </w:pPr>
      <w:r>
        <w:rPr>
          <w:rFonts w:ascii="Courier New" w:cs="Courier New" w:eastAsia="Courier New" w:hAnsi="Courier New"/>
          <w:sz w:val="18"/>
          <w:szCs w:val="18"/>
        </w:rPr>
        <w:t xml:space="preserve">from anthropic import Anthropic</w:t>
      </w:r>
    </w:p>
    <w:p>
      <w:pPr>
        <w:shd w:fill="F4F4F4" w:val="clear"/>
        <w:spacing w:after="80"/>
        <w:ind w:left="360"/>
      </w:pPr>
      <w:r>
        <w:rPr>
          <w:rFonts w:ascii="Courier New" w:cs="Courier New" w:eastAsia="Courier New" w:hAnsi="Courier New"/>
          <w:sz w:val="18"/>
          <w:szCs w:val="18"/>
        </w:rPr>
        <w:t xml:space="preserve">client = Anthropic()</w:t>
      </w:r>
    </w:p>
    <w:p>
      <w:pPr>
        <w:shd w:fill="F4F4F4" w:val="clear"/>
        <w:spacing w:after="80"/>
        <w:ind w:left="360"/>
      </w:pPr>
      <w:r>
        <w:rPr>
          <w:rFonts w:ascii="Courier New" w:cs="Courier New" w:eastAsia="Courier New" w:hAnsi="Courier New"/>
          <w:sz w:val="18"/>
          <w:szCs w:val="18"/>
        </w:rPr>
        <w:t xml:space="preserve">pilot = contextpilot.wrap(client)</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response = pilot.messages.create(</w:t>
      </w:r>
    </w:p>
    <w:p>
      <w:pPr>
        <w:shd w:fill="F4F4F4" w:val="clear"/>
        <w:spacing w:after="80"/>
        <w:ind w:left="360"/>
      </w:pPr>
      <w:r>
        <w:rPr>
          <w:rFonts w:ascii="Courier New" w:cs="Courier New" w:eastAsia="Courier New" w:hAnsi="Courier New"/>
          <w:sz w:val="18"/>
          <w:szCs w:val="18"/>
        </w:rPr>
        <w:t xml:space="preserve">    model="claude-sonnet-4-20250514",</w:t>
      </w:r>
    </w:p>
    <w:p>
      <w:pPr>
        <w:shd w:fill="F4F4F4" w:val="clear"/>
        <w:spacing w:after="80"/>
        <w:ind w:left="360"/>
      </w:pPr>
      <w:r>
        <w:rPr>
          <w:rFonts w:ascii="Courier New" w:cs="Courier New" w:eastAsia="Courier New" w:hAnsi="Courier New"/>
          <w:sz w:val="18"/>
          <w:szCs w:val="18"/>
        </w:rPr>
        <w:t xml:space="preserve">    max_tokens=1024,</w:t>
      </w:r>
    </w:p>
    <w:p>
      <w:pPr>
        <w:shd w:fill="F4F4F4" w:val="clear"/>
        <w:spacing w:after="80"/>
        <w:ind w:left="360"/>
      </w:pPr>
      <w:r>
        <w:rPr>
          <w:rFonts w:ascii="Courier New" w:cs="Courier New" w:eastAsia="Courier New" w:hAnsi="Courier New"/>
          <w:sz w:val="18"/>
          <w:szCs w:val="18"/>
        </w:rPr>
        <w:t xml:space="preserve">    messages=messages</w:t>
      </w:r>
    </w:p>
    <w:p>
      <w:pPr>
        <w:shd w:fill="F4F4F4" w:val="clear"/>
        <w:spacing w:after="80"/>
        <w:ind w:left="360"/>
      </w:pPr>
      <w:r>
        <w:rPr>
          <w:rFonts w:ascii="Courier New" w:cs="Courier New" w:eastAsia="Courier New" w:hAnsi="Courier New"/>
          <w:sz w:val="18"/>
          <w:szCs w:val="18"/>
        </w:rPr>
        <w:t xml:space="preserve">)</w:t>
      </w:r>
    </w:p>
    <w:p>
      <w:pPr>
        <w:pStyle w:val="Heading2"/>
        <w:spacing w:after="160" w:before="280"/>
      </w:pPr>
      <w:r>
        <w:t xml:space="preserve">6.2 Configuration</w:t>
      </w:r>
    </w:p>
    <w:p>
      <w:pPr>
        <w:shd w:fill="F4F4F4" w:val="clear"/>
        <w:spacing w:after="80"/>
        <w:ind w:left="360"/>
      </w:pPr>
      <w:r>
        <w:rPr>
          <w:rFonts w:ascii="Courier New" w:cs="Courier New" w:eastAsia="Courier New" w:hAnsi="Courier New"/>
          <w:sz w:val="18"/>
          <w:szCs w:val="18"/>
        </w:rPr>
        <w:t xml:space="preserve"># contextpilot.yaml</w:t>
      </w:r>
    </w:p>
    <w:p>
      <w:pPr>
        <w:shd w:fill="F4F4F4" w:val="clear"/>
        <w:spacing w:after="80"/>
        <w:ind w:left="360"/>
      </w:pPr>
      <w:r>
        <w:rPr>
          <w:rFonts w:ascii="Courier New" w:cs="Courier New" w:eastAsia="Courier New" w:hAnsi="Courier New"/>
          <w:sz w:val="18"/>
          <w:szCs w:val="18"/>
        </w:rPr>
        <w:t xml:space="preserve">compression:</w:t>
      </w:r>
    </w:p>
    <w:p>
      <w:pPr>
        <w:shd w:fill="F4F4F4" w:val="clear"/>
        <w:spacing w:after="80"/>
        <w:ind w:left="360"/>
      </w:pPr>
      <w:r>
        <w:rPr>
          <w:rFonts w:ascii="Courier New" w:cs="Courier New" w:eastAsia="Courier New" w:hAnsi="Courier New"/>
          <w:sz w:val="18"/>
          <w:szCs w:val="18"/>
        </w:rPr>
        <w:t xml:space="preserve">  level: balanced          # conservative | balanced | aggressive</w:t>
      </w:r>
    </w:p>
    <w:p>
      <w:pPr>
        <w:shd w:fill="F4F4F4" w:val="clear"/>
        <w:spacing w:after="80"/>
        <w:ind w:left="360"/>
      </w:pPr>
      <w:r>
        <w:rPr>
          <w:rFonts w:ascii="Courier New" w:cs="Courier New" w:eastAsia="Courier New" w:hAnsi="Courier New"/>
          <w:sz w:val="18"/>
          <w:szCs w:val="18"/>
        </w:rPr>
        <w:t xml:space="preserve">  quality_threshold: 85    # 0-100, fallback if below</w:t>
      </w:r>
    </w:p>
    <w:p>
      <w:pPr>
        <w:shd w:fill="F4F4F4" w:val="clear"/>
        <w:spacing w:after="80"/>
        <w:ind w:left="360"/>
      </w:pPr>
      <w:r>
        <w:rPr>
          <w:rFonts w:ascii="Courier New" w:cs="Courier New" w:eastAsia="Courier New" w:hAnsi="Courier New"/>
          <w:sz w:val="18"/>
          <w:szCs w:val="18"/>
        </w:rPr>
        <w:t xml:space="preserve">  history_window: 6        # keep last N turns verbatim</w:t>
      </w:r>
    </w:p>
    <w:p>
      <w:pPr>
        <w:shd w:fill="F4F4F4" w:val="clear"/>
        <w:spacing w:after="80"/>
        <w:ind w:left="360"/>
      </w:pPr>
      <w:r>
        <w:rPr>
          <w:rFonts w:ascii="Courier New" w:cs="Courier New" w:eastAsia="Courier New" w:hAnsi="Courier New"/>
          <w:sz w:val="18"/>
          <w:szCs w:val="18"/>
        </w:rPr>
        <w:t xml:space="preserve">  rag_relevance_min: 0.15  # drop chunks below this score</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shadow_testing:</w:t>
      </w:r>
    </w:p>
    <w:p>
      <w:pPr>
        <w:shd w:fill="F4F4F4" w:val="clear"/>
        <w:spacing w:after="80"/>
        <w:ind w:left="360"/>
      </w:pPr>
      <w:r>
        <w:rPr>
          <w:rFonts w:ascii="Courier New" w:cs="Courier New" w:eastAsia="Courier New" w:hAnsi="Courier New"/>
          <w:sz w:val="18"/>
          <w:szCs w:val="18"/>
        </w:rPr>
        <w:t xml:space="preserve">  enabled: true</w:t>
      </w:r>
    </w:p>
    <w:p>
      <w:pPr>
        <w:shd w:fill="F4F4F4" w:val="clear"/>
        <w:spacing w:after="80"/>
        <w:ind w:left="360"/>
      </w:pPr>
      <w:r>
        <w:rPr>
          <w:rFonts w:ascii="Courier New" w:cs="Courier New" w:eastAsia="Courier New" w:hAnsi="Courier New"/>
          <w:sz w:val="18"/>
          <w:szCs w:val="18"/>
        </w:rPr>
        <w:t xml:space="preserve">  sample_rate: 0.05        # 5% of calls</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telemetry:</w:t>
      </w:r>
    </w:p>
    <w:p>
      <w:pPr>
        <w:shd w:fill="F4F4F4" w:val="clear"/>
        <w:spacing w:after="80"/>
        <w:ind w:left="360"/>
      </w:pPr>
      <w:r>
        <w:rPr>
          <w:rFonts w:ascii="Courier New" w:cs="Courier New" w:eastAsia="Courier New" w:hAnsi="Courier New"/>
          <w:sz w:val="18"/>
          <w:szCs w:val="18"/>
        </w:rPr>
        <w:t xml:space="preserve">  enabled: true</w:t>
      </w:r>
    </w:p>
    <w:p>
      <w:pPr>
        <w:shd w:fill="F4F4F4" w:val="clear"/>
        <w:spacing w:after="80"/>
        <w:ind w:left="360"/>
      </w:pPr>
      <w:r>
        <w:rPr>
          <w:rFonts w:ascii="Courier New" w:cs="Courier New" w:eastAsia="Courier New" w:hAnsi="Courier New"/>
          <w:sz w:val="18"/>
          <w:szCs w:val="18"/>
        </w:rPr>
        <w:t xml:space="preserve">  endpoint: https://api.contextpilot.dev/v1/telemetry</w:t>
      </w:r>
    </w:p>
    <w:p>
      <w:pPr>
        <w:shd w:fill="F4F4F4" w:val="clear"/>
        <w:spacing w:after="80"/>
        <w:ind w:left="360"/>
      </w:pPr>
      <w:r>
        <w:rPr>
          <w:rFonts w:ascii="Courier New" w:cs="Courier New" w:eastAsia="Courier New" w:hAnsi="Courier New"/>
          <w:sz w:val="18"/>
          <w:szCs w:val="18"/>
        </w:rPr>
        <w:t xml:space="preserve">  api_key: ${CONTEXTPILOT_API_KEY}</w:t>
      </w:r>
    </w:p>
    <w:p>
      <w:pPr>
        <w:shd w:fill="F4F4F4" w:val="clear"/>
        <w:spacing w:after="80"/>
        <w:ind w:left="360"/>
      </w:pPr>
      <w:r>
        <w:rPr>
          <w:rFonts w:ascii="Courier New" w:cs="Courier New" w:eastAsia="Courier New" w:hAnsi="Courier New"/>
          <w:sz w:val="18"/>
          <w:szCs w:val="18"/>
        </w:rPr>
        <w:t xml:space="preserve">  flush_interval: 60       # seconds</w:t>
      </w:r>
    </w:p>
    <w:p>
      <w:pPr>
        <w:shd w:fill="F4F4F4" w:val="clear"/>
        <w:spacing w:after="80"/>
        <w:ind w:left="360"/>
      </w:pPr>
      <w:r>
        <w:rPr>
          <w:rFonts w:ascii="Courier New" w:cs="Courier New" w:eastAsia="Courier New" w:hAnsi="Courier New"/>
          <w:sz w:val="18"/>
          <w:szCs w:val="18"/>
        </w:rPr>
        <w:t xml:space="preserve">  flush_size: 100          # events</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providers:</w:t>
      </w:r>
    </w:p>
    <w:p>
      <w:pPr>
        <w:shd w:fill="F4F4F4" w:val="clear"/>
        <w:spacing w:after="80"/>
        <w:ind w:left="360"/>
      </w:pPr>
      <w:r>
        <w:rPr>
          <w:rFonts w:ascii="Courier New" w:cs="Courier New" w:eastAsia="Courier New" w:hAnsi="Courier New"/>
          <w:sz w:val="18"/>
          <w:szCs w:val="18"/>
        </w:rPr>
        <w:t xml:space="preserve">  openai:</w:t>
      </w:r>
    </w:p>
    <w:p>
      <w:pPr>
        <w:shd w:fill="F4F4F4" w:val="clear"/>
        <w:spacing w:after="80"/>
        <w:ind w:left="360"/>
      </w:pPr>
      <w:r>
        <w:rPr>
          <w:rFonts w:ascii="Courier New" w:cs="Courier New" w:eastAsia="Courier New" w:hAnsi="Courier New"/>
          <w:sz w:val="18"/>
          <w:szCs w:val="18"/>
        </w:rPr>
        <w:t xml:space="preserve">    api_key: ${OPENAI_API_KEY}</w:t>
      </w:r>
    </w:p>
    <w:p>
      <w:pPr>
        <w:shd w:fill="F4F4F4" w:val="clear"/>
        <w:spacing w:after="80"/>
        <w:ind w:left="360"/>
      </w:pPr>
      <w:r>
        <w:rPr>
          <w:rFonts w:ascii="Courier New" w:cs="Courier New" w:eastAsia="Courier New" w:hAnsi="Courier New"/>
          <w:sz w:val="18"/>
          <w:szCs w:val="18"/>
        </w:rPr>
        <w:t xml:space="preserve">  anthropic:</w:t>
      </w:r>
    </w:p>
    <w:p>
      <w:pPr>
        <w:shd w:fill="F4F4F4" w:val="clear"/>
        <w:spacing w:after="80"/>
        <w:ind w:left="360"/>
      </w:pPr>
      <w:r>
        <w:rPr>
          <w:rFonts w:ascii="Courier New" w:cs="Courier New" w:eastAsia="Courier New" w:hAnsi="Courier New"/>
          <w:sz w:val="18"/>
          <w:szCs w:val="18"/>
        </w:rPr>
        <w:t xml:space="preserve">    api_key: ${ANTHROPIC_API_KEY}</w:t>
      </w:r>
    </w:p>
    <w:p>
      <w:pPr>
        <w:pStyle w:val="Heading2"/>
        <w:spacing w:after="160" w:before="280"/>
      </w:pPr>
      <w:r>
        <w:t xml:space="preserve">6.3 Advanced: Agent Memory Middleware</w:t>
      </w:r>
    </w:p>
    <w:p>
      <w:pPr>
        <w:shd w:fill="F4F4F4" w:val="clear"/>
        <w:spacing w:after="80"/>
        <w:ind w:left="360"/>
      </w:pPr>
      <w:r>
        <w:rPr>
          <w:rFonts w:ascii="Courier New" w:cs="Courier New" w:eastAsia="Courier New" w:hAnsi="Courier New"/>
          <w:sz w:val="18"/>
          <w:szCs w:val="18"/>
        </w:rPr>
        <w:t xml:space="preserve"># LangChain integration</w:t>
      </w:r>
    </w:p>
    <w:p>
      <w:pPr>
        <w:shd w:fill="F4F4F4" w:val="clear"/>
        <w:spacing w:after="80"/>
        <w:ind w:left="360"/>
      </w:pPr>
      <w:r>
        <w:rPr>
          <w:rFonts w:ascii="Courier New" w:cs="Courier New" w:eastAsia="Courier New" w:hAnsi="Courier New"/>
          <w:sz w:val="18"/>
          <w:szCs w:val="18"/>
        </w:rPr>
        <w:t xml:space="preserve">from contextpilot.middleware import AgentMemory</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memory = AgentMemory(</w:t>
      </w:r>
    </w:p>
    <w:p>
      <w:pPr>
        <w:shd w:fill="F4F4F4" w:val="clear"/>
        <w:spacing w:after="80"/>
        <w:ind w:left="360"/>
      </w:pPr>
      <w:r>
        <w:rPr>
          <w:rFonts w:ascii="Courier New" w:cs="Courier New" w:eastAsia="Courier New" w:hAnsi="Courier New"/>
          <w:sz w:val="18"/>
          <w:szCs w:val="18"/>
        </w:rPr>
        <w:t xml:space="preserve">    compression_level="aggressive",</w:t>
      </w:r>
    </w:p>
    <w:p>
      <w:pPr>
        <w:shd w:fill="F4F4F4" w:val="clear"/>
        <w:spacing w:after="80"/>
        <w:ind w:left="360"/>
      </w:pPr>
      <w:r>
        <w:rPr>
          <w:rFonts w:ascii="Courier New" w:cs="Courier New" w:eastAsia="Courier New" w:hAnsi="Courier New"/>
          <w:sz w:val="18"/>
          <w:szCs w:val="18"/>
        </w:rPr>
        <w:t xml:space="preserve">    preserve_keys=["final_answer", "tool_outputs"],</w:t>
      </w:r>
    </w:p>
    <w:p>
      <w:pPr>
        <w:shd w:fill="F4F4F4" w:val="clear"/>
        <w:spacing w:after="80"/>
        <w:ind w:left="360"/>
      </w:pPr>
      <w:r>
        <w:rPr>
          <w:rFonts w:ascii="Courier New" w:cs="Courier New" w:eastAsia="Courier New" w:hAnsi="Courier New"/>
          <w:sz w:val="18"/>
          <w:szCs w:val="18"/>
        </w:rPr>
        <w:t xml:space="preserve">)</w:t>
      </w:r>
    </w:p>
    <w:p>
      <w:pPr>
        <w:shd w:fill="F4F4F4" w:val="clear"/>
        <w:spacing w:after="80"/>
        <w:ind w:left="360"/>
      </w:pPr>
      <w:r>
        <w:rPr>
          <w:rFonts w:ascii="Courier New" w:cs="Courier New" w:eastAsia="Courier New" w:hAnsi="Courier New"/>
          <w:sz w:val="18"/>
          <w:szCs w:val="18"/>
        </w:rPr>
        <w:t xml:space="preserve"/>
      </w:r>
    </w:p>
    <w:p>
      <w:pPr>
        <w:shd w:fill="F4F4F4" w:val="clear"/>
        <w:spacing w:after="80"/>
        <w:ind w:left="360"/>
      </w:pPr>
      <w:r>
        <w:rPr>
          <w:rFonts w:ascii="Courier New" w:cs="Courier New" w:eastAsia="Courier New" w:hAnsi="Courier New"/>
          <w:sz w:val="18"/>
          <w:szCs w:val="18"/>
        </w:rPr>
        <w:t xml:space="preserve"># In your agent chain</w:t>
      </w:r>
    </w:p>
    <w:p>
      <w:pPr>
        <w:shd w:fill="F4F4F4" w:val="clear"/>
        <w:spacing w:after="80"/>
        <w:ind w:left="360"/>
      </w:pPr>
      <w:r>
        <w:rPr>
          <w:rFonts w:ascii="Courier New" w:cs="Courier New" w:eastAsia="Courier New" w:hAnsi="Courier New"/>
          <w:sz w:val="18"/>
          <w:szCs w:val="18"/>
        </w:rPr>
        <w:t xml:space="preserve">agent_a_output = agent_a.run(task)</w:t>
      </w:r>
    </w:p>
    <w:p>
      <w:pPr>
        <w:shd w:fill="F4F4F4" w:val="clear"/>
        <w:spacing w:after="80"/>
        <w:ind w:left="360"/>
      </w:pPr>
      <w:r>
        <w:rPr>
          <w:rFonts w:ascii="Courier New" w:cs="Courier New" w:eastAsia="Courier New" w:hAnsi="Courier New"/>
          <w:sz w:val="18"/>
          <w:szCs w:val="18"/>
        </w:rPr>
        <w:t xml:space="preserve">compressed = memory.compress_handoff(agent_a_output)</w:t>
      </w:r>
    </w:p>
    <w:p>
      <w:pPr>
        <w:shd w:fill="F4F4F4" w:val="clear"/>
        <w:spacing w:after="80"/>
        <w:ind w:left="360"/>
      </w:pPr>
      <w:r>
        <w:rPr>
          <w:rFonts w:ascii="Courier New" w:cs="Courier New" w:eastAsia="Courier New" w:hAnsi="Courier New"/>
          <w:sz w:val="18"/>
          <w:szCs w:val="18"/>
        </w:rPr>
        <w:t xml:space="preserve">agent_b_output = agent_b.run(task, context=compressed)</w:t>
      </w:r>
    </w:p>
    <w:p>
      <w:r>
        <w:br w:type="page"/>
      </w:r>
    </w:p>
    <w:p>
      <w:pPr>
        <w:pStyle w:val="Heading1"/>
        <w:spacing w:after="200" w:before="360"/>
      </w:pPr>
      <w:r>
        <w:t xml:space="preserve">7. Telemetry Data Schema</w:t>
      </w:r>
    </w:p>
    <w:p>
      <w:pPr>
        <w:spacing w:after="120"/>
      </w:pPr>
      <w:r>
        <w:rPr>
          <w:rFonts w:ascii="Arial" w:cs="Arial" w:eastAsia="Arial" w:hAnsi="Arial"/>
          <w:sz w:val="22"/>
          <w:szCs w:val="22"/>
        </w:rPr>
        <w:t xml:space="preserve">Every intercepted LLM call produces exactly one telemetry event. The event contains only numerical metadata — no prompt content, no response content, no PII.</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1560"/>
        <w:gridCol w:w="546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15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54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event_id</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UUID</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Unique identifier for deduplication</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timestamp</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ISO 8601</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When the call was initiated</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provider</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string</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openai | anthropic | google | custom</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model</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string</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Model identifier (e.g., claude-sonnet-4-20250514)</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tokens_input_original</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int</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Input token count before compression</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tokens_input_compressed</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int</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Input token count after compression</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tokens_output</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int</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Output token count</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latency_ms</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float</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End-to-end latency including compression overhead</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compression_ms</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float</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Time spent in compression pipeline only</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quality_score</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float</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Predicted quality preservation (0–100)</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strategies_applied</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string[]</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Which compression strategies were used</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fallback_triggered</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bool</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Whether quality gate rejected compression</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shadow_similarity</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float | null</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Cosine similarity between compressed and full outputs (shadow mode only)</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Courier New" w:cs="Courier New" w:eastAsia="Courier New" w:hAnsi="Courier New"/>
                <w:sz w:val="18"/>
                <w:szCs w:val="18"/>
              </w:rPr>
              <w:t xml:space="preserve">cost_original_usd</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float</w:t>
            </w:r>
          </w:p>
        </w:tc>
        <w:tc>
          <w:tcPr>
            <w:tcW w:type="dxa" w:w="54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Estimated cost of original payload at published pricing</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urier New" w:cs="Courier New" w:eastAsia="Courier New" w:hAnsi="Courier New"/>
                <w:sz w:val="18"/>
                <w:szCs w:val="18"/>
              </w:rPr>
              <w:t xml:space="preserve">cost_compressed_usd</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float</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Estimated cost of compressed payload</w:t>
            </w:r>
          </w:p>
        </w:tc>
      </w:tr>
    </w:tbl>
    <w:p>
      <w:r>
        <w:br w:type="page"/>
      </w:r>
    </w:p>
    <w:p>
      <w:pPr>
        <w:pStyle w:val="Heading1"/>
        <w:spacing w:after="200" w:before="360"/>
      </w:pPr>
      <w:r>
        <w:t xml:space="preserve">8. Performance Targets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Target</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Measurement Method</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Compression overhead (10K tokens)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&lt; 10ms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pytest-benchmark, p99 latency</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Compression overhead (100K tokens)</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&lt; 50ms</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pytest-benchmark, p99 latency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Token reduction (balanced mode)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30–50%</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Average across benchmark suite</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Token reduction (aggressive mode)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50–70%</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Average across benchmark suite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Quality preservation score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&gt; 90% average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Shadow test A/B on 1000 samples</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Telemetry payload size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&lt; 500 bytes/event</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Measured average JSON size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Memory overhead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&lt; 50MB RSS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Memory profiling under load</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Dashboard API p99 latency</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&lt; 200ms</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sz w:val="20"/>
                <w:szCs w:val="20"/>
              </w:rPr>
              <w:t xml:space="preserve">Load testing with k6</w:t>
            </w:r>
          </w:p>
        </w:tc>
      </w:tr>
    </w:tbl>
    <w:p>
      <w:r>
        <w:br w:type="page"/>
      </w:r>
    </w:p>
    <w:p>
      <w:pPr>
        <w:pStyle w:val="Heading1"/>
        <w:spacing w:after="200" w:before="360"/>
      </w:pPr>
      <w:r>
        <w:t xml:space="preserve">9. Security Architecture</w:t>
      </w:r>
    </w:p>
    <w:p>
      <w:pPr>
        <w:pStyle w:val="Heading2"/>
        <w:spacing w:after="160" w:before="280"/>
      </w:pPr>
      <w:r>
        <w:t xml:space="preserve">9.1 Data Classification</w:t>
      </w:r>
    </w:p>
    <w:p>
      <w:pPr>
        <w:spacing w:after="120"/>
      </w:pPr>
      <w:r>
        <w:rPr>
          <w:rFonts w:ascii="Arial" w:cs="Arial" w:eastAsia="Arial" w:hAnsi="Arial"/>
          <w:sz w:val="22"/>
          <w:szCs w:val="22"/>
        </w:rPr>
        <w:t xml:space="preserve">The system handles three categories of data with distinct security requirements:</w:t>
      </w:r>
    </w:p>
    <w:p>
      <w:pPr>
        <w:spacing w:after="120"/>
      </w:pPr>
      <w:r>
        <w:rPr>
          <w:rFonts w:ascii="Arial" w:cs="Arial" w:eastAsia="Arial" w:hAnsi="Arial"/>
          <w:b/>
          <w:bCs/>
          <w:sz w:val="22"/>
          <w:szCs w:val="22"/>
        </w:rPr>
        <w:t xml:space="preserve">Category A — Prompt/Response Content (NEVER transmitted): </w:t>
      </w:r>
      <w:r>
        <w:rPr>
          <w:rFonts w:ascii="Arial" w:cs="Arial" w:eastAsia="Arial" w:hAnsi="Arial"/>
          <w:sz w:val="22"/>
          <w:szCs w:val="22"/>
        </w:rPr>
        <w:t xml:space="preserve">All LLM prompt content, response content, and user data remains entirely within the developer’s environment. The library processes this data in-memory for compression and quality scoring, then discards it. No disk persistence, no network transmission, no logging of content.</w:t>
      </w:r>
    </w:p>
    <w:p>
      <w:pPr>
        <w:spacing w:after="120"/>
      </w:pPr>
      <w:r>
        <w:rPr>
          <w:rFonts w:ascii="Arial" w:cs="Arial" w:eastAsia="Arial" w:hAnsi="Arial"/>
          <w:b/>
          <w:bCs/>
          <w:sz w:val="22"/>
          <w:szCs w:val="22"/>
        </w:rPr>
        <w:t xml:space="preserve">Category B — Telemetry Metadata (transmitted to dashboard): </w:t>
      </w:r>
      <w:r>
        <w:rPr>
          <w:rFonts w:ascii="Arial" w:cs="Arial" w:eastAsia="Arial" w:hAnsi="Arial"/>
          <w:sz w:val="22"/>
          <w:szCs w:val="22"/>
        </w:rPr>
        <w:t xml:space="preserve">Numerical metadata only: token counts, latency, model identifiers, quality scores, cost estimates. Transmitted over TLS 1.3 to the dashboard API. Encrypted at rest in PostgreSQL using AES-256.</w:t>
      </w:r>
    </w:p>
    <w:p>
      <w:pPr>
        <w:spacing w:after="120"/>
      </w:pPr>
      <w:r>
        <w:rPr>
          <w:rFonts w:ascii="Arial" w:cs="Arial" w:eastAsia="Arial" w:hAnsi="Arial"/>
          <w:b/>
          <w:bCs/>
          <w:sz w:val="22"/>
          <w:szCs w:val="22"/>
        </w:rPr>
        <w:t xml:space="preserve">Category C — Configuration (local only): </w:t>
      </w:r>
      <w:r>
        <w:rPr>
          <w:rFonts w:ascii="Arial" w:cs="Arial" w:eastAsia="Arial" w:hAnsi="Arial"/>
          <w:sz w:val="22"/>
          <w:szCs w:val="22"/>
        </w:rPr>
        <w:t xml:space="preserve">API keys, endpoint URLs, compression policies. Stored in the developer’s environment (YAML file, environment variables). Never transmitted. API keys are read at runtime and never persisted by the library beyond process memory.</w:t>
      </w:r>
    </w:p>
    <w:p>
      <w:pPr>
        <w:pStyle w:val="Heading2"/>
        <w:spacing w:after="160" w:before="280"/>
      </w:pPr>
      <w:r>
        <w:t xml:space="preserve">9.2 Transport Security</w:t>
      </w:r>
    </w:p>
    <w:p>
      <w:pPr>
        <w:spacing w:after="120"/>
      </w:pPr>
      <w:r>
        <w:rPr>
          <w:rFonts w:ascii="Arial" w:cs="Arial" w:eastAsia="Arial" w:hAnsi="Arial"/>
          <w:sz w:val="22"/>
          <w:szCs w:val="22"/>
        </w:rPr>
        <w:t xml:space="preserve">All telemetry transmissions use HTTPS with TLS 1.3 minimum. Certificate pinning is available as an optional configuration for enterprise deployments. The telemetry API authenticates requests using a project-scoped API key (issued via the dashboard). Invalid or expired keys result in silent telemetry drop — the library continues to function normally without dashboard connectivity.</w:t>
      </w:r>
    </w:p>
    <w:p>
      <w:pPr>
        <w:pStyle w:val="Heading2"/>
        <w:spacing w:after="160" w:before="280"/>
      </w:pPr>
      <w:r>
        <w:t xml:space="preserve">9.3 Enterprise Security (Phase 3)</w:t>
      </w:r>
    </w:p>
    <w:p>
      <w:pPr>
        <w:pStyle w:val="ListParagraph"/>
        <w:numPr>
          <w:ilvl w:val="0"/>
          <w:numId w:val="2"/>
        </w:numPr>
        <w:spacing w:after="60"/>
      </w:pPr>
      <w:r>
        <w:rPr>
          <w:rFonts w:ascii="Arial" w:cs="Arial" w:eastAsia="Arial" w:hAnsi="Arial"/>
          <w:sz w:val="22"/>
          <w:szCs w:val="22"/>
        </w:rPr>
        <w:t xml:space="preserve">SOC 2 Type II certification target for dashboard infrastructure.</w:t>
      </w:r>
    </w:p>
    <w:p>
      <w:pPr>
        <w:pStyle w:val="ListParagraph"/>
        <w:numPr>
          <w:ilvl w:val="0"/>
          <w:numId w:val="2"/>
        </w:numPr>
        <w:spacing w:after="60"/>
      </w:pPr>
      <w:r>
        <w:rPr>
          <w:rFonts w:ascii="Arial" w:cs="Arial" w:eastAsia="Arial" w:hAnsi="Arial"/>
          <w:sz w:val="22"/>
          <w:szCs w:val="22"/>
        </w:rPr>
        <w:t xml:space="preserve">SAML 2.0 and OIDC integration for enterprise SSO.</w:t>
      </w:r>
    </w:p>
    <w:p>
      <w:pPr>
        <w:pStyle w:val="ListParagraph"/>
        <w:numPr>
          <w:ilvl w:val="0"/>
          <w:numId w:val="2"/>
        </w:numPr>
        <w:spacing w:after="60"/>
      </w:pPr>
      <w:r>
        <w:rPr>
          <w:rFonts w:ascii="Arial" w:cs="Arial" w:eastAsia="Arial" w:hAnsi="Arial"/>
          <w:sz w:val="22"/>
          <w:szCs w:val="22"/>
        </w:rPr>
        <w:t xml:space="preserve">Role-based access control (RBAC) with audit logging.</w:t>
      </w:r>
    </w:p>
    <w:p>
      <w:pPr>
        <w:pStyle w:val="ListParagraph"/>
        <w:numPr>
          <w:ilvl w:val="0"/>
          <w:numId w:val="2"/>
        </w:numPr>
        <w:spacing w:after="60"/>
      </w:pPr>
      <w:r>
        <w:rPr>
          <w:rFonts w:ascii="Arial" w:cs="Arial" w:eastAsia="Arial" w:hAnsi="Arial"/>
          <w:sz w:val="22"/>
          <w:szCs w:val="22"/>
        </w:rPr>
        <w:t xml:space="preserve">Data residency options: US, EU, and APAC regions.</w:t>
      </w:r>
    </w:p>
    <w:p>
      <w:pPr>
        <w:pStyle w:val="ListParagraph"/>
        <w:numPr>
          <w:ilvl w:val="0"/>
          <w:numId w:val="2"/>
        </w:numPr>
        <w:spacing w:after="60"/>
      </w:pPr>
      <w:r>
        <w:rPr>
          <w:rFonts w:ascii="Arial" w:cs="Arial" w:eastAsia="Arial" w:hAnsi="Arial"/>
          <w:sz w:val="22"/>
          <w:szCs w:val="22"/>
        </w:rPr>
        <w:t xml:space="preserve">Self-hosted deployment option with air-gapped operation (no outbound telemetry).</w:t>
      </w:r>
    </w:p>
    <w:p>
      <w:r>
        <w:br w:type="page"/>
      </w:r>
    </w:p>
    <w:p>
      <w:pPr>
        <w:pStyle w:val="Heading1"/>
        <w:spacing w:after="200" w:before="360"/>
      </w:pPr>
      <w:r>
        <w:t xml:space="preserve">10. Deployment and Operations</w:t>
      </w:r>
    </w:p>
    <w:p>
      <w:pPr>
        <w:pStyle w:val="Heading2"/>
        <w:spacing w:after="160" w:before="280"/>
      </w:pPr>
      <w:r>
        <w:t xml:space="preserve">10.1 Library Distribution</w:t>
      </w:r>
    </w:p>
    <w:p>
      <w:pPr>
        <w:spacing w:after="120"/>
      </w:pPr>
      <w:r>
        <w:rPr>
          <w:rFonts w:ascii="Arial" w:cs="Arial" w:eastAsia="Arial" w:hAnsi="Arial"/>
          <w:sz w:val="22"/>
          <w:szCs w:val="22"/>
        </w:rPr>
        <w:t xml:space="preserve">The library is published to PyPI as a standard Python package. Installation requires only pip install contextpilot. Optional dependencies (Rust native module, sentence-transformers for semantic mode) are available via extras: pip install contextpilot[fast] or pip install contextpilot[semantic].</w:t>
      </w:r>
    </w:p>
    <w:p>
      <w:pPr>
        <w:pStyle w:val="Heading2"/>
        <w:spacing w:after="160" w:before="280"/>
      </w:pPr>
      <w:r>
        <w:t xml:space="preserve">10.2 Dashboard Deployment</w:t>
      </w:r>
    </w:p>
    <w:p>
      <w:pPr>
        <w:spacing w:after="120"/>
      </w:pPr>
      <w:r>
        <w:rPr>
          <w:rFonts w:ascii="Arial" w:cs="Arial" w:eastAsia="Arial" w:hAnsi="Arial"/>
          <w:sz w:val="22"/>
          <w:szCs w:val="22"/>
        </w:rPr>
        <w:t xml:space="preserve">The dashboard is deployed as a containerized application (Docker Compose for development, Kubernetes for production). Initial hosting on Railway or Fly.io for cost efficiency ($5–$25/month at low scale). Migration path to AWS ECS or GCP Cloud Run as usage grows. Database: managed PostgreSQL (Neon or Supabase at low scale, RDS at enterprise scale).</w:t>
      </w:r>
    </w:p>
    <w:p>
      <w:pPr>
        <w:pStyle w:val="Heading2"/>
        <w:spacing w:after="160" w:before="280"/>
      </w:pPr>
      <w:r>
        <w:t xml:space="preserve">10.3 CI/CD Pipeline</w:t>
      </w:r>
    </w:p>
    <w:p>
      <w:pPr>
        <w:pStyle w:val="ListParagraph"/>
        <w:numPr>
          <w:ilvl w:val="0"/>
          <w:numId w:val="2"/>
        </w:numPr>
        <w:spacing w:after="60"/>
      </w:pPr>
      <w:r>
        <w:rPr>
          <w:rFonts w:ascii="Arial" w:cs="Arial" w:eastAsia="Arial" w:hAnsi="Arial"/>
          <w:sz w:val="22"/>
          <w:szCs w:val="22"/>
        </w:rPr>
        <w:t xml:space="preserve">GitHub Actions for library CI: linting (ruff), type checking (mypy), unit tests (pytest), property-based tests (hypothesis), benchmark regression tests.</w:t>
      </w:r>
    </w:p>
    <w:p>
      <w:pPr>
        <w:pStyle w:val="ListParagraph"/>
        <w:numPr>
          <w:ilvl w:val="0"/>
          <w:numId w:val="2"/>
        </w:numPr>
        <w:spacing w:after="60"/>
      </w:pPr>
      <w:r>
        <w:rPr>
          <w:rFonts w:ascii="Arial" w:cs="Arial" w:eastAsia="Arial" w:hAnsi="Arial"/>
          <w:sz w:val="22"/>
          <w:szCs w:val="22"/>
        </w:rPr>
        <w:t xml:space="preserve">Automated PyPI publishing on tagged releases.</w:t>
      </w:r>
    </w:p>
    <w:p>
      <w:pPr>
        <w:pStyle w:val="ListParagraph"/>
        <w:numPr>
          <w:ilvl w:val="0"/>
          <w:numId w:val="2"/>
        </w:numPr>
        <w:spacing w:after="60"/>
      </w:pPr>
      <w:r>
        <w:rPr>
          <w:rFonts w:ascii="Arial" w:cs="Arial" w:eastAsia="Arial" w:hAnsi="Arial"/>
          <w:sz w:val="22"/>
          <w:szCs w:val="22"/>
        </w:rPr>
        <w:t xml:space="preserve">Dashboard CI: API tests, frontend e2e tests (Playwright), Docker build and push.</w:t>
      </w:r>
    </w:p>
    <w:p>
      <w:pPr>
        <w:pStyle w:val="ListParagraph"/>
        <w:numPr>
          <w:ilvl w:val="0"/>
          <w:numId w:val="2"/>
        </w:numPr>
        <w:spacing w:after="60"/>
      </w:pPr>
      <w:r>
        <w:rPr>
          <w:rFonts w:ascii="Arial" w:cs="Arial" w:eastAsia="Arial" w:hAnsi="Arial"/>
          <w:sz w:val="22"/>
          <w:szCs w:val="22"/>
        </w:rPr>
        <w:t xml:space="preserve">Staging environment for dashboard that mirrors production.</w:t>
      </w:r>
    </w:p>
    <w:p>
      <w:pPr>
        <w:pStyle w:val="Heading2"/>
        <w:spacing w:after="160" w:before="280"/>
      </w:pPr>
      <w:r>
        <w:t xml:space="preserve">10.4 Monitoring</w:t>
      </w:r>
    </w:p>
    <w:p>
      <w:pPr>
        <w:pStyle w:val="ListParagraph"/>
        <w:numPr>
          <w:ilvl w:val="0"/>
          <w:numId w:val="2"/>
        </w:numPr>
        <w:spacing w:after="60"/>
      </w:pPr>
      <w:r>
        <w:rPr>
          <w:rFonts w:ascii="Arial" w:cs="Arial" w:eastAsia="Arial" w:hAnsi="Arial"/>
          <w:sz w:val="22"/>
          <w:szCs w:val="22"/>
        </w:rPr>
        <w:t xml:space="preserve">Library: structured logging with configurable verbosity. No external monitoring dependencies.</w:t>
      </w:r>
    </w:p>
    <w:p>
      <w:pPr>
        <w:pStyle w:val="ListParagraph"/>
        <w:numPr>
          <w:ilvl w:val="0"/>
          <w:numId w:val="2"/>
        </w:numPr>
        <w:spacing w:after="60"/>
      </w:pPr>
      <w:r>
        <w:rPr>
          <w:rFonts w:ascii="Arial" w:cs="Arial" w:eastAsia="Arial" w:hAnsi="Arial"/>
          <w:sz w:val="22"/>
          <w:szCs w:val="22"/>
        </w:rPr>
        <w:t xml:space="preserve">Dashboard: Prometheus metrics exported from FastAPI. Grafana dashboards for API latency, error rates, telemetry ingestion rate.</w:t>
      </w:r>
    </w:p>
    <w:p>
      <w:pPr>
        <w:pStyle w:val="ListParagraph"/>
        <w:numPr>
          <w:ilvl w:val="0"/>
          <w:numId w:val="2"/>
        </w:numPr>
        <w:spacing w:after="60"/>
      </w:pPr>
      <w:r>
        <w:rPr>
          <w:rFonts w:ascii="Arial" w:cs="Arial" w:eastAsia="Arial" w:hAnsi="Arial"/>
          <w:sz w:val="22"/>
          <w:szCs w:val="22"/>
        </w:rPr>
        <w:t xml:space="preserve">Alerting: PagerDuty or Opsgenie integration for dashboard availability (enterprise tier).</w:t>
      </w:r>
    </w:p>
    <w:p>
      <w:r>
        <w:br w:type="page"/>
      </w:r>
    </w:p>
    <w:p>
      <w:pPr>
        <w:pStyle w:val="Heading1"/>
        <w:spacing w:after="200" w:before="360"/>
      </w:pPr>
      <w:r>
        <w:t xml:space="preserve">11. Scalability Considerations</w:t>
      </w:r>
    </w:p>
    <w:p>
      <w:pPr>
        <w:pStyle w:val="Heading2"/>
        <w:spacing w:after="160" w:before="280"/>
      </w:pPr>
      <w:r>
        <w:t xml:space="preserve">11.1 Library Scalability</w:t>
      </w:r>
    </w:p>
    <w:p>
      <w:pPr>
        <w:spacing w:after="120"/>
      </w:pPr>
      <w:r>
        <w:rPr>
          <w:rFonts w:ascii="Arial" w:cs="Arial" w:eastAsia="Arial" w:hAnsi="Arial"/>
          <w:sz w:val="22"/>
          <w:szCs w:val="22"/>
        </w:rPr>
        <w:t xml:space="preserve">The library operates entirely in-process with no external dependencies at runtime (except the optional telemetry endpoint). It scales with the application it’s embedded in. There is no shared state, no lock contention, and no network calls in the critical path (telemetry is async and non-blocking). The library is thread-safe and compatible with asyncio, threading, and multiprocessing concurrency models.</w:t>
      </w:r>
    </w:p>
    <w:p>
      <w:pPr>
        <w:pStyle w:val="Heading2"/>
        <w:spacing w:after="160" w:before="280"/>
      </w:pPr>
      <w:r>
        <w:t xml:space="preserve">11.2 Dashboard Scalability</w:t>
      </w:r>
    </w:p>
    <w:p>
      <w:pPr>
        <w:spacing w:after="120"/>
      </w:pPr>
      <w:r>
        <w:rPr>
          <w:rFonts w:ascii="Arial" w:cs="Arial" w:eastAsia="Arial" w:hAnsi="Arial"/>
          <w:sz w:val="22"/>
          <w:szCs w:val="22"/>
        </w:rPr>
        <w:t xml:space="preserve">Phase 1 (&lt; 100 users): Single FastAPI instance on Railway, single PostgreSQL database. Estimated cost: $15–$30/month. Handles up to 1,000 telemetry events/second.</w:t>
      </w:r>
    </w:p>
    <w:p>
      <w:pPr>
        <w:spacing w:after="120"/>
      </w:pPr>
      <w:r>
        <w:rPr>
          <w:rFonts w:ascii="Arial" w:cs="Arial" w:eastAsia="Arial" w:hAnsi="Arial"/>
          <w:sz w:val="22"/>
          <w:szCs w:val="22"/>
        </w:rPr>
        <w:t xml:space="preserve">Phase 2 (100–1,000 users): Horizontal scaling of FastAPI behind a load balancer. TimescaleDB for efficient time-series aggregation. Redis for real-time metric caching. Estimated cost: $100–$300/month.</w:t>
      </w:r>
    </w:p>
    <w:p>
      <w:pPr>
        <w:spacing w:after="120"/>
      </w:pPr>
      <w:r>
        <w:rPr>
          <w:rFonts w:ascii="Arial" w:cs="Arial" w:eastAsia="Arial" w:hAnsi="Arial"/>
          <w:sz w:val="22"/>
          <w:szCs w:val="22"/>
        </w:rPr>
        <w:t xml:space="preserve">Phase 3 (1,000+ users): Kubernetes deployment with auto-scaling. Dedicated PostgreSQL cluster. CDN for dashboard static assets. Estimated cost: $500–$2,000/month, offset by enterprise subscription revenue.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r>
      <w:rPr>
        <w:rFonts w:ascii="Arial" w:cs="Arial" w:eastAsia="Arial" w:hAnsi="Arial"/>
        <w:color w:val="999999"/>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999999"/>
        <w:sz w:val="16"/>
        <w:szCs w:val="16"/>
      </w:rPr>
      <w:t xml:space="preserve">ContextPilot — Technical Architecture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B3A5C"/>
      <w:sz w:val="36"/>
      <w:szCs w:val="36"/>
    </w:rPr>
  </w:style>
  <w:style w:type="paragraph" w:styleId="Heading2">
    <w:name w:val="Heading 2"/>
    <w:basedOn w:val="Normal"/>
    <w:next w:val="Normal"/>
    <w:qFormat/>
    <w:pPr>
      <w:spacing w:after="160" w:before="28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2026-05-08T22:08:39.221Z</dcterms:created>
  <dcterms:modified xsi:type="dcterms:W3CDTF">2026-05-08T22:08:39.222Z</dcterms:modified>
</cp:coreProperties>
</file>

<file path=docProps/custom.xml><?xml version="1.0" encoding="utf-8"?>
<Properties xmlns="http://schemas.openxmlformats.org/officeDocument/2006/custom-properties" xmlns:vt="http://schemas.openxmlformats.org/officeDocument/2006/docPropsVTypes"/>
</file>