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500"/>
        <w:jc w:val="center"/>
      </w:pPr>
      <w:r>
        <w:rPr>
          <w:rFonts w:ascii="Microsoft YaHei" w:hAnsi="Microsoft YaHei" w:eastAsia="Microsoft YaHei"/>
          <w:b/>
          <w:color w:val="0D9488"/>
          <w:sz w:val="20"/>
        </w:rPr>
        <w:t>VIETNAM · THAILAND</w:t>
      </w:r>
    </w:p>
    <w:p>
      <w:pPr>
        <w:jc w:val="center"/>
      </w:pPr>
      <w:r>
        <w:rPr>
          <w:rFonts w:ascii="SimSun" w:hAnsi="SimSun" w:eastAsia="SimSun"/>
          <w:b/>
          <w:color w:val="17324D"/>
          <w:sz w:val="54"/>
        </w:rPr>
        <w:t>越南南部 8天7晚</w:t>
      </w:r>
    </w:p>
    <w:p>
      <w:pPr>
        <w:spacing w:after="240"/>
        <w:jc w:val="center"/>
      </w:pPr>
      <w:r>
        <w:rPr>
          <w:rFonts w:ascii="Microsoft YaHei" w:hAnsi="Microsoft YaHei" w:eastAsia="Microsoft YaHei"/>
          <w:b/>
          <w:color w:val="F97316"/>
          <w:sz w:val="36"/>
        </w:rPr>
        <w:t>行 程 规 划 书</w:t>
      </w:r>
    </w:p>
    <w:p>
      <w:pPr>
        <w:jc w:val="center"/>
      </w:pPr>
      <w:r>
        <w:rPr>
          <w:rFonts w:ascii="Microsoft YaHei" w:hAnsi="Microsoft YaHei" w:eastAsia="Microsoft YaHei"/>
          <w:b/>
          <w:color w:val="64748B"/>
          <w:sz w:val="22"/>
        </w:rPr>
        <w:t>2026.08.25 — 2026.09.01</w:t>
      </w:r>
    </w:p>
    <w:p>
      <w:r>
        <w:drawing>
          <wp:inline xmlns:a="http://schemas.openxmlformats.org/drawingml/2006/main" xmlns:pic="http://schemas.openxmlformats.org/drawingml/2006/picture">
            <wp:extent cx="6120000" cy="3461998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1_全程路线总览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46199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Microsoft YaHei" w:hAnsi="Microsoft YaHei" w:eastAsia="Microsoft YaHei"/>
          <w:b/>
          <w:color w:val="17324D"/>
          <w:sz w:val="20"/>
        </w:rPr>
        <w:t>上海  →  胡志明市  →  大叻  →  芽庄蚕岛  →  金兰  →  曼谷</w:t>
      </w:r>
    </w:p>
    <w:p>
      <w:pPr>
        <w:spacing w:before="240"/>
        <w:jc w:val="center"/>
      </w:pPr>
      <w:r>
        <w:rPr>
          <w:rFonts w:ascii="Microsoft YaHei" w:hAnsi="Microsoft YaHei" w:eastAsia="Microsoft YaHei"/>
          <w:b w:val="0"/>
          <w:color w:val="64748B"/>
          <w:sz w:val="18"/>
        </w:rPr>
        <w:t>2 人同行 · 7 晚住宿 · 2 段已知航班</w:t>
      </w:r>
    </w:p>
    <w:p>
      <w:pPr>
        <w:jc w:val="center"/>
      </w:pPr>
      <w:r>
        <w:rPr>
          <w:rFonts w:ascii="Microsoft YaHei" w:hAnsi="Microsoft YaHei" w:eastAsia="Microsoft YaHei"/>
          <w:b/>
          <w:color w:val="F97316"/>
          <w:sz w:val="18"/>
        </w:rPr>
        <w:t>特别标注：8/28 迷雾精品大叻酒店为“小程序预订”</w:t>
      </w:r>
    </w:p>
    <w:p>
      <w:r>
        <w:br w:type="page"/>
      </w:r>
    </w:p>
    <w:p>
      <w:pPr>
        <w:pStyle w:val="Heading1"/>
      </w:pPr>
      <w:r>
        <w:t>先看这一页</w:t>
      </w:r>
    </w:p>
    <w:p>
      <w:pPr>
        <w:spacing w:after="120" w:before="0"/>
        <w:pBdr>
          <w:bottom w:val="single" w:sz="18" w:space="1" w:color="0D9488"/>
        </w:pBdr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25"/>
        <w:gridCol w:w="9524"/>
      </w:tblGrid>
      <w:tr>
        <w:tc>
          <w:tcPr>
            <w:tcW w:type="dxa" w:w="4961"/>
            <w:shd w:fill="0D9488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</w:tcPr>
          <w:p/>
        </w:tc>
        <w:tc>
          <w:tcPr>
            <w:tcW w:type="dxa" w:w="4961"/>
            <w:shd w:fill="ECFDF5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  <w:tcMar>
              <w:top w:w="150" w:type="dxa"/>
              <w:start w:w="220" w:type="dxa"/>
              <w:bottom w:w="150" w:type="dxa"/>
              <w:end w:w="220" w:type="dxa"/>
            </w:tcMar>
          </w:tcPr>
          <w:p>
            <w:r>
              <w:rPr>
                <w:rFonts w:ascii="Microsoft YaHei" w:hAnsi="Microsoft YaHei" w:eastAsia="Microsoft YaHei"/>
                <w:b/>
                <w:color w:val="17324D"/>
                <w:sz w:val="20"/>
              </w:rPr>
              <w:t>行程已经可以完整串联</w:t>
            </w:r>
          </w:p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已知订单覆盖：上海→胡志明市航班、7晚住宿、金兰→曼谷航班。酒店日期连续，没有断档；真正需要补齐的是胡志明市→大叻，以及大叻→芽庄两段跨城交通。</w:t>
            </w:r>
          </w:p>
        </w:tc>
      </w:tr>
    </w:tbl>
    <w:p>
      <w:pPr>
        <w:spacing w:after="0"/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480"/>
        <w:gridCol w:w="2480"/>
        <w:gridCol w:w="2480"/>
        <w:gridCol w:w="2480"/>
      </w:tblGrid>
      <w:tr>
        <w:trPr>
          <w:tblHeader w:val="true"/>
        </w:trPr>
        <w:tc>
          <w:tcPr>
            <w:tcW w:type="dxa" w:w="907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日期</w:t>
            </w:r>
          </w:p>
        </w:tc>
        <w:tc>
          <w:tcPr>
            <w:tcW w:type="dxa" w:w="1757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城市 / 交通</w:t>
            </w:r>
          </w:p>
        </w:tc>
        <w:tc>
          <w:tcPr>
            <w:tcW w:type="dxa" w:w="2948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住宿</w:t>
            </w:r>
          </w:p>
        </w:tc>
        <w:tc>
          <w:tcPr>
            <w:tcW w:type="dxa" w:w="3912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关键时间</w:t>
            </w:r>
          </w:p>
        </w:tc>
      </w:tr>
      <w:tr>
        <w:tc>
          <w:tcPr>
            <w:tcW w:type="dxa" w:w="90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8/25</w:t>
            </w:r>
          </w:p>
        </w:tc>
        <w:tc>
          <w:tcPr>
            <w:tcW w:type="dxa" w:w="175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上海→胡志明市</w:t>
            </w:r>
          </w:p>
        </w:tc>
        <w:tc>
          <w:tcPr>
            <w:tcW w:type="dxa" w:w="2948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M村总统府签名</w:t>
            </w:r>
          </w:p>
        </w:tc>
        <w:tc>
          <w:tcPr>
            <w:tcW w:type="dxa" w:w="3912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02:15起飞｜05:25抵达｜14:00后入住</w:t>
            </w:r>
          </w:p>
        </w:tc>
      </w:tr>
      <w:tr>
        <w:tc>
          <w:tcPr>
            <w:tcW w:type="dxa" w:w="90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8/26</w:t>
            </w:r>
          </w:p>
        </w:tc>
        <w:tc>
          <w:tcPr>
            <w:tcW w:type="dxa" w:w="175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胡志明市换住</w:t>
            </w:r>
          </w:p>
        </w:tc>
        <w:tc>
          <w:tcPr>
            <w:tcW w:type="dxa" w:w="2948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城市之家氛围城市绿洲</w:t>
            </w:r>
          </w:p>
        </w:tc>
        <w:tc>
          <w:tcPr>
            <w:tcW w:type="dxa" w:w="3912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12:00前退房｜14:00后入住</w:t>
            </w:r>
          </w:p>
        </w:tc>
      </w:tr>
      <w:tr>
        <w:tc>
          <w:tcPr>
            <w:tcW w:type="dxa" w:w="90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8/27</w:t>
            </w:r>
          </w:p>
        </w:tc>
        <w:tc>
          <w:tcPr>
            <w:tcW w:type="dxa" w:w="175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胡志明市→大叻（待订）</w:t>
            </w:r>
          </w:p>
        </w:tc>
        <w:tc>
          <w:tcPr>
            <w:tcW w:type="dxa" w:w="2948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45 Khe Sanh 民宿</w:t>
            </w:r>
          </w:p>
        </w:tc>
        <w:tc>
          <w:tcPr>
            <w:tcW w:type="dxa" w:w="3912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14:00后入住</w:t>
            </w:r>
          </w:p>
        </w:tc>
      </w:tr>
      <w:tr>
        <w:tc>
          <w:tcPr>
            <w:tcW w:type="dxa" w:w="90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8/28</w:t>
            </w:r>
          </w:p>
        </w:tc>
        <w:tc>
          <w:tcPr>
            <w:tcW w:type="dxa" w:w="175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大叻换住</w:t>
            </w:r>
          </w:p>
        </w:tc>
        <w:tc>
          <w:tcPr>
            <w:tcW w:type="dxa" w:w="2948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迷雾精品大叻酒店【小程序】</w:t>
            </w:r>
          </w:p>
        </w:tc>
        <w:tc>
          <w:tcPr>
            <w:tcW w:type="dxa" w:w="3912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12:00前退房｜14:00后入住</w:t>
            </w:r>
          </w:p>
        </w:tc>
      </w:tr>
      <w:tr>
        <w:tc>
          <w:tcPr>
            <w:tcW w:type="dxa" w:w="90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8/29</w:t>
            </w:r>
          </w:p>
        </w:tc>
        <w:tc>
          <w:tcPr>
            <w:tcW w:type="dxa" w:w="175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大叻→芽庄蚕岛</w:t>
            </w:r>
          </w:p>
        </w:tc>
        <w:tc>
          <w:tcPr>
            <w:tcW w:type="dxa" w:w="2948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蚕岛度假区</w:t>
            </w:r>
          </w:p>
        </w:tc>
        <w:tc>
          <w:tcPr>
            <w:tcW w:type="dxa" w:w="3912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建议07:00出发｜15:00后入住</w:t>
            </w:r>
          </w:p>
        </w:tc>
      </w:tr>
      <w:tr>
        <w:tc>
          <w:tcPr>
            <w:tcW w:type="dxa" w:w="90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8/30</w:t>
            </w:r>
          </w:p>
        </w:tc>
        <w:tc>
          <w:tcPr>
            <w:tcW w:type="dxa" w:w="175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芽庄蚕岛</w:t>
            </w:r>
          </w:p>
        </w:tc>
        <w:tc>
          <w:tcPr>
            <w:tcW w:type="dxa" w:w="2948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蚕岛度假区</w:t>
            </w:r>
          </w:p>
        </w:tc>
        <w:tc>
          <w:tcPr>
            <w:tcW w:type="dxa" w:w="3912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完整度假日</w:t>
            </w:r>
          </w:p>
        </w:tc>
      </w:tr>
      <w:tr>
        <w:tc>
          <w:tcPr>
            <w:tcW w:type="dxa" w:w="90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8/31</w:t>
            </w:r>
          </w:p>
        </w:tc>
        <w:tc>
          <w:tcPr>
            <w:tcW w:type="dxa" w:w="175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蚕岛→金兰</w:t>
            </w:r>
          </w:p>
        </w:tc>
        <w:tc>
          <w:tcPr>
            <w:tcW w:type="dxa" w:w="2948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Fusion Resort Cam Ranh</w:t>
            </w:r>
          </w:p>
        </w:tc>
        <w:tc>
          <w:tcPr>
            <w:tcW w:type="dxa" w:w="3912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12:00前退房｜15:00后入住</w:t>
            </w:r>
          </w:p>
        </w:tc>
      </w:tr>
      <w:tr>
        <w:tc>
          <w:tcPr>
            <w:tcW w:type="dxa" w:w="90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9/1</w:t>
            </w:r>
          </w:p>
        </w:tc>
        <w:tc>
          <w:tcPr>
            <w:tcW w:type="dxa" w:w="1757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金兰→曼谷</w:t>
            </w:r>
          </w:p>
        </w:tc>
        <w:tc>
          <w:tcPr>
            <w:tcW w:type="dxa" w:w="2948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—</w:t>
            </w:r>
          </w:p>
        </w:tc>
        <w:tc>
          <w:tcPr>
            <w:tcW w:type="dxa" w:w="3912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建议11:30离店｜14:20起飞｜16:20抵达</w:t>
            </w:r>
          </w:p>
        </w:tc>
      </w:tr>
    </w:tbl>
    <w:p/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25"/>
        <w:gridCol w:w="9524"/>
      </w:tblGrid>
      <w:tr>
        <w:tc>
          <w:tcPr>
            <w:tcW w:type="dxa" w:w="4961"/>
            <w:shd w:fill="F97316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</w:tcPr>
          <w:p/>
        </w:tc>
        <w:tc>
          <w:tcPr>
            <w:tcW w:type="dxa" w:w="4961"/>
            <w:shd w:fill="FFF7ED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  <w:tcMar>
              <w:top w:w="150" w:type="dxa"/>
              <w:start w:w="220" w:type="dxa"/>
              <w:bottom w:w="150" w:type="dxa"/>
              <w:end w:w="220" w:type="dxa"/>
            </w:tcMar>
          </w:tcPr>
          <w:p>
            <w:r>
              <w:rPr>
                <w:rFonts w:ascii="Microsoft YaHei" w:hAnsi="Microsoft YaHei" w:eastAsia="Microsoft YaHei"/>
                <w:b/>
                <w:color w:val="17324D"/>
                <w:sz w:val="20"/>
              </w:rPr>
              <w:t>三个优先确认事项</w:t>
            </w:r>
          </w:p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① 8/27 胡志明市→大叻交通；② 8/29 大叻→芽庄车辆；③ 8/29、8/31 蚕岛接驳码头、船班与行李安排。建议均在出发前7–14天确认。</w:t>
            </w:r>
          </w:p>
        </w:tc>
      </w:tr>
    </w:tbl>
    <w:p>
      <w:pPr>
        <w:spacing w:after="0"/>
      </w:pPr>
    </w:p>
    <w:p>
      <w:pPr>
        <w:pStyle w:val="Heading2"/>
      </w:pPr>
      <w:r>
        <w:t>时间口径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所有订单截图均写明按当地时间；越南与泰国同为 UTC+7，金兰飞曼谷无需换算时差。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文档中的道路时间是用于留缓冲的规划值，会受天气、周末交通、山路和船班影响。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地图点位根据订单名称与地址制作成规划示意，不替代实时导航或酒店官方定位。</w:t>
      </w:r>
    </w:p>
    <w:p>
      <w:r>
        <w:br w:type="page"/>
      </w:r>
    </w:p>
    <w:p>
      <w:pPr>
        <w:pStyle w:val="Heading1"/>
      </w:pPr>
      <w:r>
        <w:t>逐日执行时间线</w:t>
      </w:r>
    </w:p>
    <w:p>
      <w:pPr>
        <w:spacing w:after="120" w:before="0"/>
        <w:pBdr>
          <w:bottom w:val="single" w:sz="18" w:space="1" w:color="0D9488"/>
        </w:pBdr>
      </w:pPr>
    </w:p>
    <w:p>
      <w:pPr>
        <w:pStyle w:val="Heading2"/>
      </w:pPr>
      <w:r>
        <w:rPr>
          <w:rFonts w:ascii="Microsoft YaHei" w:hAnsi="Microsoft YaHei" w:eastAsia="Microsoft YaHei"/>
          <w:b/>
          <w:color w:val="0D9488"/>
          <w:sz w:val="26"/>
        </w:rPr>
        <w:t xml:space="preserve">8月25日 周二  </w:t>
      </w:r>
      <w:r>
        <w:rPr>
          <w:rFonts w:ascii="Microsoft YaHei" w:hAnsi="Microsoft YaHei" w:eastAsia="Microsoft YaHei"/>
          <w:b/>
          <w:color w:val="17324D"/>
          <w:sz w:val="26"/>
        </w:rPr>
        <w:t>抵达胡志明市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961"/>
        <w:gridCol w:w="4961"/>
      </w:tblGrid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02:15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上海浦东机场 T2 起飞；越捷航空 VJ3901，经济舱，无餐食。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05:25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抵达 SGN 新山一机场 T2；办理入境、取行李，建议预留60–90分钟。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06:45–07:30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打车前往 33 Tu Xuong；先寄存行李并询问是否可付费提前入住。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上午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附近早餐与轻量活动；长夜航后不排高强度景点。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14:00后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入住 M村总统府签名（President Maison Signature）。</w:t>
            </w:r>
          </w:p>
        </w:tc>
      </w:tr>
    </w:tbl>
    <w:p>
      <w:pPr>
        <w:ind w:left="142"/>
      </w:pPr>
      <w:r>
        <w:rPr>
          <w:rFonts w:ascii="Microsoft YaHei" w:hAnsi="Microsoft YaHei" w:eastAsia="Microsoft YaHei"/>
          <w:b/>
          <w:color w:val="F97316"/>
          <w:sz w:val="17"/>
        </w:rPr>
        <w:t>建议｜</w:t>
      </w:r>
      <w:r>
        <w:rPr>
          <w:rFonts w:ascii="Microsoft YaHei" w:hAnsi="Microsoft YaHei" w:eastAsia="Microsoft YaHei"/>
          <w:b w:val="0"/>
          <w:color w:val="64748B"/>
          <w:sz w:val="17"/>
        </w:rPr>
        <w:t>建议随身带一套洗漱用品与换洗衣物，避免行李寄存期间不便。</w:t>
      </w:r>
    </w:p>
    <w:p>
      <w:pPr>
        <w:ind w:left="142"/>
      </w:pPr>
      <w:r>
        <w:rPr>
          <w:rFonts w:ascii="Microsoft YaHei" w:hAnsi="Microsoft YaHei" w:eastAsia="Microsoft YaHei"/>
          <w:b/>
          <w:color w:val="DC2626"/>
          <w:sz w:val="17"/>
        </w:rPr>
        <w:t>待确认｜</w:t>
      </w:r>
      <w:r>
        <w:rPr>
          <w:rFonts w:ascii="Microsoft YaHei" w:hAnsi="Microsoft YaHei" w:eastAsia="Microsoft YaHei"/>
          <w:b w:val="0"/>
          <w:color w:val="1F2937"/>
          <w:sz w:val="17"/>
        </w:rPr>
        <w:t>05:25抵达与14:00入住之间存在约8小时空档，务必提前联系酒店确认寄存/早到政策。</w:t>
      </w:r>
    </w:p>
    <w:p>
      <w:pPr>
        <w:pStyle w:val="Heading2"/>
      </w:pPr>
      <w:r>
        <w:rPr>
          <w:rFonts w:ascii="Microsoft YaHei" w:hAnsi="Microsoft YaHei" w:eastAsia="Microsoft YaHei"/>
          <w:b/>
          <w:color w:val="0D9488"/>
          <w:sz w:val="26"/>
        </w:rPr>
        <w:t xml:space="preserve">8月26日 周三  </w:t>
      </w:r>
      <w:r>
        <w:rPr>
          <w:rFonts w:ascii="Microsoft YaHei" w:hAnsi="Microsoft YaHei" w:eastAsia="Microsoft YaHei"/>
          <w:b/>
          <w:color w:val="17324D"/>
          <w:sz w:val="26"/>
        </w:rPr>
        <w:t>胡志明市内换住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961"/>
        <w:gridCol w:w="4961"/>
      </w:tblGrid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08:00–11:30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早餐、就近游览；回酒店整理。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12:00前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从 M村总统府签名退房。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12:00–13:30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打车前往 42/4 Ho Hao Hon，先寄存行李并午餐。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14:00后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入住 CityHouse Vibe City Oasis。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下午/晚上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安排胡志明市中心活动；避免把贵重物品放在外露口袋。</w:t>
            </w:r>
          </w:p>
        </w:tc>
      </w:tr>
    </w:tbl>
    <w:p>
      <w:pPr>
        <w:ind w:left="142"/>
      </w:pPr>
      <w:r>
        <w:rPr>
          <w:rFonts w:ascii="Microsoft YaHei" w:hAnsi="Microsoft YaHei" w:eastAsia="Microsoft YaHei"/>
          <w:b/>
          <w:color w:val="F97316"/>
          <w:sz w:val="17"/>
        </w:rPr>
        <w:t>建议｜</w:t>
      </w:r>
      <w:r>
        <w:rPr>
          <w:rFonts w:ascii="Microsoft YaHei" w:hAnsi="Microsoft YaHei" w:eastAsia="Microsoft YaHei"/>
          <w:b w:val="0"/>
          <w:color w:val="64748B"/>
          <w:sz w:val="17"/>
        </w:rPr>
        <w:t>两酒店距离较近，建议直接用 Grab 叫车，不必专门包车。</w:t>
      </w:r>
    </w:p>
    <w:p>
      <w:pPr>
        <w:pStyle w:val="Heading2"/>
      </w:pPr>
      <w:r>
        <w:rPr>
          <w:rFonts w:ascii="Microsoft YaHei" w:hAnsi="Microsoft YaHei" w:eastAsia="Microsoft YaHei"/>
          <w:b/>
          <w:color w:val="0D9488"/>
          <w:sz w:val="26"/>
        </w:rPr>
        <w:t xml:space="preserve">8月27日 周四  </w:t>
      </w:r>
      <w:r>
        <w:rPr>
          <w:rFonts w:ascii="Microsoft YaHei" w:hAnsi="Microsoft YaHei" w:eastAsia="Microsoft YaHei"/>
          <w:b/>
          <w:color w:val="17324D"/>
          <w:sz w:val="26"/>
        </w:rPr>
        <w:t>胡志明市转大叻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961"/>
        <w:gridCol w:w="4961"/>
      </w:tblGrid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建议06:30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提前从酒店退房，前往机场或客运站。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08:00–11:00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优先选择该时间窗内 SGN→DLI 航班；具体班次需另订并核验。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抵达后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DLI 联姜机场→大叻市区通常还需约40–60分钟车程。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14:00后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入住 45 Khe Sanh 民宿；由 Vy 接待。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晚上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轻松逛市区，早休息。</w:t>
            </w:r>
          </w:p>
        </w:tc>
      </w:tr>
    </w:tbl>
    <w:p>
      <w:pPr>
        <w:ind w:left="142"/>
      </w:pPr>
      <w:r>
        <w:rPr>
          <w:rFonts w:ascii="Microsoft YaHei" w:hAnsi="Microsoft YaHei" w:eastAsia="Microsoft YaHei"/>
          <w:b/>
          <w:color w:val="F97316"/>
          <w:sz w:val="17"/>
        </w:rPr>
        <w:t>建议｜</w:t>
      </w:r>
      <w:r>
        <w:rPr>
          <w:rFonts w:ascii="Microsoft YaHei" w:hAnsi="Microsoft YaHei" w:eastAsia="Microsoft YaHei"/>
          <w:b w:val="0"/>
          <w:color w:val="64748B"/>
          <w:sz w:val="17"/>
        </w:rPr>
        <w:t>若改乘巴士，通常需约6–8小时，建议清晨出发；山路易晕车，提前备药。</w:t>
      </w:r>
    </w:p>
    <w:p>
      <w:pPr>
        <w:ind w:left="142"/>
      </w:pPr>
      <w:r>
        <w:rPr>
          <w:rFonts w:ascii="Microsoft YaHei" w:hAnsi="Microsoft YaHei" w:eastAsia="Microsoft YaHei"/>
          <w:b/>
          <w:color w:val="DC2626"/>
          <w:sz w:val="17"/>
        </w:rPr>
        <w:t>待确认｜</w:t>
      </w:r>
      <w:r>
        <w:rPr>
          <w:rFonts w:ascii="Microsoft YaHei" w:hAnsi="Microsoft YaHei" w:eastAsia="Microsoft YaHei"/>
          <w:b w:val="0"/>
          <w:color w:val="1F2937"/>
          <w:sz w:val="17"/>
        </w:rPr>
        <w:t>截图中没有这一段交通订单；未出票前不要把建议时间当作已确认班次。</w:t>
      </w:r>
    </w:p>
    <w:p>
      <w:r>
        <w:br w:type="page"/>
      </w:r>
    </w:p>
    <w:p>
      <w:pPr>
        <w:pStyle w:val="Heading1"/>
      </w:pPr>
      <w:r>
        <w:t>逐日执行时间线（续）</w:t>
      </w:r>
    </w:p>
    <w:p>
      <w:pPr>
        <w:spacing w:after="120" w:before="0"/>
        <w:pBdr>
          <w:bottom w:val="single" w:sz="18" w:space="1" w:color="0D9488"/>
        </w:pBdr>
      </w:pPr>
    </w:p>
    <w:p>
      <w:pPr>
        <w:pStyle w:val="Heading2"/>
      </w:pPr>
      <w:r>
        <w:rPr>
          <w:rFonts w:ascii="Microsoft YaHei" w:hAnsi="Microsoft YaHei" w:eastAsia="Microsoft YaHei"/>
          <w:b/>
          <w:color w:val="0D9488"/>
          <w:sz w:val="26"/>
        </w:rPr>
        <w:t xml:space="preserve">8月28日 周五  </w:t>
      </w:r>
      <w:r>
        <w:rPr>
          <w:rFonts w:ascii="Microsoft YaHei" w:hAnsi="Microsoft YaHei" w:eastAsia="Microsoft YaHei"/>
          <w:b/>
          <w:color w:val="17324D"/>
          <w:sz w:val="26"/>
        </w:rPr>
        <w:t>大叻市内换住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961"/>
        <w:gridCol w:w="4961"/>
      </w:tblGrid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上午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民宿周边活动，控制在可准时返回的范围。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12:00前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从 45 Khe Sanh 民宿退房。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12:00–14:00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前往 59 Dang Thai Than；寄存行李、午餐。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14:00后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入住迷雾精品大叻酒店 The Mist Boutique Dalat Hotel。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晚上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可安排夜市/咖啡馆，注意大叻夜间偏凉。</w:t>
            </w:r>
          </w:p>
        </w:tc>
      </w:tr>
    </w:tbl>
    <w:p>
      <w:pPr>
        <w:ind w:left="142"/>
      </w:pPr>
      <w:r>
        <w:rPr>
          <w:rFonts w:ascii="Microsoft YaHei" w:hAnsi="Microsoft YaHei" w:eastAsia="Microsoft YaHei"/>
          <w:b/>
          <w:color w:val="F97316"/>
          <w:sz w:val="17"/>
        </w:rPr>
        <w:t>建议｜</w:t>
      </w:r>
      <w:r>
        <w:rPr>
          <w:rFonts w:ascii="Microsoft YaHei" w:hAnsi="Microsoft YaHei" w:eastAsia="Microsoft YaHei"/>
          <w:b w:val="0"/>
          <w:color w:val="64748B"/>
          <w:sz w:val="17"/>
        </w:rPr>
        <w:t>这家酒店按你的说明标注为“小程序预订”；截图显示房型含次日2份早餐。</w:t>
      </w:r>
    </w:p>
    <w:p>
      <w:pPr>
        <w:pStyle w:val="Heading2"/>
      </w:pPr>
      <w:r>
        <w:rPr>
          <w:rFonts w:ascii="Microsoft YaHei" w:hAnsi="Microsoft YaHei" w:eastAsia="Microsoft YaHei"/>
          <w:b/>
          <w:color w:val="0D9488"/>
          <w:sz w:val="26"/>
        </w:rPr>
        <w:t xml:space="preserve">8月29日 周六  </w:t>
      </w:r>
      <w:r>
        <w:rPr>
          <w:rFonts w:ascii="Microsoft YaHei" w:hAnsi="Microsoft YaHei" w:eastAsia="Microsoft YaHei"/>
          <w:b/>
          <w:color w:val="17324D"/>
          <w:sz w:val="26"/>
        </w:rPr>
        <w:t>大叻转芽庄蚕岛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961"/>
        <w:gridCol w:w="4961"/>
      </w:tblGrid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建议06:30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早餐、退房并检查证件。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07:00–07:30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包车/拼车从大叻出发，山路段建议多留缓冲。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11:30–12:30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预计抵达芽庄指定码头；办理接驳、托运行李。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约13:00–15:00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乘船上岛；若房间未好，可先寄存并使用公共区域。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15:00后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入住蚕岛度假区行政海景套房，连住2晚。</w:t>
            </w:r>
          </w:p>
        </w:tc>
      </w:tr>
    </w:tbl>
    <w:p>
      <w:pPr>
        <w:ind w:left="142"/>
      </w:pPr>
      <w:r>
        <w:rPr>
          <w:rFonts w:ascii="Microsoft YaHei" w:hAnsi="Microsoft YaHei" w:eastAsia="Microsoft YaHei"/>
          <w:b/>
          <w:color w:val="F97316"/>
          <w:sz w:val="17"/>
        </w:rPr>
        <w:t>建议｜</w:t>
      </w:r>
      <w:r>
        <w:rPr>
          <w:rFonts w:ascii="Microsoft YaHei" w:hAnsi="Microsoft YaHei" w:eastAsia="Microsoft YaHei"/>
          <w:b w:val="0"/>
          <w:color w:val="64748B"/>
          <w:sz w:val="17"/>
        </w:rPr>
        <w:t>大叻到芽庄通常约3.5–4.5小时；接驳码头并不等同于普通旅游码头，务必以酒店通知为准。</w:t>
      </w:r>
    </w:p>
    <w:p>
      <w:pPr>
        <w:ind w:left="142"/>
      </w:pPr>
      <w:r>
        <w:rPr>
          <w:rFonts w:ascii="Microsoft YaHei" w:hAnsi="Microsoft YaHei" w:eastAsia="Microsoft YaHei"/>
          <w:b/>
          <w:color w:val="DC2626"/>
          <w:sz w:val="17"/>
        </w:rPr>
        <w:t>待确认｜</w:t>
      </w:r>
      <w:r>
        <w:rPr>
          <w:rFonts w:ascii="Microsoft YaHei" w:hAnsi="Microsoft YaHei" w:eastAsia="Microsoft YaHei"/>
          <w:b w:val="0"/>
          <w:color w:val="1F2937"/>
          <w:sz w:val="17"/>
        </w:rPr>
        <w:t>联系蚕岛酒店确认最晚登船时间、指定码头、是否含免费接驳以及大件行李规则。</w:t>
      </w:r>
    </w:p>
    <w:p>
      <w:pPr>
        <w:pStyle w:val="Heading2"/>
      </w:pPr>
      <w:r>
        <w:rPr>
          <w:rFonts w:ascii="Microsoft YaHei" w:hAnsi="Microsoft YaHei" w:eastAsia="Microsoft YaHei"/>
          <w:b/>
          <w:color w:val="0D9488"/>
          <w:sz w:val="26"/>
        </w:rPr>
        <w:t xml:space="preserve">8月30日 周日  </w:t>
      </w:r>
      <w:r>
        <w:rPr>
          <w:rFonts w:ascii="Microsoft YaHei" w:hAnsi="Microsoft YaHei" w:eastAsia="Microsoft YaHei"/>
          <w:b/>
          <w:color w:val="17324D"/>
          <w:sz w:val="26"/>
        </w:rPr>
        <w:t>蚕岛完整度假日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961"/>
        <w:gridCol w:w="4961"/>
      </w:tblGrid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早餐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订单含2份早餐。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全天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以度假村项目、海滩与休息为主；水上项目按天气开放。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傍晚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联系前台再次确认次日离岛船班与车辆衔接。</w:t>
            </w:r>
          </w:p>
        </w:tc>
      </w:tr>
    </w:tbl>
    <w:p>
      <w:pPr>
        <w:ind w:left="142"/>
      </w:pPr>
      <w:r>
        <w:rPr>
          <w:rFonts w:ascii="Microsoft YaHei" w:hAnsi="Microsoft YaHei" w:eastAsia="Microsoft YaHei"/>
          <w:b/>
          <w:color w:val="F97316"/>
          <w:sz w:val="17"/>
        </w:rPr>
        <w:t>建议｜</w:t>
      </w:r>
      <w:r>
        <w:rPr>
          <w:rFonts w:ascii="Microsoft YaHei" w:hAnsi="Microsoft YaHei" w:eastAsia="Microsoft YaHei"/>
          <w:b w:val="0"/>
          <w:color w:val="64748B"/>
          <w:sz w:val="17"/>
        </w:rPr>
        <w:t>下水活动准备防晒、拖鞋/溯溪鞋与防水袋；护照和电子设备放保险箱。</w:t>
      </w:r>
    </w:p>
    <w:p>
      <w:r>
        <w:br w:type="page"/>
      </w:r>
    </w:p>
    <w:p>
      <w:pPr>
        <w:pStyle w:val="Heading1"/>
      </w:pPr>
      <w:r>
        <w:t>逐日执行时间线（续）</w:t>
      </w:r>
    </w:p>
    <w:p>
      <w:pPr>
        <w:spacing w:after="120" w:before="0"/>
        <w:pBdr>
          <w:bottom w:val="single" w:sz="18" w:space="1" w:color="0D9488"/>
        </w:pBdr>
      </w:pPr>
    </w:p>
    <w:p>
      <w:pPr>
        <w:pStyle w:val="Heading2"/>
      </w:pPr>
      <w:r>
        <w:rPr>
          <w:rFonts w:ascii="Microsoft YaHei" w:hAnsi="Microsoft YaHei" w:eastAsia="Microsoft YaHei"/>
          <w:b/>
          <w:color w:val="0D9488"/>
          <w:sz w:val="26"/>
        </w:rPr>
        <w:t xml:space="preserve">8月31日 周一  </w:t>
      </w:r>
      <w:r>
        <w:rPr>
          <w:rFonts w:ascii="Microsoft YaHei" w:hAnsi="Microsoft YaHei" w:eastAsia="Microsoft YaHei"/>
          <w:b/>
          <w:color w:val="17324D"/>
          <w:sz w:val="26"/>
        </w:rPr>
        <w:t>蚕岛转金兰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961"/>
        <w:gridCol w:w="4961"/>
      </w:tblGrid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早餐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订单含2份早餐；之后打包行李。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建议10:00–11:00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按酒店安排乘船离岛，避免只卡12:00退房。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上岸后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预约车前往 Fusion Resort Cam Ranh，建议预留60–90分钟道路时间。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15:00后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入住别致套房－水疗；订单含2份早餐。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晚上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核对次日航班、护照、行李额与叫车时间。</w:t>
            </w:r>
          </w:p>
        </w:tc>
      </w:tr>
    </w:tbl>
    <w:p>
      <w:pPr>
        <w:ind w:left="142"/>
      </w:pPr>
      <w:r>
        <w:rPr>
          <w:rFonts w:ascii="Microsoft YaHei" w:hAnsi="Microsoft YaHei" w:eastAsia="Microsoft YaHei"/>
          <w:b/>
          <w:color w:val="F97316"/>
          <w:sz w:val="17"/>
        </w:rPr>
        <w:t>建议｜</w:t>
      </w:r>
      <w:r>
        <w:rPr>
          <w:rFonts w:ascii="Microsoft YaHei" w:hAnsi="Microsoft YaHei" w:eastAsia="Microsoft YaHei"/>
          <w:b w:val="0"/>
          <w:color w:val="64748B"/>
          <w:sz w:val="17"/>
        </w:rPr>
        <w:t>蚕岛→金兰整段建议预留2.5–3小时（等船＋船程＋陆路）。</w:t>
      </w:r>
    </w:p>
    <w:p>
      <w:pPr>
        <w:ind w:left="142"/>
      </w:pPr>
      <w:r>
        <w:rPr>
          <w:rFonts w:ascii="Microsoft YaHei" w:hAnsi="Microsoft YaHei" w:eastAsia="Microsoft YaHei"/>
          <w:b/>
          <w:color w:val="DC2626"/>
          <w:sz w:val="17"/>
        </w:rPr>
        <w:t>待确认｜</w:t>
      </w:r>
      <w:r>
        <w:rPr>
          <w:rFonts w:ascii="Microsoft YaHei" w:hAnsi="Microsoft YaHei" w:eastAsia="Microsoft YaHei"/>
          <w:b w:val="0"/>
          <w:color w:val="1F2937"/>
          <w:sz w:val="17"/>
        </w:rPr>
        <w:t>Fusion Resort 地址在截图中被截断，请以确认函完整地址和酒店接送说明为准。</w:t>
      </w:r>
    </w:p>
    <w:p>
      <w:pPr>
        <w:pStyle w:val="Heading2"/>
      </w:pPr>
      <w:r>
        <w:rPr>
          <w:rFonts w:ascii="Microsoft YaHei" w:hAnsi="Microsoft YaHei" w:eastAsia="Microsoft YaHei"/>
          <w:b/>
          <w:color w:val="0D9488"/>
          <w:sz w:val="26"/>
        </w:rPr>
        <w:t xml:space="preserve">9月1日 周二  </w:t>
      </w:r>
      <w:r>
        <w:rPr>
          <w:rFonts w:ascii="Microsoft YaHei" w:hAnsi="Microsoft YaHei" w:eastAsia="Microsoft YaHei"/>
          <w:b/>
          <w:color w:val="17324D"/>
          <w:sz w:val="26"/>
        </w:rPr>
        <w:t>金兰飞曼谷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961"/>
        <w:gridCol w:w="4961"/>
      </w:tblGrid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07:00–09:30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早餐；如需使用水疗，需提前预约并保证不影响退房。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10:30–11:30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退房、叫车，最迟不建议晚于11:45从酒店出发。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12:00–12:20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抵达 CXR 金兰国际机场，办理国际航班手续。</w:t>
            </w:r>
          </w:p>
        </w:tc>
      </w:tr>
      <w:tr>
        <w:tc>
          <w:tcPr>
            <w:tcW w:type="dxa" w:w="1219"/>
            <w:shd w:fill="E6FFFA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14:20</w:t>
            </w:r>
          </w:p>
        </w:tc>
        <w:tc>
          <w:tcPr>
            <w:tcW w:type="dxa" w:w="8220"/>
            <w:shd w:fill="F8FAFC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越捷泰国航空 VZ969 起飞；经济舱，无餐食。</w:t>
            </w:r>
          </w:p>
        </w:tc>
      </w:tr>
      <w:tr>
        <w:tc>
          <w:tcPr>
            <w:tcW w:type="dxa" w:w="1219"/>
            <w:shd w:fill="ECFDF5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0D9488"/>
                <w:sz w:val="17"/>
              </w:rPr>
              <w:t>16:20</w:t>
            </w:r>
          </w:p>
        </w:tc>
        <w:tc>
          <w:tcPr>
            <w:tcW w:type="dxa" w:w="8220"/>
            <w:shd w:fill="FFFFFF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抵达 BKK 曼谷素万那普国际机场；越南与泰国无时差。</w:t>
            </w:r>
          </w:p>
        </w:tc>
      </w:tr>
    </w:tbl>
    <w:p>
      <w:pPr>
        <w:ind w:left="142"/>
      </w:pPr>
      <w:r>
        <w:rPr>
          <w:rFonts w:ascii="Microsoft YaHei" w:hAnsi="Microsoft YaHei" w:eastAsia="Microsoft YaHei"/>
          <w:b/>
          <w:color w:val="F97316"/>
          <w:sz w:val="17"/>
        </w:rPr>
        <w:t>建议｜</w:t>
      </w:r>
      <w:r>
        <w:rPr>
          <w:rFonts w:ascii="Microsoft YaHei" w:hAnsi="Microsoft YaHei" w:eastAsia="Microsoft YaHei"/>
          <w:b w:val="0"/>
          <w:color w:val="64748B"/>
          <w:sz w:val="17"/>
        </w:rPr>
        <w:t>国际段建议至少提前2小时到机场；若托运行李或遇旺季，提前2.5小时更稳妥。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25"/>
        <w:gridCol w:w="9524"/>
      </w:tblGrid>
      <w:tr>
        <w:tc>
          <w:tcPr>
            <w:tcW w:type="dxa" w:w="4961"/>
            <w:shd w:fill="F97316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</w:tcPr>
          <w:p/>
        </w:tc>
        <w:tc>
          <w:tcPr>
            <w:tcW w:type="dxa" w:w="4961"/>
            <w:shd w:fill="FFF7ED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  <w:tcMar>
              <w:top w:w="150" w:type="dxa"/>
              <w:start w:w="220" w:type="dxa"/>
              <w:bottom w:w="150" w:type="dxa"/>
              <w:end w:w="220" w:type="dxa"/>
            </w:tcMar>
          </w:tcPr>
          <w:p>
            <w:r>
              <w:rPr>
                <w:rFonts w:ascii="Microsoft YaHei" w:hAnsi="Microsoft YaHei" w:eastAsia="Microsoft YaHei"/>
                <w:b/>
                <w:color w:val="17324D"/>
                <w:sz w:val="20"/>
              </w:rPr>
              <w:t>关于时间弹性</w:t>
            </w:r>
          </w:p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建议时间均包含常规缓冲，但不是承运方承诺。遇暴雨、船班变化或山路交通时，优先保证航班与酒店衔接，删减当天景点。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pStyle w:val="Heading1"/>
      </w:pPr>
      <w:r>
        <w:t>预订信息汇总</w:t>
      </w:r>
    </w:p>
    <w:p>
      <w:pPr>
        <w:spacing w:after="120" w:before="0"/>
        <w:pBdr>
          <w:bottom w:val="single" w:sz="18" w:space="1" w:color="0D9488"/>
        </w:pBdr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480"/>
        <w:gridCol w:w="2480"/>
        <w:gridCol w:w="2480"/>
        <w:gridCol w:w="2480"/>
      </w:tblGrid>
      <w:tr>
        <w:trPr>
          <w:tblHeader w:val="true"/>
        </w:trPr>
        <w:tc>
          <w:tcPr>
            <w:tcW w:type="dxa" w:w="850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日期</w:t>
            </w:r>
          </w:p>
        </w:tc>
        <w:tc>
          <w:tcPr>
            <w:tcW w:type="dxa" w:w="1701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项目</w:t>
            </w:r>
          </w:p>
        </w:tc>
        <w:tc>
          <w:tcPr>
            <w:tcW w:type="dxa" w:w="4195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关键信息</w:t>
            </w:r>
          </w:p>
        </w:tc>
        <w:tc>
          <w:tcPr>
            <w:tcW w:type="dxa" w:w="2835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订单 / 金额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8/25</w:t>
            </w:r>
          </w:p>
        </w:tc>
        <w:tc>
          <w:tcPr>
            <w:tcW w:type="dxa" w:w="1701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PVG→SGN</w:t>
            </w:r>
          </w:p>
        </w:tc>
        <w:tc>
          <w:tcPr>
            <w:tcW w:type="dxa" w:w="419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VJ3901｜02:15–05:25｜T2→T2</w:t>
            </w:r>
          </w:p>
        </w:tc>
        <w:tc>
          <w:tcPr>
            <w:tcW w:type="dxa" w:w="283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1128149988942964｜¥618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8/25–26</w:t>
            </w:r>
          </w:p>
        </w:tc>
        <w:tc>
          <w:tcPr>
            <w:tcW w:type="dxa" w:w="1701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M村总统府签名</w:t>
            </w:r>
          </w:p>
        </w:tc>
        <w:tc>
          <w:tcPr>
            <w:tcW w:type="dxa" w:w="419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33 Tu Xuong｜豪华房1间｜无餐</w:t>
            </w:r>
          </w:p>
        </w:tc>
        <w:tc>
          <w:tcPr>
            <w:tcW w:type="dxa" w:w="283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454543959935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8/26–27</w:t>
            </w:r>
          </w:p>
        </w:tc>
        <w:tc>
          <w:tcPr>
            <w:tcW w:type="dxa" w:w="1701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城市之家绿洲</w:t>
            </w:r>
          </w:p>
        </w:tc>
        <w:tc>
          <w:tcPr>
            <w:tcW w:type="dxa" w:w="419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42/4 Ho Hao Hon｜尊贵一室房｜无餐</w:t>
            </w:r>
          </w:p>
        </w:tc>
        <w:tc>
          <w:tcPr>
            <w:tcW w:type="dxa" w:w="283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454543349153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8/27–28</w:t>
            </w:r>
          </w:p>
        </w:tc>
        <w:tc>
          <w:tcPr>
            <w:tcW w:type="dxa" w:w="1701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大叻民宿</w:t>
            </w:r>
          </w:p>
        </w:tc>
        <w:tc>
          <w:tcPr>
            <w:tcW w:type="dxa" w:w="419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45 Khe Sanh｜14:00后入住</w:t>
            </w:r>
          </w:p>
        </w:tc>
        <w:tc>
          <w:tcPr>
            <w:tcW w:type="dxa" w:w="283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Airbnb截图未显示订单号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8/28–29</w:t>
            </w:r>
          </w:p>
        </w:tc>
        <w:tc>
          <w:tcPr>
            <w:tcW w:type="dxa" w:w="1701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迷雾精品大叻酒店</w:t>
            </w:r>
          </w:p>
        </w:tc>
        <w:tc>
          <w:tcPr>
            <w:tcW w:type="dxa" w:w="419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59 Dang Thai Than｜城景套房｜2早｜【小程序预订】</w:t>
            </w:r>
          </w:p>
        </w:tc>
        <w:tc>
          <w:tcPr>
            <w:tcW w:type="dxa" w:w="283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454544351304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8/29–31</w:t>
            </w:r>
          </w:p>
        </w:tc>
        <w:tc>
          <w:tcPr>
            <w:tcW w:type="dxa" w:w="1701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蚕岛度假区</w:t>
            </w:r>
          </w:p>
        </w:tc>
        <w:tc>
          <w:tcPr>
            <w:tcW w:type="dxa" w:w="419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行政海景套房｜2晚｜8/30、8/31各2早</w:t>
            </w:r>
          </w:p>
        </w:tc>
        <w:tc>
          <w:tcPr>
            <w:tcW w:type="dxa" w:w="283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101039869605｜¥1683.10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8/31–9/1</w:t>
            </w:r>
          </w:p>
        </w:tc>
        <w:tc>
          <w:tcPr>
            <w:tcW w:type="dxa" w:w="1701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Fusion Resort Cam Ranh</w:t>
            </w:r>
          </w:p>
        </w:tc>
        <w:tc>
          <w:tcPr>
            <w:tcW w:type="dxa" w:w="419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别致套房－水疗｜1晚｜2早</w:t>
            </w:r>
          </w:p>
        </w:tc>
        <w:tc>
          <w:tcPr>
            <w:tcW w:type="dxa" w:w="283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101037260920｜¥2046.58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9/1</w:t>
            </w:r>
          </w:p>
        </w:tc>
        <w:tc>
          <w:tcPr>
            <w:tcW w:type="dxa" w:w="1701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CXR→BKK</w:t>
            </w:r>
          </w:p>
        </w:tc>
        <w:tc>
          <w:tcPr>
            <w:tcW w:type="dxa" w:w="419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VZ969｜14:20–16:20｜T2→BKK</w:t>
            </w:r>
          </w:p>
        </w:tc>
        <w:tc>
          <w:tcPr>
            <w:tcW w:type="dxa" w:w="2835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5"/>
              </w:rPr>
              <w:t>IT3GLL260809JXUH2206｜¥575</w:t>
            </w:r>
          </w:p>
        </w:tc>
      </w:tr>
    </w:tbl>
    <w:p/>
    <w:p>
      <w:r>
        <w:rPr>
          <w:rFonts w:ascii="Microsoft YaHei" w:hAnsi="Microsoft YaHei" w:eastAsia="Microsoft YaHei"/>
          <w:b/>
          <w:color w:val="17324D"/>
          <w:sz w:val="18"/>
        </w:rPr>
        <w:t>已知截图金额小计：</w:t>
      </w:r>
      <w:r>
        <w:rPr>
          <w:rFonts w:ascii="Microsoft YaHei" w:hAnsi="Microsoft YaHei" w:eastAsia="Microsoft YaHei"/>
          <w:b/>
          <w:color w:val="F97316"/>
          <w:sz w:val="24"/>
        </w:rPr>
        <w:t>¥4,822.68</w:t>
      </w:r>
      <w:r>
        <w:rPr>
          <w:rFonts w:ascii="Microsoft YaHei" w:hAnsi="Microsoft YaHei" w:eastAsia="Microsoft YaHei"/>
          <w:b w:val="0"/>
          <w:color w:val="64748B"/>
          <w:sz w:val="17"/>
        </w:rPr>
        <w:t>（仅含截图明确显示的2段航班＋蚕岛＋Fusion；不代表全程总价）</w:t>
      </w:r>
    </w:p>
    <w:p>
      <w:pPr>
        <w:pStyle w:val="Heading2"/>
      </w:pPr>
      <w:r>
        <w:t>房晚核对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8/25、8/26 胡志明市各1晚；8/27、8/28 大叻各1晚；8/29–8/30 蚕岛2晚；8/31 金兰1晚。合计7晚，日期连续。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餐食：胡志明市两晚无餐；大叻民宿截图未写；迷雾酒店含8/29的2份早餐；蚕岛含8/30与8/31各2份早餐；Fusion含2份早餐。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截图中的手机号与邮箱属于敏感信息，本规划书仅保留订单号和必要地址，未重复展示完整个人联系方式。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25"/>
        <w:gridCol w:w="9524"/>
      </w:tblGrid>
      <w:tr>
        <w:tc>
          <w:tcPr>
            <w:tcW w:type="dxa" w:w="4961"/>
            <w:shd w:fill="0D9488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</w:tcPr>
          <w:p/>
        </w:tc>
        <w:tc>
          <w:tcPr>
            <w:tcW w:type="dxa" w:w="4961"/>
            <w:shd w:fill="ECFDF5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  <w:tcMar>
              <w:top w:w="150" w:type="dxa"/>
              <w:start w:w="220" w:type="dxa"/>
              <w:bottom w:w="150" w:type="dxa"/>
              <w:end w:w="220" w:type="dxa"/>
            </w:tcMar>
          </w:tcPr>
          <w:p>
            <w:r>
              <w:rPr>
                <w:rFonts w:ascii="Microsoft YaHei" w:hAnsi="Microsoft YaHei" w:eastAsia="Microsoft YaHei"/>
                <w:b/>
                <w:color w:val="17324D"/>
                <w:sz w:val="20"/>
              </w:rPr>
              <w:t>截图中的日期文字说明</w:t>
            </w:r>
          </w:p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迷雾酒店截图显示8/28入住、8/29退房，餐食栏写“08-29 2份早餐”，逻辑一致。其余酒店日期也彼此衔接。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pStyle w:val="Heading1"/>
      </w:pPr>
      <w:r>
        <w:t>地图 01｜全程路线</w:t>
      </w:r>
    </w:p>
    <w:p>
      <w:pPr>
        <w:spacing w:after="120" w:before="0"/>
        <w:pBdr>
          <w:bottom w:val="single" w:sz="18" w:space="1" w:color="0D9488"/>
        </w:pBdr>
      </w:pPr>
    </w:p>
    <w:p>
      <w:r>
        <w:drawing>
          <wp:inline xmlns:a="http://schemas.openxmlformats.org/drawingml/2006/main" xmlns:pic="http://schemas.openxmlformats.org/drawingml/2006/picture">
            <wp:extent cx="6120000" cy="3461998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1_全程路线总览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46199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Microsoft YaHei" w:hAnsi="Microsoft YaHei" w:eastAsia="Microsoft YaHei"/>
          <w:b/>
          <w:color w:val="17324D"/>
          <w:sz w:val="18"/>
        </w:rPr>
        <w:t>①胡志明市  →  ②大叻  →  ③芽庄蚕岛  →  ④金兰  →  ⑤曼谷</w:t>
      </w:r>
    </w:p>
    <w:p>
      <w:pPr>
        <w:pStyle w:val="Heading2"/>
      </w:pPr>
      <w:r>
        <w:t>路线读法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绿色实线：越南境内陆路/接驳主线；橙色虚线：金兰至曼谷航班。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胡志明市到大叻没有出现在订单截图中，是全程最优先补订的一段。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大叻到蚕岛不是单一车程：需“大叻→芽庄码头→乘船上岛”两段衔接。</w:t>
      </w:r>
    </w:p>
    <w:p>
      <w:r>
        <w:br w:type="page"/>
      </w:r>
    </w:p>
    <w:p>
      <w:pPr>
        <w:pStyle w:val="Heading1"/>
      </w:pPr>
      <w:r>
        <w:t>地图 02｜胡志明市</w:t>
      </w:r>
    </w:p>
    <w:p>
      <w:pPr>
        <w:spacing w:after="120" w:before="0"/>
        <w:pBdr>
          <w:bottom w:val="single" w:sz="18" w:space="1" w:color="0D9488"/>
        </w:pBdr>
      </w:pPr>
    </w:p>
    <w:p>
      <w:r>
        <w:drawing>
          <wp:inline xmlns:a="http://schemas.openxmlformats.org/drawingml/2006/main" xmlns:pic="http://schemas.openxmlformats.org/drawingml/2006/picture">
            <wp:extent cx="6120000" cy="3461998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2_胡志明市住宿地图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461998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25"/>
        <w:gridCol w:w="9524"/>
      </w:tblGrid>
      <w:tr>
        <w:tc>
          <w:tcPr>
            <w:tcW w:type="dxa" w:w="4961"/>
            <w:shd w:fill="0D9488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</w:tcPr>
          <w:p/>
        </w:tc>
        <w:tc>
          <w:tcPr>
            <w:tcW w:type="dxa" w:w="4961"/>
            <w:shd w:fill="ECFDF5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  <w:tcMar>
              <w:top w:w="150" w:type="dxa"/>
              <w:start w:w="220" w:type="dxa"/>
              <w:bottom w:w="150" w:type="dxa"/>
              <w:end w:w="220" w:type="dxa"/>
            </w:tcMar>
          </w:tcPr>
          <w:p>
            <w:r>
              <w:rPr>
                <w:rFonts w:ascii="Microsoft YaHei" w:hAnsi="Microsoft YaHei" w:eastAsia="Microsoft YaHei"/>
                <w:b/>
                <w:color w:val="17324D"/>
                <w:sz w:val="20"/>
              </w:rPr>
              <w:t>执行重点</w:t>
            </w:r>
          </w:p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8/25清晨到达后先去第一家酒店寄存行李；8/26退房后直接前往第二家酒店寄存，下午再办入住。</w:t>
            </w:r>
          </w:p>
        </w:tc>
      </w:tr>
    </w:tbl>
    <w:p>
      <w:pPr>
        <w:spacing w:after="0"/>
      </w:pPr>
    </w:p>
    <w:p>
      <w:pPr>
        <w:pStyle w:val="Heading1"/>
      </w:pPr>
      <w:r>
        <w:t>地图 03｜大叻</w:t>
      </w:r>
    </w:p>
    <w:p>
      <w:pPr>
        <w:spacing w:after="120" w:before="0"/>
        <w:pBdr>
          <w:bottom w:val="single" w:sz="18" w:space="1" w:color="0D9488"/>
        </w:pBdr>
      </w:pPr>
    </w:p>
    <w:p>
      <w:r>
        <w:drawing>
          <wp:inline xmlns:a="http://schemas.openxmlformats.org/drawingml/2006/main" xmlns:pic="http://schemas.openxmlformats.org/drawingml/2006/picture">
            <wp:extent cx="6120000" cy="3461998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3_大叻住宿地图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461998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25"/>
        <w:gridCol w:w="9524"/>
      </w:tblGrid>
      <w:tr>
        <w:tc>
          <w:tcPr>
            <w:tcW w:type="dxa" w:w="4961"/>
            <w:shd w:fill="F97316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</w:tcPr>
          <w:p/>
        </w:tc>
        <w:tc>
          <w:tcPr>
            <w:tcW w:type="dxa" w:w="4961"/>
            <w:shd w:fill="FFF7ED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  <w:tcMar>
              <w:top w:w="150" w:type="dxa"/>
              <w:start w:w="220" w:type="dxa"/>
              <w:bottom w:w="150" w:type="dxa"/>
              <w:end w:w="220" w:type="dxa"/>
            </w:tcMar>
          </w:tcPr>
          <w:p>
            <w:r>
              <w:rPr>
                <w:rFonts w:ascii="Microsoft YaHei" w:hAnsi="Microsoft YaHei" w:eastAsia="Microsoft YaHei"/>
                <w:b/>
                <w:color w:val="17324D"/>
                <w:sz w:val="20"/>
              </w:rPr>
              <w:t>小程序标注</w:t>
            </w:r>
          </w:p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仅迷雾精品大叻酒店按你的说明标注为“小程序预订”；45 Khe Sanh 为民宿平台订单。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pStyle w:val="Heading1"/>
      </w:pPr>
      <w:r>
        <w:t>地图 04｜大叻至金兰</w:t>
      </w:r>
    </w:p>
    <w:p>
      <w:pPr>
        <w:spacing w:after="120" w:before="0"/>
        <w:pBdr>
          <w:bottom w:val="single" w:sz="18" w:space="1" w:color="0D9488"/>
        </w:pBdr>
      </w:pPr>
    </w:p>
    <w:p>
      <w:r>
        <w:drawing>
          <wp:inline xmlns:a="http://schemas.openxmlformats.org/drawingml/2006/main" xmlns:pic="http://schemas.openxmlformats.org/drawingml/2006/picture">
            <wp:extent cx="6120000" cy="3461998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4_大叻至金兰衔接地图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46199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接驳拆分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480"/>
        <w:gridCol w:w="2480"/>
        <w:gridCol w:w="2480"/>
        <w:gridCol w:w="2480"/>
      </w:tblGrid>
      <w:tr>
        <w:trPr>
          <w:tblHeader w:val="true"/>
        </w:trPr>
        <w:tc>
          <w:tcPr>
            <w:tcW w:type="dxa" w:w="850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日期</w:t>
            </w:r>
          </w:p>
        </w:tc>
        <w:tc>
          <w:tcPr>
            <w:tcW w:type="dxa" w:w="2324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分段</w:t>
            </w:r>
          </w:p>
        </w:tc>
        <w:tc>
          <w:tcPr>
            <w:tcW w:type="dxa" w:w="1814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建议预留</w:t>
            </w:r>
          </w:p>
        </w:tc>
        <w:tc>
          <w:tcPr>
            <w:tcW w:type="dxa" w:w="3969"/>
            <w:shd w:fill="17324D"/>
            <w:tcMar>
              <w:top w:w="100" w:type="dxa"/>
              <w:start w:w="100" w:type="dxa"/>
              <w:bottom w:w="100" w:type="dxa"/>
              <w:end w:w="100" w:type="dxa"/>
            </w:tcMar>
            <w:vAlign w:val="center"/>
          </w:tcPr>
          <w:p>
            <w:pPr>
              <w:jc w:val="center"/>
            </w:pPr>
            <w:r>
              <w:rPr>
                <w:rFonts w:ascii="Microsoft YaHei" w:hAnsi="Microsoft YaHei" w:eastAsia="Microsoft YaHei"/>
                <w:b/>
                <w:color w:val="FFFFFF"/>
                <w:sz w:val="16"/>
              </w:rPr>
              <w:t>必须确认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8/29</w:t>
            </w:r>
          </w:p>
        </w:tc>
        <w:tc>
          <w:tcPr>
            <w:tcW w:type="dxa" w:w="2324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大叻→芽庄码头</w:t>
            </w:r>
          </w:p>
        </w:tc>
        <w:tc>
          <w:tcPr>
            <w:tcW w:type="dxa" w:w="1814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3.5–4.5小时</w:t>
            </w:r>
          </w:p>
        </w:tc>
        <w:tc>
          <w:tcPr>
            <w:tcW w:type="dxa" w:w="3969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车辆、休息点、堵车缓冲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8/29</w:t>
            </w:r>
          </w:p>
        </w:tc>
        <w:tc>
          <w:tcPr>
            <w:tcW w:type="dxa" w:w="2324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芽庄码头→蚕岛</w:t>
            </w:r>
          </w:p>
        </w:tc>
        <w:tc>
          <w:tcPr>
            <w:tcW w:type="dxa" w:w="1814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按酒店船班</w:t>
            </w:r>
          </w:p>
        </w:tc>
        <w:tc>
          <w:tcPr>
            <w:tcW w:type="dxa" w:w="3969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指定码头、最晚登船、行李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8/31</w:t>
            </w:r>
          </w:p>
        </w:tc>
        <w:tc>
          <w:tcPr>
            <w:tcW w:type="dxa" w:w="2324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蚕岛→岸上码头</w:t>
            </w:r>
          </w:p>
        </w:tc>
        <w:tc>
          <w:tcPr>
            <w:tcW w:type="dxa" w:w="1814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按酒店船班</w:t>
            </w:r>
          </w:p>
        </w:tc>
        <w:tc>
          <w:tcPr>
            <w:tcW w:type="dxa" w:w="3969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离岛班次、是否需预约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8/31</w:t>
            </w:r>
          </w:p>
        </w:tc>
        <w:tc>
          <w:tcPr>
            <w:tcW w:type="dxa" w:w="2324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码头→Fusion</w:t>
            </w:r>
          </w:p>
        </w:tc>
        <w:tc>
          <w:tcPr>
            <w:tcW w:type="dxa" w:w="1814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60–90分钟</w:t>
            </w:r>
          </w:p>
        </w:tc>
        <w:tc>
          <w:tcPr>
            <w:tcW w:type="dxa" w:w="3969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  <w:shd w:fill="F8FAFC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司机接人点、完整地址</w:t>
            </w:r>
          </w:p>
        </w:tc>
      </w:tr>
      <w:tr>
        <w:tc>
          <w:tcPr>
            <w:tcW w:type="dxa" w:w="850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9/1</w:t>
            </w:r>
          </w:p>
        </w:tc>
        <w:tc>
          <w:tcPr>
            <w:tcW w:type="dxa" w:w="2324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Fusion→CXR</w:t>
            </w:r>
          </w:p>
        </w:tc>
        <w:tc>
          <w:tcPr>
            <w:tcW w:type="dxa" w:w="1814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约15–30分钟</w:t>
            </w:r>
          </w:p>
        </w:tc>
        <w:tc>
          <w:tcPr>
            <w:tcW w:type="dxa" w:w="3969"/>
            <w:tcMar>
              <w:top w:w="100" w:type="dxa"/>
              <w:start w:w="110" w:type="dxa"/>
              <w:bottom w:w="100" w:type="dxa"/>
              <w:end w:w="110" w:type="dxa"/>
            </w:tcMar>
            <w:vAlign w:val="center"/>
          </w:tcPr>
          <w:p>
            <w:r>
              <w:rPr>
                <w:rFonts w:ascii="Microsoft YaHei" w:hAnsi="Microsoft YaHei" w:eastAsia="Microsoft YaHei"/>
                <w:b w:val="0"/>
                <w:color w:val="1F2937"/>
                <w:sz w:val="16"/>
              </w:rPr>
              <w:t>11:30左右发车更稳妥</w:t>
            </w:r>
          </w:p>
        </w:tc>
      </w:tr>
    </w:tbl>
    <w:p>
      <w:r>
        <w:br w:type="page"/>
      </w:r>
    </w:p>
    <w:p>
      <w:pPr>
        <w:pStyle w:val="Heading1"/>
      </w:pPr>
      <w:r>
        <w:t>出发前清单与实用提醒</w:t>
      </w:r>
    </w:p>
    <w:p>
      <w:pPr>
        <w:spacing w:after="120" w:before="0"/>
        <w:pBdr>
          <w:bottom w:val="single" w:sz="18" w:space="1" w:color="0D9488"/>
        </w:pBdr>
      </w:pPr>
    </w:p>
    <w:p>
      <w:pPr>
        <w:pStyle w:val="Heading2"/>
      </w:pPr>
      <w:r>
        <w:t>建议在出发前7–14天完成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补订8/27胡志明市→大叻交通；出票后把出发机场/车站、行李额度写进日历。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预订8/29大叻→芽庄车辆，并把“蚕岛酒店指定码头”发给司机。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联系蚕岛酒店确认8/29上岛和8/31离岛船班；询问错过船班的处理方式。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向Fusion索取完整英文/越文地址，确认是否提供机场接送及价格。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分别向8/25第一家酒店、8/27民宿询问早到寄存；向所有住宿确认入住人拼音与护照一致。</w:t>
      </w:r>
    </w:p>
    <w:p>
      <w:pPr>
        <w:pStyle w:val="Heading2"/>
      </w:pPr>
      <w:r>
        <w:t>证件、网络与支付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护照、签证/入境材料、返程或后续行程证明、酒店确认函离线保存；云端和同行人各留一份。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准备越南盾小额现金；打车优先使用 Grab 并核对车牌。国际银行卡开启境外支付，保留一张备用卡。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购买覆盖越南和泰国的流量方案；把酒店越文地址截图保存，避免山区/码头信号不稳。</w:t>
      </w:r>
    </w:p>
    <w:p>
      <w:pPr>
        <w:pStyle w:val="Heading2"/>
      </w:pPr>
      <w:r>
        <w:t>天气与行李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8月底越南南部仍处雨季，准备轻便雨衣、鞋套/快干鞋；码头行程给电子设备加防水袋。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大叻海拔较高，早晚明显比胡志明市、芽庄凉，带薄外套。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越捷航班截图显示经济舱且无餐食；托运行李、随身行李额度需回到订单确认函单独核验。</w:t>
      </w:r>
    </w:p>
    <w:p>
      <w:pPr>
        <w:pStyle w:val="ListBullet"/>
        <w:spacing w:after="60"/>
      </w:pPr>
      <w:r>
        <w:rPr>
          <w:rFonts w:ascii="Microsoft YaHei" w:hAnsi="Microsoft YaHei" w:eastAsia="Microsoft YaHei"/>
          <w:b w:val="0"/>
          <w:sz w:val="18"/>
        </w:rPr>
        <w:t>山路易晕车者提前备药；跨城日不要安排不可取消的紧凑景点。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25"/>
        <w:gridCol w:w="9524"/>
      </w:tblGrid>
      <w:tr>
        <w:tc>
          <w:tcPr>
            <w:tcW w:type="dxa" w:w="4961"/>
            <w:shd w:fill="F97316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</w:tcPr>
          <w:p/>
        </w:tc>
        <w:tc>
          <w:tcPr>
            <w:tcW w:type="dxa" w:w="4961"/>
            <w:shd w:fill="FFF7ED"/>
            <w:tcBorders>
              <w:top w:val="nil"/>
              <w:left w:val="nil"/>
              <w:bottom w:val="nil"/>
              <w:right w:val="nil"/>
              <w:insideH w:val="nil"/>
              <w:insideV w:val="nil"/>
            </w:tcBorders>
            <w:tcMar>
              <w:top w:w="150" w:type="dxa"/>
              <w:start w:w="220" w:type="dxa"/>
              <w:bottom w:w="150" w:type="dxa"/>
              <w:end w:w="220" w:type="dxa"/>
            </w:tcMar>
          </w:tcPr>
          <w:p>
            <w:r>
              <w:rPr>
                <w:rFonts w:ascii="Microsoft YaHei" w:hAnsi="Microsoft YaHei" w:eastAsia="Microsoft YaHei"/>
                <w:b/>
                <w:color w:val="17324D"/>
                <w:sz w:val="20"/>
              </w:rPr>
              <w:t>最后一道保险</w:t>
            </w:r>
          </w:p>
          <w:p>
            <w:r>
              <w:rPr>
                <w:rFonts w:ascii="Microsoft YaHei" w:hAnsi="Microsoft YaHei" w:eastAsia="Microsoft YaHei"/>
                <w:b w:val="0"/>
                <w:color w:val="1F2937"/>
                <w:sz w:val="18"/>
              </w:rPr>
              <w:t>将8/29和8/31的船班、司机电话、接人点整理成一张离线截图。全程最容易出错的不是酒店日期，而是“陆路—码头—船班”的衔接。</w:t>
            </w:r>
          </w:p>
        </w:tc>
      </w:tr>
    </w:tbl>
    <w:p>
      <w:pPr>
        <w:spacing w:after="0"/>
      </w:pPr>
    </w:p>
    <w:p>
      <w:pPr>
        <w:pStyle w:val="Heading2"/>
      </w:pPr>
      <w:r>
        <w:t>说明</w:t>
      </w:r>
    </w:p>
    <w:p>
      <w:r>
        <w:rPr>
          <w:rFonts w:ascii="Microsoft YaHei" w:hAnsi="Microsoft YaHei" w:eastAsia="Microsoft YaHei"/>
          <w:b w:val="0"/>
          <w:color w:val="64748B"/>
          <w:sz w:val="16"/>
        </w:rPr>
        <w:t>本文件根据你提供的8张订单截图整理。地图为离线规划示意，点位与道路时间应在出发前通过酒店官方定位、确认函和实时导航复核。建议时间不构成承运方或酒店承诺。</w:t>
      </w:r>
    </w:p>
    <w:sectPr w:rsidR="00FC693F" w:rsidRPr="0006063C" w:rsidSect="00034616">
      <w:headerReference w:type="default" r:id="rId9"/>
      <w:footerReference w:type="default" r:id="rId10"/>
      <w:pgSz w:w="11906" w:h="16838"/>
      <w:pgMar w:top="935" w:right="992" w:bottom="879" w:left="992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t xml:space="preserve">—  </w:t>
      <w:fldChar w:fldCharType="begin"/>
      <w:instrText xml:space="preserve">PAGE</w:instrText>
      <w:fldChar w:fldCharType="end"/>
    </w:r>
    <w:r>
      <w:rPr>
        <w:color w:val="64748B"/>
      </w:rPr>
      <w:t xml:space="preserve">  —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rFonts w:ascii="Microsoft YaHei" w:hAnsi="Microsoft YaHei" w:eastAsia="Microsoft YaHei"/>
        <w:color w:val="64748B"/>
        <w:sz w:val="16"/>
      </w:rPr>
      <w:t>越南南部 8天7晚 · 行程规划书 · 2026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00" w:line="288" w:lineRule="auto"/>
    </w:pPr>
    <w:rPr>
      <w:rFonts w:ascii="Microsoft YaHei" w:hAnsi="Microsoft YaHei" w:eastAsia="Microsoft YaHei"/>
      <w:color w:val="1F2937"/>
      <w:sz w:val="19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80" w:after="200"/>
      <w:outlineLvl w:val="0"/>
    </w:pPr>
    <w:rPr>
      <w:rFonts w:asciiTheme="majorHAnsi" w:eastAsiaTheme="majorEastAsia" w:hAnsiTheme="majorHAnsi" w:cstheme="majorBidi" w:ascii="Microsoft YaHei" w:hAnsi="Microsoft YaHei" w:eastAsia="Microsoft YaHei"/>
      <w:b/>
      <w:bCs/>
      <w:color w:val="17324D"/>
      <w:sz w:val="3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160" w:after="100"/>
      <w:outlineLvl w:val="1"/>
    </w:pPr>
    <w:rPr>
      <w:rFonts w:asciiTheme="majorHAnsi" w:eastAsiaTheme="majorEastAsia" w:hAnsiTheme="majorHAnsi" w:cstheme="majorBidi" w:ascii="Microsoft YaHei" w:hAnsi="Microsoft YaHei" w:eastAsia="Microsoft YaHei"/>
      <w:b/>
      <w:bCs/>
      <w:color w:val="0D9488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Microsoft YaHei" w:hAnsi="Microsoft YaHei" w:eastAsia="Microsoft YaHei"/>
      <w:b/>
      <w:bCs/>
      <w:color w:val="F97316"/>
      <w:sz w:val="2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Microsoft YaHei" w:hAnsi="Microsoft YaHei" w:eastAsia="Microsoft YaHei"/>
      <w:b/>
      <w:color w:val="17324D"/>
      <w:spacing w:val="5"/>
      <w:kern w:val="28"/>
      <w:sz w:val="56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Tag">
    <w:name w:val="Tag"/>
    <w:rPr>
      <w:rFonts w:ascii="Microsoft YaHei" w:hAnsi="Microsoft YaHei" w:eastAsia="Microsoft YaHei"/>
      <w:color w:val="FFFFFF"/>
      <w:sz w:val="17"/>
    </w:rPr>
  </w:style>
  <w:style w:type="paragraph" w:customStyle="1" w:styleId="Alert">
    <w:name w:val="Alert"/>
    <w:rPr>
      <w:rFonts w:ascii="Microsoft YaHei" w:hAnsi="Microsoft YaHei" w:eastAsia="Microsoft YaHei"/>
      <w:color w:val="DC2626"/>
      <w:sz w:val="17"/>
    </w:rPr>
  </w:style>
  <w:style w:type="paragraph" w:customStyle="1" w:styleId="Small">
    <w:name w:val="Small"/>
    <w:rPr>
      <w:rFonts w:ascii="Microsoft YaHei" w:hAnsi="Microsoft YaHei" w:eastAsia="Microsoft YaHei"/>
      <w:color w:val="64748B"/>
      <w:sz w:val="17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