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pPr>
        <w:pStyle w:val="Title"/>
      </w:pPr>
      <w:r>
        <w:t>{{ interview_metadata[‘title’] }}</w:t>
      </w:r>
    </w:p>
    <w:p w:rsidR="00FF6F02" w:rsidRDefault="00FF6F02">
      <w:pPr>
        <w:rPr>
          <w:b/>
          <w:bCs/>
        </w:rPr>
      </w:pPr>
    </w:p>
    <w:p w:rsidR="00FF6F02" w:rsidRDefault="0045770F">
      <w:r>
        <w:t xml:space="preserve">Congratulations {{ users }}! You have finished all the forms you need to {{ interview_short_title }}. The rest of the pages in this packet are your </w:t>
      </w:r>
      <w:r>
        <w:rPr>
          <w:highlight w:val="yellow"/>
        </w:rPr>
        <w:t>[answer/motion]</w:t>
      </w:r>
      <w:r>
        <w:t xml:space="preserve"> in </w:t>
      </w:r>
      <w:r>
        <w:rPr>
          <w:b/>
        </w:rPr>
        <w:t xml:space="preserve">{{ users }} v. {{ </w:t>
      </w:r>
      <w:r>
        <w:rPr>
          <w:b/>
        </w:rPr>
        <w:t>showifdef('other_parties')</w:t>
      </w:r>
      <w:r>
        <w:rPr>
          <w:b/>
        </w:rPr>
        <w:t xml:space="preserve"> </w:t>
      </w:r>
      <w:r>
        <w:rPr>
          <w:b/>
        </w:rPr>
        <w:t>}}</w:t>
      </w:r>
      <w:r>
        <w:t>.</w:t>
      </w:r>
    </w:p>
    <w:p w:rsidR="00FF6F02" w:rsidRDefault="00FF6F02">
      <w:pPr>
        <w:sectPr w:rsidR="00FF6F02">
          <w:pgSz w:w="12240" w:h="15840"/>
          <w:pgMar w:top="720" w:right="720" w:bottom="720" w:left="720" w:header="0" w:footer="0" w:gutter="0"/>
          <w:pgNumType w:start="1"/>
          <w:cols w:space="720"/>
          <w:formProt w:val="0"/>
          <w:titlePg/>
          <w:docGrid w:linePitch="326"/>
        </w:sectPr>
      </w:pPr>
    </w:p>
    <w:p w:rsidR="00FF6F02" w:rsidRDefault="0045770F">
      <w:pPr>
        <w:pStyle w:val="Heading2"/>
      </w:pPr>
      <w:bookmarkStart w:id="1" w:name="_yntzxzfdh9ya"/>
      <w:bookmarkEnd w:id="1"/>
      <w:r>
        <w:t>Next steps</w:t>
      </w:r>
    </w:p>
    <w:p w:rsidR="00FF6F02" w:rsidRDefault="0045770F">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Pr>
          <w:highlight w:val="yellow"/>
        </w:rPr>
        <w:t>[answer/motion]</w:t>
      </w:r>
      <w:r>
        <w:t xml:space="preserve"> with the court </w:t>
      </w:r>
      <w:r>
        <w:rPr>
          <w14:textOutline w14:w="9525" w14:cap="rnd" w14:cmpd="sng" w14:algn="ctr">
            <w14:noFill/>
            <w14:prstDash w14:val="solid"/>
            <w14:bevel/>
          </w14:textOutline>
        </w:rPr>
        <w:t>now.</w:t>
      </w:r>
    </w:p>
    <w:p w:rsidR="00FF6F02" w:rsidRDefault="0045770F">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 </w:t>
      </w:r>
      <w:r w:rsidRPr="0045770F">
        <w:t>showifdef('other_parties')</w:t>
      </w:r>
      <w:r>
        <w:rPr>
          <w:b/>
        </w:rPr>
        <w:t xml:space="preserve"> </w:t>
      </w:r>
      <w:r>
        <w:rPr>
          <w14:textOutline w14:w="9525" w14:cap="rnd" w14:cmpd="sng" w14:algn="ctr">
            <w14:noFill/>
            <w14:prstDash w14:val="solid"/>
            <w14:bevel/>
          </w14:textOutline>
        </w:rPr>
        <w:t>}} or their attorney.</w:t>
      </w:r>
    </w:p>
    <w:p w:rsidR="00FF6F02" w:rsidRDefault="0045770F">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FF6F02" w:rsidRDefault="0045770F">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The clerk will tell you how to "go to" the hearing. It will probably happen over the phone or a "Zoom" video conference.</w:t>
      </w:r>
    </w:p>
    <w:p w:rsidR="00FF6F02" w:rsidRDefault="0045770F">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If the judge decides to grant your </w:t>
      </w:r>
      <w:r>
        <w:rPr>
          <w:highlight w:val="yellow"/>
          <w14:textOutline w14:w="9525" w14:cap="rnd" w14:cmpd="sng" w14:algn="ctr">
            <w14:noFill/>
            <w14:prstDash w14:val="solid"/>
            <w14:bevel/>
          </w14:textOutline>
        </w:rPr>
        <w:t>[motion]</w:t>
      </w:r>
      <w:r>
        <w:rPr>
          <w14:textOutline w14:w="9525" w14:cap="rnd" w14:cmpd="sng" w14:algn="ctr">
            <w14:noFill/>
            <w14:prstDash w14:val="solid"/>
            <w14:bevel/>
          </w14:textOutline>
        </w:rPr>
        <w:t xml:space="preserve">: </w:t>
      </w:r>
    </w:p>
    <w:p w:rsidR="00FF6F02" w:rsidRDefault="0045770F">
      <w:pPr>
        <w:pStyle w:val="ListParagraph"/>
        <w:numPr>
          <w:ilvl w:val="1"/>
          <w:numId w:val="1"/>
        </w:numPr>
        <w:snapToGrid w:val="0"/>
        <w:ind w:left="720"/>
        <w:rPr>
          <w14:textOutline w14:w="9525" w14:cap="rnd" w14:cmpd="sng" w14:algn="ctr">
            <w14:noFill/>
            <w14:prstDash w14:val="solid"/>
            <w14:bevel/>
          </w14:textOutline>
        </w:rPr>
      </w:pPr>
      <w:r>
        <w:rPr>
          <w14:textOutline w14:w="9525" w14:cap="rnd" w14:cmpd="sng" w14:algn="ctr">
            <w14:noFill/>
            <w14:prstDash w14:val="solid"/>
            <w14:bevel/>
          </w14:textOutline>
        </w:rPr>
        <w:t>.</w:t>
      </w:r>
    </w:p>
    <w:p w:rsidR="00FF6F02" w:rsidRDefault="0045770F">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w:t>
      </w:r>
      <w:r>
        <w:rPr>
          <w14:textOutline w14:w="9525" w14:cap="rnd" w14:cmpd="sng" w14:algn="ctr">
            <w14:noFill/>
            <w14:prstDash w14:val="solid"/>
            <w14:bevel/>
          </w14:textOutline>
        </w:rPr>
        <w:t>ake sure it is correct.</w:t>
      </w:r>
    </w:p>
    <w:p w:rsidR="00FF6F02" w:rsidRDefault="0045770F">
      <w:pPr>
        <w:pStyle w:val="Heading2"/>
      </w:pPr>
      <w:bookmarkStart w:id="2" w:name="_4szgtqe6ov1h"/>
      <w:bookmarkEnd w:id="2"/>
      <w:r>
        <w:t>To file your [answer/motion] right away</w:t>
      </w:r>
    </w:p>
    <w:p w:rsidR="00FF6F02" w:rsidRDefault="0045770F">
      <w:pPr>
        <w:pStyle w:val="NumberedList"/>
        <w:numPr>
          <w:ilvl w:val="0"/>
          <w:numId w:val="3"/>
        </w:numPr>
      </w:pPr>
      <w:r>
        <w:t xml:space="preserve">Look over the forms below, one more time. Make sure everything is correct. </w:t>
      </w:r>
    </w:p>
    <w:p w:rsidR="00FF6F02" w:rsidRDefault="0045770F">
      <w:pPr>
        <w:pStyle w:val="NumberedList"/>
        <w:numPr>
          <w:ilvl w:val="0"/>
          <w:numId w:val="3"/>
        </w:numPr>
      </w:pPr>
      <w:r>
        <w:t>Call the {{ trial_court }}: {{ showifdef('</w:t>
      </w:r>
      <w:r>
        <w:t>trial_court.phone_number')</w:t>
      </w:r>
      <w:bookmarkStart w:id="3" w:name="_GoBack"/>
      <w:bookmarkEnd w:id="3"/>
      <w:r>
        <w:t xml:space="preserve"> }} to</w:t>
      </w:r>
      <w:r>
        <w:t xml:space="preserve"> find out how they want you to send your forms to them.</w:t>
      </w:r>
    </w:p>
    <w:p w:rsidR="00FF6F02" w:rsidRDefault="0045770F">
      <w:pPr>
        <w:pStyle w:val="NumberedList"/>
        <w:numPr>
          <w:ilvl w:val="0"/>
          <w:numId w:val="3"/>
        </w:numPr>
      </w:pPr>
      <w:r>
        <w:t xml:space="preserve">The address of your court, if you need it, is: </w:t>
      </w:r>
      <w:bookmarkStart w:id="4" w:name="_ayzduvo09uaz"/>
      <w:bookmarkEnd w:id="4"/>
      <w:r>
        <w:br/>
        <w:t>{{ trial_court.address.block() }}</w:t>
      </w:r>
    </w:p>
    <w:p w:rsidR="00FF6F02" w:rsidRDefault="00FF6F02">
      <w:pPr>
        <w:pStyle w:val="NumberedList"/>
      </w:pPr>
    </w:p>
    <w:p w:rsidR="00FF6F02" w:rsidRDefault="00FF6F02">
      <w:pPr>
        <w:pStyle w:val="NumberedList"/>
      </w:pPr>
    </w:p>
    <w:p w:rsidR="00FF6F02" w:rsidRDefault="0045770F">
      <w:pPr>
        <w:pStyle w:val="Heading2"/>
      </w:pPr>
      <w:r>
        <w:t>What happens in the hearing?</w:t>
      </w:r>
    </w:p>
    <w:p w:rsidR="00FF6F02" w:rsidRDefault="0045770F">
      <w:r>
        <w:t>The judge reads the complaint and the evidence. They may ask you questions.</w:t>
      </w:r>
    </w:p>
    <w:p w:rsidR="00FF6F02" w:rsidRDefault="0045770F">
      <w:r>
        <w:rPr>
          <w:b/>
        </w:rPr>
        <w:t>Tell</w:t>
      </w:r>
      <w:r>
        <w:t xml:space="preserve"> the judge why you need a {{ interview_metadata[‘title’] }}. Talk about the facts that you wrote in your </w:t>
      </w:r>
      <w:r>
        <w:rPr>
          <w:highlight w:val="yellow"/>
        </w:rPr>
        <w:t>[answer/motion]</w:t>
      </w:r>
      <w:r>
        <w:t>. Tell the judge about any evidence that you have.</w:t>
      </w:r>
    </w:p>
    <w:p w:rsidR="00FF6F02" w:rsidRDefault="0045770F">
      <w:pPr>
        <w:pStyle w:val="Heading2"/>
      </w:pPr>
      <w:bookmarkStart w:id="5" w:name="_7jbtnvplu76"/>
      <w:bookmarkEnd w:id="5"/>
      <w:r>
        <w:t>What can the judge do?</w:t>
      </w:r>
    </w:p>
    <w:p w:rsidR="00FF6F02" w:rsidRDefault="0045770F">
      <w:r>
        <w:t>At the hearing the judge can do 3 things:</w:t>
      </w:r>
    </w:p>
    <w:p w:rsidR="00FF6F02" w:rsidRDefault="0045770F">
      <w:pPr>
        <w:pStyle w:val="NumberedList"/>
        <w:numPr>
          <w:ilvl w:val="0"/>
          <w:numId w:val="2"/>
        </w:numPr>
      </w:pPr>
      <w:r>
        <w:t xml:space="preserve">. </w:t>
      </w:r>
    </w:p>
    <w:p w:rsidR="00FF6F02" w:rsidRDefault="0045770F">
      <w:pPr>
        <w:pStyle w:val="NumberedList"/>
        <w:numPr>
          <w:ilvl w:val="0"/>
          <w:numId w:val="2"/>
        </w:numPr>
      </w:pPr>
      <w:r>
        <w:t>.</w:t>
      </w:r>
      <w:bookmarkStart w:id="6" w:name="_eim2ht2zskaf"/>
      <w:bookmarkEnd w:id="6"/>
    </w:p>
    <w:p w:rsidR="00FF6F02" w:rsidRDefault="0045770F">
      <w:pPr>
        <w:pStyle w:val="NumberedList"/>
        <w:numPr>
          <w:ilvl w:val="0"/>
          <w:numId w:val="2"/>
        </w:numPr>
      </w:pPr>
      <w:r>
        <w:t>.</w:t>
      </w:r>
    </w:p>
    <w:p w:rsidR="00FF6F02" w:rsidRDefault="0045770F">
      <w:pPr>
        <w:pStyle w:val="Heading2"/>
      </w:pPr>
      <w:r>
        <w:t xml:space="preserve">What happens </w:t>
      </w:r>
      <w:r>
        <w:t>if the judge makes the order?</w:t>
      </w:r>
    </w:p>
    <w:p w:rsidR="00FF6F02" w:rsidRDefault="0045770F">
      <w:r>
        <w:t>If the judge decides to grant your order, they:</w:t>
      </w:r>
    </w:p>
    <w:p w:rsidR="00FF6F02" w:rsidRDefault="0045770F">
      <w:pPr>
        <w:pStyle w:val="NumberedList"/>
        <w:numPr>
          <w:ilvl w:val="0"/>
          <w:numId w:val="4"/>
        </w:numPr>
      </w:pPr>
      <w:r>
        <w:t>.</w:t>
      </w:r>
    </w:p>
    <w:p w:rsidR="00FF6F02" w:rsidRDefault="0045770F">
      <w:pPr>
        <w:pStyle w:val="NumberedList"/>
        <w:numPr>
          <w:ilvl w:val="0"/>
          <w:numId w:val="4"/>
        </w:numPr>
      </w:pPr>
      <w:r>
        <w:t>.</w:t>
      </w:r>
    </w:p>
    <w:p w:rsidR="00FF6F02" w:rsidRDefault="0045770F">
      <w:pPr>
        <w:pStyle w:val="NumberedList"/>
        <w:numPr>
          <w:ilvl w:val="0"/>
          <w:numId w:val="4"/>
        </w:numPr>
      </w:pPr>
      <w:r>
        <w:t xml:space="preserve">. </w:t>
      </w:r>
    </w:p>
    <w:p w:rsidR="00FF6F02" w:rsidRDefault="00FF6F02">
      <w:pPr>
        <w:rPr>
          <w:b/>
        </w:rPr>
      </w:pPr>
    </w:p>
    <w:p w:rsidR="00FF6F02" w:rsidRDefault="0045770F">
      <w:r>
        <w:rPr>
          <w:b/>
        </w:rPr>
        <w:t xml:space="preserve">Read </w:t>
      </w:r>
      <w:r>
        <w:t>the order as soon as you get it. Call the court to fix any mistakes. You may need to go back in front of the judge to get the order corrected.</w:t>
      </w:r>
    </w:p>
    <w:p w:rsidR="00FF6F02" w:rsidRDefault="00FF6F02">
      <w:pPr>
        <w:sectPr w:rsidR="00FF6F02">
          <w:type w:val="continuous"/>
          <w:pgSz w:w="12240" w:h="15840"/>
          <w:pgMar w:top="720" w:right="720" w:bottom="720" w:left="720" w:header="0" w:footer="0" w:gutter="0"/>
          <w:cols w:num="2" w:space="720"/>
          <w:formProt w:val="0"/>
          <w:docGrid w:linePitch="326"/>
        </w:sectPr>
      </w:pPr>
    </w:p>
    <w:p w:rsidR="00FF6F02" w:rsidRDefault="00FF6F02">
      <w:bookmarkStart w:id="7" w:name="_wjzvjugefec1"/>
      <w:bookmarkStart w:id="8" w:name="_jpvqkqfibwqh"/>
      <w:bookmarkEnd w:id="7"/>
      <w:bookmarkEnd w:id="8"/>
    </w:p>
    <w:p w:rsidR="00FF6F02" w:rsidRDefault="00FF6F02"/>
    <w:p w:rsidR="00FF6F02" w:rsidRDefault="00FF6F02">
      <w:pPr>
        <w:sectPr w:rsidR="00FF6F02">
          <w:type w:val="continuous"/>
          <w:pgSz w:w="12240" w:h="15840"/>
          <w:pgMar w:top="720" w:right="720" w:bottom="720" w:left="720" w:header="0" w:footer="0" w:gutter="0"/>
          <w:cols w:num="2" w:space="720"/>
          <w:formProt w:val="0"/>
          <w:docGrid w:linePitch="326"/>
        </w:sectPr>
      </w:pPr>
    </w:p>
    <w:p w:rsidR="00FF6F02" w:rsidRDefault="00FF6F02"/>
    <w:p w:rsidR="00FF6F02" w:rsidRDefault="00FF6F02"/>
    <w:p w:rsidR="00FF6F02" w:rsidRDefault="0045770F">
      <w:r>
        <w:rPr>
          <w:noProof/>
          <w:lang w:val="en-US"/>
        </w:rPr>
        <mc:AlternateContent>
          <mc:Choice Requires="wps">
            <w:drawing>
              <wp:anchor distT="0" distB="0" distL="0" distR="0" simplePos="0" relativeHeight="2" behindDoc="0" locked="0" layoutInCell="1" allowOverlap="1" wp14:anchorId="02535453">
                <wp:simplePos x="0" y="0"/>
                <wp:positionH relativeFrom="column">
                  <wp:posOffset>-12700</wp:posOffset>
                </wp:positionH>
                <wp:positionV relativeFrom="paragraph">
                  <wp:posOffset>38100</wp:posOffset>
                </wp:positionV>
                <wp:extent cx="6854190" cy="761365"/>
                <wp:effectExtent l="0" t="0" r="17145" b="14605"/>
                <wp:wrapNone/>
                <wp:docPr id="1" name="Rounded Rectangle 6"/>
                <wp:cNvGraphicFramePr/>
                <a:graphic xmlns:a="http://schemas.openxmlformats.org/drawingml/2006/main">
                  <a:graphicData uri="http://schemas.microsoft.com/office/word/2010/wordprocessingShape">
                    <wps:wsp>
                      <wps:cNvSpPr/>
                      <wps:spPr>
                        <a:xfrm>
                          <a:off x="0" y="0"/>
                          <a:ext cx="6853680" cy="760680"/>
                        </a:xfrm>
                        <a:prstGeom prst="roundRect">
                          <a:avLst>
                            <a:gd name="adj" fmla="val 16667"/>
                          </a:avLst>
                        </a:prstGeom>
                        <a:solidFill>
                          <a:schemeClr val="bg1">
                            <a:lumMod val="95000"/>
                          </a:schemeClr>
                        </a:solidFill>
                        <a:ln w="6480">
                          <a:solidFill>
                            <a:schemeClr val="bg1">
                              <a:lumMod val="75000"/>
                            </a:schemeClr>
                          </a:solidFill>
                        </a:ln>
                        <a:effectLst>
                          <a:softEdge rad="0"/>
                        </a:effectLst>
                      </wps:spPr>
                      <wps:style>
                        <a:lnRef idx="2">
                          <a:schemeClr val="accent1">
                            <a:shade val="50000"/>
                          </a:schemeClr>
                        </a:lnRef>
                        <a:fillRef idx="1">
                          <a:schemeClr val="accent1"/>
                        </a:fillRef>
                        <a:effectRef idx="0">
                          <a:schemeClr val="accent1"/>
                        </a:effectRef>
                        <a:fontRef idx="minor"/>
                      </wps:style>
                      <wps:txbx>
                        <w:txbxContent>
                          <w:p w:rsidR="00FF6F02" w:rsidRDefault="0045770F">
                            <w:pPr>
                              <w:pStyle w:val="FrameContents"/>
                            </w:pPr>
                            <w:r>
                              <w:rPr>
                                <w:color w:val="000000" w:themeColor="text1"/>
                              </w:rPr>
                              <w:t xml:space="preserve">Find out more about what to do : </w:t>
                            </w:r>
                          </w:p>
                          <w:p w:rsidR="00FF6F02" w:rsidRDefault="00FF6F02">
                            <w:pPr>
                              <w:pStyle w:val="FrameContents"/>
                              <w:jc w:val="center"/>
                            </w:pPr>
                          </w:p>
                        </w:txbxContent>
                      </wps:txbx>
                      <wps:bodyPr lIns="182880" tIns="182880" rIns="182880" bIns="182880" anchor="ctr">
                        <a:prstTxWarp prst="textNoShape">
                          <a:avLst/>
                        </a:prstTxWarp>
                        <a:noAutofit/>
                      </wps:bodyPr>
                    </wps:wsp>
                  </a:graphicData>
                </a:graphic>
              </wp:anchor>
            </w:drawing>
          </mc:Choice>
          <mc:Fallback>
            <w:pict/>
          </mc:Fallback>
        </mc:AlternateContent>
      </w:r>
    </w:p>
    <w:sectPr w:rsidR="00FF6F02">
      <w:type w:val="continuous"/>
      <w:pgSz w:w="12240" w:h="15840"/>
      <w:pgMar w:top="720" w:right="720" w:bottom="720" w:left="720"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A4152"/>
    <w:multiLevelType w:val="multilevel"/>
    <w:tmpl w:val="71E4A38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C4E20A0"/>
    <w:multiLevelType w:val="multilevel"/>
    <w:tmpl w:val="9AC27934"/>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6B812C1"/>
    <w:multiLevelType w:val="multilevel"/>
    <w:tmpl w:val="2E76BC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358B5383"/>
    <w:multiLevelType w:val="multilevel"/>
    <w:tmpl w:val="4536AD08"/>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2333F2E"/>
    <w:multiLevelType w:val="multilevel"/>
    <w:tmpl w:val="ED1E537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F02"/>
    <w:rsid w:val="0045770F"/>
    <w:rsid w:val="00FF6F0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EF6F"/>
  <w15:docId w15:val="{2635F7DF-F106-42DF-BE1B-D338542F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Cs w:val="22"/>
        <w:lang w:val="e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A3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color w:val="17406D"/>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17406D"/>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color w:val="17406D"/>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color w:val="17406D"/>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pPr>
      <w:jc w:val="center"/>
      <w:shd w:val="clear" w:color="auto" w:fill="17406D"/>
      <w:pBdr>
        <w:top w:val="single" w:sz="48" w:space="1" w:color="17406D"/>
        <w:bottom w:val="single" w:sz="48" w:space="1" w:color="17406D"/>
      </w:pBdr>
    </w:pPr>
    <w:rPr>
      <w:rFonts w:asciiTheme="majorHAnsi" w:eastAsiaTheme="majorEastAsia" w:hAnsiTheme="majorHAnsi" w:cstheme="majorBidi"/>
      <w:b/>
      <w:bCs/>
      <w:color w:val="FFFFFF"/>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234</Words>
  <Characters>1338</Characters>
  <Application>Microsoft Office Word</Application>
  <DocSecurity>0</DocSecurity>
  <Lines>11</Lines>
  <Paragraphs>3</Paragraphs>
  <ScaleCrop>false</ScaleCrop>
  <Company>Greater Boston Legal Services</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MassAccess – 209A Abuse Prevention Application</dc:title>
  <dc:subject/>
  <dc:creator>Steenhuis, Quinten</dc:creator>
  <dc:description/>
  <cp:lastModifiedBy>Steenhuis, Quinten</cp:lastModifiedBy>
  <cp:revision>5</cp:revision>
  <cp:lastPrinted>2020-09-16T15:54:00Z</cp:lastPrinted>
  <dcterms:created xsi:type="dcterms:W3CDTF">2021-03-08T17:58:00Z</dcterms:created>
  <dcterms:modified xsi:type="dcterms:W3CDTF">2021-05-11T15:27:00Z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