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Japan general debate excerpt</w:t>
      </w:r>
    </w:p>
    <w:p>
      <w:r>
        <w:t>1 (Provisional Translation) Address by Prime Minister Kishida at the Seventy-Eighth Session of the United Nations General Assembly 1. Introduction: Mr. President, Excellencies, Now we have gathered in New York once again. The SDGs are at their midpoint, facing mounting obstacles. To our dismay, the aggression against Ukraine has yet to cease. This year, as the world stands at a historical inflection point, Japan serves as a non-permanent member of the Security Council and the Presidency of the G7. Through those capacities, I have heard the desperate desire for peace and the pleas of vulnerable people seeking help. We should respond to these voices and work towards a world filled with cooperation, not division and confrontation. This is my message to all the leaders of the Member States. In Our Common Agenda, Secretary-General Guterres called for international solidarity. Let us renew our</w:t>
      </w:r>
    </w:p>
    <w:p>
      <w:r>
        <w:t>commitment to a strong and effective multilateralism, with the UN at its core. 2. Defending human dignity through international cooperation: Mr. President, The world faces complex and interrelated issues ranging from climate change, infectious diseases to challenges to the rule of law. Now, at a time when international cooperation is in want more than ever, we cannot overcome these difficulties if the international community remains divided over ideologies or values. 2 That is why I believe we should go back to the very basic foundation of treating human life and dignity with paramount importance. We should aim for “A World Caring for Human Dignity,” where vulnerable people can live safely and securely. At a time when the international community is facing multiple crises and increasingly being divided, we need a common language which resonates to all of us. By shedding a new light on "h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Japan general debate excerpt</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