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Clinical Trial Protocol v3</w:t>
      </w:r>
    </w:p>
    <w:p>
      <w:r>
        <w:t>Unrelated narrative text about site logistics and enrollment windows.</w:t>
      </w:r>
    </w:p>
    <w:p>
      <w:r>
        <w:drawing>
          <wp:inline xmlns:a="http://schemas.openxmlformats.org/drawingml/2006/main" xmlns:pic="http://schemas.openxmlformats.org/drawingml/2006/picture">
            <wp:extent cx="8128000" cy="5334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53340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