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№3</w:t>
      </w:r>
    </w:p>
    <w:p>
      <w:pPr>
        <w:pStyle w:val="Heading2"/>
      </w:pPr>
      <w:r>
        <w:t>Вопрос 1</w:t>
      </w:r>
    </w:p>
    <w:p>
      <w:r>
        <w:t>Технология создание презентаций с помощью ИИ.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Перечислите основные проблемы и вызовы при проектировании распределенных систем.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Определить компоненты, объекты, действия процесса и последовательность действий при построении модели BPMN. Построить модель BPMN решения задачи для системы «Факультатив»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