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№7</w:t>
      </w:r>
    </w:p>
    <w:p>
      <w:pPr>
        <w:pStyle w:val="Heading2"/>
      </w:pPr>
      <w:r>
        <w:t>Вопрос 1</w:t>
      </w:r>
    </w:p>
    <w:p>
      <w:r>
        <w:t>Какие методы обнаружения выбросов имеются?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Опишите многоуровневую архитектуру распределенных систем. Приведите примеры.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Определить компоненты, объекты, действия процесса и последовательность действий при построении модели BPMN. Построить модель BPMN решения задачи для системы «Изготовление ПО на заказ»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