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№17</w:t>
      </w:r>
    </w:p>
    <w:p>
      <w:pPr>
        <w:pStyle w:val="Heading2"/>
      </w:pPr>
      <w:r>
        <w:t>Вопрос 1</w:t>
      </w:r>
    </w:p>
    <w:p>
      <w:r>
        <w:t>Информационные технологии защиты информации.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Проблемы моделирования.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Разработайте диаграмму вариантов использования и диаграмму деятельности для системы «Изготовление шкафа-купе на заказ»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