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ux071vy23ehb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Advancing Toward Maintenance Autonomy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Factories Will Head from Preventive to Predictive to Prescriptive to Autonomous Maintenance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Factories are increasingly progressing from preventive to predictive maintenance [1]. Preventive maintenance relies on fixed schedules, which often leads to unnecessary servicing or missed failures [2]. Predictive maintenance enhances this approach by utilizing sensor data, machine learning, and condition monitoring to forecast failures before they occur, thereby reducing downtime and optimizing spare parts planning [1, 3]. Prescriptive maintenance goes further by recommending specific actions, such as when to intervene and which component to replace, using digital twins and optimization models to evaluate trade-offs [4]. Autonomous maintenance represents the frontier, where AI systems not only detect and recommend but also execute maintenance decisions through robotics, self-calibrating machines, or closed-loop control systems [4].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Consequently,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humans shift from operators to supervisors, focusing on system design and exception handling [4]. Driven by workforce constraints and the push for higher productivity, this evolution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will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fundamentally reshape factory operations [4].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74% of participating manufacturers view predictive maintenance as critical to future success, highlighting a clear shift toward data-driven tools that anticipate equipment failures [1].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global predictive maintenance market was valued at 14.29B USD in 2025 and is projected to reach 98.16B USD by 2033, growing at a compound annual growth rate of 27.9% [5].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AI inference accounts for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80-90%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of all AI computing energy, making energy-efficient on-premises computation a structural requirement for real-time maintenance applications [6].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Predictive maintenance has achieved up to a 50% reduction in unplanned machine downtime, a 55% increase in maintenance staff productivity, a 20-40% extension in machine life, and up to a 40% decrease in maintenance costs [3, 7]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Dense sensor networks and IoT connectivity generate continuous streams of equipment data, enabling predictive and self-maintaining systems and enabling proactive failure mitigation [8].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Manufacturers increasingly face aging workforces and technician shortages, making automation attractive as it enables continuous operations even during labor disruptions or geopolitical supply shocks [1, 9].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Predictive maintenance relies on large volumes of high-quality labeled failure data, which are scarce in industrial settings because failures are rare and costly to observe, limiting model accuracy [10].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69% of surveyed facilities operate aging machinery that lacks modern sensors or connectivity, and retrofitting legacy equipment often requires custom hardware, which raises costs and limits scalability [1].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As maintenance becomes more autonomous, practical tacit knowledge may erode among human operators, making recovery more difficult when rare failures exceed the AI system's trained response space [11].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>The shift from preventive to predictive, prescriptive, and ultimately autonomous maintenance marks a core trajectory of industrial AI maturity [1, 3]. AI systems now analyze real-time sensor data to predict failures, recommend optimal interventions, and increasingly execute maintenance autonomously [8, 10]. This transition reduces downtime, lowers lifecycle costs, and improves asset utilization while reshaping workforce roles toward supervision and system design [1, 7]. It also accelerates the adoption of digital twins, edge AI, and closed-loop control architectures [10, 12]. Maintenance autonomy ultimately becomes a gateway to self-optimizing factories, where AI continuously adapts operations for resilience and efficiency [4, 9].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